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A0771" w:rsidRDefault="001A0771" w:rsidP="00C832DC">
      <w:pPr>
        <w:spacing w:line="360" w:lineRule="auto"/>
        <w:jc w:val="center"/>
        <w:rPr>
          <w:rFonts w:eastAsia="Calibri"/>
          <w:b/>
        </w:rPr>
      </w:pPr>
    </w:p>
    <w:p w:rsidR="001A0771" w:rsidRDefault="001A0771" w:rsidP="00C832DC">
      <w:pPr>
        <w:spacing w:line="360" w:lineRule="auto"/>
        <w:jc w:val="center"/>
        <w:rPr>
          <w:rFonts w:eastAsia="Calibri"/>
          <w:b/>
        </w:rPr>
      </w:pPr>
    </w:p>
    <w:p w:rsidR="009B70E9" w:rsidRPr="009C6693" w:rsidRDefault="009B70E9" w:rsidP="00C832DC">
      <w:pPr>
        <w:spacing w:line="360" w:lineRule="auto"/>
        <w:jc w:val="center"/>
        <w:rPr>
          <w:rFonts w:eastAsia="Calibri"/>
          <w:b/>
        </w:rPr>
      </w:pPr>
      <w:r w:rsidRPr="009C6693">
        <w:rPr>
          <w:rFonts w:eastAsia="Calibri"/>
          <w:b/>
        </w:rPr>
        <w:t xml:space="preserve">GÜMÜŞHANE ÜNİVERSİTESİ </w:t>
      </w:r>
      <w:r w:rsidR="00796029">
        <w:rPr>
          <w:rFonts w:eastAsia="Calibri"/>
          <w:b/>
        </w:rPr>
        <w:t>*</w:t>
      </w:r>
      <w:r w:rsidRPr="009C6693">
        <w:rPr>
          <w:rFonts w:eastAsia="Calibri"/>
          <w:b/>
        </w:rPr>
        <w:t>SOSYAL BİLİMLER ENSTİTÜSÜ</w:t>
      </w:r>
    </w:p>
    <w:p w:rsidR="009B70E9" w:rsidRPr="00851E24" w:rsidRDefault="009B70E9" w:rsidP="00C832DC">
      <w:pPr>
        <w:spacing w:line="360" w:lineRule="auto"/>
        <w:jc w:val="center"/>
        <w:rPr>
          <w:rFonts w:eastAsia="Calibri"/>
          <w:b/>
        </w:rPr>
      </w:pPr>
      <w:r w:rsidRPr="00851E24">
        <w:rPr>
          <w:rFonts w:eastAsia="Calibri"/>
          <w:b/>
        </w:rPr>
        <w:t>AFET YÖNETİMİ ANABİLİM DALI</w:t>
      </w:r>
    </w:p>
    <w:p w:rsidR="009B70E9" w:rsidRPr="00851E24" w:rsidRDefault="009B70E9" w:rsidP="00C832DC">
      <w:pPr>
        <w:spacing w:line="360" w:lineRule="auto"/>
        <w:jc w:val="center"/>
        <w:rPr>
          <w:rFonts w:eastAsia="Calibri"/>
          <w:b/>
        </w:rPr>
      </w:pPr>
      <w:r w:rsidRPr="00851E24">
        <w:rPr>
          <w:rFonts w:eastAsia="Calibri"/>
          <w:b/>
        </w:rPr>
        <w:t>YÜKSEK LİSANS PROGRAMI</w:t>
      </w: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center"/>
        <w:rPr>
          <w:rFonts w:eastAsia="Calibri"/>
          <w:b/>
        </w:rPr>
      </w:pPr>
      <w:r w:rsidRPr="00DA4A24">
        <w:rPr>
          <w:rFonts w:eastAsia="Calibri"/>
          <w:b/>
        </w:rPr>
        <w:t xml:space="preserve">ÜLKEMİZDEKİ BULAŞICI HASTALIK </w:t>
      </w:r>
      <w:r w:rsidR="00D0545B">
        <w:rPr>
          <w:b/>
        </w:rPr>
        <w:t>BİLDİRİMLERİNİN</w:t>
      </w:r>
      <w:r w:rsidR="00D0545B" w:rsidRPr="00DA4A24">
        <w:rPr>
          <w:b/>
        </w:rPr>
        <w:t xml:space="preserve"> </w:t>
      </w:r>
      <w:r w:rsidRPr="00DA4A24">
        <w:rPr>
          <w:rFonts w:eastAsia="Calibri"/>
          <w:b/>
        </w:rPr>
        <w:t>AFET YÖNETİMİ AÇISINDAN İNCELENMESİ</w:t>
      </w: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Default="009B70E9" w:rsidP="00CC2905">
      <w:pPr>
        <w:spacing w:line="360" w:lineRule="auto"/>
        <w:jc w:val="center"/>
        <w:rPr>
          <w:rFonts w:eastAsia="Calibri"/>
          <w:b/>
        </w:rPr>
      </w:pPr>
      <w:r w:rsidRPr="00851E24">
        <w:rPr>
          <w:rFonts w:eastAsia="Calibri"/>
          <w:b/>
        </w:rPr>
        <w:t>YÜKSEK LİSANS TEZİ</w:t>
      </w:r>
    </w:p>
    <w:p w:rsidR="00CC2905" w:rsidRDefault="00CC2905" w:rsidP="00CC2905">
      <w:pPr>
        <w:spacing w:line="360" w:lineRule="auto"/>
        <w:jc w:val="center"/>
        <w:rPr>
          <w:rFonts w:eastAsia="Calibri"/>
          <w:b/>
        </w:rPr>
      </w:pPr>
    </w:p>
    <w:p w:rsidR="001A0771" w:rsidRDefault="001A0771" w:rsidP="00CC2905">
      <w:pPr>
        <w:spacing w:line="360" w:lineRule="auto"/>
        <w:jc w:val="center"/>
        <w:rPr>
          <w:rFonts w:eastAsia="Calibri"/>
          <w:b/>
        </w:rPr>
      </w:pPr>
    </w:p>
    <w:p w:rsidR="001A0771" w:rsidRDefault="001A0771" w:rsidP="00CC2905">
      <w:pPr>
        <w:spacing w:line="360" w:lineRule="auto"/>
        <w:jc w:val="center"/>
        <w:rPr>
          <w:rFonts w:eastAsia="Calibri"/>
          <w:b/>
        </w:rPr>
      </w:pPr>
    </w:p>
    <w:p w:rsidR="001A0771" w:rsidRDefault="001A0771" w:rsidP="00CC2905">
      <w:pPr>
        <w:spacing w:line="360" w:lineRule="auto"/>
        <w:jc w:val="center"/>
        <w:rPr>
          <w:rFonts w:eastAsia="Calibri"/>
          <w:b/>
        </w:rPr>
      </w:pPr>
    </w:p>
    <w:p w:rsidR="009B70E9" w:rsidRPr="00851E24" w:rsidRDefault="009B70E9" w:rsidP="00CC2905">
      <w:pPr>
        <w:spacing w:line="360" w:lineRule="auto"/>
        <w:jc w:val="center"/>
        <w:rPr>
          <w:rFonts w:eastAsia="Calibri"/>
          <w:b/>
        </w:rPr>
      </w:pPr>
      <w:r>
        <w:rPr>
          <w:rFonts w:eastAsia="Calibri"/>
          <w:b/>
        </w:rPr>
        <w:t>Nahsan KAYA</w:t>
      </w: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Pr="00851E24" w:rsidRDefault="009B70E9" w:rsidP="00C832DC">
      <w:pPr>
        <w:spacing w:line="360" w:lineRule="auto"/>
        <w:jc w:val="both"/>
        <w:rPr>
          <w:rFonts w:eastAsia="Calibri"/>
          <w:b/>
        </w:rPr>
      </w:pPr>
    </w:p>
    <w:p w:rsidR="009B70E9" w:rsidRDefault="009B70E9" w:rsidP="00C832DC">
      <w:pPr>
        <w:spacing w:line="360" w:lineRule="auto"/>
        <w:jc w:val="center"/>
        <w:rPr>
          <w:rFonts w:eastAsia="Calibri"/>
          <w:b/>
        </w:rPr>
      </w:pPr>
    </w:p>
    <w:p w:rsidR="00C832DC" w:rsidRDefault="00C832DC" w:rsidP="00C832DC">
      <w:pPr>
        <w:spacing w:line="360" w:lineRule="auto"/>
        <w:jc w:val="center"/>
        <w:rPr>
          <w:rFonts w:eastAsia="Calibri"/>
          <w:b/>
        </w:rPr>
      </w:pPr>
    </w:p>
    <w:p w:rsidR="00C832DC" w:rsidRDefault="00CC2905" w:rsidP="00C832DC">
      <w:pPr>
        <w:spacing w:line="360" w:lineRule="auto"/>
        <w:jc w:val="center"/>
        <w:rPr>
          <w:rFonts w:eastAsia="Calibri"/>
          <w:b/>
        </w:rPr>
      </w:pPr>
      <w:r>
        <w:rPr>
          <w:rFonts w:eastAsia="Calibri"/>
          <w:b/>
        </w:rPr>
        <w:t>MAYIS</w:t>
      </w:r>
      <w:r w:rsidR="00F40FE5">
        <w:rPr>
          <w:rFonts w:eastAsia="Calibri"/>
          <w:b/>
        </w:rPr>
        <w:t>-2019</w:t>
      </w:r>
    </w:p>
    <w:p w:rsidR="009B70E9" w:rsidRPr="00323D20" w:rsidRDefault="00323D20" w:rsidP="00C832DC">
      <w:pPr>
        <w:spacing w:line="360" w:lineRule="auto"/>
        <w:jc w:val="center"/>
        <w:rPr>
          <w:rFonts w:eastAsia="Calibri"/>
          <w:b/>
        </w:rPr>
      </w:pPr>
      <w:r>
        <w:rPr>
          <w:rFonts w:eastAsia="Calibri"/>
          <w:b/>
        </w:rPr>
        <w:t>GÜMÜŞHANE</w:t>
      </w:r>
    </w:p>
    <w:p w:rsidR="00590055" w:rsidRDefault="00590055" w:rsidP="009B70E9">
      <w:pPr>
        <w:jc w:val="center"/>
        <w:rPr>
          <w:b/>
        </w:rPr>
        <w:sectPr w:rsidR="00590055" w:rsidSect="00E47E4A">
          <w:headerReference w:type="default" r:id="rId8"/>
          <w:footerReference w:type="default" r:id="rId9"/>
          <w:pgSz w:w="11906" w:h="16838"/>
          <w:pgMar w:top="1701" w:right="1134" w:bottom="1701" w:left="2268" w:header="709" w:footer="709" w:gutter="0"/>
          <w:pgNumType w:fmt="upperRoman" w:start="1"/>
          <w:cols w:space="708"/>
          <w:titlePg/>
          <w:docGrid w:linePitch="360"/>
        </w:sectPr>
      </w:pPr>
    </w:p>
    <w:p w:rsidR="009B70E9" w:rsidRDefault="009B70E9" w:rsidP="009B70E9">
      <w:pPr>
        <w:jc w:val="center"/>
        <w:rPr>
          <w:b/>
        </w:rPr>
      </w:pPr>
      <w:r w:rsidRPr="00A85FD8">
        <w:rPr>
          <w:b/>
          <w:noProof/>
        </w:rPr>
        <w:lastRenderedPageBreak/>
        <w:drawing>
          <wp:inline distT="0" distB="0" distL="0" distR="0">
            <wp:extent cx="1097280" cy="993775"/>
            <wp:effectExtent l="0" t="0" r="7620"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97280" cy="993775"/>
                    </a:xfrm>
                    <a:prstGeom prst="rect">
                      <a:avLst/>
                    </a:prstGeom>
                    <a:noFill/>
                  </pic:spPr>
                </pic:pic>
              </a:graphicData>
            </a:graphic>
          </wp:inline>
        </w:drawing>
      </w:r>
    </w:p>
    <w:p w:rsidR="006D638F" w:rsidRPr="00A85FD8" w:rsidRDefault="006D638F" w:rsidP="009B70E9">
      <w:pPr>
        <w:jc w:val="center"/>
        <w:rPr>
          <w:b/>
        </w:rPr>
      </w:pPr>
    </w:p>
    <w:p w:rsidR="009B70E9" w:rsidRPr="00A85FD8" w:rsidRDefault="009B70E9" w:rsidP="00C832DC">
      <w:pPr>
        <w:spacing w:line="360" w:lineRule="auto"/>
        <w:jc w:val="center"/>
        <w:rPr>
          <w:b/>
        </w:rPr>
      </w:pPr>
      <w:r w:rsidRPr="00A85FD8">
        <w:rPr>
          <w:b/>
        </w:rPr>
        <w:t xml:space="preserve">GÜMÜŞHANE ÜNİVERSİTESİ </w:t>
      </w:r>
      <w:r w:rsidR="00796029">
        <w:rPr>
          <w:b/>
        </w:rPr>
        <w:t>*</w:t>
      </w:r>
      <w:r w:rsidRPr="00A85FD8">
        <w:rPr>
          <w:b/>
        </w:rPr>
        <w:t>SOSYAL BİLİMLER ENSTİTÜSÜ</w:t>
      </w:r>
    </w:p>
    <w:p w:rsidR="009B70E9" w:rsidRPr="00A85FD8" w:rsidRDefault="009B70E9" w:rsidP="00C832DC">
      <w:pPr>
        <w:spacing w:line="360" w:lineRule="auto"/>
        <w:jc w:val="center"/>
        <w:rPr>
          <w:b/>
        </w:rPr>
      </w:pPr>
      <w:r w:rsidRPr="00A85FD8">
        <w:rPr>
          <w:b/>
        </w:rPr>
        <w:t>AFET YÖNETİMİ ANABİLİM DALI</w:t>
      </w:r>
    </w:p>
    <w:p w:rsidR="00D0545B" w:rsidRDefault="001A0771" w:rsidP="00F3442D">
      <w:pPr>
        <w:spacing w:line="360" w:lineRule="auto"/>
        <w:jc w:val="center"/>
        <w:rPr>
          <w:b/>
        </w:rPr>
      </w:pPr>
      <w:r>
        <w:rPr>
          <w:b/>
        </w:rPr>
        <w:t>YÜKSEK LİSANS PROGRAMI</w:t>
      </w:r>
    </w:p>
    <w:p w:rsidR="00D0545B" w:rsidRDefault="00D0545B" w:rsidP="00C832DC">
      <w:pPr>
        <w:spacing w:line="360" w:lineRule="auto"/>
        <w:jc w:val="center"/>
        <w:rPr>
          <w:b/>
        </w:rPr>
      </w:pPr>
    </w:p>
    <w:p w:rsidR="009B70E9" w:rsidRPr="00A85FD8" w:rsidRDefault="009B70E9" w:rsidP="00F3442D">
      <w:pPr>
        <w:spacing w:line="360" w:lineRule="auto"/>
        <w:rPr>
          <w:b/>
        </w:rPr>
      </w:pPr>
    </w:p>
    <w:p w:rsidR="003D2792" w:rsidRPr="00A85FD8" w:rsidRDefault="003D2792" w:rsidP="001A0771">
      <w:pPr>
        <w:spacing w:line="360" w:lineRule="auto"/>
        <w:jc w:val="both"/>
        <w:rPr>
          <w:b/>
        </w:rPr>
      </w:pPr>
    </w:p>
    <w:p w:rsidR="009B70E9" w:rsidRPr="00A85FD8" w:rsidRDefault="009B70E9" w:rsidP="00C832DC">
      <w:pPr>
        <w:spacing w:line="360" w:lineRule="auto"/>
        <w:jc w:val="center"/>
        <w:rPr>
          <w:b/>
        </w:rPr>
      </w:pPr>
      <w:r w:rsidRPr="00DA4A24">
        <w:rPr>
          <w:b/>
        </w:rPr>
        <w:t xml:space="preserve">ÜLKEMİZDEKİ BULAŞICI HASTALIK </w:t>
      </w:r>
      <w:r>
        <w:rPr>
          <w:b/>
        </w:rPr>
        <w:t>BİLDİRİMLERİNİN</w:t>
      </w:r>
      <w:r w:rsidRPr="00DA4A24">
        <w:rPr>
          <w:b/>
        </w:rPr>
        <w:t xml:space="preserve"> AFET YÖNETİMİ AÇISINDAN İNCELENMESİ</w:t>
      </w:r>
    </w:p>
    <w:p w:rsidR="009B70E9" w:rsidRPr="00A85FD8" w:rsidRDefault="009B70E9" w:rsidP="00C832DC">
      <w:pPr>
        <w:spacing w:line="360" w:lineRule="auto"/>
        <w:jc w:val="center"/>
        <w:rPr>
          <w:b/>
        </w:rPr>
      </w:pPr>
    </w:p>
    <w:p w:rsidR="009B70E9" w:rsidRDefault="009B70E9" w:rsidP="00F3442D">
      <w:pPr>
        <w:spacing w:line="360" w:lineRule="auto"/>
        <w:rPr>
          <w:b/>
        </w:rPr>
      </w:pPr>
    </w:p>
    <w:p w:rsidR="001A0771" w:rsidRPr="00A85FD8" w:rsidRDefault="001A0771" w:rsidP="00C832DC">
      <w:pPr>
        <w:spacing w:line="360" w:lineRule="auto"/>
        <w:jc w:val="center"/>
        <w:rPr>
          <w:b/>
        </w:rPr>
      </w:pPr>
    </w:p>
    <w:p w:rsidR="009B70E9" w:rsidRDefault="009B70E9" w:rsidP="00C832DC">
      <w:pPr>
        <w:spacing w:line="360" w:lineRule="auto"/>
        <w:jc w:val="center"/>
        <w:rPr>
          <w:b/>
        </w:rPr>
      </w:pPr>
      <w:r w:rsidRPr="00A85FD8">
        <w:rPr>
          <w:b/>
        </w:rPr>
        <w:t>YÜKSEK LİSANS TEZİ</w:t>
      </w:r>
    </w:p>
    <w:p w:rsidR="001A0771" w:rsidRDefault="001A0771" w:rsidP="00C832DC">
      <w:pPr>
        <w:spacing w:line="360" w:lineRule="auto"/>
        <w:jc w:val="center"/>
        <w:rPr>
          <w:b/>
        </w:rPr>
      </w:pPr>
    </w:p>
    <w:p w:rsidR="001A0771" w:rsidRPr="00A85FD8" w:rsidRDefault="001A0771" w:rsidP="00C832DC">
      <w:pPr>
        <w:spacing w:line="360" w:lineRule="auto"/>
        <w:jc w:val="center"/>
        <w:rPr>
          <w:b/>
        </w:rPr>
      </w:pPr>
    </w:p>
    <w:p w:rsidR="001A0771" w:rsidRDefault="001A0771" w:rsidP="00C832DC">
      <w:pPr>
        <w:spacing w:line="360" w:lineRule="auto"/>
        <w:jc w:val="center"/>
        <w:rPr>
          <w:b/>
        </w:rPr>
      </w:pPr>
    </w:p>
    <w:p w:rsidR="009B70E9" w:rsidRPr="00A85FD8" w:rsidRDefault="009B70E9" w:rsidP="00C832DC">
      <w:pPr>
        <w:spacing w:line="360" w:lineRule="auto"/>
        <w:jc w:val="center"/>
        <w:rPr>
          <w:b/>
        </w:rPr>
      </w:pPr>
      <w:r>
        <w:rPr>
          <w:b/>
        </w:rPr>
        <w:t>Nahsan KAYA</w:t>
      </w:r>
    </w:p>
    <w:p w:rsidR="009B70E9" w:rsidRDefault="009B70E9" w:rsidP="00C832DC">
      <w:pPr>
        <w:spacing w:line="360" w:lineRule="auto"/>
        <w:jc w:val="center"/>
        <w:rPr>
          <w:b/>
        </w:rPr>
      </w:pPr>
    </w:p>
    <w:p w:rsidR="00F3442D" w:rsidRDefault="00F3442D" w:rsidP="00C832DC">
      <w:pPr>
        <w:spacing w:line="360" w:lineRule="auto"/>
        <w:jc w:val="center"/>
        <w:rPr>
          <w:b/>
        </w:rPr>
      </w:pPr>
    </w:p>
    <w:p w:rsidR="00F3442D" w:rsidRPr="00A85FD8" w:rsidRDefault="00F3442D" w:rsidP="00C832DC">
      <w:pPr>
        <w:spacing w:line="360" w:lineRule="auto"/>
        <w:jc w:val="center"/>
        <w:rPr>
          <w:b/>
        </w:rPr>
      </w:pPr>
    </w:p>
    <w:p w:rsidR="009B70E9" w:rsidRPr="00A85FD8" w:rsidRDefault="009B70E9" w:rsidP="00C832DC">
      <w:pPr>
        <w:spacing w:line="360" w:lineRule="auto"/>
        <w:jc w:val="center"/>
        <w:rPr>
          <w:b/>
        </w:rPr>
      </w:pPr>
      <w:r>
        <w:rPr>
          <w:b/>
        </w:rPr>
        <w:t xml:space="preserve">Tez Danışmanı: </w:t>
      </w:r>
      <w:r w:rsidRPr="00A85FD8">
        <w:rPr>
          <w:b/>
        </w:rPr>
        <w:t xml:space="preserve">Dr. </w:t>
      </w:r>
      <w:r>
        <w:rPr>
          <w:b/>
        </w:rPr>
        <w:t>Öğretim Üyesi Turgut ŞAHİNÖZ</w:t>
      </w:r>
    </w:p>
    <w:p w:rsidR="003D2792" w:rsidRDefault="003D2792" w:rsidP="00C832DC">
      <w:pPr>
        <w:spacing w:line="360" w:lineRule="auto"/>
        <w:jc w:val="center"/>
        <w:rPr>
          <w:b/>
        </w:rPr>
      </w:pPr>
    </w:p>
    <w:p w:rsidR="00770D9B" w:rsidRDefault="00770D9B" w:rsidP="00770D9B">
      <w:pPr>
        <w:spacing w:line="360" w:lineRule="auto"/>
        <w:rPr>
          <w:b/>
        </w:rPr>
      </w:pPr>
    </w:p>
    <w:p w:rsidR="001A0771" w:rsidRDefault="001A0771" w:rsidP="00770D9B">
      <w:pPr>
        <w:spacing w:line="360" w:lineRule="auto"/>
        <w:rPr>
          <w:b/>
        </w:rPr>
      </w:pPr>
    </w:p>
    <w:p w:rsidR="00F3442D" w:rsidRPr="00A85FD8" w:rsidRDefault="00F3442D" w:rsidP="00770D9B">
      <w:pPr>
        <w:spacing w:line="360" w:lineRule="auto"/>
        <w:rPr>
          <w:b/>
        </w:rPr>
      </w:pPr>
    </w:p>
    <w:p w:rsidR="009B70E9" w:rsidRPr="00F40FE5" w:rsidRDefault="005C54D4" w:rsidP="00F40FE5">
      <w:pPr>
        <w:spacing w:line="360" w:lineRule="auto"/>
        <w:jc w:val="center"/>
        <w:rPr>
          <w:rFonts w:eastAsia="Calibri"/>
          <w:b/>
        </w:rPr>
      </w:pPr>
      <w:r>
        <w:rPr>
          <w:rFonts w:eastAsia="Calibri"/>
          <w:b/>
        </w:rPr>
        <w:t>MAYIS</w:t>
      </w:r>
      <w:r w:rsidR="00F40FE5">
        <w:rPr>
          <w:rFonts w:eastAsia="Calibri"/>
          <w:b/>
        </w:rPr>
        <w:t>-2019</w:t>
      </w:r>
    </w:p>
    <w:p w:rsidR="00342398" w:rsidRDefault="009B70E9" w:rsidP="001A0771">
      <w:pPr>
        <w:spacing w:line="360" w:lineRule="auto"/>
        <w:jc w:val="center"/>
        <w:rPr>
          <w:b/>
        </w:rPr>
      </w:pPr>
      <w:r w:rsidRPr="00A85FD8">
        <w:rPr>
          <w:b/>
        </w:rPr>
        <w:t>GÜMÜŞHANE</w:t>
      </w:r>
      <w:bookmarkStart w:id="0" w:name="_Toc7899369"/>
    </w:p>
    <w:p w:rsidR="001A0771" w:rsidRPr="001A0771" w:rsidRDefault="001A0771" w:rsidP="001A0771">
      <w:pPr>
        <w:spacing w:line="360" w:lineRule="auto"/>
        <w:jc w:val="center"/>
        <w:rPr>
          <w:b/>
        </w:rPr>
      </w:pPr>
    </w:p>
    <w:p w:rsidR="001A0771" w:rsidRDefault="001A0771" w:rsidP="00342398">
      <w:pPr>
        <w:pStyle w:val="balk10"/>
        <w:jc w:val="center"/>
      </w:pPr>
    </w:p>
    <w:p w:rsidR="001A0771" w:rsidRDefault="001A0771" w:rsidP="00342398">
      <w:pPr>
        <w:pStyle w:val="balk10"/>
        <w:jc w:val="center"/>
      </w:pPr>
    </w:p>
    <w:p w:rsidR="009B70E9" w:rsidRDefault="009B70E9" w:rsidP="00342398">
      <w:pPr>
        <w:pStyle w:val="balk10"/>
        <w:jc w:val="center"/>
      </w:pPr>
      <w:r w:rsidRPr="00A85FD8">
        <w:t>KABUL VE ONAY</w:t>
      </w:r>
      <w:bookmarkEnd w:id="0"/>
    </w:p>
    <w:p w:rsidR="00A022C6" w:rsidRPr="00A85FD8" w:rsidRDefault="00A022C6" w:rsidP="00C832DC">
      <w:pPr>
        <w:pStyle w:val="balk10"/>
        <w:jc w:val="center"/>
      </w:pPr>
    </w:p>
    <w:p w:rsidR="009B70E9" w:rsidRDefault="009B70E9" w:rsidP="00A339EE">
      <w:pPr>
        <w:spacing w:line="360" w:lineRule="auto"/>
        <w:jc w:val="both"/>
      </w:pPr>
      <w:r>
        <w:tab/>
      </w:r>
      <w:r w:rsidRPr="009501B8">
        <w:t>Dr. Öğretim Üyesi Turgut ŞAHİNÖZ</w:t>
      </w:r>
      <w:r w:rsidRPr="00A85FD8">
        <w:t xml:space="preserve"> danışmanlığında, </w:t>
      </w:r>
      <w:r>
        <w:t>Nahsan KAYA</w:t>
      </w:r>
      <w:r w:rsidRPr="00A85FD8">
        <w:t xml:space="preserve"> tarafından hazırlanan “</w:t>
      </w:r>
      <w:r w:rsidR="00B12A91" w:rsidRPr="00A339EE">
        <w:t>ÜLKEMİZDEKİ BULAŞICI HASTALIK BİLDİRİMLERİNİN AFET YÖNETİMİ AÇISINDAN İNCELENMESİ</w:t>
      </w:r>
      <w:r w:rsidR="00B12A91">
        <w:t>” isimli bu çalışma 30.</w:t>
      </w:r>
      <w:r>
        <w:t>0</w:t>
      </w:r>
      <w:r w:rsidR="00F40FE5">
        <w:t>5</w:t>
      </w:r>
      <w:r w:rsidR="00B12A91">
        <w:t>.</w:t>
      </w:r>
      <w:r>
        <w:t xml:space="preserve">2019 </w:t>
      </w:r>
      <w:r w:rsidRPr="00A85FD8">
        <w:t>tarihinde yapılan savunma sınavı sonucunda başarılı bulunarak jürimiz tarafından Yüksek Lisans Tezi olarak kabul edilmiştir.</w:t>
      </w:r>
    </w:p>
    <w:p w:rsidR="00B12A91" w:rsidRDefault="00B12A91" w:rsidP="00B12A91">
      <w:pPr>
        <w:spacing w:line="360" w:lineRule="auto"/>
        <w:jc w:val="both"/>
        <w:rPr>
          <w:b/>
        </w:rPr>
      </w:pPr>
    </w:p>
    <w:p w:rsidR="00B12A91" w:rsidRDefault="00B12A91" w:rsidP="00B12A91">
      <w:pPr>
        <w:spacing w:line="360" w:lineRule="auto"/>
        <w:jc w:val="both"/>
        <w:rPr>
          <w:b/>
        </w:rPr>
      </w:pPr>
    </w:p>
    <w:p w:rsidR="009B70E9" w:rsidRDefault="009B70E9" w:rsidP="00B12A91">
      <w:pPr>
        <w:spacing w:line="360" w:lineRule="auto"/>
        <w:jc w:val="center"/>
      </w:pPr>
      <w:r w:rsidRPr="00B12A91">
        <w:t>D</w:t>
      </w:r>
      <w:r w:rsidR="00BF0D77" w:rsidRPr="00B12A91">
        <w:t>r</w:t>
      </w:r>
      <w:r w:rsidR="00E02760" w:rsidRPr="00B12A91">
        <w:t>.</w:t>
      </w:r>
      <w:r w:rsidR="00BF0D77" w:rsidRPr="00B12A91">
        <w:t xml:space="preserve"> Öğretim Ü</w:t>
      </w:r>
      <w:r w:rsidR="00E02760" w:rsidRPr="00B12A91">
        <w:t>yes</w:t>
      </w:r>
      <w:r w:rsidR="00BF0D77" w:rsidRPr="00B12A91">
        <w:t xml:space="preserve">i </w:t>
      </w:r>
      <w:r w:rsidRPr="00B12A91">
        <w:t xml:space="preserve">Ahmet </w:t>
      </w:r>
      <w:r w:rsidR="00BF0D77" w:rsidRPr="00B12A91">
        <w:t>İLHAN</w:t>
      </w:r>
      <w:r w:rsidR="00B12A91" w:rsidRPr="00B12A91">
        <w:t xml:space="preserve"> (Başkan)</w:t>
      </w:r>
    </w:p>
    <w:p w:rsidR="00B12A91" w:rsidRDefault="00B12A91" w:rsidP="00B12A91">
      <w:pPr>
        <w:spacing w:line="360" w:lineRule="auto"/>
        <w:jc w:val="center"/>
      </w:pPr>
    </w:p>
    <w:p w:rsidR="00B12A91" w:rsidRPr="00B12A91" w:rsidRDefault="00B12A91" w:rsidP="00B12A91">
      <w:pPr>
        <w:spacing w:line="360" w:lineRule="auto"/>
        <w:jc w:val="center"/>
      </w:pPr>
    </w:p>
    <w:p w:rsidR="009B70E9" w:rsidRPr="00B12A91" w:rsidRDefault="009B70E9" w:rsidP="00B12A91">
      <w:pPr>
        <w:spacing w:line="360" w:lineRule="auto"/>
        <w:jc w:val="center"/>
      </w:pPr>
    </w:p>
    <w:p w:rsidR="009B70E9" w:rsidRDefault="009B70E9" w:rsidP="00B12A91">
      <w:pPr>
        <w:spacing w:line="360" w:lineRule="auto"/>
        <w:jc w:val="center"/>
      </w:pPr>
      <w:r w:rsidRPr="00B12A91">
        <w:t>Dr. Öğretim Üyesi Turgut ŞAHİNÖZ</w:t>
      </w:r>
      <w:r w:rsidR="00E02760" w:rsidRPr="00B12A91">
        <w:t xml:space="preserve"> </w:t>
      </w:r>
      <w:r w:rsidR="00B12A91" w:rsidRPr="00B12A91">
        <w:t>(Danışman)</w:t>
      </w:r>
    </w:p>
    <w:p w:rsidR="00B12A91" w:rsidRDefault="00B12A91" w:rsidP="00B12A91">
      <w:pPr>
        <w:spacing w:line="360" w:lineRule="auto"/>
        <w:jc w:val="center"/>
      </w:pPr>
    </w:p>
    <w:p w:rsidR="00B12A91" w:rsidRPr="00B12A91" w:rsidRDefault="00B12A91" w:rsidP="00B12A91">
      <w:pPr>
        <w:spacing w:line="360" w:lineRule="auto"/>
        <w:jc w:val="center"/>
      </w:pPr>
    </w:p>
    <w:p w:rsidR="00E02760" w:rsidRPr="00B12A91" w:rsidRDefault="00E02760" w:rsidP="00B12A91">
      <w:pPr>
        <w:spacing w:line="360" w:lineRule="auto"/>
        <w:jc w:val="center"/>
      </w:pPr>
    </w:p>
    <w:p w:rsidR="009B70E9" w:rsidRDefault="00E02760" w:rsidP="00B12A91">
      <w:pPr>
        <w:spacing w:line="360" w:lineRule="auto"/>
        <w:jc w:val="center"/>
      </w:pPr>
      <w:r w:rsidRPr="00B12A91">
        <w:t>Dr. Öğretim Üyesi Ayşe ÇOLAK</w:t>
      </w:r>
      <w:r w:rsidR="00B12A91" w:rsidRPr="00B12A91">
        <w:t xml:space="preserve"> (Üye)</w:t>
      </w:r>
    </w:p>
    <w:p w:rsidR="00B12A91" w:rsidRDefault="00B12A91" w:rsidP="00B12A91">
      <w:pPr>
        <w:spacing w:line="360" w:lineRule="auto"/>
        <w:jc w:val="center"/>
      </w:pPr>
    </w:p>
    <w:p w:rsidR="00B12A91" w:rsidRDefault="00B12A91" w:rsidP="00B12A91">
      <w:pPr>
        <w:spacing w:line="360" w:lineRule="auto"/>
        <w:jc w:val="center"/>
      </w:pPr>
    </w:p>
    <w:p w:rsidR="006411B2" w:rsidRPr="006411B2" w:rsidRDefault="00B12A91" w:rsidP="00B12A91">
      <w:pPr>
        <w:pStyle w:val="GvdeMetni"/>
        <w:kinsoku w:val="0"/>
        <w:overflowPunct w:val="0"/>
        <w:jc w:val="both"/>
      </w:pPr>
      <w:r>
        <w:t>Yukarıda imzaların adı geçen öğretim üyelerine ait olduğunu onaylıyorum.</w:t>
      </w:r>
    </w:p>
    <w:p w:rsidR="009B70E9" w:rsidRPr="00A85FD8" w:rsidRDefault="009B70E9" w:rsidP="00C832DC">
      <w:pPr>
        <w:spacing w:line="360" w:lineRule="auto"/>
        <w:jc w:val="center"/>
        <w:rPr>
          <w:b/>
        </w:rPr>
      </w:pPr>
    </w:p>
    <w:p w:rsidR="009B70E9" w:rsidRPr="00A85FD8" w:rsidRDefault="009B70E9" w:rsidP="00C832DC">
      <w:pPr>
        <w:spacing w:line="360" w:lineRule="auto"/>
        <w:jc w:val="center"/>
        <w:rPr>
          <w:b/>
        </w:rPr>
      </w:pPr>
    </w:p>
    <w:p w:rsidR="009B70E9" w:rsidRPr="00A85FD8" w:rsidRDefault="009B70E9" w:rsidP="00C832DC">
      <w:pPr>
        <w:spacing w:line="360" w:lineRule="auto"/>
        <w:jc w:val="center"/>
        <w:rPr>
          <w:b/>
        </w:rPr>
      </w:pPr>
    </w:p>
    <w:p w:rsidR="009B70E9" w:rsidRPr="00A85FD8" w:rsidRDefault="009B70E9" w:rsidP="00C832DC">
      <w:pPr>
        <w:spacing w:line="360" w:lineRule="auto"/>
        <w:jc w:val="center"/>
        <w:rPr>
          <w:b/>
        </w:rPr>
      </w:pPr>
    </w:p>
    <w:p w:rsidR="009B70E9" w:rsidRPr="00B12A91" w:rsidRDefault="009B70E9" w:rsidP="00C832DC">
      <w:pPr>
        <w:spacing w:line="360" w:lineRule="auto"/>
        <w:jc w:val="right"/>
      </w:pPr>
      <w:r w:rsidRPr="00B12A91">
        <w:t xml:space="preserve">Prof. Dr. Ekrem CENGİZ </w:t>
      </w:r>
    </w:p>
    <w:p w:rsidR="009B70E9" w:rsidRPr="00B12A91" w:rsidRDefault="00B12A91" w:rsidP="00C832DC">
      <w:pPr>
        <w:spacing w:line="360" w:lineRule="auto"/>
        <w:jc w:val="right"/>
      </w:pPr>
      <w:r w:rsidRPr="00B12A91">
        <w:t xml:space="preserve">Sosyal Bilimler </w:t>
      </w:r>
      <w:r w:rsidR="009B70E9" w:rsidRPr="00B12A91">
        <w:t>Enstitü Müdürü</w:t>
      </w:r>
    </w:p>
    <w:p w:rsidR="009B70E9" w:rsidRPr="00A85FD8" w:rsidRDefault="009B70E9" w:rsidP="00C832DC">
      <w:pPr>
        <w:spacing w:line="360" w:lineRule="auto"/>
        <w:jc w:val="center"/>
        <w:rPr>
          <w:b/>
        </w:rPr>
      </w:pPr>
    </w:p>
    <w:p w:rsidR="009B70E9" w:rsidRPr="00A85FD8" w:rsidRDefault="009B70E9" w:rsidP="00C832DC">
      <w:pPr>
        <w:spacing w:line="360" w:lineRule="auto"/>
        <w:jc w:val="center"/>
        <w:rPr>
          <w:b/>
        </w:rPr>
      </w:pPr>
    </w:p>
    <w:p w:rsidR="009B70E9" w:rsidRPr="00A85FD8" w:rsidRDefault="009B70E9" w:rsidP="009B70E9">
      <w:pPr>
        <w:jc w:val="center"/>
        <w:rPr>
          <w:b/>
        </w:rPr>
      </w:pPr>
    </w:p>
    <w:p w:rsidR="009B70E9" w:rsidRPr="00A85FD8" w:rsidRDefault="009B70E9" w:rsidP="00EC03B9">
      <w:pPr>
        <w:rPr>
          <w:b/>
        </w:rPr>
      </w:pPr>
    </w:p>
    <w:p w:rsidR="00342398" w:rsidRDefault="00342398" w:rsidP="00EC03B9">
      <w:pPr>
        <w:pStyle w:val="balk10"/>
        <w:jc w:val="center"/>
        <w:rPr>
          <w:rFonts w:eastAsiaTheme="minorHAnsi"/>
          <w:lang w:eastAsia="en-US"/>
        </w:rPr>
      </w:pPr>
      <w:bookmarkStart w:id="1" w:name="_Toc509875610"/>
      <w:bookmarkStart w:id="2" w:name="_Toc7899370"/>
    </w:p>
    <w:p w:rsidR="00EC03B9" w:rsidRDefault="00EC03B9" w:rsidP="00EC03B9">
      <w:pPr>
        <w:pStyle w:val="balk10"/>
        <w:jc w:val="center"/>
        <w:rPr>
          <w:rFonts w:eastAsiaTheme="minorHAnsi"/>
          <w:lang w:eastAsia="en-US"/>
        </w:rPr>
      </w:pPr>
    </w:p>
    <w:p w:rsidR="004F77CF" w:rsidRDefault="004F77CF" w:rsidP="00EC03B9">
      <w:pPr>
        <w:pStyle w:val="balk10"/>
        <w:jc w:val="center"/>
        <w:rPr>
          <w:rFonts w:eastAsiaTheme="minorHAnsi"/>
          <w:lang w:eastAsia="en-US"/>
        </w:rPr>
      </w:pPr>
    </w:p>
    <w:p w:rsidR="00A022C6" w:rsidRDefault="009B70E9" w:rsidP="00342398">
      <w:pPr>
        <w:pStyle w:val="balk10"/>
        <w:jc w:val="center"/>
      </w:pPr>
      <w:r w:rsidRPr="00A85FD8">
        <w:t>BİLDİRİM</w:t>
      </w:r>
      <w:bookmarkEnd w:id="1"/>
      <w:bookmarkEnd w:id="2"/>
    </w:p>
    <w:p w:rsidR="00342398" w:rsidRPr="00A85FD8" w:rsidRDefault="00342398" w:rsidP="00342398">
      <w:pPr>
        <w:pStyle w:val="balk10"/>
        <w:jc w:val="center"/>
      </w:pPr>
    </w:p>
    <w:p w:rsidR="009B70E9" w:rsidRPr="00A85FD8" w:rsidRDefault="009B70E9" w:rsidP="00F40FE5">
      <w:pPr>
        <w:spacing w:after="200" w:line="360" w:lineRule="auto"/>
        <w:jc w:val="both"/>
      </w:pPr>
      <w:r w:rsidRPr="00A85FD8">
        <w:rPr>
          <w:b/>
        </w:rPr>
        <w:tab/>
      </w:r>
      <w:r w:rsidRPr="00A85FD8">
        <w:t>Yüksek Lisans Tezi olarak hazırlamış olduğum “</w:t>
      </w:r>
      <w:r w:rsidR="00A339EE" w:rsidRPr="00A339EE">
        <w:t>Ülkemizdeki Bulaşıcı Hastalık Bildirimlerinin Afet Yönetimi Açısından İncelenmesi</w:t>
      </w:r>
      <w:r w:rsidRPr="00A85FD8">
        <w:t>” isimli bu çalışmanın tamamen kendi çalışmam olduğunu, her alıntıya kaynak gösterdiğimi ve alıntı yaptığım tüm çalışmaların kaynakçada yer aldığını taahhüt eder, tezimin kağıt ve elektronik kopyalarının Gümüşhane Üniversitesi Sosyal Bilimler Enstitüsü arşivlerinde aşağıda belirttiğim koşularda saklanmasına izin verdiğimi onaylarım.</w:t>
      </w:r>
    </w:p>
    <w:p w:rsidR="009B70E9" w:rsidRDefault="009B70E9" w:rsidP="00F40FE5">
      <w:pPr>
        <w:spacing w:line="360" w:lineRule="auto"/>
        <w:jc w:val="both"/>
      </w:pPr>
      <w:r w:rsidRPr="00A85FD8">
        <w:tab/>
        <w:t>Lisansüstü Eğitim-Öğretim yönetmeliğinin ilgili maddeleri uyarınca gereğinin yapılmasını arz ederim.</w:t>
      </w:r>
    </w:p>
    <w:p w:rsidR="009B70E9" w:rsidRDefault="009B70E9" w:rsidP="00F40FE5">
      <w:pPr>
        <w:spacing w:line="360" w:lineRule="auto"/>
      </w:pPr>
    </w:p>
    <w:p w:rsidR="009B70E9" w:rsidRPr="00A85FD8" w:rsidRDefault="009B70E9" w:rsidP="00F40FE5">
      <w:pPr>
        <w:spacing w:line="360" w:lineRule="auto"/>
      </w:pPr>
    </w:p>
    <w:p w:rsidR="009B70E9" w:rsidRPr="00A85FD8" w:rsidRDefault="009B70E9" w:rsidP="00F40FE5">
      <w:pPr>
        <w:spacing w:line="360" w:lineRule="auto"/>
      </w:pPr>
    </w:p>
    <w:tbl>
      <w:tblPr>
        <w:tblStyle w:val="TabloKlavuzu"/>
        <w:tblW w:w="0" w:type="auto"/>
        <w:tblInd w:w="108" w:type="dxa"/>
        <w:tblLook w:val="04A0" w:firstRow="1" w:lastRow="0" w:firstColumn="1" w:lastColumn="0" w:noHBand="0" w:noVBand="1"/>
      </w:tblPr>
      <w:tblGrid>
        <w:gridCol w:w="1134"/>
        <w:gridCol w:w="7402"/>
      </w:tblGrid>
      <w:tr w:rsidR="009B70E9" w:rsidRPr="00A85FD8" w:rsidTr="00B528D2">
        <w:trPr>
          <w:trHeight w:val="1054"/>
        </w:trPr>
        <w:tc>
          <w:tcPr>
            <w:tcW w:w="1134" w:type="dxa"/>
          </w:tcPr>
          <w:p w:rsidR="009B70E9" w:rsidRPr="00A85FD8" w:rsidRDefault="00350EF3" w:rsidP="00F40FE5">
            <w:pPr>
              <w:spacing w:line="360" w:lineRule="auto"/>
            </w:pPr>
            <w:r>
              <w:rPr>
                <w:noProof/>
              </w:rPr>
              <w:pict>
                <v:rect id="Dikdörtgen 53" o:spid="_x0000_s1081" style="position:absolute;margin-left:6.2pt;margin-top:17.75pt;width:36.7pt;height:26.5pt;z-index:25166387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" fillcolor="windowText" strokeweight="2pt">
                  <v:path arrowok="t"/>
                </v:rect>
              </w:pict>
            </w:r>
          </w:p>
          <w:tbl>
            <w:tblPr>
              <w:tblStyle w:val="TabloKlavuzu"/>
              <w:tblW w:w="0" w:type="auto"/>
              <w:tblInd w:w="137" w:type="dxa"/>
              <w:tblLook w:val="04A0" w:firstRow="1" w:lastRow="0" w:firstColumn="1" w:lastColumn="0" w:noHBand="0" w:noVBand="1"/>
            </w:tblPr>
            <w:tblGrid>
              <w:gridCol w:w="709"/>
            </w:tblGrid>
            <w:tr w:rsidR="009B70E9" w:rsidRPr="00A85FD8" w:rsidTr="00B528D2">
              <w:trPr>
                <w:trHeight w:val="443"/>
              </w:trPr>
              <w:tc>
                <w:tcPr>
                  <w:tcW w:w="709" w:type="dxa"/>
                </w:tcPr>
                <w:p w:rsidR="009B70E9" w:rsidRPr="00A85FD8" w:rsidRDefault="009B70E9" w:rsidP="00F40FE5">
                  <w:pPr>
                    <w:spacing w:line="360" w:lineRule="auto"/>
                  </w:pPr>
                </w:p>
              </w:tc>
            </w:tr>
          </w:tbl>
          <w:p w:rsidR="009B70E9" w:rsidRPr="00A85FD8" w:rsidRDefault="009B70E9" w:rsidP="00F40FE5">
            <w:pPr>
              <w:spacing w:line="360" w:lineRule="auto"/>
            </w:pPr>
          </w:p>
        </w:tc>
        <w:tc>
          <w:tcPr>
            <w:tcW w:w="7402" w:type="dxa"/>
          </w:tcPr>
          <w:p w:rsidR="009B70E9" w:rsidRPr="00A85FD8" w:rsidRDefault="009B70E9" w:rsidP="00F40FE5">
            <w:pPr>
              <w:spacing w:line="360" w:lineRule="auto"/>
            </w:pPr>
          </w:p>
          <w:p w:rsidR="009B70E9" w:rsidRPr="00A85FD8" w:rsidRDefault="009B70E9" w:rsidP="00F40FE5">
            <w:pPr>
              <w:spacing w:line="360" w:lineRule="auto"/>
            </w:pPr>
            <w:r w:rsidRPr="00A85FD8">
              <w:t>Tezimin tamamı her yerden erişime açılabilir.</w:t>
            </w:r>
          </w:p>
        </w:tc>
      </w:tr>
      <w:tr w:rsidR="009B70E9" w:rsidRPr="00A85FD8" w:rsidTr="00B528D2">
        <w:trPr>
          <w:trHeight w:val="982"/>
        </w:trPr>
        <w:tc>
          <w:tcPr>
            <w:tcW w:w="1134" w:type="dxa"/>
          </w:tcPr>
          <w:p w:rsidR="009B70E9" w:rsidRPr="00A85FD8" w:rsidRDefault="009B70E9" w:rsidP="00F40FE5">
            <w:pPr>
              <w:spacing w:line="360" w:lineRule="auto"/>
            </w:pPr>
          </w:p>
          <w:tbl>
            <w:tblPr>
              <w:tblStyle w:val="TabloKlavuzu"/>
              <w:tblW w:w="0" w:type="auto"/>
              <w:tblInd w:w="137" w:type="dxa"/>
              <w:tblLook w:val="04A0" w:firstRow="1" w:lastRow="0" w:firstColumn="1" w:lastColumn="0" w:noHBand="0" w:noVBand="1"/>
            </w:tblPr>
            <w:tblGrid>
              <w:gridCol w:w="709"/>
            </w:tblGrid>
            <w:tr w:rsidR="009B70E9" w:rsidRPr="00A85FD8" w:rsidTr="00B528D2">
              <w:trPr>
                <w:trHeight w:val="501"/>
              </w:trPr>
              <w:tc>
                <w:tcPr>
                  <w:tcW w:w="709" w:type="dxa"/>
                </w:tcPr>
                <w:p w:rsidR="009B70E9" w:rsidRPr="00A85FD8" w:rsidRDefault="009B70E9" w:rsidP="00F40FE5">
                  <w:pPr>
                    <w:spacing w:line="360" w:lineRule="auto"/>
                  </w:pPr>
                </w:p>
              </w:tc>
            </w:tr>
          </w:tbl>
          <w:p w:rsidR="009B70E9" w:rsidRPr="00A85FD8" w:rsidRDefault="009B70E9" w:rsidP="00F40FE5">
            <w:pPr>
              <w:spacing w:line="360" w:lineRule="auto"/>
            </w:pPr>
          </w:p>
        </w:tc>
        <w:tc>
          <w:tcPr>
            <w:tcW w:w="7402" w:type="dxa"/>
          </w:tcPr>
          <w:p w:rsidR="009B70E9" w:rsidRPr="00A85FD8" w:rsidRDefault="009B70E9" w:rsidP="00F40FE5">
            <w:pPr>
              <w:spacing w:line="360" w:lineRule="auto"/>
            </w:pPr>
          </w:p>
          <w:p w:rsidR="009B70E9" w:rsidRPr="00A85FD8" w:rsidRDefault="009B70E9" w:rsidP="00F40FE5">
            <w:pPr>
              <w:spacing w:line="360" w:lineRule="auto"/>
            </w:pPr>
            <w:r w:rsidRPr="00A85FD8">
              <w:t>Tezim sadece Gümüşhane Üniversitesi yerleşkelerinden erişime açılabilir.</w:t>
            </w:r>
          </w:p>
        </w:tc>
      </w:tr>
      <w:tr w:rsidR="009B70E9" w:rsidRPr="00A85FD8" w:rsidTr="00B528D2">
        <w:trPr>
          <w:trHeight w:val="1705"/>
        </w:trPr>
        <w:tc>
          <w:tcPr>
            <w:tcW w:w="1134" w:type="dxa"/>
          </w:tcPr>
          <w:p w:rsidR="009B70E9" w:rsidRPr="00A85FD8" w:rsidRDefault="009B70E9" w:rsidP="00F40FE5">
            <w:pPr>
              <w:spacing w:line="360" w:lineRule="auto"/>
            </w:pPr>
          </w:p>
          <w:tbl>
            <w:tblPr>
              <w:tblStyle w:val="TabloKlavuzu"/>
              <w:tblW w:w="0" w:type="auto"/>
              <w:tblInd w:w="137" w:type="dxa"/>
              <w:tblLook w:val="04A0" w:firstRow="1" w:lastRow="0" w:firstColumn="1" w:lastColumn="0" w:noHBand="0" w:noVBand="1"/>
            </w:tblPr>
            <w:tblGrid>
              <w:gridCol w:w="709"/>
            </w:tblGrid>
            <w:tr w:rsidR="009B70E9" w:rsidRPr="00A85FD8" w:rsidTr="00B528D2">
              <w:trPr>
                <w:trHeight w:val="501"/>
              </w:trPr>
              <w:tc>
                <w:tcPr>
                  <w:tcW w:w="709" w:type="dxa"/>
                  <w:vAlign w:val="center"/>
                </w:tcPr>
                <w:p w:rsidR="009B70E9" w:rsidRPr="00A85FD8" w:rsidRDefault="009B70E9" w:rsidP="00F40FE5">
                  <w:pPr>
                    <w:spacing w:line="360" w:lineRule="auto"/>
                    <w:jc w:val="center"/>
                  </w:pPr>
                </w:p>
              </w:tc>
            </w:tr>
          </w:tbl>
          <w:p w:rsidR="009B70E9" w:rsidRPr="00A85FD8" w:rsidRDefault="009B70E9" w:rsidP="00F40FE5">
            <w:pPr>
              <w:spacing w:line="360" w:lineRule="auto"/>
            </w:pPr>
          </w:p>
        </w:tc>
        <w:tc>
          <w:tcPr>
            <w:tcW w:w="7402" w:type="dxa"/>
          </w:tcPr>
          <w:p w:rsidR="009B70E9" w:rsidRPr="00A85FD8" w:rsidRDefault="009B70E9" w:rsidP="00F40FE5">
            <w:pPr>
              <w:spacing w:line="360" w:lineRule="auto"/>
            </w:pPr>
          </w:p>
          <w:p w:rsidR="009B70E9" w:rsidRPr="00A85FD8" w:rsidRDefault="009B70E9" w:rsidP="00342398">
            <w:pPr>
              <w:spacing w:line="360" w:lineRule="auto"/>
            </w:pPr>
            <w:r>
              <w:t xml:space="preserve">Tezimin </w:t>
            </w:r>
            <w:r w:rsidR="00342398">
              <w:t>…..</w:t>
            </w:r>
            <w:r w:rsidRPr="00A85FD8">
              <w:t xml:space="preserve"> yıl süreyle erişime açılmasını istemiyorum. Bu sürenin sonunda uzatma için başvuruda bulunmadığım takdirde, tezimin tamamı her yerden erişime açılabilir</w:t>
            </w:r>
          </w:p>
        </w:tc>
      </w:tr>
    </w:tbl>
    <w:p w:rsidR="009B70E9" w:rsidRDefault="009B70E9" w:rsidP="00A022C6">
      <w:pPr>
        <w:spacing w:line="360" w:lineRule="auto"/>
      </w:pPr>
    </w:p>
    <w:p w:rsidR="00A022C6" w:rsidRDefault="00A022C6" w:rsidP="00F40FE5">
      <w:pPr>
        <w:spacing w:line="360" w:lineRule="auto"/>
        <w:jc w:val="right"/>
      </w:pPr>
    </w:p>
    <w:p w:rsidR="00A022C6" w:rsidRDefault="00A022C6" w:rsidP="00F40FE5">
      <w:pPr>
        <w:spacing w:line="360" w:lineRule="auto"/>
        <w:jc w:val="right"/>
      </w:pPr>
    </w:p>
    <w:p w:rsidR="009B70E9" w:rsidRPr="00A85FD8" w:rsidRDefault="00F646F6" w:rsidP="00F40FE5">
      <w:pPr>
        <w:spacing w:line="360" w:lineRule="auto"/>
        <w:jc w:val="right"/>
      </w:pPr>
      <w:r>
        <w:t>30</w:t>
      </w:r>
      <w:r w:rsidR="001B5F9B">
        <w:t xml:space="preserve"> /05</w:t>
      </w:r>
      <w:r w:rsidR="009B70E9">
        <w:t xml:space="preserve"> / 2019</w:t>
      </w:r>
    </w:p>
    <w:p w:rsidR="009B70E9" w:rsidRPr="00A85FD8" w:rsidRDefault="009B70E9" w:rsidP="00F40FE5">
      <w:pPr>
        <w:spacing w:line="360" w:lineRule="auto"/>
        <w:jc w:val="right"/>
        <w:rPr>
          <w:b/>
        </w:rPr>
      </w:pPr>
      <w:r>
        <w:rPr>
          <w:b/>
        </w:rPr>
        <w:t>Nahsan KAYA</w:t>
      </w:r>
    </w:p>
    <w:p w:rsidR="009B70E9" w:rsidRDefault="009B70E9" w:rsidP="00F40FE5">
      <w:pPr>
        <w:spacing w:line="360" w:lineRule="auto"/>
        <w:rPr>
          <w:b/>
        </w:rPr>
      </w:pPr>
    </w:p>
    <w:p w:rsidR="009B70E9" w:rsidRPr="00A85FD8" w:rsidRDefault="009B70E9" w:rsidP="00F40FE5">
      <w:pPr>
        <w:pStyle w:val="E"/>
        <w:spacing w:after="200"/>
      </w:pPr>
    </w:p>
    <w:p w:rsidR="004C1CE6" w:rsidRDefault="004C1CE6" w:rsidP="00EC03B9">
      <w:pPr>
        <w:pStyle w:val="balk10"/>
        <w:jc w:val="center"/>
      </w:pPr>
      <w:bookmarkStart w:id="3" w:name="_Toc509875611"/>
      <w:bookmarkStart w:id="4" w:name="_Toc7899371"/>
    </w:p>
    <w:p w:rsidR="00EC03B9" w:rsidRDefault="00EC03B9" w:rsidP="00EC03B9">
      <w:pPr>
        <w:pStyle w:val="balk10"/>
        <w:jc w:val="center"/>
      </w:pPr>
    </w:p>
    <w:p w:rsidR="009B70E9" w:rsidRDefault="009B70E9" w:rsidP="004C1CE6">
      <w:pPr>
        <w:pStyle w:val="balk10"/>
        <w:jc w:val="center"/>
      </w:pPr>
      <w:r w:rsidRPr="00A85FD8">
        <w:t>ÖNSÖZ</w:t>
      </w:r>
      <w:bookmarkEnd w:id="3"/>
      <w:bookmarkEnd w:id="4"/>
    </w:p>
    <w:p w:rsidR="00EC03B9" w:rsidRPr="00A85FD8" w:rsidRDefault="00EC03B9" w:rsidP="004C1CE6">
      <w:pPr>
        <w:pStyle w:val="balk10"/>
        <w:jc w:val="center"/>
      </w:pPr>
    </w:p>
    <w:p w:rsidR="00A022C6" w:rsidRDefault="00A022C6" w:rsidP="00A022C6">
      <w:pPr>
        <w:spacing w:line="360" w:lineRule="auto"/>
        <w:ind w:firstLine="708"/>
        <w:jc w:val="both"/>
      </w:pPr>
      <w:r>
        <w:t>Afet Yönetimi Ana B</w:t>
      </w:r>
      <w:r w:rsidR="009B70E9" w:rsidRPr="00476A5E">
        <w:t>ilim dalında yüksek lisans eğitimim süresince bana yol gösteren, geniş bilgi ve deneyimlerinden yararlandığım, her türlü konuda yardımlarını esirgemeyen, yetişmemde emeği geçen tez danışmanım değerli hocam Dr. Öğretim Üyesi Turgut ŞAHİNÖZ’e teşekkür ederim.</w:t>
      </w:r>
    </w:p>
    <w:p w:rsidR="00A022C6" w:rsidRDefault="00A022C6" w:rsidP="00A022C6">
      <w:pPr>
        <w:spacing w:line="360" w:lineRule="auto"/>
        <w:ind w:firstLine="708"/>
        <w:jc w:val="both"/>
      </w:pPr>
    </w:p>
    <w:p w:rsidR="00EC03B9" w:rsidRDefault="00EC03B9" w:rsidP="00A022C6">
      <w:pPr>
        <w:spacing w:line="360" w:lineRule="auto"/>
        <w:ind w:firstLine="708"/>
        <w:jc w:val="both"/>
      </w:pPr>
    </w:p>
    <w:p w:rsidR="009B70E9" w:rsidRPr="00A022C6" w:rsidRDefault="009B70E9" w:rsidP="00A022C6">
      <w:pPr>
        <w:spacing w:line="360" w:lineRule="auto"/>
        <w:ind w:left="6372"/>
        <w:jc w:val="both"/>
      </w:pPr>
      <w:r>
        <w:rPr>
          <w:b/>
        </w:rPr>
        <w:t>Gümüşhane-2019</w:t>
      </w:r>
    </w:p>
    <w:p w:rsidR="009B70E9" w:rsidRDefault="009B70E9" w:rsidP="00A022C6">
      <w:pPr>
        <w:spacing w:line="360" w:lineRule="auto"/>
        <w:ind w:left="5664" w:firstLine="708"/>
        <w:jc w:val="center"/>
        <w:rPr>
          <w:b/>
        </w:rPr>
      </w:pPr>
      <w:r>
        <w:rPr>
          <w:b/>
        </w:rPr>
        <w:t>Nahsan KAYA</w:t>
      </w:r>
    </w:p>
    <w:p w:rsidR="009B70E9" w:rsidRDefault="009B70E9" w:rsidP="004C1CE6">
      <w:pPr>
        <w:spacing w:line="360" w:lineRule="auto"/>
        <w:jc w:val="right"/>
        <w:rPr>
          <w:b/>
        </w:rPr>
      </w:pPr>
    </w:p>
    <w:p w:rsidR="009B70E9" w:rsidRDefault="009B70E9" w:rsidP="004C1CE6">
      <w:pPr>
        <w:spacing w:line="360" w:lineRule="auto"/>
        <w:jc w:val="right"/>
        <w:rPr>
          <w:b/>
        </w:rPr>
      </w:pPr>
    </w:p>
    <w:p w:rsidR="009B70E9" w:rsidRDefault="009B70E9" w:rsidP="004C1CE6">
      <w:pPr>
        <w:spacing w:line="360" w:lineRule="auto"/>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Default="009B70E9" w:rsidP="009B70E9">
      <w:pPr>
        <w:jc w:val="right"/>
        <w:rPr>
          <w:b/>
        </w:rPr>
      </w:pPr>
    </w:p>
    <w:p w:rsidR="009B70E9" w:rsidRPr="00A85FD8" w:rsidRDefault="009B70E9" w:rsidP="009B70E9">
      <w:pPr>
        <w:jc w:val="right"/>
        <w:rPr>
          <w:b/>
        </w:rPr>
      </w:pPr>
    </w:p>
    <w:p w:rsidR="009B70E9" w:rsidRPr="00A85FD8" w:rsidRDefault="009B70E9" w:rsidP="009B70E9">
      <w:pPr>
        <w:jc w:val="center"/>
        <w:rPr>
          <w:b/>
        </w:rPr>
      </w:pPr>
    </w:p>
    <w:p w:rsidR="009B70E9" w:rsidRPr="00A85FD8" w:rsidRDefault="009B70E9" w:rsidP="009B70E9">
      <w:pPr>
        <w:jc w:val="center"/>
        <w:rPr>
          <w:b/>
        </w:rPr>
      </w:pPr>
    </w:p>
    <w:p w:rsidR="009B70E9" w:rsidRPr="00A85FD8" w:rsidRDefault="009B70E9" w:rsidP="009B70E9">
      <w:pPr>
        <w:jc w:val="center"/>
        <w:rPr>
          <w:b/>
        </w:rPr>
      </w:pPr>
    </w:p>
    <w:p w:rsidR="009B70E9" w:rsidRPr="00A85FD8" w:rsidRDefault="009B70E9" w:rsidP="009B70E9">
      <w:pPr>
        <w:jc w:val="center"/>
        <w:rPr>
          <w:b/>
        </w:rPr>
      </w:pPr>
    </w:p>
    <w:p w:rsidR="009B70E9" w:rsidRPr="00A85FD8" w:rsidRDefault="009B70E9" w:rsidP="009B70E9">
      <w:pPr>
        <w:jc w:val="center"/>
        <w:rPr>
          <w:b/>
        </w:rPr>
      </w:pPr>
    </w:p>
    <w:p w:rsidR="009B70E9" w:rsidRDefault="009B70E9" w:rsidP="009B70E9">
      <w:pPr>
        <w:pStyle w:val="E"/>
        <w:spacing w:after="200"/>
        <w:jc w:val="center"/>
      </w:pPr>
      <w:bookmarkStart w:id="5" w:name="_Toc509875612"/>
    </w:p>
    <w:p w:rsidR="00323D20" w:rsidRDefault="00323D20" w:rsidP="00F40FE5">
      <w:pPr>
        <w:pStyle w:val="E"/>
        <w:spacing w:after="200"/>
      </w:pPr>
    </w:p>
    <w:p w:rsidR="00F40FE5" w:rsidRDefault="00F40FE5" w:rsidP="00F40FE5">
      <w:pPr>
        <w:spacing w:after="160" w:line="259" w:lineRule="auto"/>
        <w:ind w:left="3540" w:firstLine="708"/>
        <w:rPr>
          <w:b/>
        </w:rPr>
      </w:pPr>
      <w:bookmarkStart w:id="6" w:name="_Toc7899372"/>
    </w:p>
    <w:p w:rsidR="00F40FE5" w:rsidRDefault="00F40FE5" w:rsidP="00F40FE5">
      <w:pPr>
        <w:spacing w:after="160" w:line="259" w:lineRule="auto"/>
        <w:ind w:left="3540" w:firstLine="708"/>
        <w:rPr>
          <w:b/>
        </w:rPr>
      </w:pPr>
    </w:p>
    <w:p w:rsidR="00F40FE5" w:rsidRDefault="00F40FE5" w:rsidP="00F40FE5">
      <w:pPr>
        <w:spacing w:after="160" w:line="259" w:lineRule="auto"/>
        <w:ind w:left="3540" w:firstLine="708"/>
        <w:rPr>
          <w:b/>
        </w:rPr>
      </w:pPr>
    </w:p>
    <w:p w:rsidR="00EC03B9" w:rsidRDefault="00EC03B9" w:rsidP="00EC03B9">
      <w:pPr>
        <w:spacing w:after="160" w:line="360" w:lineRule="auto"/>
        <w:rPr>
          <w:b/>
        </w:rPr>
      </w:pPr>
      <w:bookmarkStart w:id="7" w:name="_GoBack"/>
      <w:bookmarkEnd w:id="7"/>
    </w:p>
    <w:p w:rsidR="00EC03B9" w:rsidRDefault="00EC03B9" w:rsidP="00EC03B9">
      <w:pPr>
        <w:spacing w:after="160" w:line="360" w:lineRule="auto"/>
        <w:jc w:val="center"/>
        <w:rPr>
          <w:b/>
        </w:rPr>
      </w:pPr>
    </w:p>
    <w:p w:rsidR="00EC03B9" w:rsidRDefault="00EC03B9" w:rsidP="00EC03B9">
      <w:pPr>
        <w:spacing w:after="160" w:line="360" w:lineRule="auto"/>
        <w:jc w:val="center"/>
        <w:rPr>
          <w:b/>
        </w:rPr>
      </w:pPr>
    </w:p>
    <w:p w:rsidR="009B70E9" w:rsidRPr="00F40FE5" w:rsidRDefault="00EC03B9" w:rsidP="00EC03B9">
      <w:pPr>
        <w:spacing w:after="160" w:line="360" w:lineRule="auto"/>
        <w:jc w:val="center"/>
        <w:rPr>
          <w:rFonts w:eastAsia="Calibri"/>
          <w:b/>
        </w:rPr>
      </w:pPr>
      <w:r>
        <w:rPr>
          <w:b/>
        </w:rPr>
        <w:t>ÖZ</w:t>
      </w:r>
      <w:r w:rsidR="009B70E9" w:rsidRPr="00F40FE5">
        <w:rPr>
          <w:b/>
        </w:rPr>
        <w:t>ET</w:t>
      </w:r>
      <w:bookmarkEnd w:id="5"/>
      <w:bookmarkEnd w:id="6"/>
    </w:p>
    <w:p w:rsidR="003D2792" w:rsidRDefault="00D0545B" w:rsidP="00EC03B9">
      <w:pPr>
        <w:pStyle w:val="AltBilgi"/>
        <w:spacing w:line="360" w:lineRule="auto"/>
        <w:jc w:val="both"/>
        <w:rPr>
          <w:rFonts w:ascii="Times New Roman" w:hAnsi="Times New Roman" w:cs="Times New Roman"/>
          <w:sz w:val="24"/>
        </w:rPr>
      </w:pPr>
      <w:r>
        <w:rPr>
          <w:rFonts w:ascii="Times New Roman" w:hAnsi="Times New Roman" w:cs="Times New Roman"/>
          <w:sz w:val="24"/>
          <w:lang w:val="pt-PT"/>
        </w:rPr>
        <w:tab/>
      </w:r>
      <w:r w:rsidRPr="00D0545B">
        <w:rPr>
          <w:rFonts w:ascii="Times New Roman" w:hAnsi="Times New Roman" w:cs="Times New Roman"/>
          <w:sz w:val="24"/>
          <w:lang w:val="pt-PT"/>
        </w:rPr>
        <w:t>[KAYA</w:t>
      </w:r>
      <w:r w:rsidRPr="00D0545B">
        <w:rPr>
          <w:rFonts w:ascii="Times New Roman" w:hAnsi="Times New Roman" w:cs="Times New Roman"/>
          <w:sz w:val="24"/>
          <w:lang w:val="de-DE"/>
        </w:rPr>
        <w:t xml:space="preserve">, Nahsan]. </w:t>
      </w:r>
      <w:r w:rsidRPr="00D0545B">
        <w:rPr>
          <w:rFonts w:ascii="Times New Roman" w:hAnsi="Times New Roman" w:cs="Times New Roman"/>
          <w:sz w:val="24"/>
        </w:rPr>
        <w:t>Ülkemizdeki Bulaşıcı Hastalı</w:t>
      </w:r>
      <w:r w:rsidR="003D2792">
        <w:rPr>
          <w:rFonts w:ascii="Times New Roman" w:hAnsi="Times New Roman" w:cs="Times New Roman"/>
          <w:sz w:val="24"/>
        </w:rPr>
        <w:t>k Bildirimlerinin Afet Yönetimi</w:t>
      </w:r>
    </w:p>
    <w:p w:rsidR="00D0545B" w:rsidRPr="00EC03B9" w:rsidRDefault="00D0545B" w:rsidP="00EC03B9">
      <w:pPr>
        <w:pStyle w:val="AltBilgi"/>
        <w:spacing w:line="360" w:lineRule="auto"/>
        <w:jc w:val="both"/>
        <w:rPr>
          <w:rFonts w:ascii="Times New Roman" w:eastAsia="Times New Roman" w:hAnsi="Times New Roman" w:cs="Times New Roman"/>
          <w:sz w:val="28"/>
          <w:szCs w:val="24"/>
          <w:lang w:eastAsia="tr-TR"/>
        </w:rPr>
      </w:pPr>
      <w:r w:rsidRPr="00D0545B">
        <w:rPr>
          <w:rFonts w:ascii="Times New Roman" w:hAnsi="Times New Roman" w:cs="Times New Roman"/>
          <w:sz w:val="24"/>
        </w:rPr>
        <w:t>Açısından İncelenmesi, Yüksek Lisans, 2019, (</w:t>
      </w:r>
      <w:r w:rsidR="005C54D4">
        <w:rPr>
          <w:rFonts w:ascii="Times New Roman" w:hAnsi="Times New Roman" w:cs="Times New Roman"/>
          <w:sz w:val="24"/>
        </w:rPr>
        <w:t>X</w:t>
      </w:r>
      <w:sdt>
        <w:sdtPr>
          <w:rPr>
            <w:rFonts w:ascii="Times New Roman" w:hAnsi="Times New Roman" w:cs="Times New Roman"/>
            <w:sz w:val="24"/>
          </w:rPr>
          <w:id w:val="1839501913"/>
          <w:docPartObj>
            <w:docPartGallery w:val="Page Numbers (Bottom of Page)"/>
            <w:docPartUnique/>
          </w:docPartObj>
        </w:sdtPr>
        <w:sdtContent>
          <w:r w:rsidRPr="00D0545B">
            <w:rPr>
              <w:rFonts w:ascii="Times New Roman" w:hAnsi="Times New Roman" w:cs="Times New Roman"/>
              <w:sz w:val="24"/>
            </w:rPr>
            <w:fldChar w:fldCharType="begin"/>
          </w:r>
          <w:r w:rsidRPr="00D0545B">
            <w:rPr>
              <w:rFonts w:ascii="Times New Roman" w:hAnsi="Times New Roman" w:cs="Times New Roman"/>
              <w:sz w:val="24"/>
            </w:rPr>
            <w:instrText xml:space="preserve"> PAGE   \* MERGEFORMAT </w:instrText>
          </w:r>
          <w:r w:rsidRPr="00D0545B">
            <w:rPr>
              <w:rFonts w:ascii="Times New Roman" w:hAnsi="Times New Roman" w:cs="Times New Roman"/>
              <w:sz w:val="24"/>
            </w:rPr>
            <w:fldChar w:fldCharType="separate"/>
          </w:r>
          <w:r w:rsidR="004F77CF">
            <w:rPr>
              <w:rFonts w:ascii="Times New Roman" w:hAnsi="Times New Roman" w:cs="Times New Roman"/>
              <w:noProof/>
              <w:sz w:val="24"/>
            </w:rPr>
            <w:t>V</w:t>
          </w:r>
          <w:r w:rsidRPr="00D0545B">
            <w:rPr>
              <w:rFonts w:ascii="Times New Roman" w:hAnsi="Times New Roman" w:cs="Times New Roman"/>
              <w:noProof/>
              <w:sz w:val="24"/>
            </w:rPr>
            <w:fldChar w:fldCharType="end"/>
          </w:r>
          <w:r w:rsidR="005C54D4">
            <w:rPr>
              <w:rFonts w:ascii="Times New Roman" w:hAnsi="Times New Roman" w:cs="Times New Roman"/>
              <w:noProof/>
              <w:sz w:val="24"/>
            </w:rPr>
            <w:t>I</w:t>
          </w:r>
        </w:sdtContent>
      </w:sdt>
      <w:r w:rsidR="00375DF1">
        <w:rPr>
          <w:rFonts w:ascii="Times New Roman" w:hAnsi="Times New Roman" w:cs="Times New Roman"/>
          <w:sz w:val="24"/>
        </w:rPr>
        <w:t xml:space="preserve"> + 14</w:t>
      </w:r>
      <w:r w:rsidR="001A0771">
        <w:rPr>
          <w:rFonts w:ascii="Times New Roman" w:hAnsi="Times New Roman" w:cs="Times New Roman"/>
          <w:sz w:val="24"/>
        </w:rPr>
        <w:t>6</w:t>
      </w:r>
      <w:r w:rsidR="00375DF1">
        <w:rPr>
          <w:rFonts w:ascii="Times New Roman" w:hAnsi="Times New Roman" w:cs="Times New Roman"/>
          <w:sz w:val="24"/>
        </w:rPr>
        <w:t xml:space="preserve"> sayfa</w:t>
      </w:r>
      <w:r w:rsidRPr="00D0545B">
        <w:rPr>
          <w:rFonts w:ascii="Times New Roman" w:hAnsi="Times New Roman" w:cs="Times New Roman"/>
          <w:sz w:val="24"/>
        </w:rPr>
        <w:t>)</w:t>
      </w:r>
    </w:p>
    <w:p w:rsidR="00FC6701" w:rsidRDefault="00FC6701" w:rsidP="00A022C6">
      <w:pPr>
        <w:spacing w:line="360" w:lineRule="auto"/>
        <w:ind w:firstLine="708"/>
        <w:jc w:val="both"/>
      </w:pPr>
      <w:r>
        <w:t>Bu araştırma; ülkemizin yakın geçmişinde (1956 – 2017) maruz kaldığı bulaşıcı hastalıkları inceleyerek, gelecekteki olası bir afetin zararlarını en aza indirmek için yapılması gerekenler konusunda yol göstermesi amacıyla planlanmış bir çalışmadır.</w:t>
      </w:r>
    </w:p>
    <w:p w:rsidR="00FC6701" w:rsidRDefault="00FC6701" w:rsidP="004C1CE6">
      <w:pPr>
        <w:pStyle w:val="GvdeMetni2"/>
        <w:spacing w:before="120" w:line="360" w:lineRule="auto"/>
        <w:ind w:firstLine="708"/>
        <w:jc w:val="both"/>
      </w:pPr>
      <w:r>
        <w:t xml:space="preserve">Bulaşıcı hastalıklar, önemi itibariyle birçok çalışmaya konu edilmiş ve üzerinde sayısız araştırma yapılmıştır. </w:t>
      </w:r>
      <w:r w:rsidRPr="00B46DF9">
        <w:t>Ancak ülkemizde salgınların epidemiyolojisiyle beraber bu olayları nasıl baş edilemez bir afete dönüştüğü ve yıkıcı etkilerinin ne şekilde en aza indirilebileceğine dair çalışmalar yok denecek kadar azdır.</w:t>
      </w:r>
      <w:r>
        <w:t xml:space="preserve"> Bu nedenle bu tez afet yönetimi bakış açısıyla bulaşıcı hastalıkları inceleyen ilk çalışma niteliğini taşımaktadır.</w:t>
      </w:r>
    </w:p>
    <w:p w:rsidR="00FC6701" w:rsidRDefault="00FC6701" w:rsidP="004C1CE6">
      <w:pPr>
        <w:pStyle w:val="GvdeMetni2"/>
        <w:spacing w:before="120" w:line="360" w:lineRule="auto"/>
        <w:ind w:firstLine="708"/>
        <w:jc w:val="both"/>
      </w:pPr>
      <w:r>
        <w:t>Çalışmamızın temel verileri Sağlık Bakanlığının 1956-2017 yılları arasındaki istatistik yıllıklarından elde edilmiştir. Bu yıllıklardan bulaşıcı hastalıkların vaka sayıları elde edilmiş, insidans hızları yıllara göre hesaplanmıştır. Ülkemizde bulaşıcı hastalıkların neden olabileceği afetlerin önceden belirlenmesi ve önlem alınabilmesi için 23 bulaşıcı hastalık, afet yönetimi açısından değerlendirilmiştir.</w:t>
      </w:r>
    </w:p>
    <w:p w:rsidR="00FC6701" w:rsidRPr="00B46DF9" w:rsidRDefault="00FC6701" w:rsidP="004C1CE6">
      <w:pPr>
        <w:pStyle w:val="GvdeMetni"/>
        <w:spacing w:before="120" w:after="120" w:line="360" w:lineRule="auto"/>
        <w:ind w:left="0" w:firstLine="708"/>
        <w:jc w:val="both"/>
      </w:pPr>
      <w:r w:rsidRPr="00B46DF9">
        <w:t>Ülkemizde bugüne kadar yayınlanan sağlık istatistik yıllıkları incelendiğinde, eski yıllara ait yıllıklarda bulaşıcı hastalık verilerine daha çok önem verildiği ve eski yıllara ait verilerde eksik olmadığı görülmektedir. Eski tarihli yıllıklarda; hastalığın salgın yaptığı yıllara, hastalığa yapılan mücadelede uygulamalara ve aksayan yönlere, hastanede yatıp tedavi gören ve hastanede hayatını kaybeden vakalara ait verilere yer verilmekte, iller ve mevsimler bazında daha detaylı bilgiye de ulaşmak mümkündür. Ancak son yıllara ait istatistik yıllıklarında sınırlı sayıda hastalık için az sayıda veri yayınlanmaktadır. Verisi yayınlanan bulaşıcı hastalık sayısı azaltılarak 4’e (AİDS, Kızamık, Sıtma ve Tüberküloz) indirilmiştir. Güvenilir olmadığı gerekçesiyle bu verilerin istatistik yıllıklarında yer almaması afet yönetimi açısından bulaşıcı hastalıklara dair tehlike ve risk analizlerinin yapılmasını ve afet planlarının gerçeğe uygun bir şekilde hazırlanabilmesini zorlaştırmaktadır.</w:t>
      </w:r>
    </w:p>
    <w:p w:rsidR="00FC6701" w:rsidRDefault="00FC6701" w:rsidP="004C1CE6">
      <w:pPr>
        <w:pStyle w:val="GvdeMetni"/>
        <w:spacing w:before="120" w:after="120" w:line="360" w:lineRule="auto"/>
        <w:ind w:left="0" w:firstLine="708"/>
        <w:jc w:val="both"/>
      </w:pPr>
      <w:r>
        <w:lastRenderedPageBreak/>
        <w:t>Yasal zorunluluk olmasına rağmen; ülkemizde, bildirimi zorunlu bulaşıcı hastalıkların veri bildirileri yeterli düzeyde değildir. Eksik veriler, bulaşıcı hastalıklarla mücadelede uygun stratejilerin belirlenmesini engellemektedir.</w:t>
      </w:r>
    </w:p>
    <w:p w:rsidR="00FC6701" w:rsidRDefault="00FC6701" w:rsidP="004C1CE6">
      <w:pPr>
        <w:spacing w:line="360" w:lineRule="auto"/>
        <w:ind w:firstLine="708"/>
        <w:jc w:val="both"/>
      </w:pPr>
      <w:r>
        <w:t xml:space="preserve">Sağlık Bakanlığı istatistik yıllıkları incelendiğinde 1956-2017 yılları arasında en çok bildirimi yapılan 3 hastalık; tüberküloz, sıtma ve kızamıktır. </w:t>
      </w:r>
    </w:p>
    <w:p w:rsidR="00FC6701" w:rsidRDefault="00FC6701" w:rsidP="004C1CE6">
      <w:pPr>
        <w:spacing w:before="120" w:line="360" w:lineRule="auto"/>
        <w:ind w:firstLine="708"/>
        <w:jc w:val="both"/>
      </w:pPr>
      <w:r>
        <w:t>1956 – 2017 yılları arasında bildirilen toplam tüberküloz vaka sayısı 1.619.779,</w:t>
      </w:r>
      <w:r>
        <w:rPr>
          <w:b/>
          <w:bCs/>
          <w:color w:val="000000"/>
          <w:sz w:val="20"/>
        </w:rPr>
        <w:t xml:space="preserve"> </w:t>
      </w:r>
      <w:r>
        <w:t xml:space="preserve">ortalama yıllık vaka sayısı 26.125 ve ortalama insidans hızı da 51 (yüz binde) olarak tespit edilmiştir. İnsidansın en yüksek olduğu dönem 1960 – 1969 yılları arasıdır. Bu yıllar arasında yıllık ortalama vaka sayısının 48.264 ve insidans hızının da 156 (yüz binde) olduğu tespit edilmiştir. Ölüm verilerinin yer aldığı yıllar esas alındığında </w:t>
      </w:r>
      <w:r>
        <w:rPr>
          <w:rFonts w:eastAsia="Calibri"/>
        </w:rPr>
        <w:t xml:space="preserve">fatalite hızı %5,9 olarak hesaplanmıştır. </w:t>
      </w:r>
      <w:r>
        <w:t>Tüberkülozun önlenebilir bir hastalık olduğu göz önüne alınırsa bu ölüm oranı kabul edilemez düzeydedir.</w:t>
      </w:r>
    </w:p>
    <w:p w:rsidR="00FC6701" w:rsidRDefault="00FC6701" w:rsidP="004C1CE6">
      <w:pPr>
        <w:spacing w:line="360" w:lineRule="auto"/>
        <w:ind w:firstLine="708"/>
        <w:jc w:val="both"/>
      </w:pPr>
      <w:r>
        <w:t>1956 – 2017 yılları arasında toplamda 1.205.716</w:t>
      </w:r>
      <w:r>
        <w:rPr>
          <w:b/>
          <w:bCs/>
          <w:color w:val="000000"/>
          <w:sz w:val="20"/>
        </w:rPr>
        <w:t xml:space="preserve"> </w:t>
      </w:r>
      <w:r>
        <w:t xml:space="preserve">sıtma vakasının bildirildiği, yıllık ortalama vaka sayısının 19.447 olduğu ve ortalama insidans hızının da 38 (yüz binde) olduğu tespit edilmiştir. Sıtma insidansının 1994 yılından sonra azalmaya başladığı ve son yıllarda 0’a (yüz binde) düştüğü tespit edilmiştir. 2017 yılında sadece 214 vaka bildirilmiştir. Sıtma insidans hızının en yüksek olduğu dönem 1980 - 1989 yılları arasıdır. </w:t>
      </w:r>
    </w:p>
    <w:p w:rsidR="00FC6701" w:rsidRDefault="00FC6701" w:rsidP="004C1CE6">
      <w:pPr>
        <w:spacing w:line="360" w:lineRule="auto"/>
        <w:ind w:firstLine="708"/>
        <w:jc w:val="both"/>
      </w:pPr>
      <w:r>
        <w:t xml:space="preserve">1956 – 2017 yılları arasında bildirilen kızamık vakalarının ortalaması yıllık 17699 vaka ve insidans hızı da 35 (yüz binde) olarak tespit edilmiştir. Kızamık insidansının en yüksek olduğu dönem 1960 – 1970 yılları arasıdır. Bu yıllarda insidansın ortalama 107 (yüz binde) olduğu tespit edilmiştir. Kızamığın 1993, 2001 ve 2013 yıllarında yeniden pik yaptığı ancak insidansın 2010-2017 yılları arasında 1’e (yüz binde) düştüğü tespit edilmiştir. Avrupa’da oluşan salgınlar ve ülkemize gelen göçmenler ülkemiz için kızamık salgını açısından bir risk oluşturmaktadır. </w:t>
      </w:r>
    </w:p>
    <w:p w:rsidR="00DE3079" w:rsidRDefault="00FC6701" w:rsidP="004C1CE6">
      <w:pPr>
        <w:pStyle w:val="GvdeMetni"/>
        <w:spacing w:before="120" w:after="120" w:line="360" w:lineRule="auto"/>
        <w:ind w:left="0" w:firstLine="708"/>
        <w:jc w:val="both"/>
        <w:rPr>
          <w:bCs/>
        </w:rPr>
      </w:pPr>
      <w:r>
        <w:rPr>
          <w:bCs/>
        </w:rPr>
        <w:t>Ülkemizdeki bulaşıcı hastalık insidanslarının azaltılması ve salgınların önlenmesi açısından etkili ve kapsamlı bir sürveyans, erken yanıt ve müdahale altyapısı oluşturulması önerilmiştir.</w:t>
      </w:r>
    </w:p>
    <w:p w:rsidR="006974C3" w:rsidRPr="00375DF1" w:rsidRDefault="00FC6701" w:rsidP="00375DF1">
      <w:pPr>
        <w:spacing w:before="120" w:after="120" w:line="360" w:lineRule="auto"/>
        <w:ind w:firstLine="708"/>
      </w:pPr>
      <w:r>
        <w:rPr>
          <w:b/>
        </w:rPr>
        <w:t xml:space="preserve">Anahtar Kelimeler: </w:t>
      </w:r>
      <w:r>
        <w:t>Afet Yönetimi, Bulaşıcı Hastalık, Sürveyans, Bildirim Sistemi</w:t>
      </w:r>
      <w:bookmarkStart w:id="8" w:name="_Toc509875613"/>
      <w:bookmarkStart w:id="9" w:name="_Toc7899373"/>
    </w:p>
    <w:p w:rsidR="00EC03B9" w:rsidRDefault="00EC03B9" w:rsidP="00EC03B9">
      <w:pPr>
        <w:pStyle w:val="balk10"/>
      </w:pPr>
    </w:p>
    <w:p w:rsidR="00EC03B9" w:rsidRDefault="00EC03B9" w:rsidP="00EC03B9">
      <w:pPr>
        <w:pStyle w:val="balk10"/>
        <w:jc w:val="center"/>
      </w:pPr>
    </w:p>
    <w:p w:rsidR="00EC03B9" w:rsidRDefault="00EC03B9" w:rsidP="00EC03B9">
      <w:pPr>
        <w:pStyle w:val="balk10"/>
        <w:jc w:val="center"/>
      </w:pPr>
    </w:p>
    <w:p w:rsidR="00342398" w:rsidRDefault="009B70E9" w:rsidP="00EC03B9">
      <w:pPr>
        <w:pStyle w:val="balk10"/>
        <w:jc w:val="center"/>
      </w:pPr>
      <w:r w:rsidRPr="00A85FD8">
        <w:t>ABSTRACT</w:t>
      </w:r>
      <w:bookmarkEnd w:id="8"/>
      <w:bookmarkEnd w:id="9"/>
    </w:p>
    <w:p w:rsidR="00207B55" w:rsidRPr="00D0545B" w:rsidRDefault="00207B55" w:rsidP="00207B55">
      <w:pPr>
        <w:pStyle w:val="balk10"/>
      </w:pPr>
    </w:p>
    <w:p w:rsidR="003D2792" w:rsidRPr="00A022C6" w:rsidRDefault="00D0545B" w:rsidP="00A022C6">
      <w:pPr>
        <w:pStyle w:val="AltBilgi"/>
        <w:spacing w:line="360" w:lineRule="auto"/>
        <w:jc w:val="both"/>
        <w:rPr>
          <w:rFonts w:ascii="Times New Roman" w:hAnsi="Times New Roman" w:cs="Times New Roman"/>
          <w:color w:val="222222"/>
          <w:sz w:val="24"/>
          <w:shd w:val="clear" w:color="auto" w:fill="FFFFFF"/>
        </w:rPr>
      </w:pPr>
      <w:r>
        <w:rPr>
          <w:rFonts w:ascii="Times New Roman" w:hAnsi="Times New Roman" w:cs="Times New Roman"/>
          <w:sz w:val="24"/>
          <w:lang w:val="pt-PT"/>
        </w:rPr>
        <w:t xml:space="preserve">  </w:t>
      </w:r>
      <w:r>
        <w:rPr>
          <w:rFonts w:ascii="Times New Roman" w:hAnsi="Times New Roman" w:cs="Times New Roman"/>
          <w:sz w:val="24"/>
          <w:lang w:val="pt-PT"/>
        </w:rPr>
        <w:tab/>
      </w:r>
      <w:r w:rsidR="009B70E9" w:rsidRPr="00A022C6">
        <w:rPr>
          <w:rFonts w:ascii="Times New Roman" w:hAnsi="Times New Roman" w:cs="Times New Roman"/>
          <w:sz w:val="24"/>
          <w:lang w:val="pt-PT"/>
        </w:rPr>
        <w:t>[KAYA</w:t>
      </w:r>
      <w:r w:rsidR="009B70E9" w:rsidRPr="00A022C6">
        <w:rPr>
          <w:rFonts w:ascii="Times New Roman" w:hAnsi="Times New Roman" w:cs="Times New Roman"/>
          <w:sz w:val="24"/>
          <w:lang w:val="de-DE"/>
        </w:rPr>
        <w:t>, Nahsan</w:t>
      </w:r>
      <w:r w:rsidR="009911B9" w:rsidRPr="00A022C6">
        <w:rPr>
          <w:rFonts w:ascii="Times New Roman" w:hAnsi="Times New Roman" w:cs="Times New Roman"/>
          <w:sz w:val="24"/>
          <w:lang w:val="de-DE"/>
        </w:rPr>
        <w:t xml:space="preserve">]. </w:t>
      </w:r>
      <w:r w:rsidR="00A022C6" w:rsidRPr="00A022C6">
        <w:rPr>
          <w:rFonts w:ascii="Times New Roman" w:hAnsi="Times New Roman" w:cs="Times New Roman"/>
          <w:color w:val="222222"/>
          <w:sz w:val="24"/>
          <w:shd w:val="clear" w:color="auto" w:fill="FFFFFF"/>
        </w:rPr>
        <w:t>Examination o</w:t>
      </w:r>
      <w:r w:rsidRPr="00A022C6">
        <w:rPr>
          <w:rFonts w:ascii="Times New Roman" w:hAnsi="Times New Roman" w:cs="Times New Roman"/>
          <w:color w:val="222222"/>
          <w:sz w:val="24"/>
          <w:shd w:val="clear" w:color="auto" w:fill="FFFFFF"/>
        </w:rPr>
        <w:t>f İnfectious Di</w:t>
      </w:r>
      <w:r w:rsidR="00A022C6" w:rsidRPr="00A022C6">
        <w:rPr>
          <w:rFonts w:ascii="Times New Roman" w:hAnsi="Times New Roman" w:cs="Times New Roman"/>
          <w:color w:val="222222"/>
          <w:sz w:val="24"/>
          <w:shd w:val="clear" w:color="auto" w:fill="FFFFFF"/>
        </w:rPr>
        <w:t>sease Reports in Our Country i</w:t>
      </w:r>
      <w:r w:rsidR="003D2792" w:rsidRPr="00A022C6">
        <w:rPr>
          <w:rFonts w:ascii="Times New Roman" w:hAnsi="Times New Roman" w:cs="Times New Roman"/>
          <w:color w:val="222222"/>
          <w:sz w:val="24"/>
          <w:shd w:val="clear" w:color="auto" w:fill="FFFFFF"/>
        </w:rPr>
        <w:t>n</w:t>
      </w:r>
    </w:p>
    <w:p w:rsidR="003D2792" w:rsidRPr="00A022C6" w:rsidRDefault="00A022C6" w:rsidP="00A022C6">
      <w:pPr>
        <w:pStyle w:val="AltBilgi"/>
        <w:spacing w:line="360" w:lineRule="auto"/>
        <w:jc w:val="both"/>
        <w:rPr>
          <w:rFonts w:ascii="Times New Roman" w:hAnsi="Times New Roman" w:cs="Times New Roman"/>
          <w:color w:val="222222"/>
          <w:sz w:val="24"/>
          <w:shd w:val="clear" w:color="auto" w:fill="FFFFFF"/>
        </w:rPr>
      </w:pPr>
      <w:r w:rsidRPr="00A022C6">
        <w:rPr>
          <w:rFonts w:ascii="Times New Roman" w:hAnsi="Times New Roman" w:cs="Times New Roman"/>
          <w:color w:val="222222"/>
          <w:sz w:val="24"/>
          <w:shd w:val="clear" w:color="auto" w:fill="FFFFFF"/>
        </w:rPr>
        <w:t>Terms o</w:t>
      </w:r>
      <w:r w:rsidR="00D0545B" w:rsidRPr="00A022C6">
        <w:rPr>
          <w:rFonts w:ascii="Times New Roman" w:hAnsi="Times New Roman" w:cs="Times New Roman"/>
          <w:color w:val="222222"/>
          <w:sz w:val="24"/>
          <w:shd w:val="clear" w:color="auto" w:fill="FFFFFF"/>
        </w:rPr>
        <w:t>f Disaster Management</w:t>
      </w:r>
      <w:r w:rsidR="00D0545B" w:rsidRPr="00A022C6">
        <w:rPr>
          <w:rFonts w:ascii="Times New Roman" w:hAnsi="Times New Roman" w:cs="Times New Roman"/>
          <w:color w:val="222222"/>
          <w:sz w:val="24"/>
          <w:szCs w:val="24"/>
          <w:shd w:val="clear" w:color="auto" w:fill="FFFFFF"/>
        </w:rPr>
        <w:t>,</w:t>
      </w:r>
      <w:r w:rsidR="00D0545B" w:rsidRPr="00A022C6">
        <w:rPr>
          <w:rFonts w:ascii="Times New Roman" w:hAnsi="Times New Roman" w:cs="Times New Roman"/>
          <w:sz w:val="24"/>
          <w:szCs w:val="24"/>
        </w:rPr>
        <w:t xml:space="preserve"> Master Thesis</w:t>
      </w:r>
      <w:r w:rsidR="001729F5" w:rsidRPr="00A022C6">
        <w:rPr>
          <w:rFonts w:ascii="Times New Roman" w:hAnsi="Times New Roman" w:cs="Times New Roman"/>
          <w:sz w:val="24"/>
          <w:szCs w:val="24"/>
        </w:rPr>
        <w:t>, 2019, (</w:t>
      </w:r>
      <w:sdt>
        <w:sdtPr>
          <w:rPr>
            <w:rFonts w:ascii="Times New Roman" w:hAnsi="Times New Roman" w:cs="Times New Roman"/>
            <w:sz w:val="24"/>
            <w:szCs w:val="24"/>
          </w:rPr>
          <w:id w:val="-2107796809"/>
          <w:docPartObj>
            <w:docPartGallery w:val="Page Numbers (Bottom of Page)"/>
            <w:docPartUnique/>
          </w:docPartObj>
        </w:sdtPr>
        <w:sdtContent>
          <w:r w:rsidR="005C54D4">
            <w:rPr>
              <w:rFonts w:ascii="Times New Roman" w:hAnsi="Times New Roman" w:cs="Times New Roman"/>
              <w:sz w:val="24"/>
              <w:szCs w:val="24"/>
            </w:rPr>
            <w:t>X</w:t>
          </w:r>
          <w:r w:rsidR="00D0545B" w:rsidRPr="00A022C6">
            <w:rPr>
              <w:rFonts w:ascii="Times New Roman" w:hAnsi="Times New Roman" w:cs="Times New Roman"/>
              <w:sz w:val="24"/>
              <w:szCs w:val="24"/>
            </w:rPr>
            <w:fldChar w:fldCharType="begin"/>
          </w:r>
          <w:r w:rsidR="00D0545B" w:rsidRPr="00A022C6">
            <w:rPr>
              <w:rFonts w:ascii="Times New Roman" w:hAnsi="Times New Roman" w:cs="Times New Roman"/>
              <w:sz w:val="24"/>
              <w:szCs w:val="24"/>
            </w:rPr>
            <w:instrText xml:space="preserve"> PAGE   \* MERGEFORMAT </w:instrText>
          </w:r>
          <w:r w:rsidR="00D0545B" w:rsidRPr="00A022C6">
            <w:rPr>
              <w:rFonts w:ascii="Times New Roman" w:hAnsi="Times New Roman" w:cs="Times New Roman"/>
              <w:sz w:val="24"/>
              <w:szCs w:val="24"/>
            </w:rPr>
            <w:fldChar w:fldCharType="separate"/>
          </w:r>
          <w:r w:rsidR="004F77CF">
            <w:rPr>
              <w:rFonts w:ascii="Times New Roman" w:hAnsi="Times New Roman" w:cs="Times New Roman"/>
              <w:noProof/>
              <w:sz w:val="24"/>
              <w:szCs w:val="24"/>
            </w:rPr>
            <w:t>VII</w:t>
          </w:r>
          <w:r w:rsidR="00D0545B" w:rsidRPr="00A022C6">
            <w:rPr>
              <w:rFonts w:ascii="Times New Roman" w:hAnsi="Times New Roman" w:cs="Times New Roman"/>
              <w:noProof/>
              <w:sz w:val="24"/>
              <w:szCs w:val="24"/>
            </w:rPr>
            <w:fldChar w:fldCharType="end"/>
          </w:r>
        </w:sdtContent>
      </w:sdt>
      <w:r w:rsidR="00D0545B" w:rsidRPr="00A022C6">
        <w:rPr>
          <w:rFonts w:ascii="Times New Roman" w:hAnsi="Times New Roman" w:cs="Times New Roman"/>
          <w:sz w:val="24"/>
          <w:szCs w:val="24"/>
        </w:rPr>
        <w:t xml:space="preserve"> + </w:t>
      </w:r>
      <w:r w:rsidR="001A0771">
        <w:rPr>
          <w:rFonts w:ascii="Times New Roman" w:hAnsi="Times New Roman" w:cs="Times New Roman"/>
          <w:sz w:val="24"/>
          <w:szCs w:val="24"/>
        </w:rPr>
        <w:t>146</w:t>
      </w:r>
      <w:r w:rsidR="00422116" w:rsidRPr="00A022C6">
        <w:rPr>
          <w:rFonts w:ascii="Times New Roman" w:hAnsi="Times New Roman" w:cs="Times New Roman"/>
          <w:sz w:val="24"/>
          <w:szCs w:val="24"/>
        </w:rPr>
        <w:t xml:space="preserve"> Page</w:t>
      </w:r>
      <w:r w:rsidR="009911B9" w:rsidRPr="00A022C6">
        <w:rPr>
          <w:rFonts w:ascii="Times New Roman" w:hAnsi="Times New Roman" w:cs="Times New Roman"/>
          <w:sz w:val="24"/>
          <w:szCs w:val="24"/>
        </w:rPr>
        <w:t>)</w:t>
      </w:r>
    </w:p>
    <w:p w:rsidR="00FC6701" w:rsidRPr="00FC6701" w:rsidRDefault="00FC6701" w:rsidP="003D2792">
      <w:pPr>
        <w:spacing w:before="120" w:after="120" w:line="360" w:lineRule="auto"/>
        <w:ind w:firstLine="708"/>
        <w:jc w:val="both"/>
      </w:pPr>
      <w:r w:rsidRPr="00FC6701">
        <w:t>This research; It is a planned study to examine the infectious diseases that our country is exposed to in the recent history (1956 - 2017) and to provide guidance on what should be done to minimize the damages of a possible disaster in the future.</w:t>
      </w:r>
    </w:p>
    <w:p w:rsidR="00FC6701" w:rsidRPr="00FC6701" w:rsidRDefault="00FC6701" w:rsidP="004C1CE6">
      <w:pPr>
        <w:pStyle w:val="GvdeMetni2"/>
        <w:spacing w:before="120" w:line="360" w:lineRule="auto"/>
        <w:ind w:firstLine="708"/>
        <w:jc w:val="both"/>
      </w:pPr>
      <w:r w:rsidRPr="00FC6701">
        <w:t>Infectious diseases, have been subject to many studies in terms of their importance and numerous researches have been carried out. However, with the epidemiology of outbreaks in our country, how these events turn out to be an unbearable disaster and there is little to say how the destructive effects can be minimized. For this reason, this thesis is the first study examining infectious diseases from the perspective of disaster management.</w:t>
      </w:r>
    </w:p>
    <w:p w:rsidR="00FC6701" w:rsidRPr="00FC6701" w:rsidRDefault="00FC6701" w:rsidP="004C1CE6">
      <w:pPr>
        <w:pStyle w:val="GvdeMetni"/>
        <w:spacing w:before="120" w:after="120" w:line="360" w:lineRule="auto"/>
        <w:ind w:left="0" w:firstLine="708"/>
        <w:jc w:val="both"/>
        <w:rPr>
          <w:rFonts w:eastAsia="Times New Roman"/>
          <w:lang w:eastAsia="tr-TR"/>
        </w:rPr>
      </w:pPr>
      <w:r w:rsidRPr="00FC6701">
        <w:rPr>
          <w:rFonts w:eastAsia="Times New Roman"/>
          <w:lang w:eastAsia="tr-TR"/>
        </w:rPr>
        <w:t>The basic data of our study were obtained from the yearbooks of the Ministry of Health in the years 1956-2017. The case numbers of infectious diseases were obtained from these yearbooks, and the incidence speed were calculated according to years. 23 infectious diseases have been evaluated in terms of disaster management in order to determine and prevent the possible disasters caused by communicable diseases in our country.</w:t>
      </w:r>
    </w:p>
    <w:p w:rsidR="00FC6701" w:rsidRPr="00FC6701" w:rsidRDefault="00FC6701" w:rsidP="004C1CE6">
      <w:pPr>
        <w:pStyle w:val="GvdeMetni"/>
        <w:spacing w:before="120" w:after="120" w:line="360" w:lineRule="auto"/>
        <w:ind w:left="0" w:firstLine="708"/>
        <w:jc w:val="both"/>
        <w:rPr>
          <w:rFonts w:eastAsia="Times New Roman"/>
          <w:lang w:eastAsia="tr-TR"/>
        </w:rPr>
      </w:pPr>
      <w:r w:rsidRPr="00FC6701">
        <w:rPr>
          <w:rFonts w:eastAsia="Times New Roman"/>
          <w:lang w:eastAsia="tr-TR"/>
        </w:rPr>
        <w:t xml:space="preserve">When the yearbooks health statistics published in our country are analyzed, it is seen that the infectious disease data are given more importance in the previous years and it is not missing in the previous years' data. In old dated yearbooks; years of outbreak of the disease, applications and disruptions in the fight against disease, hospitalized and treated and the data of cases lost in the hospital are given place, more detailed information on the basis of provinces and seasons can be reached. However, in recent years, a small number of data are published for a limited number of diseases. Data were reduced to 4 (AIDS, Measles, Malaria and Tuberculosis) by reducing the number of infectious diseases. The fact that these data are not included in the statistical annuals on the grounds that they are not reliable makes it difficult to carry out the risk </w:t>
      </w:r>
      <w:r w:rsidRPr="00FC6701">
        <w:rPr>
          <w:rFonts w:eastAsia="Times New Roman"/>
          <w:lang w:eastAsia="tr-TR"/>
        </w:rPr>
        <w:lastRenderedPageBreak/>
        <w:t>and risk analysis of infectious diseases in terms of disaster management and making disaster plans difficult to prepare in a fair way.</w:t>
      </w:r>
    </w:p>
    <w:p w:rsidR="00FC6701" w:rsidRPr="00FC6701" w:rsidRDefault="00FC6701" w:rsidP="004C1CE6">
      <w:pPr>
        <w:pStyle w:val="GvdeMetni"/>
        <w:spacing w:before="120" w:after="120" w:line="360" w:lineRule="auto"/>
        <w:ind w:left="0" w:firstLine="708"/>
        <w:jc w:val="both"/>
        <w:rPr>
          <w:rFonts w:eastAsia="Times New Roman"/>
          <w:lang w:eastAsia="tr-TR"/>
        </w:rPr>
      </w:pPr>
      <w:r w:rsidRPr="00FC6701">
        <w:rPr>
          <w:rFonts w:eastAsia="Times New Roman"/>
          <w:lang w:eastAsia="tr-TR"/>
        </w:rPr>
        <w:t>Although there is legal obligation; In our country, the notification of infectious diseases is not sufficient. Incomplete datas prevent the identification of appropriate strategies in combating infectious diseases.</w:t>
      </w:r>
    </w:p>
    <w:p w:rsidR="00FC6701" w:rsidRPr="00FC6701" w:rsidRDefault="00FC6701" w:rsidP="004C1CE6">
      <w:pPr>
        <w:spacing w:line="360" w:lineRule="auto"/>
        <w:ind w:firstLine="708"/>
        <w:jc w:val="both"/>
      </w:pPr>
      <w:r w:rsidRPr="00FC6701">
        <w:t>When the statistics of Ministry of Health were examined, 3 diseases which were reported the most between 1956-2017; tuberculosis, malaria and measles.</w:t>
      </w:r>
    </w:p>
    <w:p w:rsidR="00FC6701" w:rsidRPr="00FC6701" w:rsidRDefault="00FC6701" w:rsidP="004C1CE6">
      <w:pPr>
        <w:spacing w:before="120" w:line="360" w:lineRule="auto"/>
        <w:ind w:firstLine="708"/>
        <w:jc w:val="both"/>
      </w:pPr>
      <w:r w:rsidRPr="00FC6701">
        <w:t>The total number of tuberculosis cases reported between 1956 and 2017 was 1.619.779, the average annual number of cases was 26.125 and the average incidence rate was 51 (one hundred thousand). The highest incidence was between 1960 and 1969. Between these years, the average number of cases per year was 48.264 and the incidence rate was 156 (one hundred thousand). Fatality rate was calculated as 5,9% based on the years of death data. Considering that tuberculosis is a preventable disease, this mortality rate is unacceptable.</w:t>
      </w:r>
    </w:p>
    <w:p w:rsidR="00FC6701" w:rsidRPr="00FC6701" w:rsidRDefault="00FC6701" w:rsidP="004C1CE6">
      <w:pPr>
        <w:spacing w:line="360" w:lineRule="auto"/>
        <w:ind w:firstLine="708"/>
        <w:jc w:val="both"/>
      </w:pPr>
      <w:r w:rsidRPr="00FC6701">
        <w:t>A total of 1,205,716 cases of malaria were reported between 1956 and 2017, with an average annual incidence rate of 19,447 and a mean incidence rate of 38 (one hundred thousand). The incidence of malaria started to decrease after 1994 and it has been determined that it has decreased to 0 (one hundred thousand) in recent years. In 2017 only 214 cases were reported. The highest incidence rate of malaria was between 1980 and 1989.</w:t>
      </w:r>
    </w:p>
    <w:p w:rsidR="00FC6701" w:rsidRPr="00FC6701" w:rsidRDefault="00FC6701" w:rsidP="004C1CE6">
      <w:pPr>
        <w:spacing w:line="360" w:lineRule="auto"/>
        <w:ind w:firstLine="708"/>
        <w:jc w:val="both"/>
      </w:pPr>
      <w:r w:rsidRPr="00FC6701">
        <w:t>The mean number of measles cases reported between 1956 and 2017 was 17699 cases per year and 35 (one hundred thousand) in incidence rates. The highest incidence of measles was between 1960 and 1970. The mean incidence was 107 (one hundred thousand) in these years. Measles peaked again in 1993, 2001 and 2013 but the incidence decreased to 1 (one hundred thousand) between 2010-2017. The epidemics in Europe and the immigrants coming to our country pose a risk for the epidemic of measles for our country.</w:t>
      </w:r>
    </w:p>
    <w:p w:rsidR="004E3622" w:rsidRPr="00FC6701" w:rsidRDefault="00FC6701" w:rsidP="004E3622">
      <w:pPr>
        <w:pStyle w:val="GvdeMetni"/>
        <w:spacing w:before="120" w:after="120" w:line="360" w:lineRule="auto"/>
        <w:ind w:left="0" w:firstLine="708"/>
        <w:jc w:val="both"/>
        <w:rPr>
          <w:rFonts w:eastAsia="Times New Roman"/>
          <w:lang w:eastAsia="tr-TR"/>
        </w:rPr>
      </w:pPr>
      <w:r w:rsidRPr="00FC6701">
        <w:rPr>
          <w:rFonts w:eastAsia="Times New Roman"/>
          <w:lang w:eastAsia="tr-TR"/>
        </w:rPr>
        <w:t>It has been proposed to establish an effective and comprehensive surveillance, early response and intervention infrastructure in order to reduce the incidence of infectious diseases and prevent outbreaks in our country.</w:t>
      </w:r>
    </w:p>
    <w:p w:rsidR="00FC6701" w:rsidRDefault="00FC6701" w:rsidP="00144804">
      <w:pPr>
        <w:spacing w:before="120" w:after="120" w:line="360" w:lineRule="auto"/>
        <w:ind w:firstLine="708"/>
        <w:jc w:val="both"/>
      </w:pPr>
      <w:r w:rsidRPr="00FC6701">
        <w:rPr>
          <w:b/>
        </w:rPr>
        <w:lastRenderedPageBreak/>
        <w:t>Keywords</w:t>
      </w:r>
      <w:r>
        <w:t xml:space="preserve">: </w:t>
      </w:r>
      <w:r w:rsidRPr="00B46DF9">
        <w:t>Disaster Management</w:t>
      </w:r>
      <w:r>
        <w:t xml:space="preserve">, </w:t>
      </w:r>
      <w:r w:rsidRPr="00B46DF9">
        <w:t>Infectious Disease</w:t>
      </w:r>
      <w:r>
        <w:t xml:space="preserve">, </w:t>
      </w:r>
      <w:r w:rsidRPr="00B46DF9">
        <w:t>Surveillance</w:t>
      </w:r>
      <w:r>
        <w:t xml:space="preserve">, </w:t>
      </w:r>
      <w:r w:rsidRPr="00B46DF9">
        <w:t>Notification System</w:t>
      </w:r>
    </w:p>
    <w:p w:rsidR="00154563" w:rsidRDefault="00154563" w:rsidP="0016032F">
      <w:pPr>
        <w:spacing w:before="120" w:after="120"/>
        <w:rPr>
          <w:b/>
        </w:rPr>
        <w:sectPr w:rsidR="00154563" w:rsidSect="00E47E4A">
          <w:pgSz w:w="11906" w:h="16838"/>
          <w:pgMar w:top="1701" w:right="1134" w:bottom="1701" w:left="2268" w:header="709" w:footer="709" w:gutter="0"/>
          <w:pgNumType w:fmt="upperRoman" w:start="1"/>
          <w:cols w:space="708"/>
          <w:titlePg/>
          <w:docGrid w:linePitch="360"/>
        </w:sectPr>
      </w:pPr>
    </w:p>
    <w:p w:rsidR="003576F6" w:rsidRDefault="003576F6" w:rsidP="003D2792">
      <w:pPr>
        <w:pStyle w:val="E"/>
        <w:spacing w:line="240" w:lineRule="auto"/>
        <w:ind w:left="2832" w:firstLine="708"/>
      </w:pPr>
    </w:p>
    <w:p w:rsidR="003576F6" w:rsidRDefault="003576F6" w:rsidP="00E93B54">
      <w:pPr>
        <w:pStyle w:val="E"/>
        <w:ind w:left="2832" w:firstLine="708"/>
      </w:pPr>
    </w:p>
    <w:p w:rsidR="009E085D" w:rsidRDefault="009E085D" w:rsidP="00144804">
      <w:pPr>
        <w:pStyle w:val="E"/>
        <w:jc w:val="center"/>
      </w:pPr>
      <w:r w:rsidRPr="00A85FD8">
        <w:t>İÇİNDEKİLER</w:t>
      </w:r>
    </w:p>
    <w:p w:rsidR="009E085D" w:rsidRPr="00A85FD8" w:rsidRDefault="009E085D" w:rsidP="009E085D">
      <w:pPr>
        <w:pStyle w:val="E"/>
        <w:spacing w:after="100"/>
        <w:jc w:val="left"/>
      </w:pPr>
      <w:r>
        <w:tab/>
      </w:r>
    </w:p>
    <w:p w:rsidR="009E085D" w:rsidRPr="00144804" w:rsidRDefault="009E085D" w:rsidP="00350EF3">
      <w:pPr>
        <w:pStyle w:val="T1"/>
        <w:jc w:val="left"/>
      </w:pPr>
      <w:r w:rsidRPr="00144804">
        <w:t>DIŞ Kapak</w:t>
      </w:r>
    </w:p>
    <w:p w:rsidR="009E085D" w:rsidRPr="00D06CF3" w:rsidRDefault="009E085D" w:rsidP="009E085D">
      <w:pPr>
        <w:spacing w:after="100" w:line="360" w:lineRule="auto"/>
        <w:rPr>
          <w:b/>
        </w:rPr>
      </w:pPr>
      <w:r w:rsidRPr="00D06CF3">
        <w:rPr>
          <w:b/>
        </w:rPr>
        <w:t>İÇ KAPAK</w:t>
      </w:r>
    </w:p>
    <w:p w:rsidR="009E085D" w:rsidRPr="00464D9C" w:rsidRDefault="009E085D" w:rsidP="00E30E22">
      <w:pPr>
        <w:pStyle w:val="T1"/>
        <w:rPr>
          <w:rFonts w:eastAsiaTheme="minorEastAsia"/>
          <w:szCs w:val="24"/>
          <w:lang w:eastAsia="tr-TR"/>
        </w:rPr>
      </w:pPr>
      <w:r w:rsidRPr="00A85FD8">
        <w:fldChar w:fldCharType="begin"/>
      </w:r>
      <w:r w:rsidRPr="00A85FD8">
        <w:instrText xml:space="preserve"> TOC \o "6-6" \h \z \t "E1;2;E2;3;E3;4;E4;5;E5;6;E;1" </w:instrText>
      </w:r>
      <w:r w:rsidRPr="00A85FD8">
        <w:fldChar w:fldCharType="separate"/>
      </w:r>
      <w:hyperlink w:anchor="_Toc509875609" w:history="1">
        <w:r w:rsidRPr="00464D9C">
          <w:rPr>
            <w:rStyle w:val="Kpr"/>
            <w:szCs w:val="24"/>
          </w:rPr>
          <w:t>KABUL VE ONAY</w:t>
        </w:r>
        <w:r w:rsidRPr="00464D9C">
          <w:rPr>
            <w:webHidden/>
            <w:szCs w:val="24"/>
          </w:rPr>
          <w:tab/>
        </w:r>
      </w:hyperlink>
      <w:r w:rsidRPr="00464D9C">
        <w:rPr>
          <w:rStyle w:val="Kpr"/>
          <w:color w:val="auto"/>
          <w:szCs w:val="24"/>
          <w:u w:val="none"/>
        </w:rPr>
        <w:t>ıı</w:t>
      </w:r>
    </w:p>
    <w:p w:rsidR="009E085D" w:rsidRPr="00464D9C" w:rsidRDefault="00350EF3" w:rsidP="00E30E22">
      <w:pPr>
        <w:pStyle w:val="T1"/>
        <w:rPr>
          <w:rFonts w:eastAsiaTheme="minorEastAsia"/>
          <w:szCs w:val="24"/>
          <w:lang w:eastAsia="tr-TR"/>
        </w:rPr>
      </w:pPr>
      <w:hyperlink w:anchor="_Toc509875610" w:history="1">
        <w:r w:rsidR="009E085D" w:rsidRPr="00464D9C">
          <w:rPr>
            <w:rStyle w:val="Kpr"/>
            <w:szCs w:val="24"/>
          </w:rPr>
          <w:t>BİLDİRİM</w:t>
        </w:r>
        <w:r w:rsidR="009E085D" w:rsidRPr="00464D9C">
          <w:rPr>
            <w:webHidden/>
            <w:szCs w:val="24"/>
          </w:rPr>
          <w:tab/>
          <w:t>ııı</w:t>
        </w:r>
      </w:hyperlink>
    </w:p>
    <w:p w:rsidR="009E085D" w:rsidRPr="00464D9C" w:rsidRDefault="00350EF3" w:rsidP="00E30E22">
      <w:pPr>
        <w:pStyle w:val="T1"/>
      </w:pPr>
      <w:hyperlink w:anchor="_Toc509875611" w:history="1">
        <w:r w:rsidR="009E085D" w:rsidRPr="00464D9C">
          <w:rPr>
            <w:rStyle w:val="Kpr"/>
            <w:szCs w:val="24"/>
          </w:rPr>
          <w:t>ÖNSÖZ</w:t>
        </w:r>
        <w:r w:rsidR="009E085D" w:rsidRPr="00464D9C">
          <w:rPr>
            <w:webHidden/>
          </w:rPr>
          <w:tab/>
        </w:r>
        <w:r w:rsidR="009E085D" w:rsidRPr="00464D9C">
          <w:rPr>
            <w:webHidden/>
          </w:rPr>
          <w:fldChar w:fldCharType="begin"/>
        </w:r>
        <w:r w:rsidR="009E085D" w:rsidRPr="00464D9C">
          <w:rPr>
            <w:webHidden/>
          </w:rPr>
          <w:instrText xml:space="preserve"> PAGEREF _Toc509875611 \h </w:instrText>
        </w:r>
        <w:r w:rsidR="009E085D" w:rsidRPr="00464D9C">
          <w:rPr>
            <w:webHidden/>
          </w:rPr>
        </w:r>
        <w:r w:rsidR="009E085D" w:rsidRPr="00464D9C">
          <w:rPr>
            <w:webHidden/>
          </w:rPr>
          <w:fldChar w:fldCharType="separate"/>
        </w:r>
        <w:r w:rsidR="004F77CF">
          <w:rPr>
            <w:webHidden/>
          </w:rPr>
          <w:t>IV</w:t>
        </w:r>
        <w:r w:rsidR="009E085D" w:rsidRPr="00464D9C">
          <w:rPr>
            <w:webHidden/>
          </w:rPr>
          <w:fldChar w:fldCharType="end"/>
        </w:r>
      </w:hyperlink>
    </w:p>
    <w:p w:rsidR="009E085D" w:rsidRPr="00464D9C" w:rsidRDefault="009E085D" w:rsidP="00144804">
      <w:pPr>
        <w:spacing w:before="30" w:line="360" w:lineRule="auto"/>
        <w:jc w:val="both"/>
        <w:rPr>
          <w:rFonts w:eastAsiaTheme="minorHAnsi"/>
          <w:b/>
          <w:lang w:eastAsia="en-US"/>
        </w:rPr>
      </w:pPr>
      <w:r w:rsidRPr="00464D9C">
        <w:rPr>
          <w:rFonts w:eastAsiaTheme="minorHAnsi"/>
          <w:b/>
          <w:lang w:eastAsia="en-US"/>
        </w:rPr>
        <w:t>ÖZET………………………...…………………………………………………………V</w:t>
      </w:r>
    </w:p>
    <w:p w:rsidR="009E085D" w:rsidRPr="00464D9C" w:rsidRDefault="00350EF3" w:rsidP="00E30E22">
      <w:pPr>
        <w:pStyle w:val="T1"/>
        <w:rPr>
          <w:rFonts w:eastAsiaTheme="minorEastAsia"/>
          <w:lang w:eastAsia="tr-TR"/>
        </w:rPr>
      </w:pPr>
      <w:hyperlink w:anchor="_Toc509875613" w:history="1">
        <w:r w:rsidR="009E085D" w:rsidRPr="00464D9C">
          <w:rPr>
            <w:rStyle w:val="Kpr"/>
            <w:szCs w:val="24"/>
          </w:rPr>
          <w:t>ABSTRACT</w:t>
        </w:r>
        <w:r w:rsidR="009E085D" w:rsidRPr="00464D9C">
          <w:rPr>
            <w:webHidden/>
          </w:rPr>
          <w:tab/>
        </w:r>
        <w:r w:rsidR="009E085D" w:rsidRPr="00464D9C">
          <w:rPr>
            <w:webHidden/>
          </w:rPr>
          <w:fldChar w:fldCharType="begin"/>
        </w:r>
        <w:r w:rsidR="009E085D" w:rsidRPr="00464D9C">
          <w:rPr>
            <w:webHidden/>
          </w:rPr>
          <w:instrText xml:space="preserve"> PAGEREF _Toc509875613 \h </w:instrText>
        </w:r>
        <w:r w:rsidR="009E085D" w:rsidRPr="00464D9C">
          <w:rPr>
            <w:webHidden/>
          </w:rPr>
        </w:r>
        <w:r w:rsidR="009E085D" w:rsidRPr="00464D9C">
          <w:rPr>
            <w:webHidden/>
          </w:rPr>
          <w:fldChar w:fldCharType="separate"/>
        </w:r>
        <w:r w:rsidR="004F77CF">
          <w:rPr>
            <w:webHidden/>
          </w:rPr>
          <w:t>VII</w:t>
        </w:r>
        <w:r w:rsidR="009E085D" w:rsidRPr="00464D9C">
          <w:rPr>
            <w:webHidden/>
          </w:rPr>
          <w:fldChar w:fldCharType="end"/>
        </w:r>
      </w:hyperlink>
    </w:p>
    <w:p w:rsidR="009E085D" w:rsidRPr="00464D9C" w:rsidRDefault="00350EF3" w:rsidP="00E30E22">
      <w:pPr>
        <w:pStyle w:val="T1"/>
        <w:rPr>
          <w:rFonts w:eastAsiaTheme="minorEastAsia"/>
          <w:szCs w:val="24"/>
          <w:lang w:eastAsia="tr-TR"/>
        </w:rPr>
      </w:pPr>
      <w:hyperlink w:anchor="_Toc509875614" w:history="1">
        <w:r w:rsidR="009E085D" w:rsidRPr="00464D9C">
          <w:rPr>
            <w:rStyle w:val="Kpr"/>
            <w:szCs w:val="24"/>
          </w:rPr>
          <w:t>İÇİNDEKİLER</w:t>
        </w:r>
        <w:r w:rsidR="009E085D" w:rsidRPr="00464D9C">
          <w:rPr>
            <w:webHidden/>
            <w:szCs w:val="24"/>
          </w:rPr>
          <w:tab/>
          <w:t>X</w:t>
        </w:r>
      </w:hyperlink>
    </w:p>
    <w:p w:rsidR="009E085D" w:rsidRPr="00464D9C" w:rsidRDefault="00350EF3" w:rsidP="00E30E22">
      <w:pPr>
        <w:pStyle w:val="T1"/>
        <w:rPr>
          <w:szCs w:val="24"/>
        </w:rPr>
      </w:pPr>
      <w:hyperlink w:anchor="_Toc509875615" w:history="1">
        <w:r w:rsidR="009E085D" w:rsidRPr="00464D9C">
          <w:rPr>
            <w:rStyle w:val="Kpr"/>
            <w:szCs w:val="24"/>
          </w:rPr>
          <w:t>TABLOLAR LİSTESİ</w:t>
        </w:r>
        <w:r w:rsidR="009E085D" w:rsidRPr="00464D9C">
          <w:rPr>
            <w:webHidden/>
            <w:szCs w:val="24"/>
          </w:rPr>
          <w:tab/>
          <w:t>x</w:t>
        </w:r>
      </w:hyperlink>
      <w:r w:rsidR="009E085D" w:rsidRPr="00464D9C">
        <w:rPr>
          <w:szCs w:val="24"/>
        </w:rPr>
        <w:t>III</w:t>
      </w:r>
    </w:p>
    <w:p w:rsidR="009E085D" w:rsidRPr="00464D9C" w:rsidRDefault="009E085D" w:rsidP="00144804">
      <w:pPr>
        <w:spacing w:before="30" w:line="360" w:lineRule="auto"/>
        <w:jc w:val="both"/>
        <w:rPr>
          <w:b/>
        </w:rPr>
      </w:pPr>
      <w:r w:rsidRPr="00464D9C">
        <w:rPr>
          <w:b/>
        </w:rPr>
        <w:t>ŞEKİLLER LİSTESİ ...…………...………………………….………....…………</w:t>
      </w:r>
      <w:r w:rsidR="00671AB4" w:rsidRPr="00464D9C">
        <w:rPr>
          <w:b/>
        </w:rPr>
        <w:t>.</w:t>
      </w:r>
      <w:r w:rsidRPr="00464D9C">
        <w:rPr>
          <w:b/>
        </w:rPr>
        <w:t>XIV</w:t>
      </w:r>
    </w:p>
    <w:p w:rsidR="009E085D" w:rsidRPr="00464D9C" w:rsidRDefault="009E085D" w:rsidP="00144804">
      <w:pPr>
        <w:spacing w:before="30" w:line="360" w:lineRule="auto"/>
        <w:jc w:val="both"/>
        <w:rPr>
          <w:b/>
        </w:rPr>
      </w:pPr>
      <w:r w:rsidRPr="00464D9C">
        <w:rPr>
          <w:b/>
        </w:rPr>
        <w:t>GRAFİKLER TABLOSU…………………………………………….……..…</w:t>
      </w:r>
      <w:r w:rsidR="00671AB4" w:rsidRPr="00464D9C">
        <w:rPr>
          <w:b/>
        </w:rPr>
        <w:t>.</w:t>
      </w:r>
      <w:r w:rsidRPr="00464D9C">
        <w:rPr>
          <w:b/>
        </w:rPr>
        <w:t>…...XV</w:t>
      </w:r>
    </w:p>
    <w:p w:rsidR="009E085D" w:rsidRDefault="00350EF3" w:rsidP="00E30E22">
      <w:pPr>
        <w:pStyle w:val="T1"/>
        <w:rPr>
          <w:rFonts w:eastAsiaTheme="minorEastAsia"/>
          <w:lang w:eastAsia="tr-TR"/>
        </w:rPr>
      </w:pPr>
      <w:hyperlink w:anchor="_Toc509875616" w:history="1">
        <w:r w:rsidR="009E085D" w:rsidRPr="00464D9C">
          <w:rPr>
            <w:rStyle w:val="Kpr"/>
            <w:szCs w:val="24"/>
          </w:rPr>
          <w:t>KISALTMALAR LİSTESİ</w:t>
        </w:r>
        <w:r w:rsidR="00671AB4" w:rsidRPr="00464D9C">
          <w:rPr>
            <w:webHidden/>
          </w:rPr>
          <w:t>………………………………………………………...</w:t>
        </w:r>
        <w:r w:rsidR="009E085D" w:rsidRPr="00464D9C">
          <w:rPr>
            <w:webHidden/>
          </w:rPr>
          <w:t>xvı</w:t>
        </w:r>
      </w:hyperlink>
    </w:p>
    <w:p w:rsidR="00144804" w:rsidRPr="00144804" w:rsidRDefault="00144804" w:rsidP="00144804">
      <w:pPr>
        <w:jc w:val="both"/>
      </w:pPr>
    </w:p>
    <w:p w:rsidR="009E085D" w:rsidRPr="00464D9C" w:rsidRDefault="00350EF3" w:rsidP="00E30E22">
      <w:pPr>
        <w:pStyle w:val="T1"/>
        <w:rPr>
          <w:rFonts w:eastAsiaTheme="minorEastAsia"/>
          <w:lang w:eastAsia="tr-TR"/>
        </w:rPr>
      </w:pPr>
      <w:hyperlink w:anchor="_Toc509875617" w:history="1">
        <w:r w:rsidR="009E085D" w:rsidRPr="00464D9C">
          <w:rPr>
            <w:rStyle w:val="Kpr"/>
          </w:rPr>
          <w:t>GİRİŞ</w:t>
        </w:r>
        <w:r w:rsidR="009E085D" w:rsidRPr="00464D9C">
          <w:rPr>
            <w:webHidden/>
          </w:rPr>
          <w:tab/>
        </w:r>
      </w:hyperlink>
      <w:r>
        <w:t>1</w:t>
      </w:r>
    </w:p>
    <w:p w:rsidR="009E085D" w:rsidRPr="00393575" w:rsidRDefault="009E085D" w:rsidP="00E30E22">
      <w:pPr>
        <w:pStyle w:val="T1"/>
      </w:pPr>
    </w:p>
    <w:p w:rsidR="009E085D" w:rsidRPr="0092647C" w:rsidRDefault="00350EF3" w:rsidP="00E30E22">
      <w:pPr>
        <w:pStyle w:val="T1"/>
        <w:rPr>
          <w:rStyle w:val="Kpr"/>
          <w:b w:val="0"/>
        </w:rPr>
      </w:pPr>
      <w:hyperlink w:anchor="_Toc509875618" w:history="1">
        <w:r w:rsidR="009E085D" w:rsidRPr="0092647C">
          <w:rPr>
            <w:rStyle w:val="Kpr"/>
          </w:rPr>
          <w:t>BİRİNCİ BÖLÜM</w:t>
        </w:r>
      </w:hyperlink>
    </w:p>
    <w:p w:rsidR="009E085D" w:rsidRPr="00393575" w:rsidRDefault="009E085D" w:rsidP="00144804">
      <w:pPr>
        <w:jc w:val="both"/>
        <w:rPr>
          <w:rFonts w:eastAsiaTheme="minorEastAsia"/>
          <w:lang w:eastAsia="en-US"/>
        </w:rPr>
      </w:pPr>
    </w:p>
    <w:p w:rsidR="009E085D" w:rsidRPr="0092647C" w:rsidRDefault="00350EF3" w:rsidP="00044F80">
      <w:pPr>
        <w:pStyle w:val="T2"/>
        <w:rPr>
          <w:rFonts w:eastAsiaTheme="minorEastAsia"/>
          <w:lang w:eastAsia="tr-TR"/>
        </w:rPr>
      </w:pPr>
      <w:hyperlink w:anchor="_Toc509875619" w:history="1">
        <w:r w:rsidR="009E085D" w:rsidRPr="00464D9C">
          <w:rPr>
            <w:rStyle w:val="Kpr"/>
          </w:rPr>
          <w:t xml:space="preserve">1. </w:t>
        </w:r>
        <w:r w:rsidR="009E085D" w:rsidRPr="00464D9C">
          <w:t>TEMEL KAVRAMLAR, AFET TÜRLERİ, AFET YÖNETİMİ ve TÜRKİYE’DE MEVCUT AFET YÖNETİMİ</w:t>
        </w:r>
        <w:r w:rsidR="009E085D" w:rsidRPr="00393575">
          <w:rPr>
            <w:webHidden/>
          </w:rPr>
          <w:tab/>
        </w:r>
        <w:r w:rsidR="009E085D" w:rsidRPr="0092647C">
          <w:rPr>
            <w:webHidden/>
          </w:rPr>
          <w:t>4</w:t>
        </w:r>
      </w:hyperlink>
      <w:r w:rsidR="009E085D" w:rsidRPr="00393575">
        <w:t>-</w:t>
      </w:r>
      <w:r w:rsidR="009E085D" w:rsidRPr="0092647C">
        <w:t>31</w:t>
      </w:r>
    </w:p>
    <w:p w:rsidR="009E085D" w:rsidRPr="00393575" w:rsidRDefault="00350EF3" w:rsidP="002014AC">
      <w:pPr>
        <w:pStyle w:val="T3"/>
      </w:pPr>
      <w:hyperlink w:anchor="_Toc509875620" w:history="1">
        <w:r w:rsidR="009E085D" w:rsidRPr="00393575">
          <w:rPr>
            <w:rStyle w:val="Kpr"/>
          </w:rPr>
          <w:t xml:space="preserve">1.1. </w:t>
        </w:r>
        <w:r w:rsidR="009E085D" w:rsidRPr="00393575">
          <w:rPr>
            <w:rFonts w:eastAsia="Times New Roman"/>
            <w:bCs/>
            <w:lang w:eastAsia="tr-TR"/>
          </w:rPr>
          <w:t>Olay, Acil Durum ve Afet Kavramları</w:t>
        </w:r>
        <w:r w:rsidR="009E085D" w:rsidRPr="00393575">
          <w:rPr>
            <w:webHidden/>
          </w:rPr>
          <w:tab/>
          <w:t>4</w:t>
        </w:r>
      </w:hyperlink>
    </w:p>
    <w:p w:rsidR="009E085D" w:rsidRPr="00393575" w:rsidRDefault="009E085D" w:rsidP="002014AC">
      <w:pPr>
        <w:pStyle w:val="T3"/>
      </w:pPr>
      <w:r w:rsidRPr="00393575">
        <w:t>1.</w:t>
      </w:r>
      <w:r w:rsidR="00393575" w:rsidRPr="00393575">
        <w:t>2. Afet Türleri</w:t>
      </w:r>
      <w:r w:rsidRPr="00393575">
        <w:t>……………………</w:t>
      </w:r>
      <w:r w:rsidR="00044F80">
        <w:t>.</w:t>
      </w:r>
      <w:r w:rsidRPr="00393575">
        <w:t>……………</w:t>
      </w:r>
      <w:r w:rsidR="00393575" w:rsidRPr="00393575">
        <w:t>…</w:t>
      </w:r>
      <w:r w:rsidRPr="00393575">
        <w:t>…………………</w:t>
      </w:r>
      <w:r w:rsidR="00393575" w:rsidRPr="00393575">
        <w:t>….</w:t>
      </w:r>
      <w:r w:rsidRPr="00393575">
        <w:t>…</w:t>
      </w:r>
      <w:r w:rsidR="006A6CA3" w:rsidRPr="00393575">
        <w:t>...</w:t>
      </w:r>
      <w:r w:rsidRPr="00393575">
        <w:t>………..6</w:t>
      </w:r>
    </w:p>
    <w:p w:rsidR="009E085D" w:rsidRPr="00393575" w:rsidRDefault="00350EF3" w:rsidP="00144804">
      <w:pPr>
        <w:pStyle w:val="T4"/>
        <w:ind w:left="0" w:firstLine="708"/>
      </w:pPr>
      <w:hyperlink w:anchor="_Toc509875624" w:history="1">
        <w:r w:rsidR="009E085D" w:rsidRPr="00393575">
          <w:rPr>
            <w:rStyle w:val="Kpr"/>
          </w:rPr>
          <w:t>1.2.1. Doğa Kaynaklı Afetler………………</w:t>
        </w:r>
        <w:r w:rsidR="006A6CA3" w:rsidRPr="00393575">
          <w:rPr>
            <w:rStyle w:val="Kpr"/>
          </w:rPr>
          <w:t>….</w:t>
        </w:r>
        <w:r w:rsidR="009E085D" w:rsidRPr="00393575">
          <w:rPr>
            <w:rStyle w:val="Kpr"/>
          </w:rPr>
          <w:t>…</w:t>
        </w:r>
        <w:r w:rsidR="009E085D" w:rsidRPr="00393575">
          <w:rPr>
            <w:webHidden/>
          </w:rPr>
          <w:t>….………………</w:t>
        </w:r>
        <w:r w:rsidR="00C02D44" w:rsidRPr="00393575">
          <w:rPr>
            <w:webHidden/>
          </w:rPr>
          <w:t>…</w:t>
        </w:r>
        <w:r w:rsidR="009E085D" w:rsidRPr="00393575">
          <w:rPr>
            <w:webHidden/>
          </w:rPr>
          <w:t>…</w:t>
        </w:r>
        <w:r w:rsidR="00931711" w:rsidRPr="00393575">
          <w:rPr>
            <w:webHidden/>
          </w:rPr>
          <w:t>.</w:t>
        </w:r>
        <w:r w:rsidR="009E085D" w:rsidRPr="00393575">
          <w:rPr>
            <w:webHidden/>
          </w:rPr>
          <w:t>……..8</w:t>
        </w:r>
      </w:hyperlink>
    </w:p>
    <w:p w:rsidR="009E085D" w:rsidRPr="00393575" w:rsidRDefault="00350EF3" w:rsidP="00144804">
      <w:pPr>
        <w:pStyle w:val="T4"/>
      </w:pPr>
      <w:hyperlink w:anchor="_Toc509875625" w:history="1">
        <w:r w:rsidR="009E085D" w:rsidRPr="00393575">
          <w:rPr>
            <w:rStyle w:val="Kpr"/>
          </w:rPr>
          <w:t>1.2.1.1. Deprem</w:t>
        </w:r>
        <w:r w:rsidR="009E085D" w:rsidRPr="00393575">
          <w:rPr>
            <w:webHidden/>
          </w:rPr>
          <w:t>………..……………....……...</w:t>
        </w:r>
        <w:r w:rsidR="006A6CA3" w:rsidRPr="00393575">
          <w:rPr>
            <w:webHidden/>
          </w:rPr>
          <w:t>...</w:t>
        </w:r>
        <w:r w:rsidR="009E085D" w:rsidRPr="00393575">
          <w:rPr>
            <w:webHidden/>
          </w:rPr>
          <w:t>………………………</w:t>
        </w:r>
        <w:r w:rsidR="00C02D44" w:rsidRPr="00393575">
          <w:rPr>
            <w:webHidden/>
          </w:rPr>
          <w:t>…</w:t>
        </w:r>
        <w:r w:rsidR="009E085D" w:rsidRPr="00393575">
          <w:rPr>
            <w:webHidden/>
          </w:rPr>
          <w:t>..9</w:t>
        </w:r>
      </w:hyperlink>
    </w:p>
    <w:p w:rsidR="009E085D" w:rsidRPr="00393575" w:rsidRDefault="00350EF3" w:rsidP="00144804">
      <w:pPr>
        <w:pStyle w:val="T4"/>
      </w:pPr>
      <w:hyperlink w:anchor="_Toc509875625" w:history="1">
        <w:r w:rsidR="009E085D" w:rsidRPr="00393575">
          <w:rPr>
            <w:rStyle w:val="Kpr"/>
          </w:rPr>
          <w:t>1.2.1.2. Sel ve</w:t>
        </w:r>
        <w:r w:rsidR="006A6CA3" w:rsidRPr="00393575">
          <w:rPr>
            <w:rStyle w:val="Kpr"/>
          </w:rPr>
          <w:t xml:space="preserve"> </w:t>
        </w:r>
        <w:r w:rsidR="009E085D" w:rsidRPr="00393575">
          <w:rPr>
            <w:rStyle w:val="Kpr"/>
          </w:rPr>
          <w:t>Taşkınlar</w:t>
        </w:r>
        <w:r w:rsidR="009E085D" w:rsidRPr="00393575">
          <w:rPr>
            <w:webHidden/>
          </w:rPr>
          <w:t>………….………….…….….………………</w:t>
        </w:r>
        <w:r w:rsidR="00C02D44" w:rsidRPr="00393575">
          <w:rPr>
            <w:webHidden/>
          </w:rPr>
          <w:t>…</w:t>
        </w:r>
        <w:r w:rsidR="009E085D" w:rsidRPr="00393575">
          <w:rPr>
            <w:webHidden/>
          </w:rPr>
          <w:t>….9</w:t>
        </w:r>
      </w:hyperlink>
    </w:p>
    <w:p w:rsidR="009E085D" w:rsidRPr="00393575" w:rsidRDefault="00350EF3" w:rsidP="00144804">
      <w:pPr>
        <w:pStyle w:val="T4"/>
      </w:pPr>
      <w:hyperlink w:anchor="_Toc509875625" w:history="1">
        <w:r w:rsidR="009E085D" w:rsidRPr="00393575">
          <w:rPr>
            <w:rStyle w:val="Kpr"/>
          </w:rPr>
          <w:t>1.2.1.3. Heyelan</w:t>
        </w:r>
        <w:r w:rsidR="009E085D" w:rsidRPr="00393575">
          <w:rPr>
            <w:webHidden/>
          </w:rPr>
          <w:t>…………………</w:t>
        </w:r>
        <w:r w:rsidR="006A6CA3" w:rsidRPr="00393575">
          <w:rPr>
            <w:webHidden/>
          </w:rPr>
          <w:t>…………</w:t>
        </w:r>
        <w:r w:rsidR="009E085D" w:rsidRPr="00393575">
          <w:rPr>
            <w:webHidden/>
          </w:rPr>
          <w:t>……..……………….…</w:t>
        </w:r>
        <w:r w:rsidR="00931711" w:rsidRPr="00393575">
          <w:rPr>
            <w:webHidden/>
          </w:rPr>
          <w:t>.</w:t>
        </w:r>
        <w:r w:rsidR="00C02D44" w:rsidRPr="00393575">
          <w:rPr>
            <w:webHidden/>
          </w:rPr>
          <w:t>…</w:t>
        </w:r>
        <w:r w:rsidR="009E085D" w:rsidRPr="00393575">
          <w:rPr>
            <w:webHidden/>
          </w:rPr>
          <w:t>…10</w:t>
        </w:r>
      </w:hyperlink>
    </w:p>
    <w:p w:rsidR="009E085D" w:rsidRPr="00393575" w:rsidRDefault="00350EF3" w:rsidP="00144804">
      <w:pPr>
        <w:pStyle w:val="T4"/>
      </w:pPr>
      <w:hyperlink w:anchor="_Toc509875625" w:history="1">
        <w:r w:rsidR="009E085D" w:rsidRPr="00393575">
          <w:rPr>
            <w:rStyle w:val="Kpr"/>
          </w:rPr>
          <w:t>1.2.1.4.Çığ</w:t>
        </w:r>
        <w:r w:rsidR="009E085D" w:rsidRPr="00393575">
          <w:rPr>
            <w:webHidden/>
          </w:rPr>
          <w:t>…</w:t>
        </w:r>
        <w:r w:rsidR="006A6CA3" w:rsidRPr="00393575">
          <w:rPr>
            <w:webHidden/>
          </w:rPr>
          <w:t>………………………</w:t>
        </w:r>
        <w:r w:rsidR="009E085D" w:rsidRPr="00393575">
          <w:rPr>
            <w:webHidden/>
          </w:rPr>
          <w:t>………..………………</w:t>
        </w:r>
        <w:r w:rsidR="00931711" w:rsidRPr="00393575">
          <w:rPr>
            <w:webHidden/>
          </w:rPr>
          <w:t>..</w:t>
        </w:r>
        <w:r w:rsidR="009E085D" w:rsidRPr="00393575">
          <w:rPr>
            <w:webHidden/>
          </w:rPr>
          <w:t>……...</w:t>
        </w:r>
        <w:r w:rsidR="00C02D44" w:rsidRPr="00393575">
          <w:rPr>
            <w:webHidden/>
          </w:rPr>
          <w:t>...</w:t>
        </w:r>
        <w:r w:rsidR="009E085D" w:rsidRPr="00393575">
          <w:rPr>
            <w:webHidden/>
          </w:rPr>
          <w:t>…...10</w:t>
        </w:r>
      </w:hyperlink>
      <w:r w:rsidR="009E085D" w:rsidRPr="00393575">
        <w:t xml:space="preserve">    </w:t>
      </w:r>
    </w:p>
    <w:p w:rsidR="009E085D" w:rsidRPr="00393575" w:rsidRDefault="00350EF3" w:rsidP="00144804">
      <w:pPr>
        <w:pStyle w:val="T4"/>
      </w:pPr>
      <w:hyperlink w:anchor="_Toc509875625" w:history="1">
        <w:r w:rsidR="009E085D" w:rsidRPr="00393575">
          <w:rPr>
            <w:rStyle w:val="Kpr"/>
          </w:rPr>
          <w:t>1.2.1.5. Fırtına</w:t>
        </w:r>
        <w:r w:rsidR="009E085D" w:rsidRPr="00393575">
          <w:rPr>
            <w:webHidden/>
          </w:rPr>
          <w:t>…</w:t>
        </w:r>
        <w:r w:rsidR="006A6CA3" w:rsidRPr="00393575">
          <w:rPr>
            <w:webHidden/>
          </w:rPr>
          <w:t>………</w:t>
        </w:r>
        <w:r w:rsidR="009E085D" w:rsidRPr="00393575">
          <w:rPr>
            <w:webHidden/>
          </w:rPr>
          <w:t>…………………………………………</w:t>
        </w:r>
        <w:r w:rsidR="00931711" w:rsidRPr="00393575">
          <w:rPr>
            <w:webHidden/>
          </w:rPr>
          <w:t>.</w:t>
        </w:r>
        <w:r w:rsidR="009E085D" w:rsidRPr="00393575">
          <w:rPr>
            <w:webHidden/>
          </w:rPr>
          <w:t>…….….10</w:t>
        </w:r>
      </w:hyperlink>
    </w:p>
    <w:p w:rsidR="009E085D" w:rsidRPr="00393575" w:rsidRDefault="00350EF3" w:rsidP="00144804">
      <w:pPr>
        <w:pStyle w:val="T4"/>
      </w:pPr>
      <w:hyperlink w:anchor="_Toc509875625" w:history="1">
        <w:r w:rsidR="009E085D" w:rsidRPr="00393575">
          <w:rPr>
            <w:rStyle w:val="Kpr"/>
          </w:rPr>
          <w:t>1.2.1.6. Tsunami</w:t>
        </w:r>
        <w:r w:rsidR="009E085D" w:rsidRPr="00393575">
          <w:rPr>
            <w:webHidden/>
          </w:rPr>
          <w:t>………</w:t>
        </w:r>
        <w:r w:rsidR="006A6CA3" w:rsidRPr="00393575">
          <w:rPr>
            <w:webHidden/>
          </w:rPr>
          <w:t>…………………</w:t>
        </w:r>
        <w:r w:rsidR="009E085D" w:rsidRPr="00393575">
          <w:rPr>
            <w:webHidden/>
          </w:rPr>
          <w:t>………………………………...11</w:t>
        </w:r>
      </w:hyperlink>
    </w:p>
    <w:p w:rsidR="009E085D" w:rsidRPr="00393575" w:rsidRDefault="00350EF3" w:rsidP="00144804">
      <w:pPr>
        <w:pStyle w:val="T4"/>
      </w:pPr>
      <w:hyperlink w:anchor="_Toc509875625" w:history="1">
        <w:r w:rsidR="009E085D" w:rsidRPr="00393575">
          <w:rPr>
            <w:rStyle w:val="Kpr"/>
          </w:rPr>
          <w:t>1.2.1.7. Kuraklık</w:t>
        </w:r>
        <w:r w:rsidR="009E085D" w:rsidRPr="00393575">
          <w:rPr>
            <w:webHidden/>
          </w:rPr>
          <w:t>…………</w:t>
        </w:r>
        <w:r w:rsidR="006A6CA3" w:rsidRPr="00393575">
          <w:rPr>
            <w:webHidden/>
          </w:rPr>
          <w:t>………………</w:t>
        </w:r>
        <w:r w:rsidR="009E085D" w:rsidRPr="00393575">
          <w:rPr>
            <w:webHidden/>
          </w:rPr>
          <w:t>………………………………...11</w:t>
        </w:r>
      </w:hyperlink>
    </w:p>
    <w:p w:rsidR="009E085D" w:rsidRPr="00393575" w:rsidRDefault="00350EF3" w:rsidP="00144804">
      <w:pPr>
        <w:pStyle w:val="T4"/>
      </w:pPr>
      <w:hyperlink w:anchor="_Toc509875625" w:history="1">
        <w:r w:rsidR="009E085D" w:rsidRPr="00393575">
          <w:rPr>
            <w:rStyle w:val="Kpr"/>
          </w:rPr>
          <w:t>1.2.1.8. Kaya Düşmesi</w:t>
        </w:r>
        <w:r w:rsidR="009E085D" w:rsidRPr="00393575">
          <w:rPr>
            <w:webHidden/>
          </w:rPr>
          <w:t>……………</w:t>
        </w:r>
        <w:r w:rsidR="006A6CA3" w:rsidRPr="00393575">
          <w:rPr>
            <w:webHidden/>
          </w:rPr>
          <w:t>………………</w:t>
        </w:r>
        <w:r w:rsidR="009E085D" w:rsidRPr="00393575">
          <w:rPr>
            <w:webHidden/>
          </w:rPr>
          <w:t>………………………..11</w:t>
        </w:r>
      </w:hyperlink>
    </w:p>
    <w:p w:rsidR="009E085D" w:rsidRPr="00393575" w:rsidRDefault="00350EF3" w:rsidP="00144804">
      <w:pPr>
        <w:pStyle w:val="T4"/>
      </w:pPr>
      <w:hyperlink w:anchor="_Toc509875625" w:history="1">
        <w:r w:rsidR="009E085D" w:rsidRPr="00393575">
          <w:rPr>
            <w:rStyle w:val="Kpr"/>
          </w:rPr>
          <w:t>1.2.1.9. Orman Yangınları</w:t>
        </w:r>
        <w:r w:rsidR="009E085D" w:rsidRPr="00393575">
          <w:rPr>
            <w:webHidden/>
          </w:rPr>
          <w:t>……………</w:t>
        </w:r>
        <w:r w:rsidR="006A6CA3" w:rsidRPr="00393575">
          <w:rPr>
            <w:webHidden/>
          </w:rPr>
          <w:t>……………</w:t>
        </w:r>
        <w:r w:rsidR="009E085D" w:rsidRPr="00393575">
          <w:rPr>
            <w:webHidden/>
          </w:rPr>
          <w:t>………………………12</w:t>
        </w:r>
      </w:hyperlink>
    </w:p>
    <w:p w:rsidR="009E085D" w:rsidRPr="00393575" w:rsidRDefault="00350EF3" w:rsidP="00144804">
      <w:pPr>
        <w:pStyle w:val="T4"/>
        <w:ind w:left="0" w:firstLine="708"/>
      </w:pPr>
      <w:hyperlink w:anchor="_Toc509875626" w:history="1">
        <w:r w:rsidR="009E085D" w:rsidRPr="00393575">
          <w:rPr>
            <w:rStyle w:val="Kpr"/>
          </w:rPr>
          <w:t xml:space="preserve">1.2.2. </w:t>
        </w:r>
        <w:r w:rsidR="009E085D" w:rsidRPr="00393575">
          <w:rPr>
            <w:bCs/>
            <w:iCs/>
          </w:rPr>
          <w:t>Biyolojik Afetler</w:t>
        </w:r>
        <w:r w:rsidR="009E085D" w:rsidRPr="00393575">
          <w:rPr>
            <w:webHidden/>
          </w:rPr>
          <w:t>…………....………</w:t>
        </w:r>
        <w:r w:rsidR="006A6CA3" w:rsidRPr="00393575">
          <w:rPr>
            <w:webHidden/>
          </w:rPr>
          <w:t>…</w:t>
        </w:r>
        <w:r w:rsidR="009E085D" w:rsidRPr="00393575">
          <w:rPr>
            <w:webHidden/>
          </w:rPr>
          <w:t>…………………………</w:t>
        </w:r>
        <w:r w:rsidR="00C02D44" w:rsidRPr="00393575">
          <w:rPr>
            <w:webHidden/>
          </w:rPr>
          <w:t>…...</w:t>
        </w:r>
        <w:r w:rsidR="009E085D" w:rsidRPr="00393575">
          <w:rPr>
            <w:webHidden/>
          </w:rPr>
          <w:t>….12</w:t>
        </w:r>
      </w:hyperlink>
    </w:p>
    <w:p w:rsidR="009E085D" w:rsidRPr="00393575" w:rsidRDefault="009E085D" w:rsidP="00144804">
      <w:pPr>
        <w:pStyle w:val="T4"/>
      </w:pPr>
      <w:r w:rsidRPr="00393575">
        <w:t>1.2.2.1.Biyolojik Ajanlar………….……………</w:t>
      </w:r>
      <w:r w:rsidR="006A6CA3" w:rsidRPr="00393575">
        <w:t>…………</w:t>
      </w:r>
      <w:r w:rsidRPr="00393575">
        <w:t>…………..…...12</w:t>
      </w:r>
    </w:p>
    <w:p w:rsidR="009E085D" w:rsidRPr="00393575" w:rsidRDefault="009E085D" w:rsidP="00144804">
      <w:pPr>
        <w:spacing w:line="360" w:lineRule="auto"/>
        <w:ind w:left="993" w:firstLine="141"/>
        <w:jc w:val="both"/>
      </w:pPr>
      <w:r w:rsidRPr="00393575">
        <w:t>1.2.2.2.Biyolojik Tehtidler….…</w:t>
      </w:r>
      <w:r w:rsidR="006A6CA3" w:rsidRPr="00393575">
        <w:t>…………………….…</w:t>
      </w:r>
      <w:r w:rsidR="00931711" w:rsidRPr="00393575">
        <w:t>…………………</w:t>
      </w:r>
      <w:r w:rsidRPr="00393575">
        <w:t>..12</w:t>
      </w:r>
    </w:p>
    <w:p w:rsidR="009E085D" w:rsidRPr="00393575" w:rsidRDefault="009E085D" w:rsidP="00144804">
      <w:pPr>
        <w:spacing w:line="360" w:lineRule="auto"/>
        <w:ind w:left="852" w:firstLine="282"/>
        <w:jc w:val="both"/>
      </w:pPr>
      <w:r w:rsidRPr="00393575">
        <w:t>1.2.2.3.Biyolojik Saldırı…</w:t>
      </w:r>
      <w:r w:rsidR="006A6CA3" w:rsidRPr="00393575">
        <w:t>…………</w:t>
      </w:r>
      <w:r w:rsidRPr="00393575">
        <w:t>….…………......................................12</w:t>
      </w:r>
    </w:p>
    <w:p w:rsidR="009E085D" w:rsidRPr="00393575" w:rsidRDefault="009E085D" w:rsidP="00144804">
      <w:pPr>
        <w:spacing w:line="360" w:lineRule="auto"/>
        <w:ind w:firstLine="708"/>
        <w:jc w:val="both"/>
      </w:pPr>
      <w:r w:rsidRPr="00393575">
        <w:t>1.2.3.Teknolojik ve İnsan Kaynaklı Afetler………..……………………..……13</w:t>
      </w:r>
    </w:p>
    <w:p w:rsidR="009E085D" w:rsidRPr="00393575" w:rsidRDefault="00350EF3" w:rsidP="002014AC">
      <w:pPr>
        <w:pStyle w:val="T3"/>
        <w:rPr>
          <w:rFonts w:eastAsiaTheme="minorEastAsia"/>
          <w:lang w:eastAsia="tr-TR"/>
        </w:rPr>
      </w:pPr>
      <w:hyperlink w:anchor="_Toc509875627" w:history="1">
        <w:r w:rsidR="009E085D" w:rsidRPr="00393575">
          <w:rPr>
            <w:rStyle w:val="Kpr"/>
          </w:rPr>
          <w:t>1.3. Afet Yönetimi</w:t>
        </w:r>
        <w:r w:rsidR="00053D79" w:rsidRPr="00393575">
          <w:rPr>
            <w:webHidden/>
          </w:rPr>
          <w:t>……………………………………………………….</w:t>
        </w:r>
        <w:r w:rsidR="009E085D" w:rsidRPr="00393575">
          <w:rPr>
            <w:webHidden/>
          </w:rPr>
          <w:t>………</w:t>
        </w:r>
        <w:r w:rsidR="00931711" w:rsidRPr="00393575">
          <w:rPr>
            <w:webHidden/>
          </w:rPr>
          <w:t>.</w:t>
        </w:r>
        <w:r w:rsidR="009E085D" w:rsidRPr="00393575">
          <w:rPr>
            <w:webHidden/>
          </w:rPr>
          <w:t>…..14</w:t>
        </w:r>
      </w:hyperlink>
    </w:p>
    <w:p w:rsidR="009E085D" w:rsidRPr="00393575" w:rsidRDefault="00350EF3" w:rsidP="00144804">
      <w:pPr>
        <w:pStyle w:val="T4"/>
        <w:ind w:left="0" w:firstLine="708"/>
      </w:pPr>
      <w:hyperlink w:anchor="_Toc509875628" w:history="1">
        <w:r w:rsidR="009E085D" w:rsidRPr="00393575">
          <w:rPr>
            <w:rStyle w:val="Kpr"/>
          </w:rPr>
          <w:t>1.3.1. Afet Yönetimi Evreleri</w:t>
        </w:r>
        <w:r w:rsidR="009E085D" w:rsidRPr="00393575">
          <w:rPr>
            <w:webHidden/>
          </w:rPr>
          <w:t>……………………………………………</w:t>
        </w:r>
        <w:r w:rsidR="00C02D44" w:rsidRPr="00393575">
          <w:rPr>
            <w:webHidden/>
          </w:rPr>
          <w:t>…...</w:t>
        </w:r>
        <w:r w:rsidR="009E085D" w:rsidRPr="00393575">
          <w:rPr>
            <w:webHidden/>
          </w:rPr>
          <w:t>...17</w:t>
        </w:r>
      </w:hyperlink>
    </w:p>
    <w:p w:rsidR="009E085D" w:rsidRPr="00393575" w:rsidRDefault="00350EF3" w:rsidP="00144804">
      <w:pPr>
        <w:pStyle w:val="T4"/>
      </w:pPr>
      <w:hyperlink w:anchor="_Toc509875629" w:history="1">
        <w:r w:rsidR="009E085D" w:rsidRPr="00393575">
          <w:rPr>
            <w:rStyle w:val="Kpr"/>
          </w:rPr>
          <w:t xml:space="preserve">1.3.1.1. </w:t>
        </w:r>
        <w:r w:rsidR="009E085D" w:rsidRPr="00393575">
          <w:t>Zarar Azaltma</w:t>
        </w:r>
        <w:r w:rsidR="009E085D" w:rsidRPr="00393575">
          <w:rPr>
            <w:webHidden/>
          </w:rPr>
          <w:t>………………………….................................</w:t>
        </w:r>
        <w:r w:rsidR="00931711" w:rsidRPr="00393575">
          <w:rPr>
            <w:webHidden/>
          </w:rPr>
          <w:t>.</w:t>
        </w:r>
        <w:r w:rsidR="009E085D" w:rsidRPr="00393575">
          <w:rPr>
            <w:webHidden/>
          </w:rPr>
          <w:t>...</w:t>
        </w:r>
        <w:r w:rsidR="00C02D44" w:rsidRPr="00393575">
          <w:rPr>
            <w:webHidden/>
          </w:rPr>
          <w:t>.</w:t>
        </w:r>
        <w:r w:rsidR="009E085D" w:rsidRPr="00393575">
          <w:rPr>
            <w:webHidden/>
          </w:rPr>
          <w:t>....18</w:t>
        </w:r>
      </w:hyperlink>
    </w:p>
    <w:p w:rsidR="009E085D" w:rsidRPr="00393575" w:rsidRDefault="00350EF3" w:rsidP="00144804">
      <w:pPr>
        <w:pStyle w:val="T4"/>
        <w:rPr>
          <w:rFonts w:eastAsiaTheme="minorEastAsia"/>
        </w:rPr>
      </w:pPr>
      <w:hyperlink w:anchor="_Toc509875629" w:history="1">
        <w:r w:rsidR="009E085D" w:rsidRPr="00393575">
          <w:rPr>
            <w:rStyle w:val="Kpr"/>
          </w:rPr>
          <w:t xml:space="preserve">1.3.1.2. </w:t>
        </w:r>
        <w:r w:rsidR="009E085D" w:rsidRPr="00393575">
          <w:t>Hazırlık</w:t>
        </w:r>
        <w:r w:rsidR="006A6CA3" w:rsidRPr="00393575">
          <w:rPr>
            <w:webHidden/>
          </w:rPr>
          <w:t>………</w:t>
        </w:r>
        <w:r w:rsidR="009E085D" w:rsidRPr="00393575">
          <w:rPr>
            <w:webHidden/>
          </w:rPr>
          <w:t>…………………………………</w:t>
        </w:r>
        <w:r w:rsidR="00204499" w:rsidRPr="00393575">
          <w:rPr>
            <w:webHidden/>
          </w:rPr>
          <w:t>.</w:t>
        </w:r>
        <w:r w:rsidR="009E085D" w:rsidRPr="00393575">
          <w:rPr>
            <w:webHidden/>
          </w:rPr>
          <w:t>…………</w:t>
        </w:r>
        <w:r w:rsidR="00931711" w:rsidRPr="00393575">
          <w:rPr>
            <w:webHidden/>
          </w:rPr>
          <w:t>.</w:t>
        </w:r>
        <w:r w:rsidR="009E085D" w:rsidRPr="00393575">
          <w:rPr>
            <w:webHidden/>
          </w:rPr>
          <w:t>……..1</w:t>
        </w:r>
      </w:hyperlink>
      <w:r w:rsidR="009E085D" w:rsidRPr="00393575">
        <w:t>9</w:t>
      </w:r>
    </w:p>
    <w:p w:rsidR="009E085D" w:rsidRPr="00393575" w:rsidRDefault="00350EF3" w:rsidP="00144804">
      <w:pPr>
        <w:pStyle w:val="T4"/>
        <w:rPr>
          <w:rFonts w:eastAsiaTheme="minorEastAsia"/>
        </w:rPr>
      </w:pPr>
      <w:hyperlink w:anchor="_Toc509875629" w:history="1">
        <w:r w:rsidR="009E085D" w:rsidRPr="00393575">
          <w:rPr>
            <w:rStyle w:val="Kpr"/>
          </w:rPr>
          <w:t xml:space="preserve">1.3.1.3. </w:t>
        </w:r>
        <w:r w:rsidR="009E085D" w:rsidRPr="00393575">
          <w:t>Müdahale</w:t>
        </w:r>
        <w:r w:rsidR="006A6CA3" w:rsidRPr="00393575">
          <w:rPr>
            <w:webHidden/>
          </w:rPr>
          <w:t>…………………</w:t>
        </w:r>
        <w:r w:rsidR="009E085D" w:rsidRPr="00393575">
          <w:rPr>
            <w:webHidden/>
          </w:rPr>
          <w:t>………………………………</w:t>
        </w:r>
        <w:r w:rsidR="00204499" w:rsidRPr="00393575">
          <w:rPr>
            <w:webHidden/>
          </w:rPr>
          <w:t>.</w:t>
        </w:r>
        <w:r w:rsidR="00931711" w:rsidRPr="00393575">
          <w:rPr>
            <w:webHidden/>
          </w:rPr>
          <w:t>.</w:t>
        </w:r>
        <w:r w:rsidR="009E085D" w:rsidRPr="00393575">
          <w:rPr>
            <w:webHidden/>
          </w:rPr>
          <w:t>……...20</w:t>
        </w:r>
      </w:hyperlink>
    </w:p>
    <w:p w:rsidR="009E085D" w:rsidRPr="00393575" w:rsidRDefault="00350EF3" w:rsidP="00144804">
      <w:pPr>
        <w:pStyle w:val="T4"/>
      </w:pPr>
      <w:hyperlink w:anchor="_Toc509875629" w:history="1">
        <w:r w:rsidR="009E085D" w:rsidRPr="00393575">
          <w:rPr>
            <w:rStyle w:val="Kpr"/>
          </w:rPr>
          <w:t xml:space="preserve">1.3.1.4. </w:t>
        </w:r>
        <w:r w:rsidR="009E085D" w:rsidRPr="00393575">
          <w:t>İyileştirme</w:t>
        </w:r>
        <w:r w:rsidR="006A6CA3" w:rsidRPr="00393575">
          <w:rPr>
            <w:webHidden/>
          </w:rPr>
          <w:t>………………</w:t>
        </w:r>
        <w:r w:rsidR="009E085D" w:rsidRPr="00393575">
          <w:rPr>
            <w:webHidden/>
          </w:rPr>
          <w:t>…………………</w:t>
        </w:r>
        <w:r w:rsidR="00204499" w:rsidRPr="00393575">
          <w:rPr>
            <w:webHidden/>
          </w:rPr>
          <w:t>.</w:t>
        </w:r>
        <w:r w:rsidR="009E085D" w:rsidRPr="00393575">
          <w:rPr>
            <w:webHidden/>
          </w:rPr>
          <w:t>………………</w:t>
        </w:r>
        <w:r w:rsidR="00931711" w:rsidRPr="00393575">
          <w:rPr>
            <w:webHidden/>
          </w:rPr>
          <w:t>.</w:t>
        </w:r>
        <w:r w:rsidR="009E085D" w:rsidRPr="00393575">
          <w:rPr>
            <w:webHidden/>
          </w:rPr>
          <w:t>……..20</w:t>
        </w:r>
      </w:hyperlink>
    </w:p>
    <w:p w:rsidR="009E085D" w:rsidRPr="002014AC" w:rsidRDefault="00350EF3" w:rsidP="002014AC">
      <w:pPr>
        <w:pStyle w:val="T3"/>
        <w:rPr>
          <w:rFonts w:eastAsiaTheme="minorEastAsia"/>
          <w:lang w:eastAsia="tr-TR"/>
        </w:rPr>
      </w:pPr>
      <w:hyperlink w:anchor="_Toc509875630" w:history="1">
        <w:r w:rsidR="009E085D" w:rsidRPr="002014AC">
          <w:rPr>
            <w:rStyle w:val="Kpr"/>
            <w:u w:val="none"/>
          </w:rPr>
          <w:t xml:space="preserve">1.4. </w:t>
        </w:r>
        <w:r w:rsidR="009E085D" w:rsidRPr="002014AC">
          <w:t>Türkiye’de ve Dünya’da Afet Yönetimi</w:t>
        </w:r>
        <w:r w:rsidR="002014AC" w:rsidRPr="002014AC">
          <w:rPr>
            <w:webHidden/>
          </w:rPr>
          <w:t>……………………</w:t>
        </w:r>
        <w:r w:rsidR="002014AC">
          <w:rPr>
            <w:webHidden/>
          </w:rPr>
          <w:t>…</w:t>
        </w:r>
        <w:r w:rsidR="002014AC" w:rsidRPr="002014AC">
          <w:rPr>
            <w:webHidden/>
          </w:rPr>
          <w:t>………</w:t>
        </w:r>
        <w:r w:rsidR="00204499" w:rsidRPr="002014AC">
          <w:rPr>
            <w:webHidden/>
          </w:rPr>
          <w:t>……</w:t>
        </w:r>
        <w:r w:rsidR="00931711" w:rsidRPr="002014AC">
          <w:rPr>
            <w:webHidden/>
          </w:rPr>
          <w:t>.</w:t>
        </w:r>
        <w:r w:rsidR="00204499" w:rsidRPr="002014AC">
          <w:rPr>
            <w:webHidden/>
          </w:rPr>
          <w:t>….</w:t>
        </w:r>
        <w:r w:rsidR="00931711" w:rsidRPr="002014AC">
          <w:rPr>
            <w:webHidden/>
          </w:rPr>
          <w:t>.</w:t>
        </w:r>
        <w:r w:rsidR="00204499" w:rsidRPr="002014AC">
          <w:rPr>
            <w:webHidden/>
          </w:rPr>
          <w:t>.</w:t>
        </w:r>
        <w:r w:rsidR="009E085D" w:rsidRPr="002014AC">
          <w:rPr>
            <w:webHidden/>
          </w:rPr>
          <w:t>20</w:t>
        </w:r>
      </w:hyperlink>
    </w:p>
    <w:p w:rsidR="009E085D" w:rsidRPr="00393575" w:rsidRDefault="00350EF3" w:rsidP="00144804">
      <w:pPr>
        <w:pStyle w:val="T4"/>
        <w:ind w:left="0" w:firstLine="708"/>
      </w:pPr>
      <w:hyperlink w:anchor="_Toc509875631" w:history="1">
        <w:r w:rsidR="009E085D" w:rsidRPr="00393575">
          <w:rPr>
            <w:rStyle w:val="Kpr"/>
          </w:rPr>
          <w:t xml:space="preserve">1.4.1. </w:t>
        </w:r>
        <w:r w:rsidR="009E085D" w:rsidRPr="00393575">
          <w:t>Türkiye’de Mevcut Afet Yönetiminin Gelişim Süreci</w:t>
        </w:r>
        <w:r w:rsidR="006A6CA3" w:rsidRPr="00393575">
          <w:rPr>
            <w:webHidden/>
          </w:rPr>
          <w:t>………</w:t>
        </w:r>
        <w:r w:rsidR="00931711" w:rsidRPr="00393575">
          <w:rPr>
            <w:webHidden/>
          </w:rPr>
          <w:t>….</w:t>
        </w:r>
        <w:r w:rsidR="009E085D" w:rsidRPr="00393575">
          <w:rPr>
            <w:webHidden/>
          </w:rPr>
          <w:t>……</w:t>
        </w:r>
        <w:r w:rsidR="00931711" w:rsidRPr="00393575">
          <w:rPr>
            <w:webHidden/>
          </w:rPr>
          <w:t>..</w:t>
        </w:r>
        <w:r w:rsidR="009E085D" w:rsidRPr="00393575">
          <w:rPr>
            <w:webHidden/>
          </w:rPr>
          <w:t>...20</w:t>
        </w:r>
      </w:hyperlink>
    </w:p>
    <w:p w:rsidR="009E085D" w:rsidRPr="00393575" w:rsidRDefault="00350EF3" w:rsidP="00144804">
      <w:pPr>
        <w:pStyle w:val="T4"/>
        <w:rPr>
          <w:rFonts w:eastAsiaTheme="minorEastAsia"/>
        </w:rPr>
      </w:pPr>
      <w:hyperlink w:anchor="_Toc509875632" w:history="1">
        <w:r w:rsidR="009E085D" w:rsidRPr="00393575">
          <w:rPr>
            <w:rStyle w:val="Kpr"/>
          </w:rPr>
          <w:t xml:space="preserve">1.4.1.1. </w:t>
        </w:r>
        <w:r w:rsidR="009E085D" w:rsidRPr="00393575">
          <w:rPr>
            <w:rFonts w:ascii="TimesNewRomanPS-BoldMT" w:hAnsi="TimesNewRomanPS-BoldMT" w:cs="TimesNewRomanPS-BoldMT"/>
          </w:rPr>
          <w:t>AFAD’ı</w:t>
        </w:r>
        <w:r w:rsidR="006A6CA3" w:rsidRPr="00393575">
          <w:rPr>
            <w:rFonts w:ascii="TimesNewRomanPS-BoldMT" w:hAnsi="TimesNewRomanPS-BoldMT" w:cs="TimesNewRomanPS-BoldMT"/>
          </w:rPr>
          <w:t>n görevi ve idari yapısı…………………</w:t>
        </w:r>
        <w:r w:rsidR="009E085D" w:rsidRPr="00393575">
          <w:rPr>
            <w:rFonts w:ascii="TimesNewRomanPS-BoldMT" w:hAnsi="TimesNewRomanPS-BoldMT" w:cs="TimesNewRomanPS-BoldMT"/>
          </w:rPr>
          <w:t>………………</w:t>
        </w:r>
        <w:r w:rsidR="00931711" w:rsidRPr="00393575">
          <w:rPr>
            <w:rFonts w:ascii="TimesNewRomanPS-BoldMT" w:hAnsi="TimesNewRomanPS-BoldMT" w:cs="TimesNewRomanPS-BoldMT"/>
          </w:rPr>
          <w:t>..</w:t>
        </w:r>
        <w:r w:rsidR="009E085D" w:rsidRPr="00393575">
          <w:rPr>
            <w:rFonts w:ascii="TimesNewRomanPS-BoldMT" w:hAnsi="TimesNewRomanPS-BoldMT" w:cs="TimesNewRomanPS-BoldMT"/>
          </w:rPr>
          <w:t>.</w:t>
        </w:r>
        <w:r w:rsidR="009E085D" w:rsidRPr="00393575">
          <w:rPr>
            <w:webHidden/>
          </w:rPr>
          <w:t>24</w:t>
        </w:r>
      </w:hyperlink>
    </w:p>
    <w:p w:rsidR="009E085D" w:rsidRPr="00393575" w:rsidRDefault="00350EF3" w:rsidP="00144804">
      <w:pPr>
        <w:pStyle w:val="T4"/>
        <w:rPr>
          <w:rFonts w:eastAsiaTheme="minorEastAsia"/>
        </w:rPr>
      </w:pPr>
      <w:hyperlink w:anchor="_Toc509875633" w:history="1">
        <w:r w:rsidR="009E085D" w:rsidRPr="00393575">
          <w:rPr>
            <w:rStyle w:val="Kpr"/>
          </w:rPr>
          <w:t xml:space="preserve">1.4.1.2. </w:t>
        </w:r>
        <w:r w:rsidR="009E085D" w:rsidRPr="00393575">
          <w:t>Merkez Örgütlenmesi</w:t>
        </w:r>
        <w:r w:rsidR="006A6CA3" w:rsidRPr="00393575">
          <w:rPr>
            <w:webHidden/>
          </w:rPr>
          <w:t>…………....…………………</w:t>
        </w:r>
        <w:r w:rsidR="009E085D" w:rsidRPr="00393575">
          <w:rPr>
            <w:webHidden/>
          </w:rPr>
          <w:t>………</w:t>
        </w:r>
        <w:r w:rsidR="00931711" w:rsidRPr="00393575">
          <w:rPr>
            <w:webHidden/>
          </w:rPr>
          <w:t>..</w:t>
        </w:r>
        <w:r w:rsidR="009E085D" w:rsidRPr="00393575">
          <w:rPr>
            <w:webHidden/>
          </w:rPr>
          <w:t>…....25</w:t>
        </w:r>
      </w:hyperlink>
    </w:p>
    <w:p w:rsidR="009E085D" w:rsidRPr="00393575" w:rsidRDefault="00350EF3" w:rsidP="00144804">
      <w:pPr>
        <w:pStyle w:val="T4"/>
      </w:pPr>
      <w:hyperlink w:anchor="_Toc509875634" w:history="1">
        <w:r w:rsidR="009E085D" w:rsidRPr="00393575">
          <w:rPr>
            <w:rStyle w:val="Kpr"/>
          </w:rPr>
          <w:t>1.4.1.3. Taşra Örgütlenmesi</w:t>
        </w:r>
        <w:r w:rsidR="009E085D" w:rsidRPr="00393575">
          <w:rPr>
            <w:webHidden/>
          </w:rPr>
          <w:t>……………………</w:t>
        </w:r>
        <w:r w:rsidR="006A6CA3" w:rsidRPr="00393575">
          <w:rPr>
            <w:webHidden/>
          </w:rPr>
          <w:t>…</w:t>
        </w:r>
        <w:r w:rsidR="009E085D" w:rsidRPr="00393575">
          <w:rPr>
            <w:webHidden/>
          </w:rPr>
          <w:t>…………………</w:t>
        </w:r>
        <w:r w:rsidR="00931711" w:rsidRPr="00393575">
          <w:rPr>
            <w:webHidden/>
          </w:rPr>
          <w:t>.</w:t>
        </w:r>
        <w:r w:rsidR="009E085D" w:rsidRPr="00393575">
          <w:rPr>
            <w:webHidden/>
          </w:rPr>
          <w:t>……28</w:t>
        </w:r>
      </w:hyperlink>
    </w:p>
    <w:p w:rsidR="00464D9C" w:rsidRDefault="009E085D" w:rsidP="00144804">
      <w:pPr>
        <w:spacing w:line="360" w:lineRule="auto"/>
        <w:ind w:left="660"/>
        <w:jc w:val="both"/>
      </w:pPr>
      <w:r w:rsidRPr="00393575">
        <w:t>1.4.2. Dünya'da afet yönetimi……………...</w:t>
      </w:r>
      <w:r w:rsidR="00931711" w:rsidRPr="00393575">
        <w:t>……………………….</w:t>
      </w:r>
      <w:r w:rsidRPr="00393575">
        <w:t>……</w:t>
      </w:r>
      <w:r w:rsidR="00931711" w:rsidRPr="00393575">
        <w:t>..</w:t>
      </w:r>
      <w:r w:rsidRPr="00393575">
        <w:t>……31</w:t>
      </w:r>
    </w:p>
    <w:p w:rsidR="00464D9C" w:rsidRPr="00393575" w:rsidRDefault="00464D9C" w:rsidP="00144804">
      <w:pPr>
        <w:jc w:val="both"/>
        <w:rPr>
          <w:lang w:eastAsia="en-US"/>
        </w:rPr>
      </w:pPr>
    </w:p>
    <w:p w:rsidR="009E085D" w:rsidRPr="00464D9C" w:rsidRDefault="00350EF3" w:rsidP="00E30E22">
      <w:pPr>
        <w:pStyle w:val="T1"/>
        <w:rPr>
          <w:rStyle w:val="Kpr"/>
          <w:b w:val="0"/>
        </w:rPr>
      </w:pPr>
      <w:hyperlink w:anchor="_Toc509875637" w:history="1">
        <w:r w:rsidR="009E085D" w:rsidRPr="00464D9C">
          <w:rPr>
            <w:rStyle w:val="Kpr"/>
          </w:rPr>
          <w:t>İKİNCİ BÖLÜM</w:t>
        </w:r>
      </w:hyperlink>
    </w:p>
    <w:p w:rsidR="00393575" w:rsidRPr="00393575" w:rsidRDefault="00393575" w:rsidP="00144804">
      <w:pPr>
        <w:jc w:val="both"/>
        <w:rPr>
          <w:lang w:eastAsia="en-US"/>
        </w:rPr>
      </w:pPr>
    </w:p>
    <w:p w:rsidR="009E085D" w:rsidRPr="00464D9C" w:rsidRDefault="00350EF3" w:rsidP="00144804">
      <w:pPr>
        <w:pStyle w:val="Balk2"/>
        <w:spacing w:line="360" w:lineRule="auto"/>
        <w:ind w:left="0"/>
        <w:jc w:val="both"/>
      </w:pPr>
      <w:hyperlink w:anchor="_Toc509875638" w:history="1">
        <w:bookmarkStart w:id="10" w:name="_Toc11424586"/>
        <w:r w:rsidR="009E085D" w:rsidRPr="00464D9C">
          <w:rPr>
            <w:rStyle w:val="Kpr"/>
            <w:color w:val="auto"/>
          </w:rPr>
          <w:t xml:space="preserve">2. </w:t>
        </w:r>
        <w:r w:rsidR="009E085D" w:rsidRPr="00464D9C">
          <w:t xml:space="preserve">BULAŞICI HASTALIKLAR VE </w:t>
        </w:r>
        <w:r w:rsidR="009E085D" w:rsidRPr="00464D9C">
          <w:rPr>
            <w:rStyle w:val="Balk2Char"/>
            <w:b/>
          </w:rPr>
          <w:t>AFET YÖNETİMİ AÇISINDAN ÖNEMİ, BULAŞICI HASTALIKLARIN BİLDİRİM SİSTEMİ</w:t>
        </w:r>
        <w:r w:rsidR="009E085D" w:rsidRPr="00464D9C">
          <w:rPr>
            <w:rStyle w:val="Balk2Char"/>
            <w:sz w:val="20"/>
          </w:rPr>
          <w:t>……………..........................</w:t>
        </w:r>
        <w:r w:rsidR="009E085D" w:rsidRPr="00464D9C">
          <w:rPr>
            <w:webHidden/>
          </w:rPr>
          <w:t>33-64</w:t>
        </w:r>
        <w:bookmarkEnd w:id="10"/>
      </w:hyperlink>
    </w:p>
    <w:p w:rsidR="009E085D" w:rsidRPr="00393575" w:rsidRDefault="009E085D" w:rsidP="00144804">
      <w:pPr>
        <w:spacing w:line="360" w:lineRule="auto"/>
        <w:jc w:val="both"/>
      </w:pPr>
    </w:p>
    <w:p w:rsidR="009E085D" w:rsidRPr="006A71A5" w:rsidRDefault="00350EF3" w:rsidP="002014AC">
      <w:pPr>
        <w:pStyle w:val="T3"/>
      </w:pPr>
      <w:hyperlink w:anchor="_Toc509875639" w:history="1">
        <w:r w:rsidR="009E085D" w:rsidRPr="006A71A5">
          <w:rPr>
            <w:rStyle w:val="Kpr"/>
          </w:rPr>
          <w:t>2.1.</w:t>
        </w:r>
        <w:r w:rsidR="009E085D" w:rsidRPr="006A71A5">
          <w:rPr>
            <w:rStyle w:val="Kpr"/>
            <w:b/>
          </w:rPr>
          <w:t xml:space="preserve"> </w:t>
        </w:r>
        <w:r w:rsidR="009E085D" w:rsidRPr="006A71A5">
          <w:t>Bulaşıcı hastalıklar ile İlgili Tanımlar</w:t>
        </w:r>
        <w:r w:rsidR="006A71A5" w:rsidRPr="006A71A5">
          <w:t>……</w:t>
        </w:r>
        <w:r w:rsidR="00D72D84" w:rsidRPr="006A71A5">
          <w:t>………</w:t>
        </w:r>
        <w:r w:rsidR="009E085D" w:rsidRPr="006A71A5">
          <w:t>……………</w:t>
        </w:r>
        <w:r w:rsidR="006A71A5">
          <w:t>…</w:t>
        </w:r>
        <w:r w:rsidR="009E085D" w:rsidRPr="006A71A5">
          <w:t>………</w:t>
        </w:r>
        <w:r w:rsidR="00393575" w:rsidRPr="006A71A5">
          <w:t>…</w:t>
        </w:r>
        <w:r w:rsidR="00931711" w:rsidRPr="006A71A5">
          <w:t>..…</w:t>
        </w:r>
        <w:r w:rsidR="009E085D" w:rsidRPr="006A71A5">
          <w:t>..</w:t>
        </w:r>
        <w:r w:rsidR="009E085D" w:rsidRPr="006A71A5">
          <w:rPr>
            <w:webHidden/>
          </w:rPr>
          <w:t>33</w:t>
        </w:r>
      </w:hyperlink>
    </w:p>
    <w:p w:rsidR="009E085D" w:rsidRPr="00393575" w:rsidRDefault="00350EF3" w:rsidP="00144804">
      <w:pPr>
        <w:pStyle w:val="T4"/>
        <w:ind w:left="0" w:firstLine="142"/>
        <w:rPr>
          <w:rFonts w:eastAsiaTheme="minorEastAsia"/>
        </w:rPr>
      </w:pPr>
      <w:hyperlink w:anchor="_Toc509875640" w:history="1">
        <w:r w:rsidR="009E085D" w:rsidRPr="00393575">
          <w:rPr>
            <w:rStyle w:val="Kpr"/>
          </w:rPr>
          <w:t xml:space="preserve">2.2. </w:t>
        </w:r>
        <w:r w:rsidR="009E085D" w:rsidRPr="00393575">
          <w:rPr>
            <w:rStyle w:val="Balk2Char"/>
            <w:b w:val="0"/>
            <w:szCs w:val="24"/>
          </w:rPr>
          <w:t>Bulaşıcı Hastalıkların Afet Yönetimi Açısından Önemi</w:t>
        </w:r>
        <w:r w:rsidR="009E085D" w:rsidRPr="00393575">
          <w:rPr>
            <w:webHidden/>
          </w:rPr>
          <w:t>…</w:t>
        </w:r>
        <w:r w:rsidR="006A6CA3" w:rsidRPr="00393575">
          <w:rPr>
            <w:webHidden/>
          </w:rPr>
          <w:t>…………</w:t>
        </w:r>
        <w:r w:rsidR="00931711" w:rsidRPr="00393575">
          <w:rPr>
            <w:webHidden/>
          </w:rPr>
          <w:t>………..….</w:t>
        </w:r>
        <w:r w:rsidR="009E085D" w:rsidRPr="00393575">
          <w:rPr>
            <w:webHidden/>
          </w:rPr>
          <w:t>.42</w:t>
        </w:r>
      </w:hyperlink>
    </w:p>
    <w:p w:rsidR="009E085D" w:rsidRPr="00393575" w:rsidRDefault="00350EF3" w:rsidP="00144804">
      <w:pPr>
        <w:pStyle w:val="T5"/>
        <w:ind w:left="0" w:firstLine="708"/>
        <w:jc w:val="both"/>
        <w:rPr>
          <w:rFonts w:eastAsiaTheme="minorEastAsia"/>
        </w:rPr>
      </w:pPr>
      <w:hyperlink w:anchor="_Toc509875641" w:history="1">
        <w:r w:rsidR="009E085D" w:rsidRPr="00393575">
          <w:rPr>
            <w:rStyle w:val="Kpr"/>
          </w:rPr>
          <w:t xml:space="preserve">2.2.1. </w:t>
        </w:r>
        <w:r w:rsidR="009E085D" w:rsidRPr="00393575">
          <w:rPr>
            <w:rStyle w:val="Balk3Char"/>
            <w:b w:val="0"/>
          </w:rPr>
          <w:t>Bulaşıcı Hastalıklar ve Bulaşma Yolu……</w:t>
        </w:r>
        <w:r w:rsidR="009E085D" w:rsidRPr="00393575">
          <w:rPr>
            <w:webHidden/>
          </w:rPr>
          <w:t>…………………</w:t>
        </w:r>
        <w:r w:rsidR="00931711" w:rsidRPr="00393575">
          <w:rPr>
            <w:webHidden/>
          </w:rPr>
          <w:t>…..</w:t>
        </w:r>
        <w:r w:rsidR="009E085D" w:rsidRPr="00393575">
          <w:rPr>
            <w:webHidden/>
          </w:rPr>
          <w:t>…</w:t>
        </w:r>
        <w:r w:rsidR="00931711" w:rsidRPr="00393575">
          <w:rPr>
            <w:webHidden/>
          </w:rPr>
          <w:t>..</w:t>
        </w:r>
        <w:r w:rsidR="009E085D" w:rsidRPr="00393575">
          <w:rPr>
            <w:webHidden/>
          </w:rPr>
          <w:t>…...45</w:t>
        </w:r>
      </w:hyperlink>
    </w:p>
    <w:p w:rsidR="009E085D" w:rsidRPr="00393575" w:rsidRDefault="00350EF3" w:rsidP="00144804">
      <w:pPr>
        <w:pStyle w:val="T5"/>
        <w:ind w:firstLine="565"/>
        <w:jc w:val="both"/>
        <w:rPr>
          <w:rFonts w:eastAsiaTheme="minorEastAsia"/>
        </w:rPr>
      </w:pPr>
      <w:hyperlink w:anchor="_Toc509875642" w:history="1">
        <w:r w:rsidR="009E085D" w:rsidRPr="00393575">
          <w:rPr>
            <w:rStyle w:val="Kpr"/>
          </w:rPr>
          <w:t xml:space="preserve">2.2.1.1. </w:t>
        </w:r>
        <w:r w:rsidR="009E085D" w:rsidRPr="00393575">
          <w:rPr>
            <w:rStyle w:val="Balk4Char"/>
            <w:b w:val="0"/>
          </w:rPr>
          <w:t>Doğrudan Bulaşma</w:t>
        </w:r>
        <w:r w:rsidR="009E085D" w:rsidRPr="00393575">
          <w:rPr>
            <w:webHidden/>
          </w:rPr>
          <w:t>……………………………………………..45</w:t>
        </w:r>
      </w:hyperlink>
    </w:p>
    <w:p w:rsidR="009E085D" w:rsidRPr="00393575" w:rsidRDefault="00350EF3" w:rsidP="00144804">
      <w:pPr>
        <w:pStyle w:val="T5"/>
        <w:ind w:firstLine="565"/>
        <w:jc w:val="both"/>
      </w:pPr>
      <w:hyperlink w:anchor="_Toc509875643" w:history="1">
        <w:r w:rsidR="009E085D" w:rsidRPr="00393575">
          <w:rPr>
            <w:rStyle w:val="Kpr"/>
          </w:rPr>
          <w:t xml:space="preserve">2.2.1.2. </w:t>
        </w:r>
        <w:r w:rsidR="009E085D" w:rsidRPr="00393575">
          <w:t>Dolaylı Bulaşma</w:t>
        </w:r>
        <w:r w:rsidR="009E085D" w:rsidRPr="00393575">
          <w:rPr>
            <w:webHidden/>
          </w:rPr>
          <w:t>…………………………………………….....45</w:t>
        </w:r>
      </w:hyperlink>
    </w:p>
    <w:p w:rsidR="009E085D" w:rsidRPr="00393575" w:rsidRDefault="009E085D" w:rsidP="00144804">
      <w:pPr>
        <w:spacing w:line="360" w:lineRule="auto"/>
        <w:jc w:val="both"/>
        <w:rPr>
          <w:rStyle w:val="Balk2Char"/>
          <w:b w:val="0"/>
          <w:szCs w:val="24"/>
        </w:rPr>
      </w:pPr>
      <w:r w:rsidRPr="00393575">
        <w:t xml:space="preserve">2.3. </w:t>
      </w:r>
      <w:r w:rsidRPr="00393575">
        <w:rPr>
          <w:rStyle w:val="Balk2Char"/>
          <w:b w:val="0"/>
          <w:szCs w:val="24"/>
        </w:rPr>
        <w:t>Bulaşıcı Hastalıkların Neden Olduğu Afetler ve Zararları……………..........….…45</w:t>
      </w:r>
    </w:p>
    <w:p w:rsidR="009E085D" w:rsidRPr="00393575" w:rsidRDefault="009E085D" w:rsidP="00144804">
      <w:pPr>
        <w:spacing w:line="360" w:lineRule="auto"/>
        <w:jc w:val="both"/>
      </w:pPr>
      <w:bookmarkStart w:id="11" w:name="_Toc11424587"/>
      <w:r w:rsidRPr="00393575">
        <w:rPr>
          <w:rStyle w:val="Balk2Char"/>
          <w:b w:val="0"/>
          <w:szCs w:val="24"/>
        </w:rPr>
        <w:t>2.4.Bulaşıcı Hastalıklarda Erken Uyarı ve Yanıt Sistemi, Korunma ve Kontrol……....46</w:t>
      </w:r>
      <w:bookmarkEnd w:id="11"/>
    </w:p>
    <w:p w:rsidR="009E085D" w:rsidRPr="00393575" w:rsidRDefault="00350EF3" w:rsidP="00144804">
      <w:pPr>
        <w:pStyle w:val="T5"/>
        <w:jc w:val="both"/>
      </w:pPr>
      <w:hyperlink w:anchor="_Toc509875644" w:history="1">
        <w:r w:rsidR="009E085D" w:rsidRPr="00393575">
          <w:rPr>
            <w:rStyle w:val="Kpr"/>
          </w:rPr>
          <w:t>2.4.1.</w:t>
        </w:r>
        <w:r w:rsidR="009E085D" w:rsidRPr="00393575">
          <w:t xml:space="preserve"> </w:t>
        </w:r>
        <w:r w:rsidR="009E085D" w:rsidRPr="00393575">
          <w:rPr>
            <w:rStyle w:val="Balk3Char"/>
            <w:b w:val="0"/>
          </w:rPr>
          <w:t>Bulaşıcı Hastalıklarda Erken Uyarı ve Yanıt Sistemi</w:t>
        </w:r>
        <w:r w:rsidR="009E085D" w:rsidRPr="00393575">
          <w:rPr>
            <w:webHidden/>
          </w:rPr>
          <w:t>………………..…..</w:t>
        </w:r>
      </w:hyperlink>
      <w:r w:rsidR="009E085D" w:rsidRPr="00393575">
        <w:t>46</w:t>
      </w:r>
    </w:p>
    <w:p w:rsidR="009E085D" w:rsidRPr="00393575" w:rsidRDefault="00350EF3" w:rsidP="00144804">
      <w:pPr>
        <w:pStyle w:val="T5"/>
        <w:jc w:val="both"/>
      </w:pPr>
      <w:hyperlink w:anchor="_Toc509875644" w:history="1">
        <w:r w:rsidR="009E085D" w:rsidRPr="00393575">
          <w:rPr>
            <w:rStyle w:val="Kpr"/>
          </w:rPr>
          <w:t>2.4.2.</w:t>
        </w:r>
        <w:r w:rsidR="009E085D" w:rsidRPr="00393575">
          <w:t xml:space="preserve"> </w:t>
        </w:r>
        <w:r w:rsidR="009E085D" w:rsidRPr="00393575">
          <w:rPr>
            <w:rStyle w:val="Balk3Char"/>
            <w:b w:val="0"/>
          </w:rPr>
          <w:t>Bulaşıcı Hastalıklarda Korunma ve Kontrol</w:t>
        </w:r>
        <w:r w:rsidR="009E085D" w:rsidRPr="00393575">
          <w:rPr>
            <w:webHidden/>
          </w:rPr>
          <w:t>…………………………….4</w:t>
        </w:r>
      </w:hyperlink>
      <w:r w:rsidR="009E085D" w:rsidRPr="00393575">
        <w:t>8</w:t>
      </w:r>
    </w:p>
    <w:p w:rsidR="009E085D" w:rsidRPr="00393575" w:rsidRDefault="009E085D" w:rsidP="00144804">
      <w:pPr>
        <w:spacing w:line="360" w:lineRule="auto"/>
        <w:jc w:val="both"/>
      </w:pPr>
      <w:r w:rsidRPr="00393575">
        <w:t xml:space="preserve">2.5. </w:t>
      </w:r>
      <w:r w:rsidRPr="00393575">
        <w:rPr>
          <w:rStyle w:val="Balk2Char"/>
          <w:b w:val="0"/>
          <w:szCs w:val="24"/>
        </w:rPr>
        <w:t>Türkiye’de Bildirimi Zorunlu Bulaşıcı Hastalıkların Bildirim Sistemi……………49</w:t>
      </w:r>
    </w:p>
    <w:p w:rsidR="009E085D" w:rsidRPr="00393575" w:rsidRDefault="00350EF3" w:rsidP="00144804">
      <w:pPr>
        <w:pStyle w:val="T5"/>
        <w:jc w:val="both"/>
        <w:rPr>
          <w:rFonts w:eastAsiaTheme="minorEastAsia"/>
        </w:rPr>
      </w:pPr>
      <w:hyperlink w:anchor="_Toc509875644" w:history="1">
        <w:r w:rsidR="009E085D" w:rsidRPr="00393575">
          <w:rPr>
            <w:rStyle w:val="Kpr"/>
          </w:rPr>
          <w:t>2.5.1.</w:t>
        </w:r>
        <w:r w:rsidR="009E085D" w:rsidRPr="00393575">
          <w:t xml:space="preserve"> </w:t>
        </w:r>
        <w:r w:rsidR="009E085D" w:rsidRPr="00393575">
          <w:rPr>
            <w:rStyle w:val="Balk3Char"/>
            <w:b w:val="0"/>
          </w:rPr>
          <w:t>A Grubu Bildirimi Zorunlu Bulaşıcı Hastalıklar</w:t>
        </w:r>
        <w:r w:rsidR="009E085D" w:rsidRPr="00393575">
          <w:rPr>
            <w:webHidden/>
          </w:rPr>
          <w:t>………………………...52</w:t>
        </w:r>
      </w:hyperlink>
    </w:p>
    <w:p w:rsidR="009E085D" w:rsidRPr="00393575" w:rsidRDefault="00350EF3" w:rsidP="00144804">
      <w:pPr>
        <w:pStyle w:val="T5"/>
        <w:jc w:val="both"/>
        <w:rPr>
          <w:rFonts w:eastAsiaTheme="minorEastAsia"/>
        </w:rPr>
      </w:pPr>
      <w:hyperlink w:anchor="_Toc509875644" w:history="1">
        <w:r w:rsidR="009E085D" w:rsidRPr="00393575">
          <w:rPr>
            <w:rStyle w:val="Kpr"/>
          </w:rPr>
          <w:t>2.5.2.</w:t>
        </w:r>
        <w:r w:rsidR="009E085D" w:rsidRPr="00393575">
          <w:t xml:space="preserve"> </w:t>
        </w:r>
        <w:r w:rsidR="009E085D" w:rsidRPr="00393575">
          <w:rPr>
            <w:rStyle w:val="Balk3Char"/>
            <w:b w:val="0"/>
          </w:rPr>
          <w:t>B Grubu Bildirimi Zorunlu Bulaşıcı Hastalıklar</w:t>
        </w:r>
        <w:r w:rsidR="009E085D" w:rsidRPr="00393575">
          <w:rPr>
            <w:webHidden/>
          </w:rPr>
          <w:t>………………………...53</w:t>
        </w:r>
      </w:hyperlink>
    </w:p>
    <w:p w:rsidR="009E085D" w:rsidRPr="00393575" w:rsidRDefault="009E085D" w:rsidP="00144804">
      <w:pPr>
        <w:pStyle w:val="T4"/>
        <w:ind w:left="0" w:firstLine="708"/>
        <w:rPr>
          <w:rFonts w:eastAsiaTheme="minorEastAsia"/>
        </w:rPr>
      </w:pPr>
      <w:r w:rsidRPr="00393575">
        <w:t>2.5.3. C Grubu Bildirimi Zorunlu Bulaşıcı Hastalıklar</w:t>
      </w:r>
      <w:r w:rsidR="006A6CA3" w:rsidRPr="00393575">
        <w:t>……………</w:t>
      </w:r>
      <w:r w:rsidRPr="00393575">
        <w:t>……</w:t>
      </w:r>
      <w:r w:rsidR="00931711" w:rsidRPr="00393575">
        <w:t>……..</w:t>
      </w:r>
      <w:r w:rsidRPr="00393575">
        <w:t xml:space="preserve"> </w:t>
      </w:r>
      <w:hyperlink w:anchor="_Toc509875646" w:history="1">
        <w:r w:rsidRPr="00393575">
          <w:rPr>
            <w:webHidden/>
          </w:rPr>
          <w:t>54</w:t>
        </w:r>
      </w:hyperlink>
    </w:p>
    <w:p w:rsidR="009E085D" w:rsidRPr="00393575" w:rsidRDefault="00350EF3" w:rsidP="00144804">
      <w:pPr>
        <w:pStyle w:val="T5"/>
        <w:jc w:val="both"/>
        <w:rPr>
          <w:rFonts w:eastAsiaTheme="minorEastAsia"/>
        </w:rPr>
      </w:pPr>
      <w:hyperlink w:anchor="_Toc509875647" w:history="1">
        <w:r w:rsidR="009E085D" w:rsidRPr="00393575">
          <w:rPr>
            <w:rStyle w:val="Kpr"/>
          </w:rPr>
          <w:t>2.5.4. D Grubu Bildirimi Zorunlu Bulaşıcı Hastalıklar</w:t>
        </w:r>
        <w:r w:rsidR="009E085D" w:rsidRPr="00393575">
          <w:rPr>
            <w:webHidden/>
          </w:rPr>
          <w:t>………………………..56</w:t>
        </w:r>
      </w:hyperlink>
    </w:p>
    <w:p w:rsidR="009E085D" w:rsidRPr="00393575" w:rsidRDefault="00350EF3" w:rsidP="00144804">
      <w:pPr>
        <w:pStyle w:val="T5"/>
        <w:jc w:val="both"/>
      </w:pPr>
      <w:hyperlink w:anchor="_Toc509875648" w:history="1">
        <w:r w:rsidR="009E085D" w:rsidRPr="00393575">
          <w:rPr>
            <w:rStyle w:val="Kpr"/>
          </w:rPr>
          <w:t xml:space="preserve">2.5.5. </w:t>
        </w:r>
        <w:r w:rsidR="009E085D" w:rsidRPr="00393575">
          <w:rPr>
            <w:rStyle w:val="Balk3Char"/>
            <w:b w:val="0"/>
          </w:rPr>
          <w:t>Sağlık Sistemlerinde Kullanılan Bildirim Ağları</w:t>
        </w:r>
        <w:r w:rsidR="009E085D" w:rsidRPr="00393575">
          <w:rPr>
            <w:webHidden/>
          </w:rPr>
          <w:t>………………………..56</w:t>
        </w:r>
      </w:hyperlink>
    </w:p>
    <w:p w:rsidR="009E085D" w:rsidRPr="00393575" w:rsidRDefault="00350EF3" w:rsidP="00144804">
      <w:pPr>
        <w:pStyle w:val="T5"/>
        <w:ind w:firstLine="565"/>
        <w:jc w:val="both"/>
        <w:rPr>
          <w:rFonts w:eastAsiaTheme="minorEastAsia"/>
        </w:rPr>
      </w:pPr>
      <w:hyperlink w:anchor="_Toc509875648" w:history="1">
        <w:r w:rsidR="009E085D" w:rsidRPr="00393575">
          <w:rPr>
            <w:rStyle w:val="Kpr"/>
          </w:rPr>
          <w:t xml:space="preserve">2.5.5.1. </w:t>
        </w:r>
        <w:r w:rsidR="009E085D" w:rsidRPr="00393575">
          <w:rPr>
            <w:rStyle w:val="Balk4Char"/>
            <w:b w:val="0"/>
          </w:rPr>
          <w:t>Bulaşıcı Hastalık Sürveyans ve Erken Uyarı Sistemi (İZCİ)</w:t>
        </w:r>
        <w:r w:rsidR="009E085D" w:rsidRPr="00393575">
          <w:rPr>
            <w:webHidden/>
          </w:rPr>
          <w:t>…</w:t>
        </w:r>
        <w:r w:rsidR="00931711" w:rsidRPr="00393575">
          <w:rPr>
            <w:webHidden/>
          </w:rPr>
          <w:t>.</w:t>
        </w:r>
        <w:r w:rsidR="009E085D" w:rsidRPr="00393575">
          <w:rPr>
            <w:webHidden/>
          </w:rPr>
          <w:t>57</w:t>
        </w:r>
      </w:hyperlink>
    </w:p>
    <w:p w:rsidR="009E085D" w:rsidRPr="00393575" w:rsidRDefault="00350EF3" w:rsidP="002014AC">
      <w:pPr>
        <w:pStyle w:val="T3"/>
      </w:pPr>
      <w:hyperlink w:anchor="_Toc509875649" w:history="1">
        <w:r w:rsidR="009E085D" w:rsidRPr="006A71A5">
          <w:rPr>
            <w:rStyle w:val="Kpr"/>
            <w:u w:val="none"/>
          </w:rPr>
          <w:t>2.6.</w:t>
        </w:r>
        <w:r w:rsidR="009E085D" w:rsidRPr="00393575">
          <w:rPr>
            <w:rStyle w:val="Kpr"/>
          </w:rPr>
          <w:t xml:space="preserve"> </w:t>
        </w:r>
        <w:r w:rsidR="009E085D" w:rsidRPr="00393575">
          <w:rPr>
            <w:rStyle w:val="Balk3Char"/>
            <w:rFonts w:cs="Times New Roman"/>
            <w:b w:val="0"/>
          </w:rPr>
          <w:t>Ülkemizde Bulaşıcı Hastalık Bildirim Sistemlerinde Yaşanan Sorunlar…</w:t>
        </w:r>
        <w:r w:rsidR="006A6CA3" w:rsidRPr="00393575">
          <w:rPr>
            <w:rStyle w:val="Balk3Char"/>
            <w:rFonts w:cs="Times New Roman"/>
            <w:b w:val="0"/>
          </w:rPr>
          <w:t>…….</w:t>
        </w:r>
        <w:r w:rsidR="009E085D" w:rsidRPr="00393575">
          <w:rPr>
            <w:rStyle w:val="Balk3Char"/>
            <w:rFonts w:cs="Times New Roman"/>
            <w:b w:val="0"/>
          </w:rPr>
          <w:t>.</w:t>
        </w:r>
        <w:r w:rsidR="009E085D" w:rsidRPr="006A71A5">
          <w:rPr>
            <w:webHidden/>
          </w:rPr>
          <w:t>60</w:t>
        </w:r>
      </w:hyperlink>
    </w:p>
    <w:p w:rsidR="009E085D" w:rsidRPr="006A71A5" w:rsidRDefault="00350EF3" w:rsidP="002014AC">
      <w:pPr>
        <w:pStyle w:val="T3"/>
        <w:rPr>
          <w:rFonts w:eastAsiaTheme="minorEastAsia"/>
          <w:sz w:val="28"/>
          <w:lang w:eastAsia="tr-TR"/>
        </w:rPr>
      </w:pPr>
      <w:hyperlink w:anchor="_Toc509875650" w:history="1">
        <w:r w:rsidR="009E085D" w:rsidRPr="006A71A5">
          <w:rPr>
            <w:rStyle w:val="Kpr"/>
            <w:b/>
          </w:rPr>
          <w:t xml:space="preserve">2.7. </w:t>
        </w:r>
        <w:r w:rsidR="009E085D" w:rsidRPr="006A71A5">
          <w:t>Son Yüzyılda Dünyada Görülen Salgın Hastalıklar ve Etki</w:t>
        </w:r>
        <w:r w:rsidR="00D72D84" w:rsidRPr="006A71A5">
          <w:t>leri….</w:t>
        </w:r>
        <w:r w:rsidR="009E085D" w:rsidRPr="006A71A5">
          <w:t>…</w:t>
        </w:r>
        <w:r w:rsidR="006A71A5">
          <w:t>……</w:t>
        </w:r>
        <w:r w:rsidR="00E30E22" w:rsidRPr="006A71A5">
          <w:t>…</w:t>
        </w:r>
        <w:r w:rsidR="00931711" w:rsidRPr="006A71A5">
          <w:t>…</w:t>
        </w:r>
        <w:r w:rsidR="009E085D" w:rsidRPr="006A71A5">
          <w:t>....</w:t>
        </w:r>
        <w:r w:rsidR="009E085D" w:rsidRPr="006A71A5">
          <w:rPr>
            <w:webHidden/>
          </w:rPr>
          <w:t>62</w:t>
        </w:r>
      </w:hyperlink>
    </w:p>
    <w:p w:rsidR="009E085D" w:rsidRPr="00393575" w:rsidRDefault="00350EF3" w:rsidP="00144804">
      <w:pPr>
        <w:pStyle w:val="T4"/>
        <w:ind w:left="0" w:firstLine="142"/>
        <w:rPr>
          <w:rFonts w:eastAsiaTheme="minorEastAsia"/>
        </w:rPr>
      </w:pPr>
      <w:hyperlink w:anchor="_Toc509875651" w:history="1">
        <w:r w:rsidR="009E085D" w:rsidRPr="00393575">
          <w:rPr>
            <w:rStyle w:val="Kpr"/>
          </w:rPr>
          <w:t>2.8.</w:t>
        </w:r>
        <w:r w:rsidR="009E085D" w:rsidRPr="00393575">
          <w:rPr>
            <w:rStyle w:val="Balk2Char"/>
            <w:b w:val="0"/>
          </w:rPr>
          <w:t>Yakın Gelecekte Salgın Yapma İhtimali Olan Bulaşıcı Hastalıklar ve Etkileri</w:t>
        </w:r>
        <w:r w:rsidR="006A71A5">
          <w:rPr>
            <w:webHidden/>
          </w:rPr>
          <w:t>….</w:t>
        </w:r>
        <w:r w:rsidR="009E085D" w:rsidRPr="00393575">
          <w:rPr>
            <w:webHidden/>
          </w:rPr>
          <w:t>64</w:t>
        </w:r>
      </w:hyperlink>
    </w:p>
    <w:p w:rsidR="009E085D" w:rsidRPr="00393575" w:rsidRDefault="009E085D" w:rsidP="00E30E22">
      <w:pPr>
        <w:pStyle w:val="T1"/>
      </w:pPr>
    </w:p>
    <w:p w:rsidR="009E085D" w:rsidRPr="00464D9C" w:rsidRDefault="00350EF3" w:rsidP="00E30E22">
      <w:pPr>
        <w:pStyle w:val="T1"/>
        <w:rPr>
          <w:rStyle w:val="Kpr"/>
          <w:b w:val="0"/>
        </w:rPr>
      </w:pPr>
      <w:hyperlink w:anchor="_Toc509875669" w:history="1">
        <w:r w:rsidR="009E085D" w:rsidRPr="00464D9C">
          <w:rPr>
            <w:rStyle w:val="Kpr"/>
          </w:rPr>
          <w:t>ÜÇÜNCÜ BÖLÜM</w:t>
        </w:r>
      </w:hyperlink>
    </w:p>
    <w:p w:rsidR="009E085D" w:rsidRPr="00393575" w:rsidRDefault="009E085D" w:rsidP="00144804">
      <w:pPr>
        <w:spacing w:line="360" w:lineRule="auto"/>
        <w:jc w:val="both"/>
        <w:rPr>
          <w:noProof/>
        </w:rPr>
      </w:pPr>
    </w:p>
    <w:p w:rsidR="009E085D" w:rsidRPr="00393575" w:rsidRDefault="00350EF3" w:rsidP="00144804">
      <w:pPr>
        <w:pStyle w:val="balk10"/>
        <w:rPr>
          <w:b w:val="0"/>
        </w:rPr>
      </w:pPr>
      <w:hyperlink w:anchor="_Toc509875670" w:history="1">
        <w:r w:rsidR="009E085D" w:rsidRPr="00464D9C">
          <w:rPr>
            <w:rStyle w:val="Kpr"/>
          </w:rPr>
          <w:t xml:space="preserve">3. </w:t>
        </w:r>
        <w:r w:rsidR="009E085D" w:rsidRPr="00464D9C">
          <w:t>GEREÇ ve YÖNTEM</w:t>
        </w:r>
        <w:r w:rsidR="009E085D" w:rsidRPr="00393575">
          <w:rPr>
            <w:b w:val="0"/>
          </w:rPr>
          <w:t xml:space="preserve">…………………………………………………………  </w:t>
        </w:r>
        <w:r w:rsidR="009E085D" w:rsidRPr="00393575">
          <w:rPr>
            <w:b w:val="0"/>
            <w:webHidden/>
          </w:rPr>
          <w:t>67-70</w:t>
        </w:r>
      </w:hyperlink>
    </w:p>
    <w:p w:rsidR="009E085D" w:rsidRPr="006A71A5" w:rsidRDefault="00350EF3" w:rsidP="002014AC">
      <w:pPr>
        <w:pStyle w:val="T3"/>
        <w:rPr>
          <w:rFonts w:eastAsiaTheme="minorEastAsia"/>
          <w:lang w:eastAsia="tr-TR"/>
        </w:rPr>
      </w:pPr>
      <w:hyperlink w:anchor="_Toc509875671" w:history="1">
        <w:r w:rsidR="009E085D" w:rsidRPr="006A71A5">
          <w:rPr>
            <w:rStyle w:val="Kpr"/>
          </w:rPr>
          <w:t xml:space="preserve">3.1. </w:t>
        </w:r>
        <w:r w:rsidR="009E085D" w:rsidRPr="006A71A5">
          <w:t>Amaç ve Kapsam</w:t>
        </w:r>
        <w:r w:rsidR="009E085D" w:rsidRPr="006A71A5">
          <w:rPr>
            <w:webHidden/>
          </w:rPr>
          <w:tab/>
          <w:t>6</w:t>
        </w:r>
      </w:hyperlink>
      <w:r w:rsidR="009E085D" w:rsidRPr="006A71A5">
        <w:t>7</w:t>
      </w:r>
    </w:p>
    <w:p w:rsidR="009E085D" w:rsidRPr="006A71A5" w:rsidRDefault="00350EF3" w:rsidP="002014AC">
      <w:pPr>
        <w:pStyle w:val="T3"/>
        <w:rPr>
          <w:rFonts w:eastAsiaTheme="minorEastAsia"/>
          <w:lang w:eastAsia="tr-TR"/>
        </w:rPr>
      </w:pPr>
      <w:hyperlink w:anchor="_Toc509875672" w:history="1">
        <w:r w:rsidR="009E085D" w:rsidRPr="006A71A5">
          <w:rPr>
            <w:rStyle w:val="Kpr"/>
          </w:rPr>
          <w:t xml:space="preserve">3.2. </w:t>
        </w:r>
        <w:r w:rsidR="009E085D" w:rsidRPr="006A71A5">
          <w:t>Verilerin Toplanması</w:t>
        </w:r>
        <w:r w:rsidR="009E085D" w:rsidRPr="006A71A5">
          <w:rPr>
            <w:webHidden/>
          </w:rPr>
          <w:tab/>
          <w:t>67</w:t>
        </w:r>
      </w:hyperlink>
    </w:p>
    <w:p w:rsidR="009E085D" w:rsidRPr="00393575" w:rsidRDefault="00350EF3" w:rsidP="002014AC">
      <w:pPr>
        <w:pStyle w:val="T3"/>
        <w:rPr>
          <w:rFonts w:eastAsiaTheme="minorEastAsia"/>
          <w:lang w:eastAsia="tr-TR"/>
        </w:rPr>
      </w:pPr>
      <w:hyperlink w:anchor="_Toc509875673" w:history="1">
        <w:r w:rsidR="009E085D" w:rsidRPr="006A71A5">
          <w:rPr>
            <w:rStyle w:val="Kpr"/>
            <w:u w:val="none"/>
          </w:rPr>
          <w:t>3.3.</w:t>
        </w:r>
        <w:r w:rsidR="009E085D" w:rsidRPr="00393575">
          <w:rPr>
            <w:rStyle w:val="Kpr"/>
          </w:rPr>
          <w:t xml:space="preserve"> </w:t>
        </w:r>
        <w:r w:rsidR="009E085D" w:rsidRPr="00393575">
          <w:rPr>
            <w:rStyle w:val="Balk2Char"/>
            <w:b w:val="0"/>
          </w:rPr>
          <w:t>Verilerin Analizi</w:t>
        </w:r>
        <w:r w:rsidR="009E085D" w:rsidRPr="00393575">
          <w:rPr>
            <w:webHidden/>
          </w:rPr>
          <w:tab/>
        </w:r>
        <w:r w:rsidR="009E085D" w:rsidRPr="00E30E22">
          <w:rPr>
            <w:b/>
            <w:webHidden/>
          </w:rPr>
          <w:t>67</w:t>
        </w:r>
      </w:hyperlink>
    </w:p>
    <w:p w:rsidR="009E085D" w:rsidRPr="00393575" w:rsidRDefault="00350EF3" w:rsidP="002014AC">
      <w:pPr>
        <w:pStyle w:val="T3"/>
        <w:rPr>
          <w:rFonts w:eastAsiaTheme="minorEastAsia"/>
          <w:lang w:eastAsia="tr-TR"/>
        </w:rPr>
      </w:pPr>
      <w:hyperlink w:anchor="_Toc509875674" w:history="1">
        <w:r w:rsidR="009E085D" w:rsidRPr="003450B5">
          <w:rPr>
            <w:rStyle w:val="Kpr"/>
          </w:rPr>
          <w:t>3.4.</w:t>
        </w:r>
        <w:r w:rsidR="009E085D" w:rsidRPr="00393575">
          <w:rPr>
            <w:rStyle w:val="Kpr"/>
          </w:rPr>
          <w:t xml:space="preserve"> </w:t>
        </w:r>
        <w:r w:rsidR="009E085D" w:rsidRPr="00393575">
          <w:rPr>
            <w:rStyle w:val="Balk2Char"/>
            <w:b w:val="0"/>
          </w:rPr>
          <w:t>Özgün Değer</w:t>
        </w:r>
        <w:r w:rsidR="009E085D" w:rsidRPr="00393575">
          <w:rPr>
            <w:webHidden/>
          </w:rPr>
          <w:tab/>
        </w:r>
        <w:r w:rsidR="009E085D" w:rsidRPr="006A71A5">
          <w:rPr>
            <w:b/>
            <w:webHidden/>
          </w:rPr>
          <w:t>68</w:t>
        </w:r>
      </w:hyperlink>
    </w:p>
    <w:p w:rsidR="009E085D" w:rsidRPr="00393575" w:rsidRDefault="00350EF3" w:rsidP="002014AC">
      <w:pPr>
        <w:pStyle w:val="T3"/>
        <w:rPr>
          <w:rFonts w:eastAsiaTheme="minorEastAsia"/>
          <w:lang w:eastAsia="tr-TR"/>
        </w:rPr>
      </w:pPr>
      <w:hyperlink w:anchor="_Toc509875675" w:history="1">
        <w:r w:rsidR="009E085D" w:rsidRPr="00393575">
          <w:rPr>
            <w:rStyle w:val="Kpr"/>
          </w:rPr>
          <w:t xml:space="preserve">3.5. </w:t>
        </w:r>
        <w:r w:rsidR="009E085D" w:rsidRPr="00393575">
          <w:rPr>
            <w:rStyle w:val="Balk2Char"/>
            <w:b w:val="0"/>
          </w:rPr>
          <w:t>Çalışmanın Başarı Ölçütleri ve Olası Başarısızlıkta B Planı</w:t>
        </w:r>
        <w:r w:rsidR="009E085D" w:rsidRPr="00393575">
          <w:rPr>
            <w:webHidden/>
          </w:rPr>
          <w:tab/>
          <w:t>69</w:t>
        </w:r>
      </w:hyperlink>
    </w:p>
    <w:p w:rsidR="009E085D" w:rsidRPr="00393575" w:rsidRDefault="00350EF3" w:rsidP="002014AC">
      <w:pPr>
        <w:pStyle w:val="T3"/>
      </w:pPr>
      <w:hyperlink w:anchor="_Toc509875676" w:history="1">
        <w:r w:rsidR="009E085D" w:rsidRPr="00393575">
          <w:rPr>
            <w:rStyle w:val="Kpr"/>
          </w:rPr>
          <w:t xml:space="preserve">3.6. </w:t>
        </w:r>
        <w:r w:rsidR="009E085D" w:rsidRPr="00393575">
          <w:rPr>
            <w:rStyle w:val="Balk2Char"/>
            <w:b w:val="0"/>
          </w:rPr>
          <w:t>Çalışmanın Sonucunda Beklenen Başlıca Bilgi, Bulgu ve Yararlar</w:t>
        </w:r>
        <w:r w:rsidR="009E085D" w:rsidRPr="00393575">
          <w:rPr>
            <w:webHidden/>
          </w:rPr>
          <w:tab/>
          <w:t>70</w:t>
        </w:r>
      </w:hyperlink>
    </w:p>
    <w:p w:rsidR="00981E77" w:rsidRDefault="00981E77" w:rsidP="00144804">
      <w:pPr>
        <w:spacing w:line="360" w:lineRule="auto"/>
        <w:jc w:val="both"/>
        <w:rPr>
          <w:b/>
        </w:rPr>
      </w:pPr>
    </w:p>
    <w:p w:rsidR="009E085D" w:rsidRDefault="009E085D" w:rsidP="00E30E22">
      <w:pPr>
        <w:spacing w:line="360" w:lineRule="auto"/>
        <w:jc w:val="center"/>
        <w:rPr>
          <w:b/>
        </w:rPr>
      </w:pPr>
      <w:r w:rsidRPr="001555A7">
        <w:rPr>
          <w:b/>
        </w:rPr>
        <w:t>DÖRDÜNCÜ BÖLÜM</w:t>
      </w:r>
    </w:p>
    <w:p w:rsidR="00981E77" w:rsidRDefault="00981E77" w:rsidP="00144804">
      <w:pPr>
        <w:spacing w:line="360" w:lineRule="auto"/>
        <w:jc w:val="both"/>
        <w:rPr>
          <w:b/>
        </w:rPr>
      </w:pPr>
    </w:p>
    <w:p w:rsidR="009E085D" w:rsidRDefault="00350EF3" w:rsidP="002014AC">
      <w:pPr>
        <w:pStyle w:val="T3"/>
      </w:pPr>
      <w:hyperlink w:anchor="_Toc509875683" w:history="1">
        <w:r w:rsidR="009E085D" w:rsidRPr="00393575">
          <w:rPr>
            <w:rStyle w:val="Kpr"/>
            <w:b/>
            <w:u w:val="none"/>
          </w:rPr>
          <w:t>4. BULGULAR</w:t>
        </w:r>
        <w:r w:rsidR="009E085D" w:rsidRPr="00E05DE4">
          <w:rPr>
            <w:webHidden/>
          </w:rPr>
          <w:tab/>
        </w:r>
      </w:hyperlink>
      <w:r w:rsidR="009E085D" w:rsidRPr="004363EF">
        <w:t>71</w:t>
      </w:r>
      <w:r w:rsidR="009E085D">
        <w:t>-89</w:t>
      </w:r>
    </w:p>
    <w:p w:rsidR="006A6CA3" w:rsidRPr="00393575" w:rsidRDefault="006A6CA3" w:rsidP="00144804">
      <w:pPr>
        <w:jc w:val="both"/>
        <w:rPr>
          <w:b/>
          <w:lang w:eastAsia="en-US"/>
        </w:rPr>
      </w:pPr>
    </w:p>
    <w:p w:rsidR="009C051A" w:rsidRPr="002014AC" w:rsidRDefault="009E085D" w:rsidP="002014AC">
      <w:pPr>
        <w:pStyle w:val="T3"/>
      </w:pPr>
      <w:r w:rsidRPr="002014AC">
        <w:t>BEŞİNCİ BÖLÜM</w:t>
      </w:r>
    </w:p>
    <w:p w:rsidR="00981E77" w:rsidRPr="00981E77" w:rsidRDefault="00981E77" w:rsidP="00144804">
      <w:pPr>
        <w:jc w:val="both"/>
        <w:rPr>
          <w:lang w:eastAsia="en-US"/>
        </w:rPr>
      </w:pPr>
    </w:p>
    <w:p w:rsidR="009E085D" w:rsidRPr="004363EF" w:rsidRDefault="00350EF3" w:rsidP="002014AC">
      <w:pPr>
        <w:pStyle w:val="T3"/>
        <w:rPr>
          <w:b/>
        </w:rPr>
      </w:pPr>
      <w:hyperlink w:anchor="_Toc509875685" w:history="1">
        <w:r w:rsidR="009E085D" w:rsidRPr="00393575">
          <w:rPr>
            <w:rStyle w:val="Kpr"/>
            <w:b/>
          </w:rPr>
          <w:t>5. TARTIŞMA</w:t>
        </w:r>
        <w:r w:rsidR="009E085D" w:rsidRPr="00393575">
          <w:rPr>
            <w:b/>
            <w:webHidden/>
          </w:rPr>
          <w:tab/>
          <w:t>90-</w:t>
        </w:r>
      </w:hyperlink>
      <w:r w:rsidR="009E085D" w:rsidRPr="004363EF">
        <w:rPr>
          <w:b/>
        </w:rPr>
        <w:t>97</w:t>
      </w:r>
    </w:p>
    <w:p w:rsidR="009E085D" w:rsidRDefault="009E085D" w:rsidP="00144804">
      <w:pPr>
        <w:spacing w:line="360" w:lineRule="auto"/>
        <w:ind w:firstLine="426"/>
        <w:jc w:val="both"/>
      </w:pPr>
      <w:r w:rsidRPr="00EF64F5">
        <w:t>5.1. Tüberküloz……….......…</w:t>
      </w:r>
      <w:r w:rsidR="00144804">
        <w:t>….</w:t>
      </w:r>
      <w:r w:rsidRPr="00EF64F5">
        <w:t>………………………………………………….</w:t>
      </w:r>
      <w:r>
        <w:t>90</w:t>
      </w:r>
    </w:p>
    <w:p w:rsidR="009E085D" w:rsidRDefault="009E085D" w:rsidP="00144804">
      <w:pPr>
        <w:spacing w:line="360" w:lineRule="auto"/>
        <w:ind w:firstLine="426"/>
        <w:jc w:val="both"/>
      </w:pPr>
      <w:r w:rsidRPr="00EF64F5">
        <w:t>5.2. Sı</w:t>
      </w:r>
      <w:r>
        <w:t>tma……………………</w:t>
      </w:r>
      <w:r w:rsidR="00144804">
        <w:t>….</w:t>
      </w:r>
      <w:r>
        <w:t>………………………………………………….9</w:t>
      </w:r>
      <w:r w:rsidRPr="00EF64F5">
        <w:t>4</w:t>
      </w:r>
    </w:p>
    <w:p w:rsidR="009E085D" w:rsidRPr="00EF64F5" w:rsidRDefault="009E085D" w:rsidP="00144804">
      <w:pPr>
        <w:spacing w:line="360" w:lineRule="auto"/>
        <w:ind w:firstLine="426"/>
        <w:jc w:val="both"/>
      </w:pPr>
      <w:r w:rsidRPr="00EF64F5">
        <w:t>5.3. Kız</w:t>
      </w:r>
      <w:r>
        <w:t>amık…………………………</w:t>
      </w:r>
      <w:r w:rsidR="00144804">
        <w:t>…</w:t>
      </w:r>
      <w:r>
        <w:t>………………………………………….9</w:t>
      </w:r>
      <w:r w:rsidRPr="00EF64F5">
        <w:t>6</w:t>
      </w:r>
    </w:p>
    <w:p w:rsidR="009E085D" w:rsidRPr="00EF64F5" w:rsidRDefault="009E085D" w:rsidP="00144804">
      <w:pPr>
        <w:spacing w:line="360" w:lineRule="auto"/>
        <w:ind w:firstLine="426"/>
        <w:jc w:val="both"/>
      </w:pPr>
      <w:r w:rsidRPr="00EF64F5">
        <w:t>5.4. Boğmaca…………………………</w:t>
      </w:r>
      <w:r w:rsidR="00144804">
        <w:t>….</w:t>
      </w:r>
      <w:r w:rsidRPr="00EF64F5">
        <w:t>………………………………</w:t>
      </w:r>
      <w:r>
        <w:t>……….101</w:t>
      </w:r>
    </w:p>
    <w:p w:rsidR="009E085D" w:rsidRPr="00EF64F5" w:rsidRDefault="009C051A" w:rsidP="00144804">
      <w:pPr>
        <w:spacing w:line="360" w:lineRule="auto"/>
        <w:ind w:firstLine="426"/>
        <w:jc w:val="both"/>
      </w:pPr>
      <w:r>
        <w:t xml:space="preserve">5.5. </w:t>
      </w:r>
      <w:r w:rsidR="009E085D" w:rsidRPr="00EF64F5">
        <w:t>Difteri…</w:t>
      </w:r>
      <w:r w:rsidR="009E085D">
        <w:t>…………</w:t>
      </w:r>
      <w:r w:rsidR="00144804">
        <w:t>…</w:t>
      </w:r>
      <w:r w:rsidR="009E085D">
        <w:t>……………………………….……………………….103</w:t>
      </w:r>
    </w:p>
    <w:p w:rsidR="009E085D" w:rsidRPr="00EF64F5" w:rsidRDefault="009E085D" w:rsidP="00144804">
      <w:pPr>
        <w:pStyle w:val="Balk2"/>
        <w:spacing w:line="360" w:lineRule="auto"/>
        <w:ind w:firstLine="404"/>
        <w:jc w:val="both"/>
        <w:rPr>
          <w:b w:val="0"/>
        </w:rPr>
      </w:pPr>
      <w:bookmarkStart w:id="12" w:name="_Toc11424588"/>
      <w:r w:rsidRPr="00EF64F5">
        <w:rPr>
          <w:b w:val="0"/>
        </w:rPr>
        <w:t>5.6. Poliomyelit……………</w:t>
      </w:r>
      <w:r w:rsidR="00144804">
        <w:rPr>
          <w:b w:val="0"/>
        </w:rPr>
        <w:t>…</w:t>
      </w:r>
      <w:r w:rsidRPr="00EF64F5">
        <w:rPr>
          <w:b w:val="0"/>
        </w:rPr>
        <w:t>….………………………………………………</w:t>
      </w:r>
      <w:r>
        <w:rPr>
          <w:b w:val="0"/>
        </w:rPr>
        <w:t>.105</w:t>
      </w:r>
      <w:bookmarkEnd w:id="12"/>
    </w:p>
    <w:p w:rsidR="009E085D" w:rsidRPr="00EF64F5" w:rsidRDefault="009E085D" w:rsidP="00144804">
      <w:pPr>
        <w:spacing w:line="360" w:lineRule="auto"/>
        <w:ind w:firstLine="426"/>
        <w:jc w:val="both"/>
      </w:pPr>
      <w:r w:rsidRPr="00EF64F5">
        <w:t>5.7. Kızı</w:t>
      </w:r>
      <w:r>
        <w:t>l……………………………………</w:t>
      </w:r>
      <w:r w:rsidR="00144804">
        <w:t>….</w:t>
      </w:r>
      <w:r>
        <w:t>…………………………………107</w:t>
      </w:r>
    </w:p>
    <w:p w:rsidR="009E085D" w:rsidRDefault="009E085D" w:rsidP="00144804">
      <w:pPr>
        <w:spacing w:line="360" w:lineRule="auto"/>
        <w:ind w:firstLine="426"/>
        <w:jc w:val="both"/>
      </w:pPr>
      <w:r w:rsidRPr="00EF64F5">
        <w:t>5.8</w:t>
      </w:r>
      <w:r>
        <w:t>. Hepatit B………</w:t>
      </w:r>
      <w:r w:rsidR="00144804">
        <w:t>….</w:t>
      </w:r>
      <w:r>
        <w:t>………………………………………………………….108</w:t>
      </w:r>
    </w:p>
    <w:p w:rsidR="009E085D" w:rsidRPr="006C37FD" w:rsidRDefault="009E085D" w:rsidP="00144804">
      <w:pPr>
        <w:spacing w:line="360" w:lineRule="auto"/>
        <w:ind w:firstLine="426"/>
        <w:jc w:val="both"/>
      </w:pPr>
      <w:r w:rsidRPr="006C37FD">
        <w:t>5.9. Enfeksiyöz Hepatit………</w:t>
      </w:r>
      <w:r w:rsidR="00144804">
        <w:t>…</w:t>
      </w:r>
      <w:r w:rsidRPr="006C37FD">
        <w:t>……</w:t>
      </w:r>
      <w:r>
        <w:t>..</w:t>
      </w:r>
      <w:r w:rsidRPr="006C37FD">
        <w:t>…………………………………………</w:t>
      </w:r>
      <w:r>
        <w:t>110</w:t>
      </w:r>
    </w:p>
    <w:p w:rsidR="009E085D" w:rsidRDefault="009E085D" w:rsidP="00144804">
      <w:pPr>
        <w:spacing w:line="360" w:lineRule="auto"/>
        <w:ind w:firstLine="426"/>
        <w:jc w:val="both"/>
      </w:pPr>
      <w:r w:rsidRPr="006C37FD">
        <w:t>5.10. AIDS…</w:t>
      </w:r>
      <w:r>
        <w:t>.</w:t>
      </w:r>
      <w:r w:rsidRPr="006C37FD">
        <w:t>………</w:t>
      </w:r>
      <w:r w:rsidR="00144804">
        <w:t>….</w:t>
      </w:r>
      <w:r w:rsidRPr="006C37FD">
        <w:t>…………………………………………………………</w:t>
      </w:r>
      <w:r>
        <w:t>111</w:t>
      </w:r>
    </w:p>
    <w:p w:rsidR="009E085D" w:rsidRDefault="009E085D" w:rsidP="00144804">
      <w:pPr>
        <w:spacing w:line="360" w:lineRule="auto"/>
        <w:ind w:firstLine="426"/>
        <w:jc w:val="both"/>
      </w:pPr>
      <w:r>
        <w:t>5.11. Dizanteri………</w:t>
      </w:r>
      <w:r w:rsidR="00144804">
        <w:t>…</w:t>
      </w:r>
      <w:r>
        <w:t>…………………………………………………………114</w:t>
      </w:r>
    </w:p>
    <w:p w:rsidR="009E085D" w:rsidRDefault="009E085D" w:rsidP="00144804">
      <w:pPr>
        <w:spacing w:line="360" w:lineRule="auto"/>
        <w:ind w:firstLine="426"/>
        <w:jc w:val="both"/>
      </w:pPr>
      <w:r w:rsidRPr="006C37FD">
        <w:t>5.12. Tifo - Paratifo…</w:t>
      </w:r>
      <w:r w:rsidR="00144804">
        <w:t>…</w:t>
      </w:r>
      <w:r w:rsidRPr="006C37FD">
        <w:t>…………</w:t>
      </w:r>
      <w:r>
        <w:t>......</w:t>
      </w:r>
      <w:r w:rsidRPr="006C37FD">
        <w:t>…………………………………………</w:t>
      </w:r>
      <w:r>
        <w:t>..116</w:t>
      </w:r>
    </w:p>
    <w:p w:rsidR="009E085D" w:rsidRDefault="009E085D" w:rsidP="00144804">
      <w:pPr>
        <w:spacing w:line="360" w:lineRule="auto"/>
        <w:ind w:firstLine="426"/>
        <w:jc w:val="both"/>
      </w:pPr>
      <w:r>
        <w:t>5.13. Hepatit A………………</w:t>
      </w:r>
      <w:r w:rsidR="00144804">
        <w:t>…</w:t>
      </w:r>
      <w:r>
        <w:t>………………………………………………...118</w:t>
      </w:r>
    </w:p>
    <w:p w:rsidR="009E085D" w:rsidRDefault="009E085D" w:rsidP="00144804">
      <w:pPr>
        <w:spacing w:line="360" w:lineRule="auto"/>
        <w:ind w:firstLine="426"/>
        <w:jc w:val="both"/>
      </w:pPr>
      <w:r>
        <w:t xml:space="preserve">5.14. </w:t>
      </w:r>
      <w:r w:rsidRPr="006C37FD">
        <w:t>Brusellozis……</w:t>
      </w:r>
      <w:r w:rsidR="00144804">
        <w:t>….</w:t>
      </w:r>
      <w:r w:rsidRPr="006C37FD">
        <w:t>……………………………………………………</w:t>
      </w:r>
      <w:r>
        <w:t>…</w:t>
      </w:r>
      <w:r w:rsidRPr="006C37FD">
        <w:t>…</w:t>
      </w:r>
      <w:r>
        <w:t>121</w:t>
      </w:r>
    </w:p>
    <w:p w:rsidR="009E085D" w:rsidRDefault="009E085D" w:rsidP="00144804">
      <w:pPr>
        <w:spacing w:line="360" w:lineRule="auto"/>
        <w:ind w:firstLine="426"/>
        <w:jc w:val="both"/>
      </w:pPr>
      <w:r>
        <w:t>5.15. Şarbon……</w:t>
      </w:r>
      <w:r w:rsidR="00144804">
        <w:t>…</w:t>
      </w:r>
      <w:r>
        <w:t>……………………………………………………………...123</w:t>
      </w:r>
    </w:p>
    <w:p w:rsidR="009E085D" w:rsidRPr="00F01610" w:rsidRDefault="009E085D" w:rsidP="00144804">
      <w:pPr>
        <w:spacing w:line="360" w:lineRule="auto"/>
        <w:ind w:firstLine="426"/>
        <w:jc w:val="both"/>
      </w:pPr>
      <w:r>
        <w:t>5.16. Kuduz………………</w:t>
      </w:r>
      <w:r w:rsidR="00144804">
        <w:t>…</w:t>
      </w:r>
      <w:r>
        <w:t>……………………………………………………124</w:t>
      </w:r>
    </w:p>
    <w:p w:rsidR="00144804" w:rsidRDefault="00144804" w:rsidP="00E30E22">
      <w:pPr>
        <w:pStyle w:val="T1"/>
      </w:pPr>
    </w:p>
    <w:p w:rsidR="009E085D" w:rsidRPr="00A85FD8" w:rsidRDefault="00350EF3" w:rsidP="00E30E22">
      <w:pPr>
        <w:pStyle w:val="T1"/>
        <w:rPr>
          <w:rFonts w:eastAsiaTheme="minorEastAsia"/>
          <w:lang w:eastAsia="tr-TR"/>
        </w:rPr>
      </w:pPr>
      <w:hyperlink w:anchor="_Toc509875686" w:history="1">
        <w:r w:rsidR="009E085D" w:rsidRPr="00464D9C">
          <w:rPr>
            <w:rStyle w:val="Kpr"/>
          </w:rPr>
          <w:t>SONUÇ VE ÖNERİLER</w:t>
        </w:r>
        <w:r w:rsidR="009E085D" w:rsidRPr="00A85FD8">
          <w:rPr>
            <w:webHidden/>
          </w:rPr>
          <w:tab/>
        </w:r>
        <w:r w:rsidR="009E085D" w:rsidRPr="00464D9C">
          <w:rPr>
            <w:webHidden/>
          </w:rPr>
          <w:t>127</w:t>
        </w:r>
      </w:hyperlink>
    </w:p>
    <w:p w:rsidR="009E085D" w:rsidRPr="00A85FD8" w:rsidRDefault="00350EF3" w:rsidP="00E30E22">
      <w:pPr>
        <w:pStyle w:val="T1"/>
        <w:rPr>
          <w:rFonts w:eastAsiaTheme="minorEastAsia"/>
          <w:lang w:eastAsia="tr-TR"/>
        </w:rPr>
      </w:pPr>
      <w:hyperlink w:anchor="_Toc509875687" w:history="1">
        <w:r w:rsidR="009E085D" w:rsidRPr="00464D9C">
          <w:rPr>
            <w:rStyle w:val="Kpr"/>
            <w:u w:val="none"/>
          </w:rPr>
          <w:t>KAYNAKÇA</w:t>
        </w:r>
        <w:r w:rsidR="009E085D" w:rsidRPr="00A85FD8">
          <w:rPr>
            <w:webHidden/>
          </w:rPr>
          <w:tab/>
        </w:r>
        <w:r w:rsidR="009E085D" w:rsidRPr="00464D9C">
          <w:rPr>
            <w:webHidden/>
          </w:rPr>
          <w:t>131</w:t>
        </w:r>
      </w:hyperlink>
    </w:p>
    <w:p w:rsidR="00144804" w:rsidRDefault="00144804" w:rsidP="00E30E22">
      <w:pPr>
        <w:pStyle w:val="T1"/>
      </w:pPr>
    </w:p>
    <w:p w:rsidR="009E085D" w:rsidRPr="00A85FD8" w:rsidRDefault="00350EF3" w:rsidP="00E30E22">
      <w:pPr>
        <w:pStyle w:val="T1"/>
        <w:rPr>
          <w:rFonts w:eastAsiaTheme="minorEastAsia"/>
          <w:lang w:eastAsia="tr-TR"/>
        </w:rPr>
      </w:pPr>
      <w:hyperlink w:anchor="_Toc509875688" w:history="1">
        <w:r w:rsidR="009E085D" w:rsidRPr="00464D9C">
          <w:rPr>
            <w:rStyle w:val="Kpr"/>
          </w:rPr>
          <w:t>ÖZGEÇMİŞ</w:t>
        </w:r>
        <w:r w:rsidR="009E085D" w:rsidRPr="00A85FD8">
          <w:rPr>
            <w:webHidden/>
          </w:rPr>
          <w:tab/>
        </w:r>
        <w:r w:rsidR="009E085D" w:rsidRPr="00464D9C">
          <w:rPr>
            <w:webHidden/>
          </w:rPr>
          <w:t>14</w:t>
        </w:r>
        <w:r w:rsidR="00816428">
          <w:rPr>
            <w:webHidden/>
          </w:rPr>
          <w:t>5</w:t>
        </w:r>
      </w:hyperlink>
    </w:p>
    <w:p w:rsidR="00995282" w:rsidRDefault="009E085D" w:rsidP="002014AC">
      <w:pPr>
        <w:pStyle w:val="balk10"/>
      </w:pPr>
      <w:r w:rsidRPr="00A85FD8">
        <w:fldChar w:fldCharType="end"/>
      </w:r>
      <w:bookmarkStart w:id="13" w:name="_Toc7899375"/>
    </w:p>
    <w:p w:rsidR="002014AC" w:rsidRDefault="002014AC" w:rsidP="006511B7">
      <w:pPr>
        <w:pStyle w:val="balk10"/>
        <w:jc w:val="center"/>
      </w:pPr>
    </w:p>
    <w:p w:rsidR="002014AC" w:rsidRDefault="002014AC" w:rsidP="006511B7">
      <w:pPr>
        <w:pStyle w:val="balk10"/>
        <w:jc w:val="center"/>
      </w:pPr>
    </w:p>
    <w:p w:rsidR="002014AC" w:rsidRDefault="002014AC" w:rsidP="006511B7">
      <w:pPr>
        <w:pStyle w:val="balk10"/>
        <w:jc w:val="center"/>
      </w:pPr>
    </w:p>
    <w:p w:rsidR="002014AC" w:rsidRDefault="002014AC" w:rsidP="006511B7">
      <w:pPr>
        <w:pStyle w:val="balk10"/>
        <w:jc w:val="center"/>
      </w:pPr>
    </w:p>
    <w:p w:rsidR="009B70E9" w:rsidRDefault="00B10EFF" w:rsidP="006511B7">
      <w:pPr>
        <w:pStyle w:val="balk10"/>
        <w:jc w:val="center"/>
      </w:pPr>
      <w:r>
        <w:t>TABLOLAR LİSTESİ</w:t>
      </w:r>
      <w:bookmarkEnd w:id="13"/>
    </w:p>
    <w:p w:rsidR="00995282" w:rsidRDefault="00995282" w:rsidP="006511B7">
      <w:pPr>
        <w:pStyle w:val="balk10"/>
        <w:jc w:val="center"/>
      </w:pPr>
    </w:p>
    <w:p w:rsidR="00A640A6" w:rsidRPr="00A640A6" w:rsidRDefault="00B22B3E" w:rsidP="00995282">
      <w:pPr>
        <w:pStyle w:val="ekillerTablosu"/>
        <w:tabs>
          <w:tab w:val="right" w:leader="dot" w:pos="8494"/>
        </w:tabs>
        <w:spacing w:line="360" w:lineRule="auto"/>
        <w:jc w:val="both"/>
        <w:rPr>
          <w:rFonts w:eastAsiaTheme="minorEastAsia"/>
          <w:caps/>
          <w:noProof/>
        </w:rPr>
      </w:pPr>
      <w:r>
        <w:rPr>
          <w:b/>
        </w:rPr>
        <w:fldChar w:fldCharType="begin"/>
      </w:r>
      <w:r w:rsidR="0016032F">
        <w:rPr>
          <w:b/>
        </w:rPr>
        <w:instrText xml:space="preserve"> TOC \c "Şekil" </w:instrText>
      </w:r>
      <w:r>
        <w:rPr>
          <w:b/>
        </w:rPr>
        <w:fldChar w:fldCharType="separate"/>
      </w:r>
      <w:hyperlink w:anchor="_Toc509869710" w:history="1">
        <w:r w:rsidR="00A640A6">
          <w:rPr>
            <w:rStyle w:val="Kpr"/>
            <w:noProof/>
            <w:color w:val="auto"/>
            <w:u w:val="none"/>
          </w:rPr>
          <w:t>T</w:t>
        </w:r>
        <w:r w:rsidR="00A640A6" w:rsidRPr="00A640A6">
          <w:rPr>
            <w:rStyle w:val="Kpr"/>
            <w:noProof/>
            <w:color w:val="auto"/>
            <w:u w:val="none"/>
          </w:rPr>
          <w:t>ablo</w:t>
        </w:r>
        <w:r w:rsidR="00A640A6" w:rsidRPr="00A640A6">
          <w:rPr>
            <w:rStyle w:val="Kpr"/>
            <w:noProof/>
            <w:color w:val="auto"/>
          </w:rPr>
          <w:t xml:space="preserve"> </w:t>
        </w:r>
        <w:r w:rsidR="00A640A6" w:rsidRPr="00A640A6">
          <w:rPr>
            <w:rStyle w:val="Kpr"/>
            <w:caps/>
            <w:noProof/>
            <w:color w:val="auto"/>
          </w:rPr>
          <w:t>1.1.</w:t>
        </w:r>
        <w:r w:rsidR="00A640A6" w:rsidRPr="00A640A6">
          <w:rPr>
            <w:rStyle w:val="Kpr"/>
            <w:noProof/>
            <w:color w:val="auto"/>
          </w:rPr>
          <w:t xml:space="preserve"> Afet Türleri</w:t>
        </w:r>
        <w:r w:rsidR="00A640A6">
          <w:rPr>
            <w:caps/>
            <w:noProof/>
            <w:webHidden/>
          </w:rPr>
          <w:t>………………………………………………………………..</w:t>
        </w:r>
        <w:r w:rsidR="00A640A6" w:rsidRPr="00A640A6">
          <w:rPr>
            <w:caps/>
            <w:noProof/>
            <w:webHidden/>
          </w:rPr>
          <w:t>….</w:t>
        </w:r>
        <w:r w:rsidR="00A339EE">
          <w:rPr>
            <w:noProof/>
            <w:webHidden/>
          </w:rPr>
          <w:t>7</w:t>
        </w:r>
      </w:hyperlink>
    </w:p>
    <w:p w:rsidR="00A640A6" w:rsidRPr="00A640A6" w:rsidRDefault="00350EF3" w:rsidP="00995282">
      <w:pPr>
        <w:pStyle w:val="ResimYazs"/>
        <w:keepNext/>
        <w:spacing w:line="276" w:lineRule="auto"/>
        <w:jc w:val="both"/>
        <w:rPr>
          <w:i w:val="0"/>
          <w:noProof/>
          <w:color w:val="auto"/>
          <w:sz w:val="24"/>
          <w:szCs w:val="24"/>
        </w:rPr>
      </w:pPr>
      <w:hyperlink w:anchor="_Toc509869711" w:history="1">
        <w:r w:rsidR="00A640A6" w:rsidRPr="00A640A6">
          <w:rPr>
            <w:rStyle w:val="Kpr"/>
            <w:i w:val="0"/>
            <w:noProof/>
            <w:color w:val="auto"/>
            <w:sz w:val="24"/>
            <w:szCs w:val="24"/>
          </w:rPr>
          <w:t>Tablo</w:t>
        </w:r>
        <w:r w:rsidR="00A640A6" w:rsidRPr="00A640A6">
          <w:rPr>
            <w:rStyle w:val="Kpr"/>
            <w:i w:val="0"/>
            <w:caps/>
            <w:noProof/>
            <w:color w:val="auto"/>
            <w:sz w:val="24"/>
            <w:szCs w:val="24"/>
          </w:rPr>
          <w:t xml:space="preserve"> 2.1. </w:t>
        </w:r>
        <w:r w:rsidR="00A640A6" w:rsidRPr="00A640A6">
          <w:rPr>
            <w:i w:val="0"/>
            <w:color w:val="auto"/>
            <w:sz w:val="24"/>
            <w:szCs w:val="24"/>
          </w:rPr>
          <w:t>Bulaşıcı Hastalıklardan Korunma Ve Kontrolüne Ait Müdahaleler….…....</w:t>
        </w:r>
        <w:r w:rsidR="00A640A6" w:rsidRPr="00A640A6">
          <w:rPr>
            <w:bCs/>
            <w:i w:val="0"/>
            <w:color w:val="auto"/>
            <w:sz w:val="24"/>
            <w:szCs w:val="24"/>
          </w:rPr>
          <w:t>.</w:t>
        </w:r>
        <w:r w:rsidR="00A339EE">
          <w:rPr>
            <w:i w:val="0"/>
            <w:noProof/>
            <w:webHidden/>
            <w:color w:val="auto"/>
            <w:sz w:val="24"/>
            <w:szCs w:val="24"/>
          </w:rPr>
          <w:t>48</w:t>
        </w:r>
      </w:hyperlink>
    </w:p>
    <w:p w:rsidR="00A640A6" w:rsidRPr="00A640A6" w:rsidRDefault="00350EF3" w:rsidP="00995282">
      <w:pPr>
        <w:pStyle w:val="GvdeMetni"/>
        <w:kinsoku w:val="0"/>
        <w:overflowPunct w:val="0"/>
        <w:spacing w:before="120" w:after="120" w:line="360" w:lineRule="auto"/>
        <w:ind w:left="0" w:firstLine="0"/>
        <w:jc w:val="both"/>
        <w:rPr>
          <w:bCs/>
          <w:noProof/>
        </w:rPr>
      </w:pPr>
      <w:hyperlink w:anchor="_Toc509869712" w:history="1">
        <w:r w:rsidR="00A640A6" w:rsidRPr="00A640A6">
          <w:rPr>
            <w:rStyle w:val="Kpr"/>
            <w:noProof/>
            <w:color w:val="auto"/>
          </w:rPr>
          <w:t>Tablo</w:t>
        </w:r>
        <w:r w:rsidR="00A640A6" w:rsidRPr="00A640A6">
          <w:rPr>
            <w:rStyle w:val="Kpr"/>
            <w:caps/>
            <w:noProof/>
            <w:color w:val="auto"/>
          </w:rPr>
          <w:t xml:space="preserve"> 2.2. </w:t>
        </w:r>
        <w:r w:rsidR="00A640A6" w:rsidRPr="00A640A6">
          <w:t>Bildirimi Zorunlu Bulaşıcı Hastalık Grupları……………………….……...</w:t>
        </w:r>
        <w:r w:rsidR="00A339EE">
          <w:rPr>
            <w:noProof/>
            <w:webHidden/>
          </w:rPr>
          <w:t>50</w:t>
        </w:r>
      </w:hyperlink>
      <w:r w:rsidR="00A640A6" w:rsidRPr="00A640A6">
        <w:rPr>
          <w:bCs/>
          <w:noProof/>
        </w:rPr>
        <w:t xml:space="preserve"> </w:t>
      </w:r>
    </w:p>
    <w:p w:rsidR="00A640A6" w:rsidRPr="00A640A6" w:rsidRDefault="0040062F" w:rsidP="00995282">
      <w:pPr>
        <w:pStyle w:val="GvdeMetni"/>
        <w:kinsoku w:val="0"/>
        <w:overflowPunct w:val="0"/>
        <w:spacing w:before="120" w:after="120" w:line="360" w:lineRule="auto"/>
        <w:ind w:left="0" w:firstLine="0"/>
        <w:jc w:val="both"/>
        <w:rPr>
          <w:bCs/>
          <w:noProof/>
        </w:rPr>
      </w:pPr>
      <w:r>
        <w:rPr>
          <w:bCs/>
          <w:noProof/>
        </w:rPr>
        <w:t xml:space="preserve">Tablo </w:t>
      </w:r>
      <w:r w:rsidR="00A640A6" w:rsidRPr="00A640A6">
        <w:rPr>
          <w:bCs/>
          <w:noProof/>
        </w:rPr>
        <w:t>2.3. Uluslararası Halk Sağlığı Acil Durumları Belirlemede Kullanılan Karar Aracı……………………………………………………………………………………</w:t>
      </w:r>
      <w:r w:rsidR="00A339EE">
        <w:rPr>
          <w:bCs/>
          <w:noProof/>
        </w:rPr>
        <w:t>51</w:t>
      </w:r>
    </w:p>
    <w:p w:rsidR="00A640A6" w:rsidRPr="00A640A6" w:rsidRDefault="00A640A6" w:rsidP="00995282">
      <w:pPr>
        <w:pStyle w:val="GvdeMetni"/>
        <w:kinsoku w:val="0"/>
        <w:overflowPunct w:val="0"/>
        <w:spacing w:before="120" w:after="120" w:line="360" w:lineRule="auto"/>
        <w:ind w:left="0" w:firstLine="0"/>
        <w:jc w:val="both"/>
      </w:pPr>
      <w:r w:rsidRPr="00A640A6">
        <w:rPr>
          <w:bCs/>
          <w:noProof/>
        </w:rPr>
        <w:t xml:space="preserve">Tablo 3.1. </w:t>
      </w:r>
      <w:r w:rsidRPr="00A640A6">
        <w:t>1956 – 2017 İstatistik Yıllıkları ve Bazı Özellikleri</w:t>
      </w:r>
      <w:r w:rsidRPr="00A640A6">
        <w:rPr>
          <w:b/>
        </w:rPr>
        <w:t xml:space="preserve"> </w:t>
      </w:r>
      <w:r w:rsidRPr="00A640A6">
        <w:t>………….……………</w:t>
      </w:r>
      <w:r w:rsidR="00A339EE">
        <w:t>69</w:t>
      </w:r>
    </w:p>
    <w:p w:rsidR="00A640A6" w:rsidRPr="00A640A6" w:rsidRDefault="00A640A6" w:rsidP="00995282">
      <w:pPr>
        <w:pStyle w:val="GvdeMetni"/>
        <w:kinsoku w:val="0"/>
        <w:overflowPunct w:val="0"/>
        <w:spacing w:before="120" w:after="120" w:line="360" w:lineRule="auto"/>
        <w:ind w:left="0" w:firstLine="0"/>
        <w:jc w:val="both"/>
      </w:pPr>
      <w:r w:rsidRPr="00A640A6">
        <w:t>Tablo 4.1. 1956 -2017 Yılları Arasında Yayınlanan Sağlık İstatistikleri Yıllıklarında Bildirilen Bildirimi Zorunlu Hastalıklar ve Vaka Sayıları……………………………..</w:t>
      </w:r>
      <w:r w:rsidR="004D71B5">
        <w:t>71</w:t>
      </w:r>
    </w:p>
    <w:p w:rsidR="00A640A6" w:rsidRPr="00A640A6" w:rsidRDefault="00A640A6" w:rsidP="00995282">
      <w:pPr>
        <w:pStyle w:val="GvdeMetni"/>
        <w:kinsoku w:val="0"/>
        <w:overflowPunct w:val="0"/>
        <w:spacing w:before="120" w:after="120" w:line="360" w:lineRule="auto"/>
        <w:ind w:left="0" w:firstLine="0"/>
        <w:jc w:val="both"/>
      </w:pPr>
      <w:r w:rsidRPr="00A640A6">
        <w:t>Tablo 4.2. 1956 – 2017 Yılları Arasında Bildirilen Tüberküloz ve Sıtma Vaka Sayıları ile İnsidans Hızlarının Yıllara Göre dağılımı……………………………………..……</w:t>
      </w:r>
      <w:r w:rsidR="004D71B5">
        <w:t>72</w:t>
      </w:r>
    </w:p>
    <w:p w:rsidR="00A640A6" w:rsidRPr="00A640A6" w:rsidRDefault="00A640A6" w:rsidP="00995282">
      <w:pPr>
        <w:pStyle w:val="GvdeMetni"/>
        <w:kinsoku w:val="0"/>
        <w:overflowPunct w:val="0"/>
        <w:spacing w:before="120" w:after="120" w:line="360" w:lineRule="auto"/>
        <w:ind w:left="0" w:firstLine="0"/>
        <w:jc w:val="both"/>
      </w:pPr>
      <w:r w:rsidRPr="00A640A6">
        <w:t>Tablo 4.3. 1956 – 2017 Yılları Arasında Bildirilen Kızamık, Boğmaca, Difteri, Poliomyelit, Kızıl Vaka sayıları ve İnsidans Hızlarının Yıllara Göre dağılımı……..….</w:t>
      </w:r>
      <w:r w:rsidR="004D71B5">
        <w:t>75</w:t>
      </w:r>
    </w:p>
    <w:p w:rsidR="00A640A6" w:rsidRPr="00A640A6" w:rsidRDefault="00044F80" w:rsidP="00995282">
      <w:pPr>
        <w:pStyle w:val="GvdeMetni"/>
        <w:kinsoku w:val="0"/>
        <w:overflowPunct w:val="0"/>
        <w:spacing w:before="120" w:after="120" w:line="360" w:lineRule="auto"/>
        <w:ind w:left="0" w:firstLine="0"/>
        <w:jc w:val="both"/>
        <w:rPr>
          <w:rStyle w:val="Balk2Char"/>
          <w:b w:val="0"/>
          <w:szCs w:val="24"/>
        </w:rPr>
      </w:pPr>
      <w:r>
        <w:t xml:space="preserve">Tablo 4.4. </w:t>
      </w:r>
      <w:r w:rsidR="00A640A6" w:rsidRPr="00A640A6">
        <w:t xml:space="preserve">1956-2017 Yılları Arasında Bildirilen </w:t>
      </w:r>
      <w:r w:rsidR="00A640A6" w:rsidRPr="00A640A6">
        <w:rPr>
          <w:rStyle w:val="Balk2Char"/>
          <w:b w:val="0"/>
          <w:szCs w:val="24"/>
        </w:rPr>
        <w:t>Hepatit-B, Enfeksiyöz Hepatit ve AIDS Vaka Sayıları………………………………………………….…………………</w:t>
      </w:r>
      <w:r w:rsidR="004D71B5">
        <w:rPr>
          <w:rStyle w:val="Balk2Char"/>
          <w:b w:val="0"/>
          <w:szCs w:val="24"/>
        </w:rPr>
        <w:t>79</w:t>
      </w:r>
    </w:p>
    <w:p w:rsidR="00A640A6" w:rsidRPr="00A640A6" w:rsidRDefault="00A640A6" w:rsidP="00995282">
      <w:pPr>
        <w:spacing w:after="160" w:line="360" w:lineRule="auto"/>
        <w:jc w:val="both"/>
        <w:rPr>
          <w:rStyle w:val="Balk2Char"/>
          <w:b w:val="0"/>
          <w:szCs w:val="24"/>
        </w:rPr>
      </w:pPr>
      <w:r w:rsidRPr="00A640A6">
        <w:rPr>
          <w:rStyle w:val="Balk2Char"/>
          <w:b w:val="0"/>
          <w:szCs w:val="24"/>
        </w:rPr>
        <w:t xml:space="preserve">Tablo 4.5. </w:t>
      </w:r>
      <w:r w:rsidRPr="00A640A6">
        <w:t xml:space="preserve">1956-2017 Yılları Arasında Bildirilen </w:t>
      </w:r>
      <w:r w:rsidRPr="00A640A6">
        <w:rPr>
          <w:rStyle w:val="Balk2Char"/>
          <w:b w:val="0"/>
          <w:szCs w:val="24"/>
        </w:rPr>
        <w:t>Dizanteri, Paratifo, Tifo, Hepatit-A Vaka Sayıları……………………………………………………………………...……</w:t>
      </w:r>
      <w:r w:rsidR="004D71B5">
        <w:rPr>
          <w:rStyle w:val="Balk2Char"/>
          <w:b w:val="0"/>
          <w:szCs w:val="24"/>
        </w:rPr>
        <w:t>82</w:t>
      </w:r>
    </w:p>
    <w:p w:rsidR="00A640A6" w:rsidRPr="00A640A6" w:rsidRDefault="00A640A6" w:rsidP="00995282">
      <w:pPr>
        <w:spacing w:after="160" w:line="360" w:lineRule="auto"/>
        <w:jc w:val="both"/>
        <w:rPr>
          <w:b/>
        </w:rPr>
      </w:pPr>
      <w:r w:rsidRPr="00A640A6">
        <w:rPr>
          <w:rStyle w:val="Balk2Char"/>
          <w:b w:val="0"/>
          <w:szCs w:val="24"/>
        </w:rPr>
        <w:t xml:space="preserve">Tablo 4.6. </w:t>
      </w:r>
      <w:r w:rsidRPr="00A640A6">
        <w:t xml:space="preserve">1956-2017 Yılları Arasında Bildirilen </w:t>
      </w:r>
      <w:r w:rsidRPr="00A640A6">
        <w:rPr>
          <w:rStyle w:val="Balk2Char"/>
          <w:b w:val="0"/>
          <w:szCs w:val="24"/>
        </w:rPr>
        <w:t>Brusellozis, Şarbon, Kuduz Vaka Sayıları…</w:t>
      </w:r>
      <w:r w:rsidR="004D71B5">
        <w:rPr>
          <w:rStyle w:val="Balk2Char"/>
          <w:b w:val="0"/>
          <w:szCs w:val="24"/>
        </w:rPr>
        <w:t>……………………………………………………………………………….</w:t>
      </w:r>
      <w:r w:rsidRPr="00A640A6">
        <w:rPr>
          <w:rStyle w:val="Balk2Char"/>
          <w:b w:val="0"/>
          <w:szCs w:val="24"/>
        </w:rPr>
        <w:t>8</w:t>
      </w:r>
      <w:r w:rsidR="004D71B5">
        <w:rPr>
          <w:rStyle w:val="Balk2Char"/>
          <w:b w:val="0"/>
          <w:szCs w:val="24"/>
        </w:rPr>
        <w:t>6</w:t>
      </w:r>
    </w:p>
    <w:p w:rsidR="00DA2AFF" w:rsidRPr="00DA2AFF" w:rsidRDefault="00DA2AFF" w:rsidP="00A640A6">
      <w:pPr>
        <w:pStyle w:val="ekillerTablosu"/>
        <w:tabs>
          <w:tab w:val="right" w:leader="dot" w:pos="8494"/>
        </w:tabs>
        <w:rPr>
          <w:rFonts w:eastAsiaTheme="minorEastAsia"/>
        </w:rPr>
      </w:pPr>
    </w:p>
    <w:p w:rsidR="00323D20" w:rsidRDefault="00B22B3E" w:rsidP="0016032F">
      <w:pPr>
        <w:spacing w:before="120" w:after="120"/>
        <w:jc w:val="both"/>
        <w:rPr>
          <w:b/>
        </w:rPr>
      </w:pPr>
      <w:r>
        <w:rPr>
          <w:b/>
        </w:rPr>
        <w:fldChar w:fldCharType="end"/>
      </w:r>
    </w:p>
    <w:p w:rsidR="00323D20" w:rsidRDefault="00323D20" w:rsidP="006D638F">
      <w:pPr>
        <w:spacing w:before="120" w:after="120"/>
        <w:jc w:val="center"/>
        <w:rPr>
          <w:b/>
        </w:rPr>
      </w:pPr>
    </w:p>
    <w:p w:rsidR="00323D20" w:rsidRDefault="00323D20" w:rsidP="006D638F">
      <w:pPr>
        <w:spacing w:before="120" w:after="120"/>
        <w:jc w:val="center"/>
        <w:rPr>
          <w:b/>
        </w:rPr>
      </w:pPr>
    </w:p>
    <w:p w:rsidR="00323D20" w:rsidRDefault="00323D20" w:rsidP="006D638F">
      <w:pPr>
        <w:spacing w:before="120" w:after="120"/>
        <w:jc w:val="center"/>
        <w:rPr>
          <w:b/>
        </w:rPr>
      </w:pPr>
    </w:p>
    <w:p w:rsidR="00636FCA" w:rsidRDefault="00636FCA" w:rsidP="002865C7">
      <w:pPr>
        <w:spacing w:before="120" w:after="120"/>
        <w:rPr>
          <w:b/>
        </w:rPr>
      </w:pPr>
    </w:p>
    <w:p w:rsidR="002865C7" w:rsidRDefault="002865C7" w:rsidP="002865C7">
      <w:pPr>
        <w:spacing w:before="120" w:after="120"/>
        <w:rPr>
          <w:b/>
        </w:rPr>
      </w:pPr>
    </w:p>
    <w:p w:rsidR="00E45F3D" w:rsidRDefault="00E45F3D" w:rsidP="00E45F3D">
      <w:pPr>
        <w:spacing w:before="120" w:after="120"/>
        <w:rPr>
          <w:b/>
        </w:rPr>
      </w:pPr>
    </w:p>
    <w:p w:rsidR="00995282" w:rsidRDefault="00995282" w:rsidP="00340C33">
      <w:pPr>
        <w:pStyle w:val="balk10"/>
        <w:jc w:val="center"/>
      </w:pPr>
    </w:p>
    <w:p w:rsidR="00995282" w:rsidRDefault="00995282" w:rsidP="00340C33">
      <w:pPr>
        <w:pStyle w:val="balk10"/>
        <w:jc w:val="center"/>
      </w:pPr>
    </w:p>
    <w:p w:rsidR="00CE1E8B" w:rsidRDefault="00340C33" w:rsidP="00340C33">
      <w:pPr>
        <w:pStyle w:val="balk10"/>
        <w:jc w:val="center"/>
      </w:pPr>
      <w:r>
        <w:t>ŞEKİLLER TABLOSU</w:t>
      </w:r>
    </w:p>
    <w:p w:rsidR="00995282" w:rsidRPr="00340C33" w:rsidRDefault="00995282" w:rsidP="00340C33">
      <w:pPr>
        <w:pStyle w:val="balk10"/>
        <w:jc w:val="center"/>
      </w:pPr>
    </w:p>
    <w:p w:rsidR="0014118E" w:rsidRPr="0014118E" w:rsidRDefault="00350EF3" w:rsidP="00995282">
      <w:pPr>
        <w:pStyle w:val="ekillerTablosu"/>
        <w:tabs>
          <w:tab w:val="right" w:leader="dot" w:pos="8494"/>
        </w:tabs>
        <w:spacing w:line="360" w:lineRule="auto"/>
        <w:rPr>
          <w:rFonts w:eastAsiaTheme="minorEastAsia"/>
          <w:caps/>
          <w:noProof/>
        </w:rPr>
      </w:pPr>
      <w:hyperlink w:anchor="_Toc509869741" w:history="1">
        <w:r w:rsidR="0014118E" w:rsidRPr="0014118E">
          <w:rPr>
            <w:rStyle w:val="Kpr"/>
            <w:noProof/>
            <w:color w:val="auto"/>
            <w:u w:val="none"/>
          </w:rPr>
          <w:t xml:space="preserve">Şekil 1.1. </w:t>
        </w:r>
        <w:r w:rsidR="0014118E" w:rsidRPr="0014118E">
          <w:t>Türkiye’de Görülen Afet Türleri</w:t>
        </w:r>
        <w:r w:rsidR="0029367C">
          <w:rPr>
            <w:noProof/>
            <w:webHidden/>
          </w:rPr>
          <w:t>………………………</w:t>
        </w:r>
        <w:r w:rsidR="00995282">
          <w:rPr>
            <w:noProof/>
            <w:webHidden/>
          </w:rPr>
          <w:t>..</w:t>
        </w:r>
        <w:r w:rsidR="0029367C">
          <w:rPr>
            <w:noProof/>
            <w:webHidden/>
          </w:rPr>
          <w:t>…………………….</w:t>
        </w:r>
        <w:r w:rsidR="004D71B5">
          <w:rPr>
            <w:noProof/>
            <w:webHidden/>
          </w:rPr>
          <w:t>8</w:t>
        </w:r>
      </w:hyperlink>
    </w:p>
    <w:p w:rsidR="0014118E" w:rsidRPr="0014118E" w:rsidRDefault="00350EF3" w:rsidP="00995282">
      <w:pPr>
        <w:pStyle w:val="ekillerTablosu"/>
        <w:tabs>
          <w:tab w:val="right" w:leader="dot" w:pos="8494"/>
        </w:tabs>
        <w:spacing w:line="360" w:lineRule="auto"/>
        <w:rPr>
          <w:rFonts w:eastAsiaTheme="minorEastAsia"/>
          <w:caps/>
          <w:noProof/>
        </w:rPr>
      </w:pPr>
      <w:hyperlink w:anchor="_Toc509869742" w:history="1">
        <w:r w:rsidR="0014118E" w:rsidRPr="0014118E">
          <w:rPr>
            <w:rStyle w:val="Kpr"/>
            <w:noProof/>
            <w:color w:val="auto"/>
            <w:u w:val="none"/>
          </w:rPr>
          <w:t xml:space="preserve">Şekil 1.2. </w:t>
        </w:r>
        <w:r w:rsidR="0014118E" w:rsidRPr="0014118E">
          <w:t>Afet Yönetim Sistemi</w:t>
        </w:r>
        <w:r w:rsidR="0014118E" w:rsidRPr="0014118E">
          <w:rPr>
            <w:noProof/>
            <w:webHidden/>
          </w:rPr>
          <w:tab/>
        </w:r>
        <w:r w:rsidR="00D1430B">
          <w:rPr>
            <w:noProof/>
            <w:webHidden/>
          </w:rPr>
          <w:t>16</w:t>
        </w:r>
      </w:hyperlink>
    </w:p>
    <w:p w:rsidR="0014118E" w:rsidRPr="0014118E" w:rsidRDefault="00350EF3" w:rsidP="00995282">
      <w:pPr>
        <w:pStyle w:val="ekillerTablosu"/>
        <w:tabs>
          <w:tab w:val="right" w:leader="dot" w:pos="8494"/>
        </w:tabs>
        <w:spacing w:line="360" w:lineRule="auto"/>
        <w:rPr>
          <w:rFonts w:eastAsiaTheme="minorEastAsia"/>
          <w:caps/>
          <w:noProof/>
        </w:rPr>
      </w:pPr>
      <w:hyperlink w:anchor="_Toc509869743" w:history="1">
        <w:r w:rsidR="0014118E" w:rsidRPr="0014118E">
          <w:rPr>
            <w:rStyle w:val="Kpr"/>
            <w:noProof/>
            <w:color w:val="auto"/>
            <w:u w:val="none"/>
          </w:rPr>
          <w:t xml:space="preserve">Şekil 1.3. </w:t>
        </w:r>
        <w:r w:rsidR="0014118E" w:rsidRPr="0014118E">
          <w:t>Afet Yönetim Süreci</w:t>
        </w:r>
        <w:r w:rsidR="0014118E" w:rsidRPr="0014118E">
          <w:rPr>
            <w:noProof/>
            <w:webHidden/>
          </w:rPr>
          <w:tab/>
        </w:r>
        <w:r w:rsidR="00D1430B">
          <w:rPr>
            <w:noProof/>
            <w:webHidden/>
          </w:rPr>
          <w:t>18</w:t>
        </w:r>
      </w:hyperlink>
    </w:p>
    <w:p w:rsidR="0014118E" w:rsidRPr="0014118E" w:rsidRDefault="00350EF3" w:rsidP="00995282">
      <w:pPr>
        <w:pStyle w:val="ekillerTablosu"/>
        <w:tabs>
          <w:tab w:val="right" w:leader="dot" w:pos="8494"/>
        </w:tabs>
        <w:spacing w:line="360" w:lineRule="auto"/>
        <w:rPr>
          <w:rFonts w:eastAsiaTheme="minorEastAsia"/>
          <w:caps/>
          <w:noProof/>
        </w:rPr>
      </w:pPr>
      <w:hyperlink w:anchor="_Toc509869744" w:history="1">
        <w:r w:rsidR="0014118E" w:rsidRPr="0014118E">
          <w:rPr>
            <w:rStyle w:val="Kpr"/>
            <w:noProof/>
            <w:color w:val="auto"/>
            <w:u w:val="none"/>
          </w:rPr>
          <w:t xml:space="preserve">Şekil 1.4. </w:t>
        </w:r>
        <w:r w:rsidR="004D71B5">
          <w:t>Afet v</w:t>
        </w:r>
        <w:r w:rsidR="0014118E" w:rsidRPr="0014118E">
          <w:t>e Acil Durum Yüksek Kurulu Şeması</w:t>
        </w:r>
        <w:r w:rsidR="0014118E" w:rsidRPr="0014118E">
          <w:rPr>
            <w:noProof/>
            <w:webHidden/>
          </w:rPr>
          <w:tab/>
        </w:r>
        <w:r w:rsidR="00761C73">
          <w:rPr>
            <w:noProof/>
            <w:webHidden/>
          </w:rPr>
          <w:t>26</w:t>
        </w:r>
      </w:hyperlink>
    </w:p>
    <w:p w:rsidR="0014118E" w:rsidRPr="0014118E" w:rsidRDefault="00350EF3" w:rsidP="00995282">
      <w:pPr>
        <w:spacing w:line="360" w:lineRule="auto"/>
        <w:contextualSpacing/>
        <w:rPr>
          <w:rFonts w:eastAsiaTheme="minorEastAsia"/>
          <w:caps/>
          <w:noProof/>
        </w:rPr>
      </w:pPr>
      <w:hyperlink w:anchor="_Toc509869745" w:history="1">
        <w:r w:rsidR="0014118E" w:rsidRPr="0014118E">
          <w:rPr>
            <w:rStyle w:val="Kpr"/>
            <w:noProof/>
            <w:color w:val="auto"/>
            <w:u w:val="none"/>
          </w:rPr>
          <w:t xml:space="preserve">Şekil 1.5. </w:t>
        </w:r>
        <w:r w:rsidR="0014118E" w:rsidRPr="0014118E">
          <w:t xml:space="preserve">AFAD </w:t>
        </w:r>
        <w:r w:rsidR="0029367C">
          <w:t xml:space="preserve">Teşkilat Şeması……………………………………………………... </w:t>
        </w:r>
        <w:r w:rsidR="00761C73">
          <w:rPr>
            <w:noProof/>
            <w:webHidden/>
          </w:rPr>
          <w:t>28</w:t>
        </w:r>
      </w:hyperlink>
    </w:p>
    <w:p w:rsidR="0014118E" w:rsidRPr="0014118E" w:rsidRDefault="00350EF3" w:rsidP="00995282">
      <w:pPr>
        <w:pStyle w:val="ekillerTablosu"/>
        <w:tabs>
          <w:tab w:val="right" w:leader="dot" w:pos="8494"/>
        </w:tabs>
        <w:spacing w:line="360" w:lineRule="auto"/>
        <w:rPr>
          <w:noProof/>
        </w:rPr>
      </w:pPr>
      <w:hyperlink w:anchor="_Toc509869746" w:history="1">
        <w:r w:rsidR="0014118E" w:rsidRPr="0014118E">
          <w:rPr>
            <w:rStyle w:val="Kpr"/>
            <w:noProof/>
            <w:color w:val="auto"/>
            <w:u w:val="none"/>
          </w:rPr>
          <w:t xml:space="preserve">Şekil 1.6. </w:t>
        </w:r>
        <w:r w:rsidR="004D71B5">
          <w:t>AFAD’ın Taşra Teşkilatı Afet v</w:t>
        </w:r>
        <w:r w:rsidR="0014118E" w:rsidRPr="0014118E">
          <w:t>e Acil Durum Yönetim Şeması</w:t>
        </w:r>
        <w:r w:rsidR="0014118E" w:rsidRPr="0014118E">
          <w:rPr>
            <w:noProof/>
            <w:webHidden/>
          </w:rPr>
          <w:tab/>
        </w:r>
        <w:r w:rsidR="00761C73">
          <w:rPr>
            <w:noProof/>
            <w:webHidden/>
          </w:rPr>
          <w:t>30</w:t>
        </w:r>
      </w:hyperlink>
    </w:p>
    <w:p w:rsidR="0014118E" w:rsidRDefault="00FB2260" w:rsidP="00995282">
      <w:pPr>
        <w:spacing w:line="360" w:lineRule="auto"/>
      </w:pPr>
      <w:r>
        <w:t>Şekil 2.1</w:t>
      </w:r>
      <w:r w:rsidR="0014118E" w:rsidRPr="005B3E61">
        <w:t>. Enfeksiyon Zinciri</w:t>
      </w:r>
      <w:r w:rsidR="0014118E">
        <w:t>………………...…………………………………………</w:t>
      </w:r>
      <w:r w:rsidR="004D71B5">
        <w:t>44</w:t>
      </w:r>
    </w:p>
    <w:p w:rsidR="0014118E" w:rsidRDefault="00FB2260" w:rsidP="00995282">
      <w:pPr>
        <w:spacing w:line="360" w:lineRule="auto"/>
      </w:pPr>
      <w:r>
        <w:rPr>
          <w:bCs/>
        </w:rPr>
        <w:t>Şekil 2.2</w:t>
      </w:r>
      <w:r w:rsidR="0014118E" w:rsidRPr="005B3E61">
        <w:t>. A Grubu Hastalık Bildirim Şeması</w:t>
      </w:r>
      <w:r w:rsidR="0014118E">
        <w:t>………………………………………….</w:t>
      </w:r>
      <w:r w:rsidR="007C17CD">
        <w:t>52</w:t>
      </w:r>
    </w:p>
    <w:p w:rsidR="0014118E" w:rsidRDefault="0014118E" w:rsidP="00995282">
      <w:pPr>
        <w:spacing w:line="360" w:lineRule="auto"/>
      </w:pPr>
      <w:r w:rsidRPr="005B3E61">
        <w:rPr>
          <w:bCs/>
        </w:rPr>
        <w:t>Şekil</w:t>
      </w:r>
      <w:r w:rsidR="00FB2260">
        <w:rPr>
          <w:bCs/>
        </w:rPr>
        <w:t xml:space="preserve"> 2.3</w:t>
      </w:r>
      <w:r w:rsidRPr="005B3E61">
        <w:t>. B Grubu Hastalık Bildirim Şeması……</w:t>
      </w:r>
      <w:r>
        <w:t>.</w:t>
      </w:r>
      <w:r w:rsidRPr="005B3E61">
        <w:t>……………………………………</w:t>
      </w:r>
      <w:r w:rsidR="007C17CD">
        <w:t>53</w:t>
      </w:r>
    </w:p>
    <w:p w:rsidR="0014118E" w:rsidRDefault="0014118E" w:rsidP="00995282">
      <w:pPr>
        <w:spacing w:line="360" w:lineRule="auto"/>
      </w:pPr>
      <w:r w:rsidRPr="005B3E61">
        <w:rPr>
          <w:bCs/>
        </w:rPr>
        <w:t>Şekil</w:t>
      </w:r>
      <w:r w:rsidR="00FB2260">
        <w:rPr>
          <w:bCs/>
        </w:rPr>
        <w:t xml:space="preserve"> 2.4</w:t>
      </w:r>
      <w:r w:rsidRPr="005B3E61">
        <w:t xml:space="preserve">. </w:t>
      </w:r>
      <w:r>
        <w:t>C</w:t>
      </w:r>
      <w:r w:rsidRPr="005B3E61">
        <w:t xml:space="preserve"> Grubu Hastalık Bildirim Şeması……</w:t>
      </w:r>
      <w:r>
        <w:t>.</w:t>
      </w:r>
      <w:r w:rsidRPr="005B3E61">
        <w:t>……………………………………</w:t>
      </w:r>
      <w:r w:rsidR="007C17CD">
        <w:t>54</w:t>
      </w:r>
    </w:p>
    <w:p w:rsidR="0014118E" w:rsidRPr="005B3E61" w:rsidRDefault="0014118E" w:rsidP="00995282">
      <w:pPr>
        <w:spacing w:line="360" w:lineRule="auto"/>
        <w:rPr>
          <w:rFonts w:eastAsiaTheme="minorEastAsia"/>
          <w:sz w:val="32"/>
        </w:rPr>
      </w:pPr>
      <w:r w:rsidRPr="005B3E61">
        <w:rPr>
          <w:bCs/>
        </w:rPr>
        <w:t>Şekil</w:t>
      </w:r>
      <w:r w:rsidR="00FB2260">
        <w:rPr>
          <w:bCs/>
        </w:rPr>
        <w:t xml:space="preserve"> 2.5</w:t>
      </w:r>
      <w:r w:rsidRPr="005B3E61">
        <w:t xml:space="preserve">. </w:t>
      </w:r>
      <w:r>
        <w:t>D</w:t>
      </w:r>
      <w:r w:rsidRPr="005B3E61">
        <w:t xml:space="preserve"> Grubu Hastalık Bildirim Şeması……</w:t>
      </w:r>
      <w:r>
        <w:t>.</w:t>
      </w:r>
      <w:r w:rsidRPr="005B3E61">
        <w:t>……………………………………</w:t>
      </w:r>
      <w:r w:rsidR="007C17CD">
        <w:t>56</w:t>
      </w:r>
    </w:p>
    <w:p w:rsidR="0014118E" w:rsidRPr="005B3E61" w:rsidRDefault="0014118E" w:rsidP="00995282">
      <w:pPr>
        <w:spacing w:line="360" w:lineRule="auto"/>
        <w:rPr>
          <w:rFonts w:eastAsiaTheme="minorEastAsia"/>
        </w:rPr>
      </w:pPr>
      <w:r w:rsidRPr="005B3E61">
        <w:t>Ş</w:t>
      </w:r>
      <w:r w:rsidR="00FB2260">
        <w:t>ekil 2.6</w:t>
      </w:r>
      <w:r w:rsidRPr="005B3E61">
        <w:t>. İzci İş Akışı…………………………</w:t>
      </w:r>
      <w:r>
        <w:t>...</w:t>
      </w:r>
      <w:r w:rsidRPr="005B3E61">
        <w:t>……………………………………..</w:t>
      </w:r>
      <w:r w:rsidR="00A339EE">
        <w:t>59</w:t>
      </w:r>
    </w:p>
    <w:p w:rsidR="0014118E" w:rsidRDefault="0014118E" w:rsidP="00995282">
      <w:pPr>
        <w:spacing w:before="120" w:after="120" w:line="360" w:lineRule="auto"/>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Pr="00452EC3" w:rsidRDefault="00E47E4A" w:rsidP="00CE1E8B">
      <w:pPr>
        <w:spacing w:before="120" w:after="120"/>
        <w:jc w:val="both"/>
        <w:rPr>
          <w:b/>
          <w:u w:val="single"/>
        </w:rPr>
      </w:pPr>
    </w:p>
    <w:p w:rsidR="00995282" w:rsidRDefault="00995282" w:rsidP="00E47E4A">
      <w:pPr>
        <w:spacing w:before="120" w:after="120"/>
        <w:jc w:val="center"/>
        <w:rPr>
          <w:b/>
        </w:rPr>
      </w:pPr>
    </w:p>
    <w:p w:rsidR="00995282" w:rsidRDefault="00995282" w:rsidP="00E47E4A">
      <w:pPr>
        <w:spacing w:before="120" w:after="120"/>
        <w:jc w:val="center"/>
        <w:rPr>
          <w:b/>
        </w:rPr>
      </w:pPr>
    </w:p>
    <w:p w:rsidR="00E47E4A" w:rsidRDefault="00E47E4A" w:rsidP="00E47E4A">
      <w:pPr>
        <w:spacing w:before="120" w:after="120"/>
        <w:jc w:val="center"/>
        <w:rPr>
          <w:b/>
        </w:rPr>
      </w:pPr>
      <w:r>
        <w:rPr>
          <w:b/>
        </w:rPr>
        <w:t>GRFİKLER TABLOSU</w:t>
      </w:r>
    </w:p>
    <w:p w:rsidR="00995282" w:rsidRDefault="00995282" w:rsidP="00E47E4A">
      <w:pPr>
        <w:spacing w:before="120" w:after="120"/>
        <w:jc w:val="center"/>
        <w:rPr>
          <w:b/>
        </w:rPr>
      </w:pPr>
    </w:p>
    <w:p w:rsidR="00E47E4A" w:rsidRPr="00CD66C9" w:rsidRDefault="00E47E4A" w:rsidP="00995282">
      <w:pPr>
        <w:spacing w:before="120" w:line="360" w:lineRule="auto"/>
        <w:jc w:val="both"/>
        <w:rPr>
          <w:b/>
        </w:rPr>
      </w:pPr>
      <w:r>
        <w:fldChar w:fldCharType="begin"/>
      </w:r>
      <w:r>
        <w:instrText>HYPERLINK \l "_Toc509869710"</w:instrText>
      </w:r>
      <w:r>
        <w:fldChar w:fldCharType="separate"/>
      </w:r>
      <w:r>
        <w:t>G</w:t>
      </w:r>
      <w:r w:rsidRPr="00E47E4A">
        <w:t>r</w:t>
      </w:r>
      <w:r>
        <w:t>a</w:t>
      </w:r>
      <w:r w:rsidRPr="00E47E4A">
        <w:t>fik</w:t>
      </w:r>
      <w:r w:rsidRPr="00E47E4A">
        <w:rPr>
          <w:rStyle w:val="Kpr"/>
          <w:noProof/>
          <w:color w:val="auto"/>
          <w:u w:val="none"/>
        </w:rPr>
        <w:t xml:space="preserve"> </w:t>
      </w:r>
      <w:r w:rsidR="00044F80">
        <w:rPr>
          <w:rStyle w:val="Kpr"/>
          <w:noProof/>
          <w:color w:val="auto"/>
          <w:u w:val="none"/>
        </w:rPr>
        <w:t>5.</w:t>
      </w:r>
      <w:r w:rsidRPr="00E47E4A">
        <w:rPr>
          <w:rStyle w:val="Kpr"/>
          <w:caps/>
          <w:noProof/>
          <w:color w:val="auto"/>
          <w:u w:val="none"/>
        </w:rPr>
        <w:t>1.</w:t>
      </w:r>
      <w:r w:rsidRPr="00E47E4A">
        <w:rPr>
          <w:rStyle w:val="Kpr"/>
          <w:noProof/>
          <w:color w:val="auto"/>
          <w:u w:val="none"/>
        </w:rPr>
        <w:t xml:space="preserve"> </w:t>
      </w:r>
      <w:r w:rsidRPr="000E37E4">
        <w:t>Tüberküloz ve Sıtma İnsidans</w:t>
      </w:r>
      <w:r w:rsidR="00E05DE4">
        <w:t xml:space="preserve"> </w:t>
      </w:r>
      <w:r w:rsidRPr="000E37E4">
        <w:t>Hızları</w:t>
      </w:r>
      <w:r>
        <w:t>nın Yıllara Göre Dağılımı (1956-2017)</w:t>
      </w:r>
    </w:p>
    <w:p w:rsidR="00E47E4A" w:rsidRPr="00A640A6" w:rsidRDefault="00E47E4A" w:rsidP="00995282">
      <w:pPr>
        <w:pStyle w:val="ekillerTablosu"/>
        <w:tabs>
          <w:tab w:val="right" w:leader="dot" w:pos="8494"/>
        </w:tabs>
        <w:spacing w:line="360" w:lineRule="auto"/>
        <w:jc w:val="both"/>
        <w:rPr>
          <w:rFonts w:eastAsiaTheme="minorEastAsia"/>
          <w:caps/>
          <w:noProof/>
        </w:rPr>
      </w:pPr>
      <w:r>
        <w:rPr>
          <w:caps/>
          <w:noProof/>
          <w:webHidden/>
        </w:rPr>
        <w:t>……………………………………</w:t>
      </w:r>
      <w:r w:rsidR="00452EC3">
        <w:rPr>
          <w:caps/>
          <w:noProof/>
          <w:webHidden/>
        </w:rPr>
        <w:t>…………………………………………</w:t>
      </w:r>
      <w:r w:rsidR="007C17CD">
        <w:rPr>
          <w:caps/>
          <w:noProof/>
          <w:webHidden/>
        </w:rPr>
        <w:t>..</w:t>
      </w:r>
      <w:r w:rsidR="00995282">
        <w:rPr>
          <w:caps/>
          <w:noProof/>
          <w:webHidden/>
        </w:rPr>
        <w:t>……</w:t>
      </w:r>
      <w:r w:rsidR="00452EC3">
        <w:rPr>
          <w:caps/>
          <w:noProof/>
          <w:webHidden/>
        </w:rPr>
        <w:t>.</w:t>
      </w:r>
      <w:r>
        <w:rPr>
          <w:caps/>
          <w:noProof/>
          <w:webHidden/>
        </w:rPr>
        <w:t>.</w:t>
      </w:r>
      <w:r w:rsidRPr="00A640A6">
        <w:rPr>
          <w:caps/>
          <w:noProof/>
          <w:webHidden/>
        </w:rPr>
        <w:t>….</w:t>
      </w:r>
      <w:r>
        <w:fldChar w:fldCharType="end"/>
      </w:r>
      <w:r w:rsidR="00452EC3">
        <w:t>7</w:t>
      </w:r>
      <w:r w:rsidR="007C17CD">
        <w:t>4</w:t>
      </w:r>
    </w:p>
    <w:p w:rsidR="00E47E4A" w:rsidRPr="00452EC3" w:rsidRDefault="00350EF3" w:rsidP="00995282">
      <w:pPr>
        <w:pStyle w:val="ResimYazs"/>
        <w:keepNext/>
        <w:spacing w:line="360" w:lineRule="auto"/>
        <w:jc w:val="both"/>
        <w:rPr>
          <w:i w:val="0"/>
          <w:noProof/>
          <w:color w:val="auto"/>
          <w:sz w:val="24"/>
          <w:szCs w:val="24"/>
        </w:rPr>
      </w:pPr>
      <w:hyperlink w:anchor="_Toc509869711" w:history="1">
        <w:r w:rsidR="00452EC3" w:rsidRPr="00452EC3">
          <w:rPr>
            <w:rStyle w:val="Kpr"/>
            <w:i w:val="0"/>
            <w:noProof/>
            <w:color w:val="auto"/>
            <w:sz w:val="24"/>
            <w:szCs w:val="24"/>
            <w:u w:val="none"/>
          </w:rPr>
          <w:t xml:space="preserve">Grafik </w:t>
        </w:r>
        <w:r w:rsidR="00044F80">
          <w:rPr>
            <w:rStyle w:val="Kpr"/>
            <w:i w:val="0"/>
            <w:noProof/>
            <w:color w:val="auto"/>
            <w:sz w:val="24"/>
            <w:szCs w:val="24"/>
            <w:u w:val="none"/>
          </w:rPr>
          <w:t>5.</w:t>
        </w:r>
        <w:r w:rsidR="00452EC3" w:rsidRPr="00452EC3">
          <w:rPr>
            <w:rStyle w:val="Kpr"/>
            <w:i w:val="0"/>
            <w:noProof/>
            <w:color w:val="auto"/>
            <w:sz w:val="24"/>
            <w:szCs w:val="24"/>
            <w:u w:val="none"/>
          </w:rPr>
          <w:t xml:space="preserve">2. </w:t>
        </w:r>
        <w:r w:rsidR="00452EC3" w:rsidRPr="00452EC3">
          <w:rPr>
            <w:i w:val="0"/>
            <w:color w:val="auto"/>
            <w:sz w:val="24"/>
            <w:szCs w:val="24"/>
          </w:rPr>
          <w:t>Kızamık, Boğmaca, Difteri, Poliomyelit ve Kızıl İnsidans Hızlarının Yıllara Göre Dağılımı (1956-2017).</w:t>
        </w:r>
        <w:r w:rsidR="00E47E4A" w:rsidRPr="00452EC3">
          <w:rPr>
            <w:i w:val="0"/>
            <w:color w:val="auto"/>
            <w:sz w:val="24"/>
            <w:szCs w:val="24"/>
          </w:rPr>
          <w:t>….…</w:t>
        </w:r>
        <w:r w:rsidR="00452EC3">
          <w:rPr>
            <w:i w:val="0"/>
            <w:color w:val="auto"/>
            <w:sz w:val="24"/>
            <w:szCs w:val="24"/>
          </w:rPr>
          <w:t>…………………………………………………..</w:t>
        </w:r>
        <w:r w:rsidR="00E47E4A" w:rsidRPr="00452EC3">
          <w:rPr>
            <w:i w:val="0"/>
            <w:color w:val="auto"/>
            <w:sz w:val="24"/>
            <w:szCs w:val="24"/>
          </w:rPr>
          <w:t>....</w:t>
        </w:r>
        <w:r w:rsidR="00E47E4A" w:rsidRPr="00452EC3">
          <w:rPr>
            <w:bCs/>
            <w:i w:val="0"/>
            <w:color w:val="auto"/>
            <w:sz w:val="24"/>
            <w:szCs w:val="24"/>
          </w:rPr>
          <w:t>.</w:t>
        </w:r>
        <w:r w:rsidR="007C17CD">
          <w:rPr>
            <w:i w:val="0"/>
            <w:noProof/>
            <w:webHidden/>
            <w:color w:val="auto"/>
            <w:sz w:val="24"/>
            <w:szCs w:val="24"/>
          </w:rPr>
          <w:t>77</w:t>
        </w:r>
      </w:hyperlink>
    </w:p>
    <w:p w:rsidR="00E47E4A" w:rsidRPr="00A640A6" w:rsidRDefault="00350EF3" w:rsidP="00995282">
      <w:pPr>
        <w:pStyle w:val="GvdeMetni"/>
        <w:kinsoku w:val="0"/>
        <w:overflowPunct w:val="0"/>
        <w:spacing w:before="120" w:after="120" w:line="360" w:lineRule="auto"/>
        <w:ind w:left="0" w:firstLine="0"/>
        <w:jc w:val="both"/>
        <w:rPr>
          <w:bCs/>
          <w:noProof/>
        </w:rPr>
      </w:pPr>
      <w:hyperlink w:anchor="_Toc509869712" w:history="1">
        <w:r w:rsidR="00452EC3" w:rsidRPr="00452EC3">
          <w:rPr>
            <w:rStyle w:val="Kpr"/>
            <w:noProof/>
            <w:color w:val="auto"/>
            <w:u w:val="none"/>
          </w:rPr>
          <w:t>Grafik</w:t>
        </w:r>
        <w:r w:rsidR="00452EC3" w:rsidRPr="00452EC3">
          <w:rPr>
            <w:rStyle w:val="Kpr"/>
            <w:caps/>
            <w:noProof/>
            <w:color w:val="auto"/>
            <w:u w:val="none"/>
          </w:rPr>
          <w:t xml:space="preserve"> </w:t>
        </w:r>
        <w:r w:rsidR="00044F80">
          <w:rPr>
            <w:rStyle w:val="Kpr"/>
            <w:caps/>
            <w:noProof/>
            <w:color w:val="auto"/>
            <w:u w:val="none"/>
          </w:rPr>
          <w:t>5.</w:t>
        </w:r>
        <w:r w:rsidR="00452EC3" w:rsidRPr="00452EC3">
          <w:rPr>
            <w:rStyle w:val="Kpr"/>
            <w:caps/>
            <w:noProof/>
            <w:color w:val="auto"/>
            <w:u w:val="none"/>
          </w:rPr>
          <w:t>3</w:t>
        </w:r>
        <w:r w:rsidR="00E47E4A" w:rsidRPr="00452EC3">
          <w:rPr>
            <w:rStyle w:val="Kpr"/>
            <w:caps/>
            <w:noProof/>
            <w:color w:val="auto"/>
            <w:u w:val="none"/>
          </w:rPr>
          <w:t xml:space="preserve">. </w:t>
        </w:r>
        <w:r w:rsidR="00452EC3" w:rsidRPr="00452EC3">
          <w:rPr>
            <w:rStyle w:val="Balk2Char"/>
            <w:b w:val="0"/>
          </w:rPr>
          <w:t>Hepatit-B</w:t>
        </w:r>
        <w:r w:rsidR="00452EC3" w:rsidRPr="002461AB">
          <w:rPr>
            <w:rStyle w:val="Balk2Char"/>
            <w:b w:val="0"/>
          </w:rPr>
          <w:t xml:space="preserve"> </w:t>
        </w:r>
        <w:r w:rsidR="00452EC3">
          <w:rPr>
            <w:rStyle w:val="Balk2Char"/>
            <w:b w:val="0"/>
          </w:rPr>
          <w:t>ve</w:t>
        </w:r>
        <w:r w:rsidR="00452EC3" w:rsidRPr="002461AB">
          <w:rPr>
            <w:rStyle w:val="Balk2Char"/>
            <w:b w:val="0"/>
          </w:rPr>
          <w:t xml:space="preserve"> Enfeksiyöz </w:t>
        </w:r>
        <w:r w:rsidR="00452EC3">
          <w:rPr>
            <w:rStyle w:val="Balk2Char"/>
            <w:b w:val="0"/>
          </w:rPr>
          <w:t xml:space="preserve">Hepatit </w:t>
        </w:r>
        <w:r w:rsidR="00452EC3" w:rsidRPr="000E37E4">
          <w:t>İnsidans Hızları</w:t>
        </w:r>
        <w:r w:rsidR="00452EC3">
          <w:t xml:space="preserve">nın ve </w:t>
        </w:r>
        <w:r w:rsidR="00452EC3" w:rsidRPr="002461AB">
          <w:rPr>
            <w:rStyle w:val="Balk2Char"/>
            <w:b w:val="0"/>
          </w:rPr>
          <w:t xml:space="preserve">AIDS </w:t>
        </w:r>
        <w:r w:rsidR="00452EC3">
          <w:rPr>
            <w:rStyle w:val="Balk2Char"/>
            <w:b w:val="0"/>
          </w:rPr>
          <w:t xml:space="preserve">Vaka Sayılarının </w:t>
        </w:r>
        <w:r w:rsidR="00452EC3">
          <w:t>Yıllara Göre Dağılımı (1956-2017)..</w:t>
        </w:r>
        <w:r w:rsidR="00E47E4A" w:rsidRPr="00A640A6">
          <w:t>……</w:t>
        </w:r>
        <w:r w:rsidR="00452EC3">
          <w:t>……………………</w:t>
        </w:r>
        <w:r w:rsidR="00E47E4A" w:rsidRPr="00A640A6">
          <w:t>…….……...</w:t>
        </w:r>
        <w:r w:rsidR="007C17CD">
          <w:rPr>
            <w:noProof/>
            <w:webHidden/>
          </w:rPr>
          <w:t>81</w:t>
        </w:r>
      </w:hyperlink>
      <w:r w:rsidR="00E47E4A" w:rsidRPr="00A640A6">
        <w:rPr>
          <w:bCs/>
          <w:noProof/>
        </w:rPr>
        <w:t xml:space="preserve"> </w:t>
      </w:r>
    </w:p>
    <w:p w:rsidR="00E47E4A" w:rsidRPr="00A640A6" w:rsidRDefault="00452EC3" w:rsidP="00995282">
      <w:pPr>
        <w:pStyle w:val="GvdeMetni"/>
        <w:kinsoku w:val="0"/>
        <w:overflowPunct w:val="0"/>
        <w:spacing w:before="120" w:after="120" w:line="360" w:lineRule="auto"/>
        <w:ind w:left="0" w:firstLine="0"/>
        <w:jc w:val="both"/>
        <w:rPr>
          <w:bCs/>
          <w:noProof/>
        </w:rPr>
      </w:pPr>
      <w:r w:rsidRPr="00452EC3">
        <w:rPr>
          <w:bCs/>
          <w:noProof/>
        </w:rPr>
        <w:t>Grafik</w:t>
      </w:r>
      <w:r>
        <w:rPr>
          <w:bCs/>
          <w:noProof/>
        </w:rPr>
        <w:t xml:space="preserve"> </w:t>
      </w:r>
      <w:r w:rsidR="00044F80">
        <w:rPr>
          <w:bCs/>
          <w:noProof/>
        </w:rPr>
        <w:t>5.</w:t>
      </w:r>
      <w:r>
        <w:rPr>
          <w:bCs/>
          <w:noProof/>
        </w:rPr>
        <w:t>4</w:t>
      </w:r>
      <w:r w:rsidR="00E47E4A" w:rsidRPr="00A640A6">
        <w:rPr>
          <w:bCs/>
          <w:noProof/>
        </w:rPr>
        <w:t xml:space="preserve">. </w:t>
      </w:r>
      <w:r w:rsidRPr="00E75B46">
        <w:rPr>
          <w:rStyle w:val="Balk2Char"/>
          <w:b w:val="0"/>
        </w:rPr>
        <w:t>Diz</w:t>
      </w:r>
      <w:r>
        <w:rPr>
          <w:rStyle w:val="Balk2Char"/>
          <w:b w:val="0"/>
        </w:rPr>
        <w:t>anteri, Paratifo, Tifo ve Hepatit-</w:t>
      </w:r>
      <w:r w:rsidRPr="00E75B46">
        <w:rPr>
          <w:rStyle w:val="Balk2Char"/>
          <w:b w:val="0"/>
        </w:rPr>
        <w:t xml:space="preserve">A </w:t>
      </w:r>
      <w:r w:rsidRPr="000E37E4">
        <w:t>İnsidans Hızları</w:t>
      </w:r>
      <w:r>
        <w:t>nın Yıllara Göre Dağılımı (1956-2017).</w:t>
      </w:r>
      <w:r w:rsidR="00F733DB">
        <w:rPr>
          <w:bCs/>
          <w:noProof/>
        </w:rPr>
        <w:t>…………………………………………………………………</w:t>
      </w:r>
      <w:r w:rsidR="007C17CD">
        <w:rPr>
          <w:bCs/>
          <w:noProof/>
        </w:rPr>
        <w:t>84</w:t>
      </w:r>
    </w:p>
    <w:p w:rsidR="00E47E4A" w:rsidRPr="00A640A6" w:rsidRDefault="00452EC3" w:rsidP="00995282">
      <w:pPr>
        <w:pStyle w:val="GvdeMetni"/>
        <w:kinsoku w:val="0"/>
        <w:overflowPunct w:val="0"/>
        <w:spacing w:before="120" w:after="120" w:line="360" w:lineRule="auto"/>
        <w:ind w:left="0" w:firstLine="0"/>
        <w:jc w:val="both"/>
      </w:pPr>
      <w:r w:rsidRPr="00452EC3">
        <w:rPr>
          <w:bCs/>
          <w:noProof/>
        </w:rPr>
        <w:t>Grafik</w:t>
      </w:r>
      <w:r>
        <w:rPr>
          <w:bCs/>
          <w:noProof/>
        </w:rPr>
        <w:t xml:space="preserve"> </w:t>
      </w:r>
      <w:r w:rsidR="00044F80">
        <w:rPr>
          <w:bCs/>
          <w:noProof/>
        </w:rPr>
        <w:t>5.</w:t>
      </w:r>
      <w:r>
        <w:rPr>
          <w:bCs/>
          <w:noProof/>
        </w:rPr>
        <w:t>5</w:t>
      </w:r>
      <w:r w:rsidR="00E47E4A" w:rsidRPr="00A640A6">
        <w:rPr>
          <w:bCs/>
          <w:noProof/>
        </w:rPr>
        <w:t xml:space="preserve">. </w:t>
      </w:r>
      <w:r>
        <w:rPr>
          <w:rStyle w:val="Balk2Char"/>
          <w:b w:val="0"/>
        </w:rPr>
        <w:t xml:space="preserve">Brusellozis, Şarbon </w:t>
      </w:r>
      <w:r w:rsidRPr="000E37E4">
        <w:t>İnsidans Hızları</w:t>
      </w:r>
      <w:r>
        <w:t xml:space="preserve">nın </w:t>
      </w:r>
      <w:r>
        <w:rPr>
          <w:rStyle w:val="Balk2Char"/>
          <w:b w:val="0"/>
        </w:rPr>
        <w:t>ve</w:t>
      </w:r>
      <w:r w:rsidRPr="00B836D6">
        <w:rPr>
          <w:rStyle w:val="Balk2Char"/>
          <w:b w:val="0"/>
        </w:rPr>
        <w:t xml:space="preserve"> Kuduz</w:t>
      </w:r>
      <w:r>
        <w:rPr>
          <w:rStyle w:val="Balk2Char"/>
          <w:b w:val="0"/>
        </w:rPr>
        <w:t xml:space="preserve"> Vaka Sayılarının</w:t>
      </w:r>
      <w:r w:rsidRPr="00E75B46">
        <w:rPr>
          <w:rStyle w:val="Balk2Char"/>
          <w:b w:val="0"/>
        </w:rPr>
        <w:t xml:space="preserve"> </w:t>
      </w:r>
      <w:r>
        <w:t>Yıllara Göre Dağılımı (1956-2017).</w:t>
      </w:r>
      <w:r w:rsidR="00E47E4A" w:rsidRPr="00A640A6">
        <w:rPr>
          <w:b/>
        </w:rPr>
        <w:t xml:space="preserve"> </w:t>
      </w:r>
      <w:r w:rsidR="00E47E4A" w:rsidRPr="00A640A6">
        <w:t>………….……</w:t>
      </w:r>
      <w:r>
        <w:t>…………………………………..</w:t>
      </w:r>
      <w:r w:rsidR="00E47E4A" w:rsidRPr="00A640A6">
        <w:t>………</w:t>
      </w:r>
      <w:r w:rsidR="007C17CD">
        <w:t>88</w:t>
      </w:r>
    </w:p>
    <w:p w:rsidR="00E47E4A" w:rsidRPr="00DA2AFF" w:rsidRDefault="00E47E4A" w:rsidP="00995282">
      <w:pPr>
        <w:pStyle w:val="ekillerTablosu"/>
        <w:tabs>
          <w:tab w:val="right" w:leader="dot" w:pos="8494"/>
        </w:tabs>
        <w:spacing w:line="360" w:lineRule="auto"/>
        <w:rPr>
          <w:rFonts w:eastAsiaTheme="minorEastAsia"/>
        </w:rPr>
      </w:pPr>
    </w:p>
    <w:p w:rsidR="00E47E4A" w:rsidRDefault="00E47E4A" w:rsidP="00E47E4A">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pPr>
    </w:p>
    <w:p w:rsidR="00E47E4A" w:rsidRDefault="00E47E4A" w:rsidP="00CE1E8B">
      <w:pPr>
        <w:spacing w:before="120" w:after="120"/>
        <w:jc w:val="both"/>
        <w:rPr>
          <w:b/>
        </w:rPr>
        <w:sectPr w:rsidR="00E47E4A" w:rsidSect="00E47E4A">
          <w:pgSz w:w="11906" w:h="16838"/>
          <w:pgMar w:top="1701" w:right="1134" w:bottom="1701" w:left="2268" w:header="709" w:footer="709" w:gutter="0"/>
          <w:pgNumType w:fmt="upperRoman" w:start="10"/>
          <w:cols w:space="708"/>
          <w:docGrid w:linePitch="360"/>
        </w:sectPr>
      </w:pPr>
    </w:p>
    <w:p w:rsidR="00B10EFF" w:rsidRPr="006511B7" w:rsidRDefault="00B10EFF" w:rsidP="006511B7">
      <w:pPr>
        <w:pStyle w:val="balk10"/>
        <w:jc w:val="center"/>
      </w:pPr>
      <w:r w:rsidRPr="006511B7">
        <w:lastRenderedPageBreak/>
        <w:t>KISALTMALAR LİSTESİ</w:t>
      </w:r>
    </w:p>
    <w:p w:rsidR="00154563" w:rsidRDefault="00154563" w:rsidP="00B10EFF"/>
    <w:tbl>
      <w:tblPr>
        <w:tblStyle w:val="TabloKlavuzu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6"/>
        <w:gridCol w:w="6288"/>
      </w:tblGrid>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AADKK:</w:t>
            </w:r>
          </w:p>
        </w:tc>
        <w:tc>
          <w:tcPr>
            <w:tcW w:w="6288" w:type="dxa"/>
          </w:tcPr>
          <w:p w:rsidR="00990D9B" w:rsidRPr="006E5D3D" w:rsidRDefault="00990D9B" w:rsidP="003B3675">
            <w:pPr>
              <w:spacing w:line="360" w:lineRule="auto"/>
              <w:rPr>
                <w:sz w:val="24"/>
                <w:szCs w:val="24"/>
              </w:rPr>
            </w:pPr>
            <w:r w:rsidRPr="006E5D3D">
              <w:rPr>
                <w:sz w:val="24"/>
                <w:szCs w:val="24"/>
              </w:rPr>
              <w:t>Afet ve Acil Durum Koordinasyon Kurulu</w:t>
            </w:r>
          </w:p>
        </w:tc>
      </w:tr>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AADYK:</w:t>
            </w:r>
          </w:p>
        </w:tc>
        <w:tc>
          <w:tcPr>
            <w:tcW w:w="6288" w:type="dxa"/>
          </w:tcPr>
          <w:p w:rsidR="00990D9B" w:rsidRPr="006E5D3D" w:rsidRDefault="00990D9B" w:rsidP="003B3675">
            <w:pPr>
              <w:spacing w:line="360" w:lineRule="auto"/>
              <w:rPr>
                <w:sz w:val="24"/>
                <w:szCs w:val="24"/>
              </w:rPr>
            </w:pPr>
            <w:r w:rsidRPr="006E5D3D">
              <w:rPr>
                <w:sz w:val="24"/>
                <w:szCs w:val="24"/>
              </w:rPr>
              <w:t>Afet ve Acil Durum Yüksek Kurulu</w:t>
            </w:r>
          </w:p>
        </w:tc>
      </w:tr>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AFAD:</w:t>
            </w:r>
          </w:p>
        </w:tc>
        <w:tc>
          <w:tcPr>
            <w:tcW w:w="6288" w:type="dxa"/>
          </w:tcPr>
          <w:p w:rsidR="00990D9B" w:rsidRPr="006E5D3D" w:rsidRDefault="00990D9B" w:rsidP="003B3675">
            <w:pPr>
              <w:spacing w:line="360" w:lineRule="auto"/>
              <w:rPr>
                <w:sz w:val="24"/>
                <w:szCs w:val="24"/>
              </w:rPr>
            </w:pPr>
            <w:r w:rsidRPr="006E5D3D">
              <w:rPr>
                <w:sz w:val="24"/>
                <w:szCs w:val="24"/>
              </w:rPr>
              <w:t>Afet ve Acil Durum Yönetimi Başkanlığı</w:t>
            </w:r>
          </w:p>
        </w:tc>
      </w:tr>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FEMA:</w:t>
            </w:r>
          </w:p>
        </w:tc>
        <w:tc>
          <w:tcPr>
            <w:tcW w:w="6288" w:type="dxa"/>
          </w:tcPr>
          <w:p w:rsidR="00990D9B" w:rsidRPr="006E5D3D" w:rsidRDefault="00990D9B" w:rsidP="003B3675">
            <w:pPr>
              <w:spacing w:line="360" w:lineRule="auto"/>
              <w:rPr>
                <w:sz w:val="24"/>
                <w:szCs w:val="24"/>
              </w:rPr>
            </w:pPr>
            <w:r w:rsidRPr="006E5D3D">
              <w:rPr>
                <w:sz w:val="24"/>
                <w:szCs w:val="24"/>
              </w:rPr>
              <w:t>Federal Emergency Management Agency</w:t>
            </w:r>
          </w:p>
        </w:tc>
      </w:tr>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KBRN:</w:t>
            </w:r>
          </w:p>
        </w:tc>
        <w:tc>
          <w:tcPr>
            <w:tcW w:w="6288" w:type="dxa"/>
          </w:tcPr>
          <w:p w:rsidR="00990D9B" w:rsidRPr="006E5D3D" w:rsidRDefault="00990D9B" w:rsidP="003B3675">
            <w:pPr>
              <w:spacing w:line="360" w:lineRule="auto"/>
              <w:rPr>
                <w:sz w:val="24"/>
                <w:szCs w:val="24"/>
              </w:rPr>
            </w:pPr>
            <w:r w:rsidRPr="006E5D3D">
              <w:rPr>
                <w:sz w:val="24"/>
                <w:szCs w:val="24"/>
              </w:rPr>
              <w:t>Kimyasal Biyolojik Radyasyon ve Nükleer Tehlikeli Maddeler</w:t>
            </w:r>
          </w:p>
        </w:tc>
      </w:tr>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MGM:</w:t>
            </w:r>
          </w:p>
        </w:tc>
        <w:tc>
          <w:tcPr>
            <w:tcW w:w="6288" w:type="dxa"/>
          </w:tcPr>
          <w:p w:rsidR="00990D9B" w:rsidRPr="006E5D3D" w:rsidRDefault="00990D9B" w:rsidP="006E5D3D">
            <w:pPr>
              <w:spacing w:line="360" w:lineRule="auto"/>
              <w:jc w:val="left"/>
              <w:rPr>
                <w:sz w:val="24"/>
                <w:szCs w:val="24"/>
              </w:rPr>
            </w:pPr>
            <w:r w:rsidRPr="006E5D3D">
              <w:rPr>
                <w:sz w:val="24"/>
                <w:szCs w:val="24"/>
              </w:rPr>
              <w:t>Meteoroloji Genel Müdürlüğü</w:t>
            </w:r>
          </w:p>
        </w:tc>
      </w:tr>
      <w:tr w:rsidR="00990D9B" w:rsidRPr="006E5D3D" w:rsidTr="006E5D3D">
        <w:tc>
          <w:tcPr>
            <w:tcW w:w="2216" w:type="dxa"/>
          </w:tcPr>
          <w:p w:rsidR="00990D9B" w:rsidRPr="006E5D3D" w:rsidRDefault="00990D9B" w:rsidP="006E5D3D">
            <w:pPr>
              <w:spacing w:line="360" w:lineRule="auto"/>
              <w:jc w:val="left"/>
              <w:rPr>
                <w:b/>
                <w:sz w:val="24"/>
                <w:szCs w:val="24"/>
              </w:rPr>
            </w:pPr>
            <w:r w:rsidRPr="006E5D3D">
              <w:rPr>
                <w:b/>
                <w:sz w:val="24"/>
                <w:szCs w:val="24"/>
              </w:rPr>
              <w:t>TUİK:</w:t>
            </w:r>
          </w:p>
        </w:tc>
        <w:tc>
          <w:tcPr>
            <w:tcW w:w="6288" w:type="dxa"/>
          </w:tcPr>
          <w:p w:rsidR="00990D9B" w:rsidRPr="006E5D3D" w:rsidRDefault="00990D9B" w:rsidP="006E5D3D">
            <w:pPr>
              <w:spacing w:line="360" w:lineRule="auto"/>
              <w:jc w:val="left"/>
              <w:rPr>
                <w:sz w:val="24"/>
                <w:szCs w:val="24"/>
              </w:rPr>
            </w:pPr>
            <w:r w:rsidRPr="006E5D3D">
              <w:rPr>
                <w:sz w:val="24"/>
                <w:szCs w:val="24"/>
              </w:rPr>
              <w:t>Türkiye İstatistik Kurumu</w:t>
            </w:r>
          </w:p>
        </w:tc>
      </w:tr>
      <w:tr w:rsidR="00990D9B" w:rsidRPr="006E5D3D" w:rsidTr="006E5D3D">
        <w:tc>
          <w:tcPr>
            <w:tcW w:w="2216" w:type="dxa"/>
          </w:tcPr>
          <w:p w:rsidR="00990D9B" w:rsidRPr="006E5D3D" w:rsidRDefault="00990D9B" w:rsidP="006E5D3D">
            <w:pPr>
              <w:spacing w:line="360" w:lineRule="auto"/>
              <w:jc w:val="left"/>
              <w:rPr>
                <w:b/>
                <w:sz w:val="24"/>
                <w:szCs w:val="24"/>
                <w:shd w:val="clear" w:color="auto" w:fill="FFFFFF"/>
              </w:rPr>
            </w:pPr>
            <w:r w:rsidRPr="006E5D3D">
              <w:rPr>
                <w:b/>
                <w:sz w:val="24"/>
                <w:szCs w:val="24"/>
                <w:shd w:val="clear" w:color="auto" w:fill="FFFFFF"/>
              </w:rPr>
              <w:t>SARS:</w:t>
            </w:r>
          </w:p>
          <w:p w:rsidR="00990D9B" w:rsidRPr="006E5D3D" w:rsidRDefault="00990D9B" w:rsidP="006E5D3D">
            <w:pPr>
              <w:spacing w:line="360" w:lineRule="auto"/>
              <w:jc w:val="left"/>
              <w:rPr>
                <w:b/>
                <w:sz w:val="24"/>
                <w:szCs w:val="24"/>
              </w:rPr>
            </w:pPr>
            <w:r w:rsidRPr="006E5D3D">
              <w:rPr>
                <w:b/>
                <w:sz w:val="24"/>
                <w:szCs w:val="24"/>
              </w:rPr>
              <w:t>BM:</w:t>
            </w:r>
          </w:p>
          <w:p w:rsidR="00990D9B" w:rsidRPr="006E5D3D" w:rsidRDefault="00990D9B" w:rsidP="006E5D3D">
            <w:pPr>
              <w:spacing w:line="360" w:lineRule="auto"/>
              <w:jc w:val="left"/>
              <w:rPr>
                <w:b/>
                <w:sz w:val="24"/>
                <w:szCs w:val="24"/>
              </w:rPr>
            </w:pPr>
            <w:r w:rsidRPr="006E5D3D">
              <w:rPr>
                <w:b/>
                <w:sz w:val="24"/>
                <w:szCs w:val="24"/>
              </w:rPr>
              <w:t>OECD:</w:t>
            </w:r>
          </w:p>
          <w:p w:rsidR="00990D9B" w:rsidRPr="006E5D3D" w:rsidRDefault="00990D9B" w:rsidP="006E5D3D">
            <w:pPr>
              <w:spacing w:line="360" w:lineRule="auto"/>
              <w:jc w:val="left"/>
              <w:rPr>
                <w:b/>
                <w:sz w:val="24"/>
                <w:szCs w:val="24"/>
              </w:rPr>
            </w:pPr>
            <w:r w:rsidRPr="006E5D3D">
              <w:rPr>
                <w:b/>
                <w:sz w:val="24"/>
                <w:szCs w:val="24"/>
              </w:rPr>
              <w:t>HASUDER:</w:t>
            </w:r>
          </w:p>
          <w:p w:rsidR="00990D9B" w:rsidRPr="006E5D3D" w:rsidRDefault="00990D9B" w:rsidP="006E5D3D">
            <w:pPr>
              <w:spacing w:line="360" w:lineRule="auto"/>
              <w:jc w:val="left"/>
              <w:rPr>
                <w:b/>
                <w:sz w:val="24"/>
                <w:szCs w:val="24"/>
              </w:rPr>
            </w:pPr>
            <w:r w:rsidRPr="006E5D3D">
              <w:rPr>
                <w:b/>
                <w:sz w:val="24"/>
                <w:szCs w:val="24"/>
              </w:rPr>
              <w:t>HIV:</w:t>
            </w:r>
          </w:p>
          <w:p w:rsidR="00190503" w:rsidRPr="006E5D3D" w:rsidRDefault="00990D9B" w:rsidP="006E5D3D">
            <w:pPr>
              <w:spacing w:line="360" w:lineRule="auto"/>
              <w:jc w:val="left"/>
              <w:rPr>
                <w:b/>
                <w:sz w:val="24"/>
                <w:szCs w:val="24"/>
              </w:rPr>
            </w:pPr>
            <w:r w:rsidRPr="006E5D3D">
              <w:rPr>
                <w:b/>
                <w:sz w:val="24"/>
                <w:szCs w:val="24"/>
              </w:rPr>
              <w:t>AIDS:</w:t>
            </w:r>
          </w:p>
          <w:p w:rsidR="00190503" w:rsidRPr="006E5D3D" w:rsidRDefault="00190503" w:rsidP="006E5D3D">
            <w:pPr>
              <w:spacing w:line="360" w:lineRule="auto"/>
              <w:jc w:val="left"/>
              <w:rPr>
                <w:b/>
                <w:sz w:val="24"/>
                <w:szCs w:val="24"/>
              </w:rPr>
            </w:pPr>
            <w:r w:rsidRPr="006E5D3D">
              <w:rPr>
                <w:b/>
                <w:sz w:val="24"/>
                <w:szCs w:val="24"/>
              </w:rPr>
              <w:t>BZBH:</w:t>
            </w:r>
          </w:p>
          <w:p w:rsidR="00190503" w:rsidRPr="006E5D3D" w:rsidRDefault="00190503" w:rsidP="006E5D3D">
            <w:pPr>
              <w:spacing w:line="360" w:lineRule="auto"/>
              <w:jc w:val="left"/>
              <w:rPr>
                <w:b/>
                <w:sz w:val="24"/>
                <w:szCs w:val="24"/>
              </w:rPr>
            </w:pPr>
            <w:r w:rsidRPr="006E5D3D">
              <w:rPr>
                <w:b/>
                <w:iCs/>
                <w:sz w:val="24"/>
                <w:szCs w:val="24"/>
              </w:rPr>
              <w:t>DSÖ:</w:t>
            </w:r>
          </w:p>
          <w:p w:rsidR="00190503" w:rsidRPr="006E5D3D" w:rsidRDefault="00190503" w:rsidP="006E5D3D">
            <w:pPr>
              <w:spacing w:line="360" w:lineRule="auto"/>
              <w:jc w:val="left"/>
              <w:rPr>
                <w:b/>
                <w:sz w:val="24"/>
                <w:szCs w:val="24"/>
              </w:rPr>
            </w:pPr>
            <w:r w:rsidRPr="006E5D3D">
              <w:rPr>
                <w:b/>
                <w:sz w:val="24"/>
                <w:szCs w:val="24"/>
              </w:rPr>
              <w:t>ASM:</w:t>
            </w:r>
          </w:p>
          <w:p w:rsidR="00190503" w:rsidRPr="006E5D3D" w:rsidRDefault="00190503" w:rsidP="006E5D3D">
            <w:pPr>
              <w:spacing w:line="360" w:lineRule="auto"/>
              <w:jc w:val="left"/>
              <w:rPr>
                <w:b/>
                <w:sz w:val="24"/>
                <w:szCs w:val="24"/>
              </w:rPr>
            </w:pPr>
            <w:r w:rsidRPr="006E5D3D">
              <w:rPr>
                <w:b/>
                <w:w w:val="105"/>
                <w:sz w:val="24"/>
                <w:szCs w:val="24"/>
              </w:rPr>
              <w:t>TSM:</w:t>
            </w:r>
          </w:p>
          <w:p w:rsidR="00190503" w:rsidRPr="006E5D3D" w:rsidRDefault="00190503" w:rsidP="006E5D3D">
            <w:pPr>
              <w:spacing w:line="360" w:lineRule="auto"/>
              <w:jc w:val="left"/>
              <w:rPr>
                <w:b/>
                <w:sz w:val="24"/>
                <w:szCs w:val="24"/>
              </w:rPr>
            </w:pPr>
            <w:r w:rsidRPr="006E5D3D">
              <w:rPr>
                <w:b/>
                <w:sz w:val="24"/>
                <w:szCs w:val="24"/>
              </w:rPr>
              <w:t>YİD-TB:</w:t>
            </w:r>
          </w:p>
          <w:p w:rsidR="00190503" w:rsidRPr="006E5D3D" w:rsidRDefault="00190503" w:rsidP="006E5D3D">
            <w:pPr>
              <w:spacing w:line="360" w:lineRule="auto"/>
              <w:jc w:val="left"/>
              <w:rPr>
                <w:b/>
                <w:sz w:val="24"/>
                <w:szCs w:val="24"/>
              </w:rPr>
            </w:pPr>
            <w:r w:rsidRPr="006E5D3D">
              <w:rPr>
                <w:b/>
                <w:sz w:val="24"/>
                <w:szCs w:val="24"/>
              </w:rPr>
              <w:t xml:space="preserve">ÇİD-TB: </w:t>
            </w:r>
          </w:p>
          <w:p w:rsidR="00190503" w:rsidRPr="006E5D3D" w:rsidRDefault="00190503" w:rsidP="006E5D3D">
            <w:pPr>
              <w:spacing w:line="360" w:lineRule="auto"/>
              <w:jc w:val="left"/>
              <w:rPr>
                <w:b/>
                <w:sz w:val="24"/>
                <w:szCs w:val="24"/>
              </w:rPr>
            </w:pPr>
            <w:r w:rsidRPr="006E5D3D">
              <w:rPr>
                <w:b/>
                <w:sz w:val="24"/>
                <w:szCs w:val="24"/>
              </w:rPr>
              <w:t>HAP:</w:t>
            </w:r>
          </w:p>
          <w:p w:rsidR="00D359E3" w:rsidRPr="006E5D3D" w:rsidRDefault="00190503" w:rsidP="006E5D3D">
            <w:pPr>
              <w:spacing w:line="360" w:lineRule="auto"/>
              <w:jc w:val="left"/>
              <w:rPr>
                <w:b/>
                <w:sz w:val="24"/>
                <w:szCs w:val="24"/>
              </w:rPr>
            </w:pPr>
            <w:r w:rsidRPr="006E5D3D">
              <w:rPr>
                <w:b/>
                <w:sz w:val="24"/>
                <w:szCs w:val="24"/>
              </w:rPr>
              <w:t>İL-SAP:</w:t>
            </w:r>
          </w:p>
          <w:p w:rsidR="00190503" w:rsidRPr="006E5D3D" w:rsidRDefault="00190503" w:rsidP="006E5D3D">
            <w:pPr>
              <w:spacing w:line="360" w:lineRule="auto"/>
              <w:jc w:val="left"/>
              <w:rPr>
                <w:b/>
                <w:sz w:val="24"/>
                <w:szCs w:val="24"/>
              </w:rPr>
            </w:pPr>
            <w:r w:rsidRPr="006E5D3D">
              <w:rPr>
                <w:b/>
                <w:sz w:val="24"/>
                <w:szCs w:val="24"/>
              </w:rPr>
              <w:t>TAMP:</w:t>
            </w:r>
          </w:p>
          <w:p w:rsidR="006E5D3D" w:rsidRDefault="006E5D3D" w:rsidP="006E5D3D">
            <w:pPr>
              <w:spacing w:line="360" w:lineRule="auto"/>
              <w:jc w:val="left"/>
              <w:rPr>
                <w:b/>
                <w:sz w:val="24"/>
                <w:szCs w:val="24"/>
              </w:rPr>
            </w:pPr>
            <w:r w:rsidRPr="006E5D3D">
              <w:rPr>
                <w:b/>
                <w:sz w:val="24"/>
                <w:szCs w:val="24"/>
              </w:rPr>
              <w:t>EUYS:</w:t>
            </w:r>
          </w:p>
          <w:p w:rsidR="003B3675" w:rsidRPr="003B3675" w:rsidRDefault="003B3675" w:rsidP="006E5D3D">
            <w:pPr>
              <w:spacing w:line="360" w:lineRule="auto"/>
              <w:jc w:val="left"/>
              <w:rPr>
                <w:b/>
                <w:sz w:val="28"/>
                <w:szCs w:val="24"/>
              </w:rPr>
            </w:pPr>
            <w:r w:rsidRPr="003B3675">
              <w:rPr>
                <w:b/>
                <w:sz w:val="24"/>
              </w:rPr>
              <w:t>TNSA</w:t>
            </w:r>
            <w:r>
              <w:rPr>
                <w:b/>
                <w:sz w:val="24"/>
              </w:rPr>
              <w:t>:</w:t>
            </w:r>
          </w:p>
          <w:p w:rsidR="00190503" w:rsidRPr="006E5D3D" w:rsidRDefault="00190503" w:rsidP="006E5D3D">
            <w:pPr>
              <w:spacing w:line="360" w:lineRule="auto"/>
              <w:jc w:val="left"/>
              <w:rPr>
                <w:b/>
                <w:sz w:val="24"/>
                <w:szCs w:val="24"/>
              </w:rPr>
            </w:pPr>
          </w:p>
          <w:p w:rsidR="00990D9B" w:rsidRPr="006E5D3D" w:rsidRDefault="00990D9B" w:rsidP="006E5D3D">
            <w:pPr>
              <w:spacing w:line="360" w:lineRule="auto"/>
              <w:jc w:val="left"/>
              <w:rPr>
                <w:b/>
                <w:sz w:val="24"/>
                <w:szCs w:val="24"/>
              </w:rPr>
            </w:pPr>
          </w:p>
        </w:tc>
        <w:tc>
          <w:tcPr>
            <w:tcW w:w="6288" w:type="dxa"/>
          </w:tcPr>
          <w:p w:rsidR="00990D9B" w:rsidRPr="003B3675" w:rsidRDefault="00D359E3" w:rsidP="006E5D3D">
            <w:pPr>
              <w:spacing w:line="360" w:lineRule="auto"/>
              <w:jc w:val="left"/>
              <w:rPr>
                <w:sz w:val="24"/>
                <w:szCs w:val="24"/>
              </w:rPr>
            </w:pPr>
            <w:r w:rsidRPr="003B3675">
              <w:rPr>
                <w:sz w:val="24"/>
                <w:szCs w:val="24"/>
                <w:shd w:val="clear" w:color="auto" w:fill="FFFFFF"/>
              </w:rPr>
              <w:t>Severe Acute Respiratory Syndrome</w:t>
            </w:r>
          </w:p>
          <w:p w:rsidR="00990D9B" w:rsidRPr="003B3675" w:rsidRDefault="00D359E3" w:rsidP="003B3675">
            <w:pPr>
              <w:spacing w:line="360" w:lineRule="auto"/>
              <w:rPr>
                <w:sz w:val="24"/>
                <w:szCs w:val="24"/>
              </w:rPr>
            </w:pPr>
            <w:r w:rsidRPr="003B3675">
              <w:rPr>
                <w:sz w:val="24"/>
                <w:szCs w:val="24"/>
              </w:rPr>
              <w:t>Birleşmiş Milletler</w:t>
            </w:r>
          </w:p>
          <w:p w:rsidR="00190503" w:rsidRPr="003B3675" w:rsidRDefault="00D359E3" w:rsidP="003B3675">
            <w:pPr>
              <w:spacing w:line="360" w:lineRule="auto"/>
              <w:rPr>
                <w:sz w:val="24"/>
                <w:szCs w:val="24"/>
                <w:shd w:val="clear" w:color="auto" w:fill="FFFFFF"/>
              </w:rPr>
            </w:pPr>
            <w:r w:rsidRPr="003B3675">
              <w:rPr>
                <w:sz w:val="24"/>
                <w:szCs w:val="24"/>
                <w:shd w:val="clear" w:color="auto" w:fill="FFFFFF"/>
              </w:rPr>
              <w:t>Organisation For Economic Co-Operation And Development</w:t>
            </w:r>
          </w:p>
          <w:p w:rsidR="00190503" w:rsidRPr="003B3675" w:rsidRDefault="00D359E3" w:rsidP="003B3675">
            <w:pPr>
              <w:spacing w:line="360" w:lineRule="auto"/>
              <w:rPr>
                <w:sz w:val="24"/>
                <w:szCs w:val="24"/>
                <w:shd w:val="clear" w:color="auto" w:fill="FFFFFF"/>
              </w:rPr>
            </w:pPr>
            <w:r w:rsidRPr="003B3675">
              <w:rPr>
                <w:sz w:val="24"/>
                <w:szCs w:val="24"/>
                <w:shd w:val="clear" w:color="auto" w:fill="FFFFFF"/>
              </w:rPr>
              <w:t>Halk Sağlığı Uzamnaları Derneği</w:t>
            </w:r>
          </w:p>
          <w:p w:rsidR="00190503" w:rsidRPr="003B3675" w:rsidRDefault="00D359E3" w:rsidP="003B3675">
            <w:pPr>
              <w:spacing w:line="360" w:lineRule="auto"/>
              <w:rPr>
                <w:sz w:val="24"/>
                <w:szCs w:val="24"/>
                <w:shd w:val="clear" w:color="auto" w:fill="FFFFFF"/>
              </w:rPr>
            </w:pPr>
            <w:r w:rsidRPr="003B3675">
              <w:rPr>
                <w:sz w:val="24"/>
                <w:szCs w:val="24"/>
                <w:shd w:val="clear" w:color="auto" w:fill="FFFFFF"/>
              </w:rPr>
              <w:t>Human Immunodeficiency Virus</w:t>
            </w:r>
          </w:p>
          <w:p w:rsidR="00190503" w:rsidRPr="003B3675" w:rsidRDefault="00D359E3" w:rsidP="003B3675">
            <w:pPr>
              <w:spacing w:line="360" w:lineRule="auto"/>
              <w:rPr>
                <w:sz w:val="24"/>
                <w:szCs w:val="24"/>
              </w:rPr>
            </w:pPr>
            <w:r w:rsidRPr="003B3675">
              <w:rPr>
                <w:sz w:val="24"/>
                <w:szCs w:val="24"/>
                <w:shd w:val="clear" w:color="auto" w:fill="FFFFFF"/>
              </w:rPr>
              <w:t>Acquired Immune Deficiency Syndrome</w:t>
            </w:r>
          </w:p>
          <w:p w:rsidR="00990D9B" w:rsidRPr="003B3675" w:rsidRDefault="00D359E3" w:rsidP="003B3675">
            <w:pPr>
              <w:spacing w:line="360" w:lineRule="auto"/>
              <w:rPr>
                <w:sz w:val="24"/>
                <w:szCs w:val="24"/>
              </w:rPr>
            </w:pPr>
            <w:r w:rsidRPr="003B3675">
              <w:rPr>
                <w:sz w:val="24"/>
                <w:szCs w:val="24"/>
              </w:rPr>
              <w:t>Bildirimi Zorunlu Bulaşıcı Hastalık</w:t>
            </w:r>
          </w:p>
          <w:p w:rsidR="00190503" w:rsidRPr="003B3675" w:rsidRDefault="00D359E3" w:rsidP="003B3675">
            <w:pPr>
              <w:spacing w:line="360" w:lineRule="auto"/>
              <w:rPr>
                <w:sz w:val="24"/>
                <w:szCs w:val="24"/>
              </w:rPr>
            </w:pPr>
            <w:r w:rsidRPr="003B3675">
              <w:rPr>
                <w:sz w:val="24"/>
                <w:szCs w:val="24"/>
              </w:rPr>
              <w:t>Dünya Sağlık Örgütü</w:t>
            </w:r>
          </w:p>
          <w:p w:rsidR="00190503" w:rsidRPr="003B3675" w:rsidRDefault="00D359E3" w:rsidP="003B3675">
            <w:pPr>
              <w:spacing w:line="360" w:lineRule="auto"/>
              <w:rPr>
                <w:sz w:val="24"/>
                <w:szCs w:val="24"/>
              </w:rPr>
            </w:pPr>
            <w:r w:rsidRPr="003B3675">
              <w:rPr>
                <w:sz w:val="24"/>
                <w:szCs w:val="24"/>
              </w:rPr>
              <w:t>Aile Sağlığı Merkezi</w:t>
            </w:r>
          </w:p>
          <w:p w:rsidR="00190503" w:rsidRPr="003B3675" w:rsidRDefault="00D359E3" w:rsidP="003B3675">
            <w:pPr>
              <w:spacing w:line="360" w:lineRule="auto"/>
              <w:rPr>
                <w:sz w:val="24"/>
                <w:szCs w:val="24"/>
              </w:rPr>
            </w:pPr>
            <w:r w:rsidRPr="003B3675">
              <w:rPr>
                <w:sz w:val="24"/>
                <w:szCs w:val="24"/>
              </w:rPr>
              <w:t>Toplum Sağlığı Merkezi</w:t>
            </w:r>
          </w:p>
          <w:p w:rsidR="00190503" w:rsidRPr="003B3675" w:rsidRDefault="00D359E3" w:rsidP="003B3675">
            <w:pPr>
              <w:spacing w:line="360" w:lineRule="auto"/>
              <w:rPr>
                <w:sz w:val="24"/>
                <w:szCs w:val="24"/>
              </w:rPr>
            </w:pPr>
            <w:r w:rsidRPr="003B3675">
              <w:rPr>
                <w:sz w:val="24"/>
                <w:szCs w:val="24"/>
              </w:rPr>
              <w:t>Yaygın İlaca Dirençli Tüberküloz</w:t>
            </w:r>
          </w:p>
          <w:p w:rsidR="00190503" w:rsidRPr="003B3675" w:rsidRDefault="00D359E3" w:rsidP="003B3675">
            <w:pPr>
              <w:spacing w:line="360" w:lineRule="auto"/>
              <w:rPr>
                <w:sz w:val="24"/>
                <w:szCs w:val="24"/>
              </w:rPr>
            </w:pPr>
            <w:r w:rsidRPr="003B3675">
              <w:rPr>
                <w:sz w:val="24"/>
                <w:szCs w:val="24"/>
              </w:rPr>
              <w:t>Çok İlaca Dirençli Tüberküloz</w:t>
            </w:r>
          </w:p>
          <w:p w:rsidR="00190503" w:rsidRPr="003B3675" w:rsidRDefault="00D359E3" w:rsidP="003B3675">
            <w:pPr>
              <w:spacing w:line="360" w:lineRule="auto"/>
              <w:rPr>
                <w:sz w:val="24"/>
                <w:szCs w:val="24"/>
              </w:rPr>
            </w:pPr>
            <w:r w:rsidRPr="003B3675">
              <w:rPr>
                <w:sz w:val="24"/>
                <w:szCs w:val="24"/>
              </w:rPr>
              <w:t>Hastane Afet Planı</w:t>
            </w:r>
          </w:p>
          <w:p w:rsidR="00D359E3" w:rsidRPr="003B3675" w:rsidRDefault="00D359E3" w:rsidP="003B3675">
            <w:pPr>
              <w:spacing w:line="360" w:lineRule="auto"/>
              <w:rPr>
                <w:sz w:val="24"/>
                <w:szCs w:val="24"/>
              </w:rPr>
            </w:pPr>
            <w:r w:rsidRPr="003B3675">
              <w:rPr>
                <w:sz w:val="24"/>
                <w:szCs w:val="24"/>
              </w:rPr>
              <w:t>İl Sağlık Afet ve Acil Durum Planı</w:t>
            </w:r>
          </w:p>
          <w:p w:rsidR="006E5D3D" w:rsidRPr="003B3675" w:rsidRDefault="00D359E3" w:rsidP="003B3675">
            <w:pPr>
              <w:spacing w:line="360" w:lineRule="auto"/>
              <w:rPr>
                <w:sz w:val="24"/>
                <w:szCs w:val="24"/>
              </w:rPr>
            </w:pPr>
            <w:r w:rsidRPr="003B3675">
              <w:rPr>
                <w:sz w:val="24"/>
                <w:szCs w:val="24"/>
              </w:rPr>
              <w:t>Türkiye Afet Müdahale Planı</w:t>
            </w:r>
          </w:p>
          <w:p w:rsidR="003B3675" w:rsidRPr="003B3675" w:rsidRDefault="006E5D3D" w:rsidP="003B3675">
            <w:pPr>
              <w:spacing w:line="360" w:lineRule="auto"/>
              <w:rPr>
                <w:rStyle w:val="Kpr"/>
                <w:color w:val="auto"/>
                <w:sz w:val="24"/>
                <w:szCs w:val="24"/>
                <w:u w:val="none"/>
              </w:rPr>
            </w:pPr>
            <w:r w:rsidRPr="003B3675">
              <w:rPr>
                <w:sz w:val="24"/>
                <w:szCs w:val="24"/>
              </w:rPr>
              <w:t>Erken Uyarı ve Yanıt Sistemi</w:t>
            </w:r>
            <w:r w:rsidR="003B3675" w:rsidRPr="003B3675">
              <w:fldChar w:fldCharType="begin"/>
            </w:r>
            <w:r w:rsidR="003B3675" w:rsidRPr="003B3675">
              <w:instrText xml:space="preserve"> HYPERLINK "https://www.tuseb.gov.tr/enstitu/tacese/t-rkiye-n-fus-ve-sa-l-k-ara-t-rmalar-tnsa" </w:instrText>
            </w:r>
            <w:r w:rsidR="003B3675" w:rsidRPr="003B3675">
              <w:fldChar w:fldCharType="separate"/>
            </w:r>
          </w:p>
          <w:p w:rsidR="003B3675" w:rsidRPr="003B3675" w:rsidRDefault="003B3675" w:rsidP="003B3675">
            <w:pPr>
              <w:pStyle w:val="Balk3"/>
              <w:spacing w:before="0"/>
              <w:outlineLvl w:val="2"/>
              <w:rPr>
                <w:rFonts w:cs="Times New Roman"/>
                <w:b w:val="0"/>
                <w:sz w:val="24"/>
              </w:rPr>
            </w:pPr>
            <w:r w:rsidRPr="003B3675">
              <w:rPr>
                <w:rFonts w:cs="Times New Roman"/>
                <w:b w:val="0"/>
                <w:bCs/>
                <w:sz w:val="24"/>
                <w:shd w:val="clear" w:color="auto" w:fill="FFFFFF"/>
              </w:rPr>
              <w:t>Türkiye Nüfus ve Sağlık Araştırmaları</w:t>
            </w:r>
          </w:p>
          <w:p w:rsidR="003B3675" w:rsidRPr="003B3675" w:rsidRDefault="003B3675" w:rsidP="003B3675">
            <w:pPr>
              <w:spacing w:line="360" w:lineRule="auto"/>
              <w:rPr>
                <w:sz w:val="24"/>
                <w:szCs w:val="24"/>
              </w:rPr>
            </w:pPr>
            <w:r w:rsidRPr="003B3675">
              <w:fldChar w:fldCharType="end"/>
            </w:r>
          </w:p>
          <w:p w:rsidR="00190503" w:rsidRPr="003B3675" w:rsidRDefault="00190503" w:rsidP="006E5D3D">
            <w:pPr>
              <w:spacing w:line="360" w:lineRule="auto"/>
              <w:jc w:val="left"/>
              <w:rPr>
                <w:sz w:val="24"/>
                <w:szCs w:val="24"/>
              </w:rPr>
            </w:pPr>
          </w:p>
        </w:tc>
      </w:tr>
    </w:tbl>
    <w:p w:rsidR="00990D9B" w:rsidRPr="00B10EFF" w:rsidRDefault="00990D9B" w:rsidP="00B10EFF">
      <w:pPr>
        <w:sectPr w:rsidR="00990D9B" w:rsidRPr="00B10EFF" w:rsidSect="00ED55DF">
          <w:pgSz w:w="11906" w:h="16838"/>
          <w:pgMar w:top="1701" w:right="1134" w:bottom="1701" w:left="2268" w:header="709" w:footer="709" w:gutter="0"/>
          <w:pgNumType w:fmt="upperRoman" w:start="16"/>
          <w:cols w:space="708"/>
          <w:docGrid w:linePitch="360"/>
        </w:sectPr>
      </w:pPr>
    </w:p>
    <w:p w:rsidR="004363EF" w:rsidRDefault="004363EF" w:rsidP="004C1CE6">
      <w:pPr>
        <w:pStyle w:val="balk10"/>
        <w:jc w:val="center"/>
      </w:pPr>
    </w:p>
    <w:p w:rsidR="004363EF" w:rsidRDefault="004363EF" w:rsidP="004C1CE6">
      <w:pPr>
        <w:pStyle w:val="balk10"/>
        <w:jc w:val="center"/>
      </w:pPr>
    </w:p>
    <w:p w:rsidR="009B70E9" w:rsidRDefault="00296B9C" w:rsidP="004C1CE6">
      <w:pPr>
        <w:pStyle w:val="balk10"/>
        <w:jc w:val="center"/>
      </w:pPr>
      <w:r>
        <w:t>G</w:t>
      </w:r>
      <w:r w:rsidR="008D7C0F">
        <w:t>İRİŞ</w:t>
      </w:r>
    </w:p>
    <w:p w:rsidR="0049260D" w:rsidRDefault="0049260D" w:rsidP="00796029">
      <w:pPr>
        <w:spacing w:before="120" w:after="120" w:line="360" w:lineRule="auto"/>
        <w:ind w:firstLine="708"/>
        <w:jc w:val="both"/>
      </w:pPr>
      <w:r>
        <w:t>Afet genel anlamda “</w:t>
      </w:r>
      <w:r w:rsidRPr="005B7028">
        <w:t>fiziks</w:t>
      </w:r>
      <w:r>
        <w:t xml:space="preserve">el, ekonomik ve sosyal kayıplara neden olan </w:t>
      </w:r>
      <w:r w:rsidRPr="005B7028">
        <w:t xml:space="preserve">normal yaşamı ve insan faaliyetlerini durdurarak veya kesintiye uğratarak </w:t>
      </w:r>
      <w:r w:rsidRPr="006703BD">
        <w:t>olağan seyrini değiştirerek toplulukları olumsuz</w:t>
      </w:r>
      <w:r w:rsidRPr="005B7028">
        <w:t xml:space="preserve"> etkileyen doğal, teknol</w:t>
      </w:r>
      <w:r>
        <w:t>ojik veya insan kökenli olaylar ve bu olayların neden olduğu sonuçlar” olarak tanımlanmaktadır</w:t>
      </w:r>
      <w:r w:rsidR="00FC6701">
        <w:t>.</w:t>
      </w:r>
      <w:r w:rsidRPr="005B7028">
        <w:rPr>
          <w:color w:val="FF0000"/>
        </w:rPr>
        <w:t xml:space="preserve"> </w:t>
      </w:r>
      <w:r w:rsidRPr="00FC6701">
        <w:t>(Güler, 2006: 81).</w:t>
      </w:r>
    </w:p>
    <w:p w:rsidR="009B70E9" w:rsidRPr="006703BD" w:rsidRDefault="009B70E9" w:rsidP="00796029">
      <w:pPr>
        <w:spacing w:before="120" w:after="120" w:line="360" w:lineRule="auto"/>
        <w:ind w:firstLine="709"/>
        <w:jc w:val="both"/>
      </w:pPr>
      <w:r w:rsidRPr="006703BD">
        <w:t>Afet</w:t>
      </w:r>
      <w:r>
        <w:t>;</w:t>
      </w:r>
      <w:r w:rsidRPr="006703BD">
        <w:t xml:space="preserve"> hem tekrarlama olasılığı yüksek olan doğal bir olay, hem de insanın </w:t>
      </w:r>
      <w:r w:rsidR="00F733DB">
        <w:t xml:space="preserve">ekolojik </w:t>
      </w:r>
      <w:r w:rsidRPr="006703BD">
        <w:t>denge üzerinde yaptığı tahribatlar</w:t>
      </w:r>
      <w:r>
        <w:t>dan</w:t>
      </w:r>
      <w:r w:rsidRPr="006703BD">
        <w:t xml:space="preserve"> kaynaklanan bir </w:t>
      </w:r>
      <w:r>
        <w:t xml:space="preserve">felakettir. </w:t>
      </w:r>
      <w:r w:rsidRPr="006703BD">
        <w:t>Bu yönüyle her an afete maruz kalınabileceği, afetsiz yaşamın mümkün olmadığı gerçeği ortaya çıkmakta ve afetler yaşamın ayrılmaz bir parçası haline gelmektedir. Afetsiz bir yaşamın mümkün olmayışı ve her an afetle karşılaşma riski ve tehlikesi altında yaşamak, toplumların afetlere karşı bilinçlenmesi, etkili baş etme yöntemleriyle becerilerini geliştirmelerini zorunlu kılmaktadır</w:t>
      </w:r>
      <w:r w:rsidR="00FC6701">
        <w:t>.</w:t>
      </w:r>
      <w:r w:rsidRPr="006703BD">
        <w:t xml:space="preserve"> </w:t>
      </w:r>
      <w:r w:rsidRPr="00FC6701">
        <w:t>(Akyel</w:t>
      </w:r>
      <w:r w:rsidR="0049260D" w:rsidRPr="00FC6701">
        <w:rPr>
          <w:spacing w:val="17"/>
        </w:rPr>
        <w:t xml:space="preserve">, </w:t>
      </w:r>
      <w:r w:rsidRPr="00FC6701">
        <w:t>2007).</w:t>
      </w:r>
    </w:p>
    <w:p w:rsidR="009B70E9" w:rsidRPr="00575871" w:rsidRDefault="009B70E9" w:rsidP="00796029">
      <w:pPr>
        <w:spacing w:before="120" w:after="120" w:line="360" w:lineRule="auto"/>
        <w:ind w:firstLine="709"/>
        <w:jc w:val="both"/>
        <w:rPr>
          <w:b/>
          <w:bCs/>
        </w:rPr>
      </w:pPr>
      <w:r>
        <w:t xml:space="preserve">Doğal afetler geniş alanlara yayılıp şiddetli şekilde seyrettikleri için toplumsal hayat üzerinde büyük etkiler bırakmaktadırlar. </w:t>
      </w:r>
      <w:r w:rsidRPr="00575871">
        <w:t xml:space="preserve">Doğal bir olayın afet olarak nitelendirilebilmesi </w:t>
      </w:r>
      <w:r>
        <w:t xml:space="preserve">için belirli oranda </w:t>
      </w:r>
      <w:r w:rsidRPr="00575871">
        <w:t>kayıplara yol açması gerekmektedir. Bu kayıplar; afetin büyüklüğüne, kalabalık yerleşim alanlarına yakınlığına, yoksulluğa, çarpık kentleşmeye, sanayileşmeye, eğitim düzeyinin düşüklüğüne, çevrenin ve ormanların tahrip edilmesine bağlı olarak artmaktadır. Bu kayıpların asgari düze</w:t>
      </w:r>
      <w:r>
        <w:t>y</w:t>
      </w:r>
      <w:r w:rsidRPr="00575871">
        <w:t>de tutulması için toplumun afete olan yaklaşımı, afet öncesi alınan koruyucu önlemler ve afet sonrası için belirlenen planl</w:t>
      </w:r>
      <w:r w:rsidR="00E4539C">
        <w:t>ar etkin şekilde uygulanmalıdır</w:t>
      </w:r>
      <w:r w:rsidR="00FC6701">
        <w:t>.</w:t>
      </w:r>
      <w:r w:rsidRPr="00575871">
        <w:t xml:space="preserve"> </w:t>
      </w:r>
      <w:r w:rsidRPr="00FC6701">
        <w:t>(Ş</w:t>
      </w:r>
      <w:r w:rsidRPr="00FC6701">
        <w:rPr>
          <w:bCs/>
        </w:rPr>
        <w:t>engün, 2007: 2)</w:t>
      </w:r>
      <w:r w:rsidR="00FC6701" w:rsidRPr="00FC6701">
        <w:rPr>
          <w:bCs/>
        </w:rPr>
        <w:t>.</w:t>
      </w:r>
    </w:p>
    <w:p w:rsidR="009B70E9" w:rsidRPr="00FC6701" w:rsidRDefault="009B70E9" w:rsidP="005C31B0">
      <w:pPr>
        <w:spacing w:line="360" w:lineRule="auto"/>
        <w:ind w:firstLine="708"/>
        <w:jc w:val="both"/>
      </w:pPr>
      <w:r w:rsidRPr="006703BD">
        <w:t xml:space="preserve">İnsanların karşılaşabileceği doğal </w:t>
      </w:r>
      <w:r>
        <w:t xml:space="preserve">afetlerden </w:t>
      </w:r>
      <w:r w:rsidRPr="006703BD">
        <w:t>haberdar olmaları, bilgi sahibi olma</w:t>
      </w:r>
      <w:r>
        <w:t>ları</w:t>
      </w:r>
      <w:r w:rsidRPr="006703BD">
        <w:t xml:space="preserve">, </w:t>
      </w:r>
      <w:r>
        <w:t xml:space="preserve">afet anında ve </w:t>
      </w:r>
      <w:r w:rsidRPr="006703BD">
        <w:t>sonrası</w:t>
      </w:r>
      <w:r>
        <w:t>nda</w:t>
      </w:r>
      <w:r w:rsidRPr="006703BD">
        <w:t xml:space="preserve"> nasıl davranması gerekti</w:t>
      </w:r>
      <w:r>
        <w:t>kler</w:t>
      </w:r>
      <w:r w:rsidRPr="006703BD">
        <w:t xml:space="preserve">ini </w:t>
      </w:r>
      <w:r>
        <w:t>içeren</w:t>
      </w:r>
      <w:r w:rsidRPr="006703BD">
        <w:t xml:space="preserve"> afetlere karşı hazırlıklı olmak üzere yapılan çalışmalar</w:t>
      </w:r>
      <w:r>
        <w:t>a ve</w:t>
      </w:r>
      <w:r w:rsidRPr="006703BD">
        <w:t xml:space="preserve"> faaliyetlere "Afet Yönetimi" denilmektedir</w:t>
      </w:r>
      <w:r w:rsidR="00FC6701">
        <w:t>.</w:t>
      </w:r>
      <w:r w:rsidRPr="006703BD">
        <w:t xml:space="preserve"> </w:t>
      </w:r>
      <w:r w:rsidRPr="00FC6701">
        <w:t>(</w:t>
      </w:r>
      <w:r w:rsidR="006F73CF" w:rsidRPr="00FC6701">
        <w:rPr>
          <w:color w:val="010101"/>
        </w:rPr>
        <w:t xml:space="preserve">Erkal </w:t>
      </w:r>
      <w:r w:rsidR="000C13FD" w:rsidRPr="00FC6701">
        <w:t>v</w:t>
      </w:r>
      <w:r w:rsidR="006F73CF" w:rsidRPr="00FC6701">
        <w:t xml:space="preserve">e </w:t>
      </w:r>
      <w:r w:rsidR="005C31B0">
        <w:rPr>
          <w:color w:val="010101"/>
        </w:rPr>
        <w:t>Değerliyurt</w:t>
      </w:r>
      <w:r w:rsidR="00731FB5" w:rsidRPr="00FC6701">
        <w:t>,</w:t>
      </w:r>
      <w:r w:rsidRPr="00FC6701">
        <w:t xml:space="preserve"> 2013).</w:t>
      </w:r>
    </w:p>
    <w:p w:rsidR="009B70E9" w:rsidRDefault="009B70E9" w:rsidP="00796029">
      <w:pPr>
        <w:spacing w:before="120" w:after="120" w:line="360" w:lineRule="auto"/>
        <w:ind w:firstLine="709"/>
        <w:jc w:val="both"/>
      </w:pPr>
      <w:r>
        <w:rPr>
          <w:w w:val="105"/>
        </w:rPr>
        <w:t xml:space="preserve">Ülkemiz doğal afetlere maruz kalan ülkelerin başında gelmesine rağmen son yıllara kadar </w:t>
      </w:r>
      <w:r w:rsidRPr="00C80D96">
        <w:t xml:space="preserve">yönetiminin sadece afetten </w:t>
      </w:r>
      <w:r>
        <w:t>kısmı olan</w:t>
      </w:r>
      <w:r w:rsidRPr="00C80D96">
        <w:t xml:space="preserve"> </w:t>
      </w:r>
      <w:r>
        <w:t>“</w:t>
      </w:r>
      <w:r w:rsidRPr="00C80D96">
        <w:t>kriz yönetimi</w:t>
      </w:r>
      <w:r>
        <w:t>” ağırlıklı olarak uygulanmaktayken y</w:t>
      </w:r>
      <w:r w:rsidRPr="00C80D96">
        <w:t xml:space="preserve">apılan </w:t>
      </w:r>
      <w:r>
        <w:t xml:space="preserve">yeni </w:t>
      </w:r>
      <w:r w:rsidRPr="00C80D96">
        <w:t>düzenlemeler ile beraber 'Bütünleşik Afet Yönetim Sistemi' olarak adland</w:t>
      </w:r>
      <w:r>
        <w:t xml:space="preserve">ırılan model ile afet yönetimi; </w:t>
      </w:r>
      <w:r w:rsidRPr="00C80D96">
        <w:t>afet öncesini, afet anını ve afet sonrasını kapsayan bir bütün olarak ele</w:t>
      </w:r>
      <w:r w:rsidRPr="00C80D96">
        <w:rPr>
          <w:spacing w:val="28"/>
        </w:rPr>
        <w:t xml:space="preserve"> </w:t>
      </w:r>
      <w:r w:rsidRPr="00C80D96">
        <w:t>alınm</w:t>
      </w:r>
      <w:r>
        <w:t>aya başlanmıştır.</w:t>
      </w:r>
    </w:p>
    <w:p w:rsidR="009B70E9" w:rsidRDefault="009B70E9" w:rsidP="00796029">
      <w:pPr>
        <w:spacing w:before="120" w:after="120" w:line="360" w:lineRule="auto"/>
        <w:ind w:firstLine="709"/>
        <w:jc w:val="both"/>
        <w:rPr>
          <w:color w:val="010101"/>
        </w:rPr>
      </w:pPr>
      <w:r w:rsidRPr="00C80D96">
        <w:lastRenderedPageBreak/>
        <w:t>Bütünleşik</w:t>
      </w:r>
      <w:r w:rsidRPr="00A82C99" w:rsidDel="00B42204">
        <w:t xml:space="preserve"> </w:t>
      </w:r>
      <w:r w:rsidRPr="00A82C99">
        <w:t>afet yönetimi</w:t>
      </w:r>
      <w:r>
        <w:t>nde;</w:t>
      </w:r>
      <w:r w:rsidRPr="00A82C99">
        <w:t xml:space="preserve"> afetten önce</w:t>
      </w:r>
      <w:r>
        <w:t xml:space="preserve">si </w:t>
      </w:r>
      <w:r w:rsidRPr="00A82C99">
        <w:t xml:space="preserve">‘koruma’, afet anı ve </w:t>
      </w:r>
      <w:r>
        <w:t xml:space="preserve">afet </w:t>
      </w:r>
      <w:r w:rsidRPr="00A82C99">
        <w:t>sorası</w:t>
      </w:r>
      <w:r>
        <w:t xml:space="preserve"> ise</w:t>
      </w:r>
      <w:r w:rsidRPr="00A82C99">
        <w:t xml:space="preserve"> ‘düzeltme’ olarak </w:t>
      </w:r>
      <w:r>
        <w:t>tanımlanmaktadır</w:t>
      </w:r>
      <w:r w:rsidRPr="00A82C99">
        <w:t xml:space="preserve">. Diğer bir deyişle </w:t>
      </w:r>
      <w:r w:rsidRPr="00A82C99">
        <w:rPr>
          <w:color w:val="010101"/>
        </w:rPr>
        <w:t>Risk Yönetimi</w:t>
      </w:r>
      <w:r>
        <w:rPr>
          <w:color w:val="010101"/>
        </w:rPr>
        <w:t xml:space="preserve">’nin </w:t>
      </w:r>
      <w:r w:rsidRPr="00A82C99">
        <w:rPr>
          <w:color w:val="010101"/>
        </w:rPr>
        <w:t>ve Kriz Yönetimi'nin</w:t>
      </w:r>
      <w:r>
        <w:rPr>
          <w:color w:val="010101"/>
        </w:rPr>
        <w:t xml:space="preserve"> bir arada yürütülmektedir. </w:t>
      </w:r>
    </w:p>
    <w:p w:rsidR="009B70E9" w:rsidRDefault="009B70E9" w:rsidP="00796029">
      <w:pPr>
        <w:spacing w:before="120" w:after="120" w:line="360" w:lineRule="auto"/>
        <w:ind w:firstLine="709"/>
        <w:jc w:val="both"/>
      </w:pPr>
      <w:r>
        <w:rPr>
          <w:color w:val="010101"/>
        </w:rPr>
        <w:t xml:space="preserve">Afet sonrasında; sağlık, </w:t>
      </w:r>
      <w:r>
        <w:rPr>
          <w:w w:val="105"/>
        </w:rPr>
        <w:t>beslenme</w:t>
      </w:r>
      <w:r>
        <w:t>, çevre, sosyo-ekonomik ve barınma sorunları ile karşılaşılmaktadır. Bu sorunlara çözüm bulunmadığı takdirde; salgın hastalık gibi toplum üzerinde büyük izler bırakan sonuçlara neden olabilmektedir. Salgın hastalıklar ayrıca kendileri de afetlere yol açabilmektedir.</w:t>
      </w:r>
    </w:p>
    <w:p w:rsidR="009B70E9" w:rsidRDefault="009B70E9" w:rsidP="00796029">
      <w:pPr>
        <w:spacing w:before="120" w:after="120" w:line="360" w:lineRule="auto"/>
        <w:ind w:firstLine="709"/>
        <w:jc w:val="both"/>
      </w:pPr>
      <w:r>
        <w:t>Tarih boyunca çok sayıda insan ve hayvan ölümlerine neden olup ve kıtalar arası yayılım gösteren afet boyutuna varan birçok bulaşıcı hastalık salgını görülmüştür.</w:t>
      </w:r>
    </w:p>
    <w:p w:rsidR="009B70E9" w:rsidRDefault="009B70E9" w:rsidP="00796029">
      <w:pPr>
        <w:spacing w:before="120" w:after="120" w:line="360" w:lineRule="auto"/>
        <w:ind w:firstLine="709"/>
        <w:jc w:val="both"/>
      </w:pPr>
      <w:r w:rsidRPr="003F26D6">
        <w:t xml:space="preserve">İnsanların </w:t>
      </w:r>
      <w:r>
        <w:t xml:space="preserve">yaşayış biçimlerinden kaynaklanan sağlıksız ortamlar, doğal </w:t>
      </w:r>
      <w:r w:rsidRPr="003F26D6">
        <w:t>dengenin bozulması</w:t>
      </w:r>
      <w:r>
        <w:t>,</w:t>
      </w:r>
      <w:r w:rsidRPr="003F26D6">
        <w:t xml:space="preserve"> </w:t>
      </w:r>
      <w:r>
        <w:t xml:space="preserve">savaşlar, </w:t>
      </w:r>
      <w:r w:rsidRPr="003F26D6">
        <w:t>kıtlıklar</w:t>
      </w:r>
      <w:r>
        <w:t>,</w:t>
      </w:r>
      <w:r w:rsidRPr="003F26D6">
        <w:t xml:space="preserve"> doğal afetler</w:t>
      </w:r>
      <w:r>
        <w:t xml:space="preserve"> gibi</w:t>
      </w:r>
      <w:r w:rsidRPr="003F26D6">
        <w:t xml:space="preserve"> daha bir</w:t>
      </w:r>
      <w:r>
        <w:t xml:space="preserve">çok sebebe bağlı olarak </w:t>
      </w:r>
      <w:r w:rsidRPr="003F26D6">
        <w:t>salgın</w:t>
      </w:r>
      <w:r>
        <w:t>lar ortaya çıkmıştır. Bu salgınlar için; modern t</w:t>
      </w:r>
      <w:r w:rsidRPr="003F26D6">
        <w:t xml:space="preserve">edavi </w:t>
      </w:r>
      <w:r>
        <w:t>şekilleri</w:t>
      </w:r>
      <w:r w:rsidRPr="003F26D6">
        <w:t xml:space="preserve"> bulununcaya </w:t>
      </w:r>
      <w:r>
        <w:t xml:space="preserve">dek batıl inançlar çerçevesinde tedavi etme yolları aranmışsa da başarı elde edilememiş ve bu zaman zarfında </w:t>
      </w:r>
      <w:r w:rsidRPr="003F26D6">
        <w:t xml:space="preserve">toplu </w:t>
      </w:r>
      <w:r>
        <w:t xml:space="preserve">insan </w:t>
      </w:r>
      <w:r w:rsidRPr="003F26D6">
        <w:t>ölüm</w:t>
      </w:r>
      <w:r>
        <w:t xml:space="preserve">lerine neden olmuş, </w:t>
      </w:r>
      <w:r w:rsidRPr="003F26D6">
        <w:t>insanlık tari</w:t>
      </w:r>
      <w:r>
        <w:t>hinde önemli bir rol oynayarak afetler arasındaki yerlerini almışlardır.</w:t>
      </w:r>
    </w:p>
    <w:p w:rsidR="009B70E9" w:rsidRDefault="009B70E9" w:rsidP="00796029">
      <w:pPr>
        <w:spacing w:before="120" w:after="120" w:line="360" w:lineRule="auto"/>
        <w:ind w:firstLine="709"/>
        <w:jc w:val="both"/>
      </w:pPr>
      <w:r>
        <w:t xml:space="preserve">Bulaşıcı hastalıkların afet boyutuna ulaşmasında; hastalığa neden olan etkenlerin ve tedavi yöntemlerinin bilinmemesi büyük rol oynamaktadır. Hatta insanlar, bulaşıcı </w:t>
      </w:r>
      <w:r w:rsidRPr="008839E1">
        <w:t>hastalıkların</w:t>
      </w:r>
      <w:r>
        <w:t xml:space="preserve"> etkeninin belirlenmesinden önce, başa gelen bu olayları ‘doğaüstü olaylar, kaçınılmaz son, Tanrı’nın gazabı’ olarak görmüşlerdir</w:t>
      </w:r>
      <w:r w:rsidR="00FC6701">
        <w:t>.</w:t>
      </w:r>
      <w:r>
        <w:t xml:space="preserve"> </w:t>
      </w:r>
      <w:r w:rsidRPr="00FC6701">
        <w:t>(Macar, 2010: 21).</w:t>
      </w:r>
    </w:p>
    <w:p w:rsidR="009B70E9" w:rsidRDefault="009B70E9" w:rsidP="00796029">
      <w:pPr>
        <w:spacing w:before="120" w:after="120" w:line="360" w:lineRule="auto"/>
        <w:ind w:firstLine="709"/>
        <w:jc w:val="both"/>
      </w:pPr>
      <w:r>
        <w:t>İnsanoğlu, zaman içinde sel, kuraklık, deprem, heyelan, çığ gibi afetlere maruz kalmışsa da, hiç biri kısa sürede geniş alana yayılan ve milyonlarca insanı etkileyen veya can kayıplarına neden olan bulaşıcı hastalıklar kadar zarar vermemiştir. İnsan hayatı üzerinde büyük olumsuzluklara neden olan bu afet türü nedeniyle yoğun nüfus hareketleri yaşanmış ve bu hareketlilikten dolayı başka topluluklar da etkilenmiştir. Günümüzde ulaşım şartlarının gelişmesiyle beraber bulaşıcı hastalıkların salgına dönüşmesi daha kolay bir hal almıştır. Ülkemizin ticari aktivitesi, kültürel etkileşimleri, coğrafik konumu ve iklim şartları göz önüne alındığında bulaşıcı hastalıklara maruz kalma riski her geçen gün yükseltmektedir.</w:t>
      </w:r>
    </w:p>
    <w:p w:rsidR="009B70E9" w:rsidRDefault="009B70E9" w:rsidP="00796029">
      <w:pPr>
        <w:spacing w:before="120" w:after="120" w:line="360" w:lineRule="auto"/>
        <w:ind w:firstLine="709"/>
        <w:jc w:val="both"/>
      </w:pPr>
      <w:r>
        <w:t xml:space="preserve">Bulaşıcı hastalıkların görülme sıklığı, bir ülkenin gelişmişliği hakkında bilgi veren önemli parametrelerden biridir. Herhangi bir coğrafyada ortaya çıkan salgın,  sadece o bölgede sınırlı kalmayacağı için bütün dünya teyakkuz haline geçmektedir. Bu </w:t>
      </w:r>
      <w:r>
        <w:lastRenderedPageBreak/>
        <w:t>riskler göz önüne alındığında her ülkenin sağlık sisteminin olası bulaşıcı hastalıklara karşı geliştirilmesi zorunlu hale gelmiştir. Ülkemiz bu konu da yeterli olmasa da önemli çabalar sarf etmektedir</w:t>
      </w:r>
      <w:r w:rsidR="00FC6701" w:rsidRPr="00FC6701">
        <w:t>.</w:t>
      </w:r>
      <w:r w:rsidRPr="00FC6701">
        <w:t xml:space="preserve"> </w:t>
      </w:r>
      <w:r w:rsidR="0049260D" w:rsidRPr="00FC6701">
        <w:t xml:space="preserve">(Akın ve </w:t>
      </w:r>
      <w:r w:rsidRPr="00FC6701">
        <w:rPr>
          <w:w w:val="105"/>
        </w:rPr>
        <w:t>Güler</w:t>
      </w:r>
      <w:r w:rsidR="0049260D" w:rsidRPr="00FC6701">
        <w:rPr>
          <w:spacing w:val="43"/>
          <w:w w:val="105"/>
        </w:rPr>
        <w:t>,</w:t>
      </w:r>
      <w:r w:rsidRPr="00FC6701">
        <w:t>2006).</w:t>
      </w:r>
    </w:p>
    <w:p w:rsidR="009B70E9" w:rsidRPr="00FC6701" w:rsidRDefault="009B70E9" w:rsidP="00796029">
      <w:pPr>
        <w:spacing w:before="120" w:after="120" w:line="360" w:lineRule="auto"/>
        <w:ind w:firstLine="709"/>
        <w:jc w:val="both"/>
      </w:pPr>
      <w:r>
        <w:t>Bulaşıcı hastalıklar geniş kitlelerin sağlığını olumsuz etkilediği için halk sağlığının en önemli çalışma alanını oluşturmaktadır. Halk sağlığı çalışmaları salgına neden olan etkenlerin ve müdahale yöntemlerinin belirlenmesi ve belirlenen yöntemlerinin toplumsal düzeyde uygulanmasını kapsamaktadır. Bulaşıcı hastalıkların kontrolünde tedavi edici sağlık edici sağlık hizmetlerine koruyucu sağlık hizmetleri daha önem taşımaktadır</w:t>
      </w:r>
      <w:r w:rsidR="00FC6701">
        <w:t>.</w:t>
      </w:r>
      <w:r w:rsidR="0049260D">
        <w:rPr>
          <w:b/>
        </w:rPr>
        <w:t xml:space="preserve"> </w:t>
      </w:r>
      <w:r w:rsidR="0049260D" w:rsidRPr="00FC6701">
        <w:t xml:space="preserve">(Akın ve </w:t>
      </w:r>
      <w:r w:rsidR="0049260D" w:rsidRPr="00FC6701">
        <w:rPr>
          <w:w w:val="105"/>
        </w:rPr>
        <w:t xml:space="preserve">Güler, </w:t>
      </w:r>
      <w:r w:rsidRPr="00FC6701">
        <w:t>2006).</w:t>
      </w:r>
    </w:p>
    <w:p w:rsidR="009B70E9" w:rsidRPr="00660012" w:rsidRDefault="009B70E9" w:rsidP="00796029">
      <w:pPr>
        <w:spacing w:before="120" w:after="120" w:line="360" w:lineRule="auto"/>
        <w:ind w:firstLine="709"/>
        <w:jc w:val="both"/>
      </w:pPr>
      <w:r w:rsidRPr="00660012">
        <w:t>Bu çalışma; kıtaları aşıp büyük afetlere yol aç</w:t>
      </w:r>
      <w:r>
        <w:t>ma ihtimali olan</w:t>
      </w:r>
      <w:r w:rsidRPr="00660012">
        <w:t xml:space="preserve"> </w:t>
      </w:r>
      <w:r>
        <w:t>bulaşıcı</w:t>
      </w:r>
      <w:r w:rsidRPr="00660012">
        <w:t xml:space="preserve"> hastalıkların, ülkemizin yakın tarihindeki</w:t>
      </w:r>
      <w:r w:rsidR="005C31B0">
        <w:t xml:space="preserve"> bildirilen</w:t>
      </w:r>
      <w:r w:rsidRPr="00660012">
        <w:t xml:space="preserve"> </w:t>
      </w:r>
      <w:r>
        <w:t>vaka sayılarını analiz ederek</w:t>
      </w:r>
      <w:r w:rsidRPr="00660012">
        <w:t>; gelecekte ülkemizde görülebilecek bu tür</w:t>
      </w:r>
      <w:r>
        <w:t xml:space="preserve"> salgın</w:t>
      </w:r>
      <w:r w:rsidRPr="00660012">
        <w:t xml:space="preserve"> afetlerin toplumda yol açacağı zararın en aza indirilmesi</w:t>
      </w:r>
      <w:r>
        <w:t>ne</w:t>
      </w:r>
      <w:r w:rsidRPr="00660012">
        <w:t xml:space="preserve"> ve ilgili kurumların yapacağı afet planlarında gerekli önlemlerin alınmasına katkıda bulunmak ve yol göstermek amacıyla </w:t>
      </w:r>
      <w:r>
        <w:t>planlanmıştır</w:t>
      </w:r>
      <w:r w:rsidRPr="00660012">
        <w:t>.</w:t>
      </w:r>
    </w:p>
    <w:p w:rsidR="009B70E9" w:rsidRDefault="009B70E9" w:rsidP="004C1CE6">
      <w:pPr>
        <w:spacing w:before="120" w:after="120" w:line="360" w:lineRule="auto"/>
        <w:jc w:val="both"/>
      </w:pPr>
      <w:r>
        <w:tab/>
      </w:r>
    </w:p>
    <w:p w:rsidR="009B70E9" w:rsidRDefault="009B70E9" w:rsidP="006D638F">
      <w:pPr>
        <w:spacing w:before="120" w:after="120"/>
        <w:jc w:val="center"/>
        <w:rPr>
          <w:b/>
        </w:rPr>
      </w:pPr>
    </w:p>
    <w:p w:rsidR="009B70E9" w:rsidRDefault="009B70E9" w:rsidP="006D638F">
      <w:pPr>
        <w:spacing w:before="120" w:after="120"/>
        <w:jc w:val="center"/>
        <w:rPr>
          <w:b/>
        </w:rPr>
      </w:pPr>
    </w:p>
    <w:p w:rsidR="009B70E9" w:rsidRDefault="009B70E9" w:rsidP="006D638F">
      <w:pPr>
        <w:spacing w:before="120" w:after="120"/>
        <w:jc w:val="center"/>
        <w:rPr>
          <w:b/>
        </w:rPr>
      </w:pPr>
    </w:p>
    <w:p w:rsidR="009B70E9" w:rsidRDefault="009B70E9" w:rsidP="006D638F">
      <w:pPr>
        <w:spacing w:before="120" w:after="120"/>
        <w:jc w:val="center"/>
        <w:rPr>
          <w:b/>
        </w:rPr>
      </w:pPr>
    </w:p>
    <w:p w:rsidR="009B70E9" w:rsidRDefault="009B70E9" w:rsidP="006D638F">
      <w:pPr>
        <w:spacing w:before="120" w:after="120"/>
        <w:rPr>
          <w:b/>
        </w:rPr>
      </w:pPr>
    </w:p>
    <w:p w:rsidR="009B70E9" w:rsidRDefault="009B70E9" w:rsidP="006D638F">
      <w:pPr>
        <w:spacing w:before="120" w:after="120"/>
        <w:rPr>
          <w:b/>
        </w:rPr>
      </w:pPr>
    </w:p>
    <w:p w:rsidR="009B70E9" w:rsidRDefault="009B70E9" w:rsidP="006D638F">
      <w:pPr>
        <w:spacing w:before="120" w:after="120"/>
        <w:rPr>
          <w:b/>
        </w:rPr>
      </w:pPr>
    </w:p>
    <w:p w:rsidR="00B528D2" w:rsidRDefault="00B528D2" w:rsidP="006D638F">
      <w:pPr>
        <w:spacing w:before="120" w:after="120"/>
        <w:rPr>
          <w:b/>
        </w:rPr>
      </w:pPr>
    </w:p>
    <w:p w:rsidR="00323D20" w:rsidRDefault="00323D20" w:rsidP="006D638F">
      <w:pPr>
        <w:spacing w:before="120" w:after="120"/>
        <w:rPr>
          <w:b/>
        </w:rPr>
      </w:pPr>
    </w:p>
    <w:p w:rsidR="00154563" w:rsidRDefault="00154563" w:rsidP="003576F6">
      <w:pPr>
        <w:pStyle w:val="Balk1"/>
        <w:spacing w:before="120" w:after="120"/>
        <w:ind w:left="0"/>
        <w:jc w:val="left"/>
        <w:sectPr w:rsidR="00154563" w:rsidSect="00E47E4A">
          <w:pgSz w:w="11906" w:h="16838"/>
          <w:pgMar w:top="1701" w:right="1134" w:bottom="1701" w:left="2268" w:header="709" w:footer="709" w:gutter="0"/>
          <w:pgNumType w:start="1"/>
          <w:cols w:space="708"/>
          <w:docGrid w:linePitch="360"/>
        </w:sectPr>
      </w:pPr>
      <w:bookmarkStart w:id="14" w:name="_Toc4941565"/>
      <w:bookmarkStart w:id="15" w:name="_Toc4941639"/>
      <w:bookmarkStart w:id="16" w:name="_Toc7740450"/>
    </w:p>
    <w:p w:rsidR="003576F6" w:rsidRDefault="003576F6" w:rsidP="004C1CE6">
      <w:pPr>
        <w:pStyle w:val="balk10"/>
        <w:jc w:val="center"/>
      </w:pPr>
      <w:bookmarkStart w:id="17" w:name="_Toc7899376"/>
    </w:p>
    <w:p w:rsidR="003576F6" w:rsidRDefault="003576F6" w:rsidP="004C1CE6">
      <w:pPr>
        <w:pStyle w:val="balk10"/>
        <w:jc w:val="center"/>
      </w:pPr>
    </w:p>
    <w:p w:rsidR="009B70E9" w:rsidRPr="008D454C" w:rsidRDefault="009B70E9" w:rsidP="004C1CE6">
      <w:pPr>
        <w:pStyle w:val="balk10"/>
        <w:jc w:val="center"/>
      </w:pPr>
      <w:r w:rsidRPr="008D454C">
        <w:t>BİRİNCİ BÖLÜM</w:t>
      </w:r>
      <w:bookmarkEnd w:id="14"/>
      <w:bookmarkEnd w:id="15"/>
      <w:bookmarkEnd w:id="16"/>
      <w:bookmarkEnd w:id="17"/>
    </w:p>
    <w:p w:rsidR="009B70E9" w:rsidRPr="00DA5751" w:rsidRDefault="009B70E9" w:rsidP="004C1CE6">
      <w:pPr>
        <w:spacing w:before="120" w:after="120" w:line="360" w:lineRule="auto"/>
        <w:rPr>
          <w:b/>
        </w:rPr>
      </w:pPr>
    </w:p>
    <w:p w:rsidR="009B70E9" w:rsidRDefault="004C1CE6" w:rsidP="004C1CE6">
      <w:pPr>
        <w:pStyle w:val="Balk2"/>
        <w:numPr>
          <w:ilvl w:val="0"/>
          <w:numId w:val="38"/>
        </w:numPr>
        <w:spacing w:line="360" w:lineRule="auto"/>
        <w:jc w:val="both"/>
      </w:pPr>
      <w:bookmarkStart w:id="18" w:name="_Toc4941566"/>
      <w:bookmarkStart w:id="19" w:name="_Toc4941640"/>
      <w:bookmarkStart w:id="20" w:name="_Toc7740451"/>
      <w:bookmarkStart w:id="21" w:name="_Toc7899377"/>
      <w:bookmarkStart w:id="22" w:name="_Toc8132819"/>
      <w:bookmarkStart w:id="23" w:name="_Toc8138120"/>
      <w:r w:rsidRPr="00DA5751">
        <w:t>TEMEL KAVRAMLAR, AFET TÜRL</w:t>
      </w:r>
      <w:r>
        <w:t>ERİ, AFET YÖNETİMİ, TÜRKİYE’DE ve</w:t>
      </w:r>
      <w:r w:rsidRPr="00DA5751">
        <w:t xml:space="preserve"> DÜNYADA AFET YÖNETİMİ</w:t>
      </w:r>
      <w:bookmarkEnd w:id="18"/>
      <w:bookmarkEnd w:id="19"/>
      <w:bookmarkEnd w:id="20"/>
      <w:bookmarkEnd w:id="21"/>
      <w:bookmarkEnd w:id="22"/>
      <w:bookmarkEnd w:id="23"/>
    </w:p>
    <w:p w:rsidR="004C1CE6" w:rsidRPr="004C1CE6" w:rsidRDefault="004C1CE6" w:rsidP="004C1CE6"/>
    <w:p w:rsidR="009B70E9" w:rsidRPr="00731FB5" w:rsidRDefault="00A022C6" w:rsidP="00A022C6">
      <w:pPr>
        <w:pStyle w:val="Balk3"/>
        <w:numPr>
          <w:ilvl w:val="1"/>
          <w:numId w:val="38"/>
        </w:numPr>
        <w:spacing w:line="360" w:lineRule="auto"/>
        <w:jc w:val="both"/>
      </w:pPr>
      <w:bookmarkStart w:id="24" w:name="_Toc4941567"/>
      <w:bookmarkStart w:id="25" w:name="_Toc4941641"/>
      <w:bookmarkStart w:id="26" w:name="_Toc7740452"/>
      <w:bookmarkStart w:id="27" w:name="_Toc7899378"/>
      <w:bookmarkStart w:id="28" w:name="_Toc8132820"/>
      <w:bookmarkStart w:id="29" w:name="_Toc8138121"/>
      <w:r>
        <w:t xml:space="preserve"> </w:t>
      </w:r>
      <w:r w:rsidR="009B70E9" w:rsidRPr="00DA5751">
        <w:t>Olay, Acil Durum ve Afet</w:t>
      </w:r>
      <w:bookmarkEnd w:id="24"/>
      <w:bookmarkEnd w:id="25"/>
      <w:bookmarkEnd w:id="26"/>
      <w:bookmarkEnd w:id="27"/>
      <w:bookmarkEnd w:id="28"/>
      <w:bookmarkEnd w:id="29"/>
      <w:r w:rsidR="009B70E9" w:rsidRPr="00DA5751">
        <w:t xml:space="preserve"> </w:t>
      </w:r>
    </w:p>
    <w:p w:rsidR="009B70E9" w:rsidRPr="00CD3AA4" w:rsidRDefault="009B70E9" w:rsidP="004C1CE6">
      <w:pPr>
        <w:spacing w:before="120" w:after="120" w:line="360" w:lineRule="auto"/>
        <w:ind w:firstLine="708"/>
        <w:jc w:val="both"/>
        <w:rPr>
          <w:b/>
        </w:rPr>
      </w:pPr>
      <w:r w:rsidRPr="00CD3AA4">
        <w:rPr>
          <w:b/>
        </w:rPr>
        <w:t>Olay;</w:t>
      </w:r>
    </w:p>
    <w:p w:rsidR="009B70E9" w:rsidRDefault="009B70E9" w:rsidP="004C1CE6">
      <w:pPr>
        <w:shd w:val="clear" w:color="auto" w:fill="FFFFFF"/>
        <w:spacing w:before="120" w:after="120" w:line="360" w:lineRule="auto"/>
        <w:ind w:firstLine="708"/>
        <w:jc w:val="both"/>
        <w:rPr>
          <w:b/>
        </w:rPr>
      </w:pPr>
      <w:r w:rsidRPr="00854D5D">
        <w:rPr>
          <w:bCs/>
        </w:rPr>
        <w:t>Çok sınırlı bir alanda ortaya çıkan vaka veya hadiselerdir. Bu hadiseler yerleşim birimlerinin, kurum ve k</w:t>
      </w:r>
      <w:r>
        <w:rPr>
          <w:bCs/>
        </w:rPr>
        <w:t>u</w:t>
      </w:r>
      <w:r w:rsidRPr="00854D5D">
        <w:rPr>
          <w:bCs/>
        </w:rPr>
        <w:t>ruluşlarının olağan işleyişini etkilemediği gibi, gen</w:t>
      </w:r>
      <w:r>
        <w:rPr>
          <w:bCs/>
        </w:rPr>
        <w:t>ellikle ona ilk müdahalede bulunan</w:t>
      </w:r>
      <w:r w:rsidRPr="00854D5D">
        <w:rPr>
          <w:bCs/>
        </w:rPr>
        <w:t xml:space="preserve">lar tarafından </w:t>
      </w:r>
      <w:r w:rsidRPr="00854D5D">
        <w:rPr>
          <w:shd w:val="clear" w:color="auto" w:fill="FFFFFF"/>
        </w:rPr>
        <w:t>ko</w:t>
      </w:r>
      <w:r>
        <w:rPr>
          <w:shd w:val="clear" w:color="auto" w:fill="FFFFFF"/>
        </w:rPr>
        <w:t xml:space="preserve">ntrol altına </w:t>
      </w:r>
      <w:r w:rsidRPr="00854D5D">
        <w:rPr>
          <w:shd w:val="clear" w:color="auto" w:fill="FFFFFF"/>
        </w:rPr>
        <w:t>alınabilmektedir</w:t>
      </w:r>
      <w:r w:rsidRPr="00854D5D">
        <w:rPr>
          <w:b/>
          <w:shd w:val="clear" w:color="auto" w:fill="FFFFFF"/>
        </w:rPr>
        <w:t>.</w:t>
      </w:r>
      <w:r>
        <w:rPr>
          <w:b/>
          <w:shd w:val="clear" w:color="auto" w:fill="FFFFFF"/>
        </w:rPr>
        <w:t xml:space="preserve"> </w:t>
      </w:r>
      <w:r w:rsidRPr="00A36613">
        <w:t>(www.medak.org.tr, 2018).</w:t>
      </w:r>
    </w:p>
    <w:p w:rsidR="009B70E9" w:rsidRPr="00854D5D" w:rsidRDefault="009B70E9" w:rsidP="004C1CE6">
      <w:pPr>
        <w:shd w:val="clear" w:color="auto" w:fill="FFFFFF"/>
        <w:spacing w:before="120" w:after="120" w:line="360" w:lineRule="auto"/>
        <w:ind w:firstLine="708"/>
        <w:jc w:val="both"/>
        <w:rPr>
          <w:b/>
          <w:color w:val="FF0000"/>
        </w:rPr>
      </w:pPr>
      <w:r>
        <w:rPr>
          <w:b/>
        </w:rPr>
        <w:t>Acil Durum;</w:t>
      </w:r>
    </w:p>
    <w:p w:rsidR="009B70E9" w:rsidRPr="00A36613" w:rsidRDefault="009B70E9" w:rsidP="004C1CE6">
      <w:pPr>
        <w:spacing w:before="120" w:after="120" w:line="360" w:lineRule="auto"/>
        <w:ind w:firstLine="708"/>
        <w:jc w:val="both"/>
      </w:pPr>
      <w:r w:rsidRPr="000F3A18">
        <w:t>Büyük, fakat genellikle yerel imkânlarla üstesinden gelinebilecek çapta, ivedilikle müdahaleyi ve acil yardım çalışmalarını yürütmeyi gerektiren tüm olay ve hâllerdir.</w:t>
      </w:r>
      <w:r>
        <w:t xml:space="preserve"> </w:t>
      </w:r>
      <w:r w:rsidRPr="000F3A18">
        <w:t>5902 sayılı kanunda, “Toplumun tamamının veya belli kesimlerinin normal hayat ve faaliyetlerini durduran veya kesintiye uğratan ve acil müdahaleyi gerektiren olaylar ve bu olayların oluşturduğu kriz hâli” olarak tanımlanmıştır</w:t>
      </w:r>
      <w:r w:rsidR="00A36613">
        <w:t>.</w:t>
      </w:r>
      <w:r w:rsidR="00E4539C">
        <w:rPr>
          <w:b/>
          <w:bCs/>
        </w:rPr>
        <w:t xml:space="preserve"> </w:t>
      </w:r>
      <w:r w:rsidR="00E4539C" w:rsidRPr="00A36613">
        <w:rPr>
          <w:bCs/>
        </w:rPr>
        <w:t>(</w:t>
      </w:r>
      <w:r w:rsidRPr="00A36613">
        <w:rPr>
          <w:bCs/>
        </w:rPr>
        <w:t>AFAD, 2014: 20)</w:t>
      </w:r>
      <w:r w:rsidRPr="00A36613">
        <w:t>.</w:t>
      </w:r>
    </w:p>
    <w:p w:rsidR="009B70E9" w:rsidRPr="00A36613" w:rsidRDefault="009B70E9" w:rsidP="004C1CE6">
      <w:pPr>
        <w:spacing w:before="120" w:after="120" w:line="360" w:lineRule="auto"/>
        <w:ind w:firstLine="708"/>
        <w:jc w:val="both"/>
      </w:pPr>
      <w:r w:rsidRPr="000F3A18">
        <w:t>Acil durum, “ani olarak ortaya çıkan güç durum, yardım veya kurtarmayı gerektiren acil durum, beklenmeyen, öngörülmeyen olaylar koordinasyonu” olarak tanımlanmaktadır. Aslında kavramdaki acil kelimesi beklenmeyen ve öngörülemeyen durumu ifade etmektedir. Salgın hastalıklar, yangınlar, trafik kazaları, endüstriyel kazalar, biyolojik veya teknolojik tehlikeler, terörist faaliyetleri acil du</w:t>
      </w:r>
      <w:r w:rsidR="0049260D">
        <w:t>rum olarak örnek gösterilebilir</w:t>
      </w:r>
      <w:r w:rsidR="00A36613" w:rsidRPr="00A36613">
        <w:t>.</w:t>
      </w:r>
      <w:r w:rsidR="0049260D" w:rsidRPr="00A36613">
        <w:t xml:space="preserve"> </w:t>
      </w:r>
      <w:r w:rsidRPr="00A36613">
        <w:rPr>
          <w:bCs/>
        </w:rPr>
        <w:t>(</w:t>
      </w:r>
      <w:r w:rsidRPr="00A36613">
        <w:t>Ertürkmen, 2006: 4)</w:t>
      </w:r>
      <w:r w:rsidR="0049260D" w:rsidRPr="00A36613">
        <w:t>.</w:t>
      </w:r>
    </w:p>
    <w:p w:rsidR="009B70E9" w:rsidRPr="000F3A18" w:rsidRDefault="009B70E9" w:rsidP="004C1CE6">
      <w:pPr>
        <w:spacing w:before="120" w:after="120" w:line="360" w:lineRule="auto"/>
        <w:ind w:firstLine="708"/>
        <w:jc w:val="both"/>
        <w:rPr>
          <w:b/>
        </w:rPr>
      </w:pPr>
      <w:r>
        <w:rPr>
          <w:b/>
        </w:rPr>
        <w:t>Afet;</w:t>
      </w:r>
    </w:p>
    <w:p w:rsidR="009B70E9" w:rsidRPr="006B7EFE" w:rsidRDefault="009B70E9" w:rsidP="004C1CE6">
      <w:pPr>
        <w:spacing w:before="120" w:after="120" w:line="360" w:lineRule="auto"/>
        <w:ind w:firstLine="709"/>
        <w:jc w:val="both"/>
      </w:pPr>
      <w:r w:rsidRPr="006B7EFE">
        <w:t xml:space="preserve">Arapça kökenli olan afet sözcüğü, Türk Dil Kurumu kaynaklarında </w:t>
      </w:r>
      <w:r w:rsidRPr="006B7EFE">
        <w:rPr>
          <w:spacing w:val="-4"/>
        </w:rPr>
        <w:t xml:space="preserve">"doğanın </w:t>
      </w:r>
      <w:r w:rsidRPr="006B7EFE">
        <w:t>neden olduğu yıkım" olarak tanımlanmaktadır.</w:t>
      </w:r>
    </w:p>
    <w:p w:rsidR="009B70E9" w:rsidRPr="00A36613" w:rsidRDefault="009B70E9" w:rsidP="00452567">
      <w:pPr>
        <w:spacing w:line="360" w:lineRule="auto"/>
        <w:ind w:firstLine="708"/>
        <w:jc w:val="both"/>
      </w:pPr>
      <w:r w:rsidRPr="006B7EFE">
        <w:rPr>
          <w:w w:val="105"/>
        </w:rPr>
        <w:t xml:space="preserve">Genel bir tanımla afet, aniden veya belli bir zaman diliminde gerçekleşen, insan toplulukları ve yerleşim alanları üzerinde fiziksel, psikolojik, çevresel, </w:t>
      </w:r>
      <w:r w:rsidRPr="006B7EFE">
        <w:rPr>
          <w:w w:val="105"/>
        </w:rPr>
        <w:lastRenderedPageBreak/>
        <w:t>ekonomik ve sosyal kayıplara neden olan, gündelik yaşamı ve insan faaliyetlerini bozarak veya kesintiye uğratarak sosyal altyapıyı bozan ve toplulukları derinden etkileyen, doğal, teknolojik ve insan</w:t>
      </w:r>
      <w:r w:rsidRPr="006B7EFE">
        <w:rPr>
          <w:spacing w:val="43"/>
          <w:w w:val="105"/>
        </w:rPr>
        <w:t xml:space="preserve"> </w:t>
      </w:r>
      <w:r w:rsidRPr="006B7EFE">
        <w:rPr>
          <w:w w:val="105"/>
        </w:rPr>
        <w:t>kökenli olaylardır. Başka bir deyişle afet sadece olay kendisi değil, bazen</w:t>
      </w:r>
      <w:r w:rsidR="0049260D">
        <w:rPr>
          <w:w w:val="105"/>
        </w:rPr>
        <w:t xml:space="preserve"> de doğurduğu sonuçtur</w:t>
      </w:r>
      <w:r w:rsidR="00A36613">
        <w:rPr>
          <w:w w:val="105"/>
        </w:rPr>
        <w:t>.</w:t>
      </w:r>
      <w:r w:rsidR="0049260D">
        <w:rPr>
          <w:w w:val="105"/>
        </w:rPr>
        <w:t xml:space="preserve"> </w:t>
      </w:r>
      <w:r w:rsidRPr="00A36613">
        <w:rPr>
          <w:w w:val="105"/>
        </w:rPr>
        <w:t>(Sarp, 2003:</w:t>
      </w:r>
      <w:r w:rsidR="0049260D" w:rsidRPr="00A36613">
        <w:rPr>
          <w:w w:val="105"/>
        </w:rPr>
        <w:t xml:space="preserve"> </w:t>
      </w:r>
      <w:r w:rsidRPr="00A36613">
        <w:rPr>
          <w:w w:val="105"/>
        </w:rPr>
        <w:t>10)</w:t>
      </w:r>
      <w:r w:rsidR="0049260D" w:rsidRPr="00A36613">
        <w:rPr>
          <w:w w:val="105"/>
        </w:rPr>
        <w:t>.</w:t>
      </w:r>
    </w:p>
    <w:p w:rsidR="009B70E9" w:rsidRPr="00A36613" w:rsidRDefault="009B70E9" w:rsidP="004C1CE6">
      <w:pPr>
        <w:spacing w:before="120" w:after="120" w:line="360" w:lineRule="auto"/>
        <w:ind w:firstLine="709"/>
        <w:jc w:val="both"/>
      </w:pPr>
      <w:r w:rsidRPr="006B7EFE">
        <w:t>Ülkemizin politik, jeolojik, topografik ve iklimsel özellikleri göz önüne alındığında doğa olaylarına maruz kalma ve bu olayalar sonucunda büyük can ve mal kayıplarının yaşanama olasılığının çok yüksek olduğu ortaya çıkmaktadır. Bu doğa olaylarının başında depremler,</w:t>
      </w:r>
      <w:r w:rsidRPr="006B7EFE">
        <w:rPr>
          <w:spacing w:val="33"/>
        </w:rPr>
        <w:t xml:space="preserve"> </w:t>
      </w:r>
      <w:r w:rsidRPr="006B7EFE">
        <w:t>heyelanlar,</w:t>
      </w:r>
      <w:r w:rsidRPr="006B7EFE">
        <w:rPr>
          <w:spacing w:val="32"/>
        </w:rPr>
        <w:t xml:space="preserve"> </w:t>
      </w:r>
      <w:r w:rsidRPr="006B7EFE">
        <w:t>seller,</w:t>
      </w:r>
      <w:r w:rsidRPr="006B7EFE">
        <w:rPr>
          <w:spacing w:val="33"/>
        </w:rPr>
        <w:t xml:space="preserve"> </w:t>
      </w:r>
      <w:r w:rsidRPr="006B7EFE">
        <w:t>kaya</w:t>
      </w:r>
      <w:r w:rsidRPr="006B7EFE">
        <w:rPr>
          <w:spacing w:val="33"/>
        </w:rPr>
        <w:t xml:space="preserve"> </w:t>
      </w:r>
      <w:r w:rsidRPr="006B7EFE">
        <w:t>düşmeleri, yangınlar, çığ, kuraklık, fırtına, bulaşıcı hastalıklar, salgınlar gibi olaylar gelmektedir</w:t>
      </w:r>
      <w:r w:rsidR="00A36613">
        <w:t>.</w:t>
      </w:r>
      <w:r w:rsidRPr="006B7EFE">
        <w:t xml:space="preserve"> </w:t>
      </w:r>
      <w:r w:rsidRPr="00A36613">
        <w:t>(Ergünay,</w:t>
      </w:r>
      <w:r w:rsidRPr="00A36613">
        <w:rPr>
          <w:spacing w:val="-30"/>
        </w:rPr>
        <w:t xml:space="preserve"> </w:t>
      </w:r>
      <w:r w:rsidR="0049260D" w:rsidRPr="00A36613">
        <w:rPr>
          <w:spacing w:val="-30"/>
        </w:rPr>
        <w:t xml:space="preserve"> </w:t>
      </w:r>
      <w:r w:rsidRPr="00A36613">
        <w:t>1996: 263-273).</w:t>
      </w:r>
    </w:p>
    <w:p w:rsidR="009B70E9" w:rsidRPr="006B7EFE" w:rsidRDefault="009B70E9" w:rsidP="004C1CE6">
      <w:pPr>
        <w:spacing w:before="120" w:after="120" w:line="360" w:lineRule="auto"/>
        <w:ind w:firstLine="709"/>
        <w:jc w:val="both"/>
        <w:rPr>
          <w:b/>
        </w:rPr>
      </w:pPr>
      <w:r>
        <w:t>Afet t</w:t>
      </w:r>
      <w:r w:rsidRPr="006B7EFE">
        <w:t xml:space="preserve">anımı göz önüne alındığında günümüzdeki teknolojik gelişmelere bağlı oluşan; nükleer savaşlar, kimyasal </w:t>
      </w:r>
      <w:r>
        <w:t>patlamalar</w:t>
      </w:r>
      <w:r w:rsidRPr="006B7EFE">
        <w:t>, terörizm, endüstriyel olaylar, küresel ısınma, kitlesel sabotaj, çevre kirliliği gibi olaylar sosyal ve doğal dengeyi bozan, toplumda can ve mal kayıplarına neden olup küresel boyutlara ulaşmakta ve afet niteliği kazanabilmektedir.</w:t>
      </w:r>
    </w:p>
    <w:p w:rsidR="009B70E9" w:rsidRPr="00A36613" w:rsidRDefault="009B70E9" w:rsidP="004C1CE6">
      <w:pPr>
        <w:spacing w:before="120" w:after="120" w:line="360" w:lineRule="auto"/>
        <w:ind w:firstLine="709"/>
        <w:jc w:val="both"/>
      </w:pPr>
      <w:r w:rsidRPr="006B7EFE">
        <w:t>Afetin meydana</w:t>
      </w:r>
      <w:r w:rsidRPr="006B7EFE">
        <w:rPr>
          <w:spacing w:val="-24"/>
        </w:rPr>
        <w:t xml:space="preserve"> </w:t>
      </w:r>
      <w:r w:rsidRPr="006B7EFE">
        <w:rPr>
          <w:spacing w:val="-3"/>
        </w:rPr>
        <w:t>getirdi</w:t>
      </w:r>
      <w:r w:rsidRPr="006B7EFE">
        <w:rPr>
          <w:spacing w:val="-29"/>
        </w:rPr>
        <w:t>ği</w:t>
      </w:r>
      <w:r w:rsidRPr="006B7EFE">
        <w:rPr>
          <w:spacing w:val="28"/>
        </w:rPr>
        <w:t xml:space="preserve"> </w:t>
      </w:r>
      <w:r w:rsidRPr="006B7EFE">
        <w:rPr>
          <w:spacing w:val="-4"/>
        </w:rPr>
        <w:t>hasarı</w:t>
      </w:r>
      <w:r w:rsidRPr="006B7EFE">
        <w:t xml:space="preserve">n </w:t>
      </w:r>
      <w:r w:rsidRPr="006B7EFE">
        <w:rPr>
          <w:spacing w:val="-5"/>
        </w:rPr>
        <w:t>büyükl</w:t>
      </w:r>
      <w:r w:rsidRPr="006B7EFE">
        <w:rPr>
          <w:spacing w:val="-3"/>
        </w:rPr>
        <w:t xml:space="preserve">üğü ise yapılan tanıma uygun </w:t>
      </w:r>
      <w:r w:rsidRPr="006B7EFE">
        <w:t>olarak; olayın fiziksel büyüklüğü, can ve mal kayıpları, yaralanmalar, yerleşim alanlarına uzaklığı, fakirlik, ormanların ve çevrenin tahribi, bilgisizlik veya eğitim eksikliği, yapısal hasarlar, sosyal ve ekonomik kayıplar gibi parametrelere bağlıdır. Bu parametrelerin arasında en çok önem arz eden can ve mal kayıpları olmakla beraber büyük bir kısmı insan kaynaklı olup, önceden tedbir alınabilecek alanlardır</w:t>
      </w:r>
      <w:r w:rsidR="00A36613">
        <w:t>.</w:t>
      </w:r>
      <w:r w:rsidRPr="00854D5D" w:rsidDel="009233E6">
        <w:rPr>
          <w:b/>
        </w:rPr>
        <w:t xml:space="preserve"> </w:t>
      </w:r>
      <w:r w:rsidR="00E4539C" w:rsidRPr="00A36613">
        <w:t>(</w:t>
      </w:r>
      <w:r w:rsidRPr="00A36613">
        <w:t>Ergünay, 1995:9-13).</w:t>
      </w:r>
    </w:p>
    <w:p w:rsidR="009B70E9" w:rsidRPr="00A36613" w:rsidRDefault="009B70E9" w:rsidP="004C1CE6">
      <w:pPr>
        <w:spacing w:before="120" w:after="120" w:line="360" w:lineRule="auto"/>
        <w:ind w:firstLine="709"/>
        <w:jc w:val="both"/>
        <w:rPr>
          <w:spacing w:val="-16"/>
          <w:w w:val="105"/>
        </w:rPr>
      </w:pPr>
      <w:r w:rsidRPr="006B7EFE">
        <w:t>Doğal afetlerin dünya ekonomisine yıllık maliyetinin 50 Milyar US $ olduğu tahmin edilmektedir. Birleşmiş Milletler tarafından 1986 yılında yayınlanan bir istatistiğe göre, doğal afetler 1900 ile 1986 yılları arasında tüm dünyada 1.4 milyardan fazla insanı etkilemiş, 42 milyon insanın hayatını kaybetmesine neden olmuştur</w:t>
      </w:r>
      <w:r w:rsidR="00A36613">
        <w:t>.</w:t>
      </w:r>
      <w:r w:rsidRPr="006B7EFE">
        <w:rPr>
          <w:spacing w:val="-16"/>
          <w:w w:val="105"/>
        </w:rPr>
        <w:t xml:space="preserve"> </w:t>
      </w:r>
      <w:r w:rsidR="00AC7425">
        <w:rPr>
          <w:spacing w:val="-16"/>
          <w:w w:val="105"/>
        </w:rPr>
        <w:t>(Kaiser vd</w:t>
      </w:r>
      <w:r w:rsidR="002641ED">
        <w:rPr>
          <w:spacing w:val="-16"/>
          <w:w w:val="105"/>
        </w:rPr>
        <w:t>.</w:t>
      </w:r>
      <w:r w:rsidRPr="00A36613">
        <w:rPr>
          <w:spacing w:val="-16"/>
          <w:w w:val="105"/>
        </w:rPr>
        <w:t>,  1996:</w:t>
      </w:r>
      <w:r w:rsidR="0049260D" w:rsidRPr="00A36613">
        <w:rPr>
          <w:spacing w:val="-16"/>
          <w:w w:val="105"/>
        </w:rPr>
        <w:t xml:space="preserve"> </w:t>
      </w:r>
      <w:r w:rsidRPr="00A36613">
        <w:rPr>
          <w:spacing w:val="-16"/>
          <w:w w:val="105"/>
        </w:rPr>
        <w:t>459)</w:t>
      </w:r>
      <w:r w:rsidRPr="00A36613">
        <w:t>.</w:t>
      </w:r>
    </w:p>
    <w:p w:rsidR="009B70E9" w:rsidRPr="00A36613" w:rsidRDefault="009B70E9" w:rsidP="004C1CE6">
      <w:pPr>
        <w:spacing w:before="120" w:after="120" w:line="360" w:lineRule="auto"/>
        <w:ind w:firstLine="709"/>
        <w:jc w:val="both"/>
        <w:rPr>
          <w:w w:val="105"/>
        </w:rPr>
      </w:pPr>
      <w:r w:rsidRPr="009431FC">
        <w:t>Dünya Afet Raporu 2010 verilerine göre; 2009</w:t>
      </w:r>
      <w:r w:rsidRPr="009431FC">
        <w:rPr>
          <w:spacing w:val="-1"/>
        </w:rPr>
        <w:t xml:space="preserve"> </w:t>
      </w:r>
      <w:r w:rsidRPr="009431FC">
        <w:t xml:space="preserve">yılında tüm dünya da 351 doğal afet ve 225 teknolojik afet </w:t>
      </w:r>
      <w:r w:rsidRPr="009431FC">
        <w:rPr>
          <w:spacing w:val="-3"/>
        </w:rPr>
        <w:t xml:space="preserve">meydana gelmiştir. </w:t>
      </w:r>
      <w:r w:rsidRPr="009431FC">
        <w:t>Afet raporuna göre son on yılda meydana gelen toplam doğal afet sayısının</w:t>
      </w:r>
      <w:r w:rsidRPr="009431FC">
        <w:rPr>
          <w:spacing w:val="-35"/>
        </w:rPr>
        <w:t xml:space="preserve"> </w:t>
      </w:r>
      <w:r w:rsidRPr="009431FC">
        <w:t>10.551</w:t>
      </w:r>
      <w:r w:rsidRPr="009431FC">
        <w:rPr>
          <w:spacing w:val="-35"/>
        </w:rPr>
        <w:t xml:space="preserve"> </w:t>
      </w:r>
      <w:r w:rsidRPr="009431FC">
        <w:t>ve</w:t>
      </w:r>
      <w:r w:rsidRPr="009431FC">
        <w:rPr>
          <w:spacing w:val="-35"/>
        </w:rPr>
        <w:t xml:space="preserve"> </w:t>
      </w:r>
      <w:r w:rsidRPr="009431FC">
        <w:t>bu</w:t>
      </w:r>
      <w:r w:rsidRPr="009431FC">
        <w:rPr>
          <w:spacing w:val="-35"/>
        </w:rPr>
        <w:t xml:space="preserve"> </w:t>
      </w:r>
      <w:r w:rsidRPr="009431FC">
        <w:t>afetlerden</w:t>
      </w:r>
      <w:r w:rsidRPr="009431FC">
        <w:rPr>
          <w:spacing w:val="-35"/>
        </w:rPr>
        <w:t xml:space="preserve"> </w:t>
      </w:r>
      <w:r w:rsidRPr="009431FC">
        <w:t>etkilenen</w:t>
      </w:r>
      <w:r w:rsidRPr="009431FC">
        <w:rPr>
          <w:spacing w:val="-35"/>
        </w:rPr>
        <w:t xml:space="preserve"> </w:t>
      </w:r>
      <w:r w:rsidRPr="009431FC">
        <w:t>kişi</w:t>
      </w:r>
      <w:r w:rsidRPr="009431FC">
        <w:rPr>
          <w:spacing w:val="-35"/>
        </w:rPr>
        <w:t xml:space="preserve"> </w:t>
      </w:r>
      <w:r w:rsidRPr="009431FC">
        <w:t>sayısının 142 milyon olduğu, meydana gelen toplam teknolojik</w:t>
      </w:r>
      <w:r w:rsidRPr="009431FC">
        <w:rPr>
          <w:spacing w:val="28"/>
        </w:rPr>
        <w:t xml:space="preserve"> </w:t>
      </w:r>
      <w:r w:rsidRPr="009431FC">
        <w:t xml:space="preserve">afet sayısının ise 6.707 ve etkilenen </w:t>
      </w:r>
      <w:r w:rsidRPr="009431FC">
        <w:lastRenderedPageBreak/>
        <w:t>kişi sayısının</w:t>
      </w:r>
      <w:r w:rsidRPr="009431FC">
        <w:rPr>
          <w:spacing w:val="47"/>
        </w:rPr>
        <w:t xml:space="preserve"> </w:t>
      </w:r>
      <w:r w:rsidRPr="009431FC">
        <w:t xml:space="preserve">33.000 olduğu </w:t>
      </w:r>
      <w:r w:rsidRPr="009431FC">
        <w:rPr>
          <w:spacing w:val="-3"/>
        </w:rPr>
        <w:t xml:space="preserve">bildirilmektedir. </w:t>
      </w:r>
      <w:r w:rsidRPr="009431FC">
        <w:t>Bu rapora göre ülkemizde 2009 yılında afetlerden ölen kişi sayısı 81, etkilenen kişi</w:t>
      </w:r>
      <w:r w:rsidRPr="009431FC">
        <w:rPr>
          <w:spacing w:val="-7"/>
        </w:rPr>
        <w:t xml:space="preserve"> </w:t>
      </w:r>
      <w:r w:rsidRPr="009431FC">
        <w:t>sayısı</w:t>
      </w:r>
      <w:r w:rsidRPr="009431FC">
        <w:rPr>
          <w:spacing w:val="-7"/>
        </w:rPr>
        <w:t xml:space="preserve"> </w:t>
      </w:r>
      <w:r w:rsidRPr="009431FC">
        <w:t>35.137,</w:t>
      </w:r>
      <w:r w:rsidRPr="009431FC">
        <w:rPr>
          <w:spacing w:val="-7"/>
        </w:rPr>
        <w:t xml:space="preserve"> </w:t>
      </w:r>
      <w:r w:rsidRPr="009431FC">
        <w:t>son</w:t>
      </w:r>
      <w:r w:rsidRPr="009431FC">
        <w:rPr>
          <w:spacing w:val="-7"/>
        </w:rPr>
        <w:t xml:space="preserve"> </w:t>
      </w:r>
      <w:r w:rsidRPr="009431FC">
        <w:t>on</w:t>
      </w:r>
      <w:r w:rsidRPr="009431FC">
        <w:rPr>
          <w:spacing w:val="-7"/>
        </w:rPr>
        <w:t xml:space="preserve"> </w:t>
      </w:r>
      <w:r w:rsidRPr="009431FC">
        <w:t>yıl</w:t>
      </w:r>
      <w:r w:rsidRPr="009431FC">
        <w:rPr>
          <w:spacing w:val="-7"/>
        </w:rPr>
        <w:t xml:space="preserve"> </w:t>
      </w:r>
      <w:r w:rsidRPr="009431FC">
        <w:t>içerisinde</w:t>
      </w:r>
      <w:r w:rsidRPr="009431FC">
        <w:rPr>
          <w:spacing w:val="-7"/>
        </w:rPr>
        <w:t xml:space="preserve"> </w:t>
      </w:r>
      <w:r w:rsidRPr="009431FC">
        <w:t>afetlerden</w:t>
      </w:r>
      <w:r>
        <w:rPr>
          <w:spacing w:val="-7"/>
        </w:rPr>
        <w:t xml:space="preserve"> </w:t>
      </w:r>
      <w:r w:rsidRPr="009431FC">
        <w:t>ölen kişi sayısı 864 ve etkilenen kişi sayısı 773.348’dir</w:t>
      </w:r>
      <w:r w:rsidR="00A36613">
        <w:t>.</w:t>
      </w:r>
      <w:r w:rsidRPr="009431FC">
        <w:t xml:space="preserve"> </w:t>
      </w:r>
      <w:r w:rsidRPr="00A36613">
        <w:rPr>
          <w:spacing w:val="-5"/>
        </w:rPr>
        <w:t xml:space="preserve">(World </w:t>
      </w:r>
      <w:r w:rsidRPr="00A36613">
        <w:t>Disaster Report</w:t>
      </w:r>
      <w:r w:rsidR="0049260D" w:rsidRPr="00A36613">
        <w:t>,</w:t>
      </w:r>
      <w:r w:rsidRPr="00A36613">
        <w:t xml:space="preserve"> 2010).</w:t>
      </w:r>
    </w:p>
    <w:p w:rsidR="001D0ADE" w:rsidRDefault="009B70E9" w:rsidP="001D0ADE">
      <w:pPr>
        <w:spacing w:before="120" w:after="120" w:line="360" w:lineRule="auto"/>
        <w:ind w:firstLine="709"/>
        <w:jc w:val="both"/>
        <w:rPr>
          <w:w w:val="105"/>
        </w:rPr>
      </w:pPr>
      <w:r w:rsidRPr="006B7EFE">
        <w:rPr>
          <w:w w:val="105"/>
        </w:rPr>
        <w:t>Verilerde görüldüğü üzere çok büyük zararlar</w:t>
      </w:r>
      <w:r>
        <w:rPr>
          <w:w w:val="105"/>
        </w:rPr>
        <w:t xml:space="preserve">a neden olan afetlere karşı tüm </w:t>
      </w:r>
      <w:r w:rsidRPr="006B7EFE">
        <w:rPr>
          <w:w w:val="105"/>
        </w:rPr>
        <w:t>insanlığın tedbir alması gerekmektedir. Afetlerin zararlarının azaltılması da gelişmiş bir afet yönetimine bağlıdır. Dünyayı sürekli meşgul eden</w:t>
      </w:r>
      <w:r>
        <w:rPr>
          <w:w w:val="105"/>
        </w:rPr>
        <w:t xml:space="preserve">, yaşanma sıklığı yüksek, topluma büyük zarar veren afet olayları karşısında </w:t>
      </w:r>
      <w:r w:rsidRPr="006B7EFE">
        <w:rPr>
          <w:w w:val="105"/>
        </w:rPr>
        <w:t>etkin ve sistemli bir afet yönetimi stratejisinin geliştirilmesi gerekmektedir.</w:t>
      </w:r>
    </w:p>
    <w:p w:rsidR="009E2AA6" w:rsidRPr="00731FB5" w:rsidRDefault="009E2AA6" w:rsidP="001D0ADE">
      <w:pPr>
        <w:spacing w:before="120" w:after="120" w:line="360" w:lineRule="auto"/>
        <w:ind w:firstLine="709"/>
        <w:jc w:val="both"/>
        <w:rPr>
          <w:w w:val="105"/>
        </w:rPr>
      </w:pPr>
    </w:p>
    <w:p w:rsidR="009B70E9" w:rsidRPr="004363EF" w:rsidRDefault="009B70E9" w:rsidP="00A022C6">
      <w:pPr>
        <w:pStyle w:val="Balk3"/>
        <w:spacing w:line="360" w:lineRule="auto"/>
        <w:ind w:firstLine="708"/>
        <w:jc w:val="both"/>
        <w:rPr>
          <w:w w:val="105"/>
        </w:rPr>
      </w:pPr>
      <w:bookmarkStart w:id="30" w:name="_Toc4941568"/>
      <w:bookmarkStart w:id="31" w:name="_Toc4941642"/>
      <w:bookmarkStart w:id="32" w:name="_Toc7740453"/>
      <w:bookmarkStart w:id="33" w:name="_Toc7899379"/>
      <w:bookmarkStart w:id="34" w:name="_Toc8132821"/>
      <w:bookmarkStart w:id="35" w:name="_Toc8138122"/>
      <w:r w:rsidRPr="004363EF">
        <w:rPr>
          <w:w w:val="105"/>
        </w:rPr>
        <w:t>1.2.</w:t>
      </w:r>
      <w:r w:rsidR="0016032F" w:rsidRPr="004363EF">
        <w:rPr>
          <w:w w:val="105"/>
        </w:rPr>
        <w:t xml:space="preserve"> </w:t>
      </w:r>
      <w:r w:rsidRPr="004363EF">
        <w:rPr>
          <w:w w:val="105"/>
        </w:rPr>
        <w:t>Afet türleri</w:t>
      </w:r>
      <w:bookmarkEnd w:id="30"/>
      <w:bookmarkEnd w:id="31"/>
      <w:bookmarkEnd w:id="32"/>
      <w:bookmarkEnd w:id="33"/>
      <w:bookmarkEnd w:id="34"/>
      <w:bookmarkEnd w:id="35"/>
    </w:p>
    <w:p w:rsidR="009B70E9" w:rsidRDefault="009B70E9" w:rsidP="004C1CE6">
      <w:pPr>
        <w:spacing w:before="120" w:after="120" w:line="360" w:lineRule="auto"/>
        <w:ind w:firstLine="709"/>
        <w:jc w:val="both"/>
        <w:rPr>
          <w:b/>
          <w:w w:val="105"/>
        </w:rPr>
      </w:pPr>
      <w:r w:rsidRPr="007A5BDD">
        <w:t>Afetler, iki tür olayın sonucu olarak meydana gelirler. Bunlar</w:t>
      </w:r>
      <w:r>
        <w:t xml:space="preserve"> </w:t>
      </w:r>
      <w:r w:rsidRPr="00A36613">
        <w:t>(Göçer, 1983);</w:t>
      </w:r>
    </w:p>
    <w:p w:rsidR="009B70E9" w:rsidRPr="007A5BDD" w:rsidRDefault="009B70E9" w:rsidP="004C1CE6">
      <w:pPr>
        <w:pStyle w:val="ListeParagraf"/>
        <w:numPr>
          <w:ilvl w:val="0"/>
          <w:numId w:val="2"/>
        </w:numPr>
        <w:spacing w:before="120" w:after="120" w:line="360" w:lineRule="auto"/>
        <w:jc w:val="both"/>
        <w:rPr>
          <w:b/>
          <w:w w:val="105"/>
          <w:szCs w:val="22"/>
        </w:rPr>
      </w:pPr>
      <w:r w:rsidRPr="007A5BDD">
        <w:t xml:space="preserve">Fiziksel olayların neden olduğu </w:t>
      </w:r>
      <w:r w:rsidRPr="007A5BDD">
        <w:rPr>
          <w:iCs/>
        </w:rPr>
        <w:t>doğal afetler</w:t>
      </w:r>
    </w:p>
    <w:p w:rsidR="009B70E9" w:rsidRPr="004C1CE6" w:rsidRDefault="009B70E9" w:rsidP="006D638F">
      <w:pPr>
        <w:pStyle w:val="ListeParagraf"/>
        <w:numPr>
          <w:ilvl w:val="0"/>
          <w:numId w:val="2"/>
        </w:numPr>
        <w:spacing w:before="120" w:after="120" w:line="360" w:lineRule="auto"/>
        <w:jc w:val="both"/>
        <w:rPr>
          <w:b/>
          <w:w w:val="105"/>
          <w:szCs w:val="22"/>
        </w:rPr>
      </w:pPr>
      <w:r w:rsidRPr="007A5BDD">
        <w:rPr>
          <w:iCs/>
        </w:rPr>
        <w:t>İ</w:t>
      </w:r>
      <w:r w:rsidRPr="007A5BDD">
        <w:t xml:space="preserve">nsan aktivite ve ihmallerinin neden olduğu </w:t>
      </w:r>
      <w:r w:rsidRPr="007A5BDD">
        <w:rPr>
          <w:iCs/>
        </w:rPr>
        <w:t>insan kaynaklı (teknolojik</w:t>
      </w:r>
      <w:r>
        <w:rPr>
          <w:iCs/>
        </w:rPr>
        <w:t>) afetler</w:t>
      </w:r>
      <w:r>
        <w:t xml:space="preserve">. </w:t>
      </w: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4C1CE6" w:rsidRDefault="004C1CE6" w:rsidP="004C1CE6">
      <w:pPr>
        <w:spacing w:before="120" w:after="120" w:line="360" w:lineRule="auto"/>
        <w:jc w:val="both"/>
        <w:rPr>
          <w:b/>
          <w:w w:val="105"/>
          <w:szCs w:val="22"/>
        </w:rPr>
      </w:pPr>
    </w:p>
    <w:p w:rsidR="00A32E3F" w:rsidRPr="004C1CE6" w:rsidRDefault="00A32E3F" w:rsidP="004C1CE6">
      <w:pPr>
        <w:spacing w:before="120" w:after="120" w:line="360" w:lineRule="auto"/>
        <w:jc w:val="both"/>
        <w:rPr>
          <w:b/>
          <w:w w:val="105"/>
          <w:szCs w:val="22"/>
        </w:rPr>
      </w:pPr>
    </w:p>
    <w:p w:rsidR="003576F6" w:rsidRDefault="003576F6" w:rsidP="00D0545B">
      <w:pPr>
        <w:pStyle w:val="ResimYazs"/>
        <w:keepNext/>
        <w:jc w:val="center"/>
        <w:rPr>
          <w:b/>
          <w:i w:val="0"/>
          <w:color w:val="auto"/>
          <w:sz w:val="24"/>
        </w:rPr>
      </w:pPr>
    </w:p>
    <w:p w:rsidR="003576F6" w:rsidRDefault="003576F6" w:rsidP="003576F6"/>
    <w:p w:rsidR="003576F6" w:rsidRPr="003576F6" w:rsidRDefault="003576F6" w:rsidP="003576F6"/>
    <w:p w:rsidR="00A67D20" w:rsidRDefault="00A67D20" w:rsidP="00D0545B">
      <w:pPr>
        <w:pStyle w:val="ResimYazs"/>
        <w:keepNext/>
        <w:jc w:val="center"/>
        <w:rPr>
          <w:b/>
          <w:i w:val="0"/>
          <w:color w:val="auto"/>
          <w:sz w:val="24"/>
        </w:rPr>
      </w:pPr>
      <w:r w:rsidRPr="00D0545B">
        <w:rPr>
          <w:b/>
          <w:i w:val="0"/>
          <w:color w:val="auto"/>
          <w:sz w:val="24"/>
        </w:rPr>
        <w:t xml:space="preserve">Tablo </w:t>
      </w:r>
      <w:r w:rsidR="00B22B3E" w:rsidRPr="00D0545B">
        <w:rPr>
          <w:b/>
          <w:i w:val="0"/>
          <w:color w:val="auto"/>
          <w:sz w:val="24"/>
        </w:rPr>
        <w:fldChar w:fldCharType="begin"/>
      </w:r>
      <w:r w:rsidRPr="00D0545B">
        <w:rPr>
          <w:b/>
          <w:i w:val="0"/>
          <w:color w:val="auto"/>
          <w:sz w:val="24"/>
        </w:rPr>
        <w:instrText xml:space="preserve"> SEQ Tablo \* ARABIC </w:instrText>
      </w:r>
      <w:r w:rsidR="00B22B3E" w:rsidRPr="00D0545B">
        <w:rPr>
          <w:b/>
          <w:i w:val="0"/>
          <w:color w:val="auto"/>
          <w:sz w:val="24"/>
        </w:rPr>
        <w:fldChar w:fldCharType="separate"/>
      </w:r>
      <w:r w:rsidR="004F77CF">
        <w:rPr>
          <w:b/>
          <w:i w:val="0"/>
          <w:noProof/>
          <w:color w:val="auto"/>
          <w:sz w:val="24"/>
        </w:rPr>
        <w:t>1</w:t>
      </w:r>
      <w:r w:rsidR="00B22B3E" w:rsidRPr="00D0545B">
        <w:rPr>
          <w:b/>
          <w:i w:val="0"/>
          <w:color w:val="auto"/>
          <w:sz w:val="24"/>
        </w:rPr>
        <w:fldChar w:fldCharType="end"/>
      </w:r>
      <w:r w:rsidRPr="00D0545B">
        <w:rPr>
          <w:b/>
          <w:i w:val="0"/>
          <w:color w:val="auto"/>
          <w:sz w:val="24"/>
        </w:rPr>
        <w:t>.1. Afet Türleri</w:t>
      </w:r>
    </w:p>
    <w:p w:rsidR="00D0545B" w:rsidRPr="00D0545B" w:rsidRDefault="00D0545B" w:rsidP="00D0545B"/>
    <w:tbl>
      <w:tblPr>
        <w:tblStyle w:val="TabloKlavuzu4"/>
        <w:tblW w:w="8676" w:type="dxa"/>
        <w:tblInd w:w="108" w:type="dxa"/>
        <w:tblLook w:val="04A0" w:firstRow="1" w:lastRow="0" w:firstColumn="1" w:lastColumn="0" w:noHBand="0" w:noVBand="1"/>
      </w:tblPr>
      <w:tblGrid>
        <w:gridCol w:w="1575"/>
        <w:gridCol w:w="1682"/>
        <w:gridCol w:w="1758"/>
        <w:gridCol w:w="1757"/>
        <w:gridCol w:w="1904"/>
      </w:tblGrid>
      <w:tr w:rsidR="009B70E9" w:rsidRPr="007A5BDD" w:rsidTr="004C1CE6">
        <w:trPr>
          <w:trHeight w:val="421"/>
        </w:trPr>
        <w:tc>
          <w:tcPr>
            <w:tcW w:w="5015" w:type="dxa"/>
            <w:gridSpan w:val="3"/>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line="360" w:lineRule="auto"/>
              <w:jc w:val="center"/>
              <w:rPr>
                <w:b/>
                <w:sz w:val="16"/>
                <w:szCs w:val="16"/>
              </w:rPr>
            </w:pPr>
            <w:r w:rsidRPr="007A5BDD">
              <w:rPr>
                <w:b/>
                <w:sz w:val="16"/>
                <w:szCs w:val="16"/>
              </w:rPr>
              <w:t>DOĞAL AFETLER</w:t>
            </w:r>
          </w:p>
        </w:tc>
        <w:tc>
          <w:tcPr>
            <w:tcW w:w="3661" w:type="dxa"/>
            <w:gridSpan w:val="2"/>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jc w:val="center"/>
              <w:rPr>
                <w:b/>
                <w:sz w:val="16"/>
                <w:szCs w:val="16"/>
              </w:rPr>
            </w:pPr>
            <w:r w:rsidRPr="007A5BDD">
              <w:rPr>
                <w:b/>
                <w:sz w:val="16"/>
                <w:szCs w:val="16"/>
              </w:rPr>
              <w:t>KAYNAKLI AFETLER</w:t>
            </w:r>
          </w:p>
        </w:tc>
      </w:tr>
      <w:tr w:rsidR="009B70E9" w:rsidRPr="007A5BDD" w:rsidTr="004C1CE6">
        <w:trPr>
          <w:trHeight w:val="523"/>
        </w:trPr>
        <w:tc>
          <w:tcPr>
            <w:tcW w:w="1575" w:type="dxa"/>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line="360" w:lineRule="auto"/>
              <w:jc w:val="center"/>
              <w:rPr>
                <w:b/>
                <w:sz w:val="16"/>
                <w:szCs w:val="16"/>
              </w:rPr>
            </w:pPr>
            <w:r w:rsidRPr="007A5BDD">
              <w:rPr>
                <w:b/>
                <w:sz w:val="16"/>
                <w:szCs w:val="16"/>
              </w:rPr>
              <w:t>Jeolojik Afetler</w:t>
            </w:r>
          </w:p>
        </w:tc>
        <w:tc>
          <w:tcPr>
            <w:tcW w:w="1682" w:type="dxa"/>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line="360" w:lineRule="auto"/>
              <w:jc w:val="center"/>
              <w:rPr>
                <w:b/>
                <w:sz w:val="16"/>
                <w:szCs w:val="16"/>
              </w:rPr>
            </w:pPr>
            <w:r w:rsidRPr="007A5BDD">
              <w:rPr>
                <w:b/>
                <w:sz w:val="16"/>
                <w:szCs w:val="16"/>
              </w:rPr>
              <w:t>Klimatolojik Afetler</w:t>
            </w:r>
          </w:p>
        </w:tc>
        <w:tc>
          <w:tcPr>
            <w:tcW w:w="1757" w:type="dxa"/>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line="360" w:lineRule="auto"/>
              <w:jc w:val="center"/>
              <w:rPr>
                <w:b/>
                <w:sz w:val="16"/>
                <w:szCs w:val="16"/>
              </w:rPr>
            </w:pPr>
            <w:r w:rsidRPr="007A5BDD">
              <w:rPr>
                <w:b/>
                <w:sz w:val="16"/>
                <w:szCs w:val="16"/>
              </w:rPr>
              <w:t>Biyolojik Afetler</w:t>
            </w:r>
          </w:p>
        </w:tc>
        <w:tc>
          <w:tcPr>
            <w:tcW w:w="1757" w:type="dxa"/>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line="360" w:lineRule="auto"/>
              <w:jc w:val="center"/>
              <w:rPr>
                <w:b/>
                <w:sz w:val="16"/>
                <w:szCs w:val="16"/>
              </w:rPr>
            </w:pPr>
            <w:r w:rsidRPr="007A5BDD">
              <w:rPr>
                <w:b/>
                <w:sz w:val="16"/>
                <w:szCs w:val="16"/>
              </w:rPr>
              <w:t>Sosyal Afetler</w:t>
            </w:r>
          </w:p>
        </w:tc>
        <w:tc>
          <w:tcPr>
            <w:tcW w:w="1903" w:type="dxa"/>
            <w:tcBorders>
              <w:left w:val="single" w:sz="4" w:space="0" w:color="auto"/>
              <w:bottom w:val="single" w:sz="4" w:space="0" w:color="auto"/>
              <w:right w:val="single" w:sz="4" w:space="0" w:color="auto"/>
            </w:tcBorders>
            <w:vAlign w:val="center"/>
          </w:tcPr>
          <w:p w:rsidR="009B70E9" w:rsidRPr="007A5BDD" w:rsidRDefault="009B70E9" w:rsidP="006D638F">
            <w:pPr>
              <w:spacing w:before="120" w:after="120" w:line="360" w:lineRule="auto"/>
              <w:jc w:val="center"/>
              <w:rPr>
                <w:b/>
                <w:sz w:val="16"/>
                <w:szCs w:val="16"/>
              </w:rPr>
            </w:pPr>
            <w:r w:rsidRPr="007A5BDD">
              <w:rPr>
                <w:b/>
                <w:sz w:val="16"/>
                <w:szCs w:val="16"/>
              </w:rPr>
              <w:t>Teknolojik Afetler</w:t>
            </w:r>
          </w:p>
        </w:tc>
      </w:tr>
      <w:tr w:rsidR="009B70E9" w:rsidRPr="007A5BDD" w:rsidTr="004C1CE6">
        <w:trPr>
          <w:trHeight w:val="4878"/>
        </w:trPr>
        <w:tc>
          <w:tcPr>
            <w:tcW w:w="1575" w:type="dxa"/>
            <w:tcBorders>
              <w:top w:val="nil"/>
              <w:left w:val="single" w:sz="4" w:space="0" w:color="auto"/>
              <w:right w:val="single" w:sz="4" w:space="0" w:color="auto"/>
            </w:tcBorders>
          </w:tcPr>
          <w:p w:rsidR="009B70E9" w:rsidRPr="00B21BA3" w:rsidRDefault="009B70E9" w:rsidP="006D638F">
            <w:pPr>
              <w:spacing w:before="120" w:after="120" w:line="336" w:lineRule="auto"/>
              <w:contextualSpacing/>
              <w:rPr>
                <w:sz w:val="18"/>
                <w:szCs w:val="18"/>
              </w:rPr>
            </w:pPr>
            <w:r w:rsidRPr="00B21BA3">
              <w:rPr>
                <w:sz w:val="18"/>
                <w:szCs w:val="18"/>
              </w:rPr>
              <w:t>Deprem</w:t>
            </w:r>
          </w:p>
          <w:p w:rsidR="009B70E9" w:rsidRPr="00B21BA3" w:rsidRDefault="009B70E9" w:rsidP="006D638F">
            <w:pPr>
              <w:spacing w:before="120" w:after="120" w:line="336" w:lineRule="auto"/>
              <w:contextualSpacing/>
              <w:rPr>
                <w:sz w:val="18"/>
                <w:szCs w:val="18"/>
              </w:rPr>
            </w:pPr>
            <w:r w:rsidRPr="00B21BA3">
              <w:rPr>
                <w:sz w:val="18"/>
                <w:szCs w:val="18"/>
              </w:rPr>
              <w:t>Kaya Düşmesi</w:t>
            </w:r>
          </w:p>
          <w:p w:rsidR="009B70E9" w:rsidRPr="00B21BA3" w:rsidRDefault="009B70E9" w:rsidP="006D638F">
            <w:pPr>
              <w:spacing w:before="120" w:after="120" w:line="336" w:lineRule="auto"/>
              <w:contextualSpacing/>
              <w:rPr>
                <w:sz w:val="18"/>
                <w:szCs w:val="18"/>
              </w:rPr>
            </w:pPr>
            <w:r w:rsidRPr="00B21BA3">
              <w:rPr>
                <w:sz w:val="18"/>
                <w:szCs w:val="18"/>
              </w:rPr>
              <w:t>Tsunami</w:t>
            </w:r>
          </w:p>
          <w:p w:rsidR="009B70E9" w:rsidRPr="00B21BA3" w:rsidRDefault="009B70E9" w:rsidP="006D638F">
            <w:pPr>
              <w:spacing w:before="120" w:after="120" w:line="336" w:lineRule="auto"/>
              <w:contextualSpacing/>
              <w:rPr>
                <w:sz w:val="18"/>
                <w:szCs w:val="18"/>
              </w:rPr>
            </w:pPr>
            <w:r w:rsidRPr="00B21BA3">
              <w:rPr>
                <w:sz w:val="18"/>
                <w:szCs w:val="18"/>
              </w:rPr>
              <w:t>Çamur Akıntıları</w:t>
            </w:r>
          </w:p>
          <w:p w:rsidR="009B70E9" w:rsidRPr="00B21BA3" w:rsidRDefault="009B70E9" w:rsidP="006D638F">
            <w:pPr>
              <w:spacing w:before="120" w:after="120" w:line="336" w:lineRule="auto"/>
              <w:contextualSpacing/>
              <w:rPr>
                <w:sz w:val="18"/>
                <w:szCs w:val="18"/>
              </w:rPr>
            </w:pPr>
            <w:r w:rsidRPr="00B21BA3">
              <w:rPr>
                <w:sz w:val="18"/>
                <w:szCs w:val="18"/>
              </w:rPr>
              <w:t>Volkanik Patlamalar</w:t>
            </w:r>
          </w:p>
          <w:p w:rsidR="009B70E9" w:rsidRPr="007A5BDD" w:rsidRDefault="009B70E9" w:rsidP="006D638F">
            <w:pPr>
              <w:spacing w:before="120" w:after="120" w:line="336" w:lineRule="auto"/>
              <w:contextualSpacing/>
              <w:rPr>
                <w:sz w:val="16"/>
                <w:szCs w:val="16"/>
              </w:rPr>
            </w:pPr>
            <w:r w:rsidRPr="00B21BA3">
              <w:rPr>
                <w:sz w:val="18"/>
                <w:szCs w:val="18"/>
              </w:rPr>
              <w:t>Heyelan</w:t>
            </w:r>
          </w:p>
        </w:tc>
        <w:tc>
          <w:tcPr>
            <w:tcW w:w="1682" w:type="dxa"/>
            <w:tcBorders>
              <w:top w:val="nil"/>
              <w:left w:val="single" w:sz="4" w:space="0" w:color="auto"/>
              <w:right w:val="single" w:sz="4" w:space="0" w:color="auto"/>
            </w:tcBorders>
          </w:tcPr>
          <w:p w:rsidR="009B70E9" w:rsidRPr="00B21BA3" w:rsidRDefault="009B70E9" w:rsidP="006D638F">
            <w:pPr>
              <w:spacing w:before="120" w:after="120" w:line="336" w:lineRule="auto"/>
              <w:contextualSpacing/>
              <w:rPr>
                <w:sz w:val="18"/>
                <w:szCs w:val="18"/>
              </w:rPr>
            </w:pPr>
            <w:r w:rsidRPr="00B21BA3">
              <w:rPr>
                <w:sz w:val="18"/>
                <w:szCs w:val="18"/>
              </w:rPr>
              <w:t>Yıldırım</w:t>
            </w:r>
          </w:p>
          <w:p w:rsidR="009B70E9" w:rsidRPr="00B21BA3" w:rsidRDefault="009B70E9" w:rsidP="006D638F">
            <w:pPr>
              <w:spacing w:before="120" w:after="120" w:line="336" w:lineRule="auto"/>
              <w:contextualSpacing/>
              <w:rPr>
                <w:sz w:val="18"/>
                <w:szCs w:val="18"/>
              </w:rPr>
            </w:pPr>
            <w:r w:rsidRPr="00B21BA3">
              <w:rPr>
                <w:sz w:val="18"/>
                <w:szCs w:val="18"/>
              </w:rPr>
              <w:t>Sel</w:t>
            </w:r>
          </w:p>
          <w:p w:rsidR="009B70E9" w:rsidRPr="00B21BA3" w:rsidRDefault="009B70E9" w:rsidP="006D638F">
            <w:pPr>
              <w:spacing w:before="120" w:after="120" w:line="336" w:lineRule="auto"/>
              <w:contextualSpacing/>
              <w:rPr>
                <w:sz w:val="18"/>
                <w:szCs w:val="18"/>
              </w:rPr>
            </w:pPr>
            <w:r w:rsidRPr="00B21BA3">
              <w:rPr>
                <w:sz w:val="18"/>
                <w:szCs w:val="18"/>
              </w:rPr>
              <w:t>Çığ</w:t>
            </w:r>
          </w:p>
          <w:p w:rsidR="009B70E9" w:rsidRPr="00B21BA3" w:rsidRDefault="009B70E9" w:rsidP="006D638F">
            <w:pPr>
              <w:spacing w:before="120" w:after="120" w:line="336" w:lineRule="auto"/>
              <w:contextualSpacing/>
              <w:rPr>
                <w:sz w:val="18"/>
                <w:szCs w:val="18"/>
              </w:rPr>
            </w:pPr>
            <w:r w:rsidRPr="00B21BA3">
              <w:rPr>
                <w:sz w:val="18"/>
                <w:szCs w:val="18"/>
              </w:rPr>
              <w:t>Sis</w:t>
            </w:r>
          </w:p>
          <w:p w:rsidR="009B70E9" w:rsidRPr="00B21BA3" w:rsidRDefault="009B70E9" w:rsidP="006D638F">
            <w:pPr>
              <w:spacing w:before="120" w:after="120" w:line="336" w:lineRule="auto"/>
              <w:contextualSpacing/>
              <w:rPr>
                <w:sz w:val="18"/>
                <w:szCs w:val="18"/>
              </w:rPr>
            </w:pPr>
            <w:r w:rsidRPr="00B21BA3">
              <w:rPr>
                <w:sz w:val="18"/>
                <w:szCs w:val="18"/>
              </w:rPr>
              <w:t>Asit Yağmurları</w:t>
            </w:r>
          </w:p>
          <w:p w:rsidR="009B70E9" w:rsidRPr="00B21BA3" w:rsidRDefault="009B70E9" w:rsidP="006D638F">
            <w:pPr>
              <w:spacing w:before="120" w:after="120" w:line="336" w:lineRule="auto"/>
              <w:contextualSpacing/>
              <w:rPr>
                <w:sz w:val="18"/>
                <w:szCs w:val="18"/>
              </w:rPr>
            </w:pPr>
            <w:r w:rsidRPr="00B21BA3">
              <w:rPr>
                <w:sz w:val="18"/>
                <w:szCs w:val="18"/>
              </w:rPr>
              <w:t>Hava Kirliliği</w:t>
            </w:r>
          </w:p>
          <w:p w:rsidR="009B70E9" w:rsidRPr="00B21BA3" w:rsidRDefault="009B70E9" w:rsidP="006D638F">
            <w:pPr>
              <w:spacing w:before="120" w:after="120" w:line="336" w:lineRule="auto"/>
              <w:contextualSpacing/>
              <w:rPr>
                <w:sz w:val="18"/>
                <w:szCs w:val="18"/>
              </w:rPr>
            </w:pPr>
            <w:r w:rsidRPr="00B21BA3">
              <w:rPr>
                <w:sz w:val="18"/>
                <w:szCs w:val="18"/>
              </w:rPr>
              <w:t>Sıcak Dalgası</w:t>
            </w:r>
          </w:p>
          <w:p w:rsidR="009B70E9" w:rsidRPr="00B21BA3" w:rsidRDefault="009B70E9" w:rsidP="006D638F">
            <w:pPr>
              <w:spacing w:before="120" w:after="120" w:line="336" w:lineRule="auto"/>
              <w:contextualSpacing/>
              <w:rPr>
                <w:sz w:val="18"/>
                <w:szCs w:val="18"/>
              </w:rPr>
            </w:pPr>
            <w:r w:rsidRPr="00B21BA3">
              <w:rPr>
                <w:sz w:val="18"/>
                <w:szCs w:val="18"/>
              </w:rPr>
              <w:t>Dolu Tipi</w:t>
            </w:r>
          </w:p>
          <w:p w:rsidR="009B70E9" w:rsidRPr="00B21BA3" w:rsidRDefault="009B70E9" w:rsidP="006D638F">
            <w:pPr>
              <w:spacing w:before="120" w:after="120" w:line="336" w:lineRule="auto"/>
              <w:contextualSpacing/>
              <w:rPr>
                <w:sz w:val="18"/>
                <w:szCs w:val="18"/>
              </w:rPr>
            </w:pPr>
            <w:r w:rsidRPr="00B21BA3">
              <w:rPr>
                <w:sz w:val="18"/>
                <w:szCs w:val="18"/>
              </w:rPr>
              <w:t>Siklonlar</w:t>
            </w:r>
          </w:p>
          <w:p w:rsidR="009B70E9" w:rsidRPr="00B21BA3" w:rsidRDefault="009B70E9" w:rsidP="006D638F">
            <w:pPr>
              <w:spacing w:before="120" w:after="120" w:line="336" w:lineRule="auto"/>
              <w:contextualSpacing/>
              <w:rPr>
                <w:sz w:val="18"/>
                <w:szCs w:val="18"/>
              </w:rPr>
            </w:pPr>
            <w:r w:rsidRPr="00B21BA3">
              <w:rPr>
                <w:sz w:val="18"/>
                <w:szCs w:val="18"/>
              </w:rPr>
              <w:t>Buzlanma</w:t>
            </w:r>
          </w:p>
          <w:p w:rsidR="009B70E9" w:rsidRPr="00B21BA3" w:rsidRDefault="009B70E9" w:rsidP="006D638F">
            <w:pPr>
              <w:spacing w:before="120" w:after="120" w:line="336" w:lineRule="auto"/>
              <w:contextualSpacing/>
              <w:rPr>
                <w:sz w:val="18"/>
                <w:szCs w:val="18"/>
              </w:rPr>
            </w:pPr>
            <w:r w:rsidRPr="00B21BA3">
              <w:rPr>
                <w:sz w:val="18"/>
                <w:szCs w:val="18"/>
              </w:rPr>
              <w:t>Tornado</w:t>
            </w:r>
          </w:p>
          <w:p w:rsidR="009B70E9" w:rsidRPr="00B21BA3" w:rsidRDefault="009B70E9" w:rsidP="006D638F">
            <w:pPr>
              <w:spacing w:before="120" w:after="120" w:line="336" w:lineRule="auto"/>
              <w:contextualSpacing/>
              <w:rPr>
                <w:sz w:val="18"/>
                <w:szCs w:val="18"/>
              </w:rPr>
            </w:pPr>
            <w:r w:rsidRPr="00B21BA3">
              <w:rPr>
                <w:sz w:val="18"/>
                <w:szCs w:val="18"/>
              </w:rPr>
              <w:t>Tayfun</w:t>
            </w:r>
          </w:p>
          <w:p w:rsidR="009B70E9" w:rsidRPr="00B21BA3" w:rsidRDefault="009B70E9" w:rsidP="006D638F">
            <w:pPr>
              <w:spacing w:before="120" w:after="120" w:line="336" w:lineRule="auto"/>
              <w:contextualSpacing/>
              <w:rPr>
                <w:sz w:val="18"/>
                <w:szCs w:val="18"/>
              </w:rPr>
            </w:pPr>
            <w:r w:rsidRPr="00B21BA3">
              <w:rPr>
                <w:sz w:val="18"/>
                <w:szCs w:val="18"/>
              </w:rPr>
              <w:t>Hortum</w:t>
            </w:r>
          </w:p>
          <w:p w:rsidR="009B70E9" w:rsidRPr="00B21BA3" w:rsidRDefault="009B70E9" w:rsidP="006D638F">
            <w:pPr>
              <w:spacing w:before="120" w:after="120" w:line="336" w:lineRule="auto"/>
              <w:contextualSpacing/>
              <w:rPr>
                <w:sz w:val="18"/>
                <w:szCs w:val="18"/>
              </w:rPr>
            </w:pPr>
            <w:r w:rsidRPr="00B21BA3">
              <w:rPr>
                <w:sz w:val="18"/>
                <w:szCs w:val="18"/>
              </w:rPr>
              <w:t>Soğuk Dalgası</w:t>
            </w:r>
          </w:p>
          <w:p w:rsidR="009B70E9" w:rsidRPr="00B21BA3" w:rsidRDefault="009B70E9" w:rsidP="006D638F">
            <w:pPr>
              <w:spacing w:before="120" w:after="120" w:line="336" w:lineRule="auto"/>
              <w:contextualSpacing/>
              <w:rPr>
                <w:sz w:val="18"/>
                <w:szCs w:val="18"/>
              </w:rPr>
            </w:pPr>
            <w:r w:rsidRPr="00B21BA3">
              <w:rPr>
                <w:sz w:val="18"/>
                <w:szCs w:val="18"/>
              </w:rPr>
              <w:t>Aşırı Kar Yağışları</w:t>
            </w:r>
          </w:p>
          <w:p w:rsidR="009B70E9" w:rsidRPr="00B21BA3" w:rsidRDefault="009B70E9" w:rsidP="006D638F">
            <w:pPr>
              <w:spacing w:before="120" w:after="120" w:line="336" w:lineRule="auto"/>
              <w:contextualSpacing/>
              <w:rPr>
                <w:sz w:val="18"/>
                <w:szCs w:val="18"/>
              </w:rPr>
            </w:pPr>
            <w:r w:rsidRPr="00B21BA3">
              <w:rPr>
                <w:sz w:val="18"/>
                <w:szCs w:val="18"/>
              </w:rPr>
              <w:t>Kuraklık</w:t>
            </w:r>
          </w:p>
          <w:p w:rsidR="009B70E9" w:rsidRPr="00B21BA3" w:rsidRDefault="009B70E9" w:rsidP="006D638F">
            <w:pPr>
              <w:spacing w:before="120" w:after="120" w:line="336" w:lineRule="auto"/>
              <w:contextualSpacing/>
              <w:rPr>
                <w:sz w:val="18"/>
                <w:szCs w:val="18"/>
              </w:rPr>
            </w:pPr>
            <w:r w:rsidRPr="00B21BA3">
              <w:rPr>
                <w:sz w:val="18"/>
                <w:szCs w:val="18"/>
              </w:rPr>
              <w:t>Orman Yangınları</w:t>
            </w:r>
          </w:p>
          <w:p w:rsidR="009B70E9" w:rsidRPr="007A5BDD" w:rsidRDefault="009B70E9" w:rsidP="006D638F">
            <w:pPr>
              <w:spacing w:before="120" w:after="120" w:line="336" w:lineRule="auto"/>
              <w:contextualSpacing/>
              <w:rPr>
                <w:sz w:val="16"/>
                <w:szCs w:val="16"/>
              </w:rPr>
            </w:pPr>
            <w:r w:rsidRPr="00B21BA3">
              <w:rPr>
                <w:sz w:val="18"/>
                <w:szCs w:val="18"/>
              </w:rPr>
              <w:t>Hortum</w:t>
            </w:r>
          </w:p>
        </w:tc>
        <w:tc>
          <w:tcPr>
            <w:tcW w:w="1757" w:type="dxa"/>
            <w:tcBorders>
              <w:top w:val="nil"/>
              <w:left w:val="single" w:sz="4" w:space="0" w:color="auto"/>
              <w:right w:val="single" w:sz="4" w:space="0" w:color="auto"/>
            </w:tcBorders>
          </w:tcPr>
          <w:p w:rsidR="009B70E9" w:rsidRPr="00B21BA3" w:rsidRDefault="009B70E9" w:rsidP="006D638F">
            <w:pPr>
              <w:spacing w:before="120" w:after="120" w:line="336" w:lineRule="auto"/>
              <w:contextualSpacing/>
              <w:rPr>
                <w:sz w:val="18"/>
                <w:szCs w:val="18"/>
              </w:rPr>
            </w:pPr>
            <w:r w:rsidRPr="00B21BA3">
              <w:rPr>
                <w:sz w:val="18"/>
                <w:szCs w:val="18"/>
              </w:rPr>
              <w:t>Böcek İstilaları</w:t>
            </w:r>
          </w:p>
          <w:p w:rsidR="009B70E9" w:rsidRPr="00B21BA3" w:rsidRDefault="009B70E9" w:rsidP="006D638F">
            <w:pPr>
              <w:spacing w:before="120" w:after="120" w:line="336" w:lineRule="auto"/>
              <w:contextualSpacing/>
              <w:rPr>
                <w:sz w:val="18"/>
                <w:szCs w:val="18"/>
              </w:rPr>
            </w:pPr>
            <w:r w:rsidRPr="00B21BA3">
              <w:rPr>
                <w:sz w:val="18"/>
                <w:szCs w:val="18"/>
              </w:rPr>
              <w:t>Orman Yangınları</w:t>
            </w:r>
          </w:p>
          <w:p w:rsidR="009B70E9" w:rsidRPr="00B21BA3" w:rsidRDefault="009B70E9" w:rsidP="006D638F">
            <w:pPr>
              <w:spacing w:before="120" w:after="120" w:line="336" w:lineRule="auto"/>
              <w:contextualSpacing/>
              <w:rPr>
                <w:sz w:val="18"/>
                <w:szCs w:val="18"/>
              </w:rPr>
            </w:pPr>
            <w:r w:rsidRPr="00B21BA3">
              <w:rPr>
                <w:sz w:val="18"/>
                <w:szCs w:val="18"/>
              </w:rPr>
              <w:t>Erozyon</w:t>
            </w:r>
          </w:p>
          <w:p w:rsidR="009B70E9" w:rsidRPr="007A5BDD" w:rsidRDefault="009B70E9" w:rsidP="006D638F">
            <w:pPr>
              <w:spacing w:before="120" w:after="120" w:line="336" w:lineRule="auto"/>
              <w:contextualSpacing/>
              <w:rPr>
                <w:sz w:val="16"/>
                <w:szCs w:val="16"/>
              </w:rPr>
            </w:pPr>
            <w:r w:rsidRPr="00B21BA3">
              <w:rPr>
                <w:sz w:val="18"/>
                <w:szCs w:val="18"/>
              </w:rPr>
              <w:t>Salgın Hastalıklar</w:t>
            </w:r>
          </w:p>
        </w:tc>
        <w:tc>
          <w:tcPr>
            <w:tcW w:w="1757" w:type="dxa"/>
            <w:tcBorders>
              <w:top w:val="nil"/>
              <w:left w:val="single" w:sz="4" w:space="0" w:color="auto"/>
              <w:right w:val="single" w:sz="4" w:space="0" w:color="auto"/>
            </w:tcBorders>
          </w:tcPr>
          <w:p w:rsidR="009B70E9" w:rsidRPr="00B21BA3" w:rsidRDefault="009B70E9" w:rsidP="006D638F">
            <w:pPr>
              <w:spacing w:before="120" w:after="120" w:line="336" w:lineRule="auto"/>
              <w:contextualSpacing/>
              <w:rPr>
                <w:sz w:val="18"/>
                <w:szCs w:val="18"/>
              </w:rPr>
            </w:pPr>
            <w:r w:rsidRPr="00B21BA3">
              <w:rPr>
                <w:sz w:val="18"/>
                <w:szCs w:val="18"/>
              </w:rPr>
              <w:t>Yangınlar</w:t>
            </w:r>
          </w:p>
          <w:p w:rsidR="009B70E9" w:rsidRPr="00B21BA3" w:rsidRDefault="009B70E9" w:rsidP="006D638F">
            <w:pPr>
              <w:spacing w:before="120" w:after="120" w:line="336" w:lineRule="auto"/>
              <w:contextualSpacing/>
              <w:rPr>
                <w:sz w:val="18"/>
                <w:szCs w:val="18"/>
              </w:rPr>
            </w:pPr>
            <w:r w:rsidRPr="00B21BA3">
              <w:rPr>
                <w:sz w:val="18"/>
                <w:szCs w:val="18"/>
              </w:rPr>
              <w:t>Terör Saldırıları</w:t>
            </w:r>
          </w:p>
          <w:p w:rsidR="009B70E9" w:rsidRPr="00B21BA3" w:rsidRDefault="009B70E9" w:rsidP="006D638F">
            <w:pPr>
              <w:spacing w:before="120" w:after="120" w:line="336" w:lineRule="auto"/>
              <w:contextualSpacing/>
              <w:rPr>
                <w:sz w:val="18"/>
                <w:szCs w:val="18"/>
              </w:rPr>
            </w:pPr>
            <w:r w:rsidRPr="00B21BA3">
              <w:rPr>
                <w:sz w:val="18"/>
                <w:szCs w:val="18"/>
              </w:rPr>
              <w:t>Savaşlar</w:t>
            </w:r>
          </w:p>
          <w:p w:rsidR="009B70E9" w:rsidRPr="00B21BA3" w:rsidRDefault="009B70E9" w:rsidP="006D638F">
            <w:pPr>
              <w:spacing w:before="120" w:after="120" w:line="336" w:lineRule="auto"/>
              <w:contextualSpacing/>
              <w:rPr>
                <w:sz w:val="18"/>
                <w:szCs w:val="18"/>
              </w:rPr>
            </w:pPr>
            <w:r w:rsidRPr="00B21BA3">
              <w:rPr>
                <w:sz w:val="18"/>
                <w:szCs w:val="18"/>
              </w:rPr>
              <w:t>Göçler</w:t>
            </w:r>
          </w:p>
          <w:p w:rsidR="009B70E9" w:rsidRPr="00B21BA3" w:rsidRDefault="009B70E9" w:rsidP="006D638F">
            <w:pPr>
              <w:spacing w:before="120" w:after="120" w:line="336" w:lineRule="auto"/>
              <w:contextualSpacing/>
              <w:rPr>
                <w:sz w:val="18"/>
                <w:szCs w:val="18"/>
              </w:rPr>
            </w:pPr>
            <w:r w:rsidRPr="00B21BA3">
              <w:rPr>
                <w:sz w:val="18"/>
                <w:szCs w:val="18"/>
              </w:rPr>
              <w:t>Sabotaj</w:t>
            </w:r>
          </w:p>
          <w:p w:rsidR="009B70E9" w:rsidRPr="007A5BDD" w:rsidRDefault="009B70E9" w:rsidP="006D638F">
            <w:pPr>
              <w:spacing w:before="120" w:after="120" w:line="336" w:lineRule="auto"/>
              <w:rPr>
                <w:sz w:val="16"/>
                <w:szCs w:val="16"/>
              </w:rPr>
            </w:pPr>
          </w:p>
          <w:p w:rsidR="009B70E9" w:rsidRPr="007A5BDD" w:rsidRDefault="009B70E9" w:rsidP="006D638F">
            <w:pPr>
              <w:spacing w:before="120" w:after="120" w:line="336" w:lineRule="auto"/>
              <w:rPr>
                <w:sz w:val="16"/>
                <w:szCs w:val="16"/>
              </w:rPr>
            </w:pPr>
          </w:p>
        </w:tc>
        <w:tc>
          <w:tcPr>
            <w:tcW w:w="1903" w:type="dxa"/>
            <w:tcBorders>
              <w:top w:val="nil"/>
              <w:left w:val="single" w:sz="4" w:space="0" w:color="auto"/>
              <w:right w:val="single" w:sz="4" w:space="0" w:color="auto"/>
            </w:tcBorders>
          </w:tcPr>
          <w:p w:rsidR="009B70E9" w:rsidRPr="00B21BA3" w:rsidRDefault="009B70E9" w:rsidP="006D638F">
            <w:pPr>
              <w:spacing w:before="120" w:after="120" w:line="336" w:lineRule="auto"/>
              <w:contextualSpacing/>
              <w:rPr>
                <w:sz w:val="18"/>
                <w:szCs w:val="18"/>
              </w:rPr>
            </w:pPr>
            <w:r w:rsidRPr="00B21BA3">
              <w:rPr>
                <w:sz w:val="18"/>
                <w:szCs w:val="18"/>
              </w:rPr>
              <w:t>Ulaşım Kazaları</w:t>
            </w:r>
          </w:p>
          <w:p w:rsidR="009B70E9" w:rsidRPr="00B21BA3" w:rsidRDefault="009B70E9" w:rsidP="006D638F">
            <w:pPr>
              <w:spacing w:before="120" w:after="120" w:line="336" w:lineRule="auto"/>
              <w:contextualSpacing/>
              <w:rPr>
                <w:sz w:val="18"/>
                <w:szCs w:val="18"/>
              </w:rPr>
            </w:pPr>
            <w:r w:rsidRPr="00B21BA3">
              <w:rPr>
                <w:sz w:val="18"/>
                <w:szCs w:val="18"/>
              </w:rPr>
              <w:t>Biyolojik, Nükleer, Kimyasal Silahlar ve Kazalar</w:t>
            </w:r>
          </w:p>
          <w:p w:rsidR="009B70E9" w:rsidRPr="00B21BA3" w:rsidRDefault="009B70E9" w:rsidP="006D638F">
            <w:pPr>
              <w:spacing w:before="120" w:after="120" w:line="336" w:lineRule="auto"/>
              <w:contextualSpacing/>
              <w:rPr>
                <w:sz w:val="18"/>
                <w:szCs w:val="18"/>
              </w:rPr>
            </w:pPr>
            <w:r w:rsidRPr="00B21BA3">
              <w:rPr>
                <w:sz w:val="18"/>
                <w:szCs w:val="18"/>
              </w:rPr>
              <w:t>Maden Kazaları</w:t>
            </w:r>
          </w:p>
          <w:p w:rsidR="009B70E9" w:rsidRPr="007A5BDD" w:rsidRDefault="009B70E9" w:rsidP="006D638F">
            <w:pPr>
              <w:spacing w:before="120" w:after="120" w:line="336" w:lineRule="auto"/>
              <w:contextualSpacing/>
              <w:rPr>
                <w:sz w:val="16"/>
                <w:szCs w:val="16"/>
              </w:rPr>
            </w:pPr>
            <w:r w:rsidRPr="00B21BA3">
              <w:rPr>
                <w:sz w:val="18"/>
                <w:szCs w:val="18"/>
              </w:rPr>
              <w:t>Sanayi Kazaları</w:t>
            </w:r>
          </w:p>
        </w:tc>
      </w:tr>
    </w:tbl>
    <w:p w:rsidR="00424675" w:rsidRPr="00E614A8" w:rsidRDefault="009B70E9" w:rsidP="00AA10C8">
      <w:pPr>
        <w:spacing w:before="120" w:after="120" w:line="360" w:lineRule="auto"/>
        <w:jc w:val="both"/>
        <w:rPr>
          <w:sz w:val="20"/>
          <w:szCs w:val="18"/>
        </w:rPr>
      </w:pPr>
      <w:r w:rsidRPr="00E614A8">
        <w:rPr>
          <w:b/>
          <w:sz w:val="20"/>
          <w:szCs w:val="18"/>
        </w:rPr>
        <w:t>Kaynak</w:t>
      </w:r>
      <w:r w:rsidRPr="00E614A8">
        <w:rPr>
          <w:sz w:val="20"/>
          <w:szCs w:val="18"/>
        </w:rPr>
        <w:t xml:space="preserve">: </w:t>
      </w:r>
      <w:hyperlink r:id="rId11" w:history="1">
        <w:r w:rsidR="00D359E3" w:rsidRPr="00E614A8">
          <w:rPr>
            <w:rStyle w:val="Kpr"/>
            <w:color w:val="auto"/>
            <w:sz w:val="20"/>
            <w:szCs w:val="18"/>
            <w:u w:val="none"/>
          </w:rPr>
          <w:t>www.afad.gov.tr</w:t>
        </w:r>
      </w:hyperlink>
      <w:r w:rsidR="00424675" w:rsidRPr="00E614A8">
        <w:rPr>
          <w:sz w:val="20"/>
          <w:szCs w:val="18"/>
        </w:rPr>
        <w:t>: (2018)</w:t>
      </w:r>
    </w:p>
    <w:p w:rsidR="009B70E9" w:rsidRPr="00A36613" w:rsidRDefault="009B70E9" w:rsidP="004C1CE6">
      <w:pPr>
        <w:spacing w:before="120" w:after="120" w:line="360" w:lineRule="auto"/>
        <w:ind w:firstLine="708"/>
        <w:jc w:val="both"/>
        <w:rPr>
          <w:sz w:val="20"/>
          <w:szCs w:val="20"/>
        </w:rPr>
      </w:pPr>
      <w:r w:rsidRPr="00E67C7A">
        <w:t>Ülkemizin coğrafik ve iklimsel özelliklerinden dolayı büyük can ve mal kayıplara neden olan doğal afetler sıkı sık yaşanmaktadır.</w:t>
      </w:r>
      <w:r>
        <w:t xml:space="preserve"> </w:t>
      </w:r>
      <w:r w:rsidRPr="00E67C7A">
        <w:t>Ülkemizde çeşitli afet türleri görülmektedir ve bu afetlerin oranına bakıldığında deprem %55, heyelan %21, su baskınları %8, kaya düşmeleri %7, çığ %2’lik bir paya sahiptir. Birbirini tetikleyen veya etkilenen afetlerin (heyelan</w:t>
      </w:r>
      <w:r>
        <w:t>-</w:t>
      </w:r>
      <w:r w:rsidRPr="00E67C7A">
        <w:t xml:space="preserve">su baskını) oranı %4; deprem, heyelan, su baskını, kaya düşmesi ve çığ gibi afetlerin dışında kalan afetlerin (yangın, jeomedikal problemler, mağara çökmesi, yer altı suyu yükselmesi, şiddetli yağış, hortum gibi) oranı %3’tür. </w:t>
      </w:r>
      <w:r w:rsidRPr="00E67C7A">
        <w:rPr>
          <w:rFonts w:eastAsia="ArialNarrow,Bold"/>
          <w:bCs/>
        </w:rPr>
        <w:t>Ülkemizdeki yerleşim birimlerinin afete maruz kalma verileri değerlendirildiğinde yerleşim birimlerinin % 43,75’ i en az bir afet olayına maruz kalmış ya da kalmaktadır</w:t>
      </w:r>
      <w:r w:rsidR="00A36613">
        <w:rPr>
          <w:rFonts w:eastAsia="ArialNarrow,Bold"/>
          <w:bCs/>
        </w:rPr>
        <w:t>.</w:t>
      </w:r>
      <w:r>
        <w:rPr>
          <w:rFonts w:eastAsia="ArialNarrow,Bold"/>
          <w:bCs/>
        </w:rPr>
        <w:t xml:space="preserve"> </w:t>
      </w:r>
      <w:r w:rsidRPr="00A36613">
        <w:rPr>
          <w:rFonts w:eastAsia="ArialNarrow,Bold"/>
          <w:bCs/>
        </w:rPr>
        <w:t>(</w:t>
      </w:r>
      <w:r w:rsidRPr="00A36613">
        <w:rPr>
          <w:bCs/>
        </w:rPr>
        <w:t>Gökçe</w:t>
      </w:r>
      <w:r w:rsidR="00A36613">
        <w:rPr>
          <w:bCs/>
        </w:rPr>
        <w:t xml:space="preserve"> ve ark. 2008: </w:t>
      </w:r>
      <w:r w:rsidRPr="00A36613">
        <w:rPr>
          <w:bCs/>
        </w:rPr>
        <w:t>10-11)</w:t>
      </w:r>
      <w:r w:rsidRPr="00A36613">
        <w:rPr>
          <w:rFonts w:eastAsia="ArialNarrow,Bold"/>
          <w:bCs/>
        </w:rPr>
        <w:t>.</w:t>
      </w:r>
    </w:p>
    <w:p w:rsidR="009B70E9" w:rsidRDefault="009B70E9" w:rsidP="004C1CE6">
      <w:pPr>
        <w:pStyle w:val="GvdeMetni"/>
        <w:kinsoku w:val="0"/>
        <w:overflowPunct w:val="0"/>
        <w:spacing w:before="120" w:after="120" w:line="360" w:lineRule="auto"/>
        <w:ind w:left="0" w:firstLine="0"/>
        <w:rPr>
          <w:i/>
          <w:iCs/>
          <w:sz w:val="20"/>
          <w:szCs w:val="20"/>
        </w:rPr>
      </w:pPr>
    </w:p>
    <w:p w:rsidR="009B70E9" w:rsidRDefault="009B70E9" w:rsidP="006D638F">
      <w:pPr>
        <w:pStyle w:val="GvdeMetni"/>
        <w:kinsoku w:val="0"/>
        <w:overflowPunct w:val="0"/>
        <w:spacing w:before="120" w:after="120"/>
        <w:ind w:left="0"/>
        <w:rPr>
          <w:b/>
          <w:bCs/>
        </w:rPr>
      </w:pPr>
    </w:p>
    <w:p w:rsidR="00B528D2" w:rsidRDefault="00B528D2" w:rsidP="006D638F">
      <w:pPr>
        <w:pStyle w:val="GvdeMetni"/>
        <w:kinsoku w:val="0"/>
        <w:overflowPunct w:val="0"/>
        <w:spacing w:before="120" w:after="120"/>
        <w:ind w:left="0" w:firstLine="348"/>
        <w:rPr>
          <w:b/>
          <w:bCs/>
        </w:rPr>
      </w:pPr>
    </w:p>
    <w:p w:rsidR="00C87B85" w:rsidRDefault="00CE1E8B" w:rsidP="005509B9">
      <w:pPr>
        <w:pStyle w:val="ResimYazs"/>
        <w:keepNext/>
        <w:jc w:val="center"/>
        <w:rPr>
          <w:b/>
          <w:i w:val="0"/>
          <w:color w:val="auto"/>
          <w:sz w:val="24"/>
        </w:rPr>
      </w:pPr>
      <w:bookmarkStart w:id="36" w:name="_Toc8135554"/>
      <w:bookmarkStart w:id="37" w:name="_Toc8136241"/>
      <w:r w:rsidRPr="00424675">
        <w:rPr>
          <w:b/>
          <w:i w:val="0"/>
          <w:color w:val="auto"/>
          <w:sz w:val="24"/>
        </w:rPr>
        <w:lastRenderedPageBreak/>
        <w:t xml:space="preserve">Şekil </w:t>
      </w:r>
      <w:r w:rsidR="00B22B3E" w:rsidRPr="00424675">
        <w:rPr>
          <w:b/>
          <w:i w:val="0"/>
          <w:color w:val="auto"/>
          <w:sz w:val="24"/>
        </w:rPr>
        <w:fldChar w:fldCharType="begin"/>
      </w:r>
      <w:r w:rsidRPr="00424675">
        <w:rPr>
          <w:b/>
          <w:i w:val="0"/>
          <w:color w:val="auto"/>
          <w:sz w:val="24"/>
        </w:rPr>
        <w:instrText xml:space="preserve"> SEQ Şekil \* ARABIC </w:instrText>
      </w:r>
      <w:r w:rsidR="00B22B3E" w:rsidRPr="00424675">
        <w:rPr>
          <w:b/>
          <w:i w:val="0"/>
          <w:color w:val="auto"/>
          <w:sz w:val="24"/>
        </w:rPr>
        <w:fldChar w:fldCharType="separate"/>
      </w:r>
      <w:r w:rsidR="004F77CF">
        <w:rPr>
          <w:b/>
          <w:i w:val="0"/>
          <w:noProof/>
          <w:color w:val="auto"/>
          <w:sz w:val="24"/>
        </w:rPr>
        <w:t>1</w:t>
      </w:r>
      <w:r w:rsidR="00B22B3E" w:rsidRPr="00424675">
        <w:rPr>
          <w:b/>
          <w:i w:val="0"/>
          <w:color w:val="auto"/>
          <w:sz w:val="24"/>
        </w:rPr>
        <w:fldChar w:fldCharType="end"/>
      </w:r>
      <w:r w:rsidRPr="00424675">
        <w:rPr>
          <w:b/>
          <w:i w:val="0"/>
          <w:color w:val="auto"/>
          <w:sz w:val="24"/>
        </w:rPr>
        <w:t>.1. Türkiye’de Görülen Afet Türleri</w:t>
      </w:r>
      <w:bookmarkEnd w:id="36"/>
      <w:bookmarkEnd w:id="37"/>
    </w:p>
    <w:p w:rsidR="005509B9" w:rsidRPr="005509B9" w:rsidRDefault="005509B9" w:rsidP="005509B9">
      <w:pPr>
        <w:jc w:val="both"/>
      </w:pPr>
    </w:p>
    <w:p w:rsidR="009B70E9" w:rsidRDefault="00350EF3" w:rsidP="00845422">
      <w:pPr>
        <w:pStyle w:val="ListeParagraf"/>
        <w:kinsoku w:val="0"/>
        <w:overflowPunct w:val="0"/>
        <w:spacing w:before="120" w:after="120"/>
        <w:ind w:left="348"/>
        <w:jc w:val="both"/>
        <w:rPr>
          <w:sz w:val="20"/>
          <w:szCs w:val="20"/>
        </w:rPr>
      </w:pPr>
      <w:r>
        <w:rPr>
          <w:noProof/>
          <w:sz w:val="20"/>
          <w:szCs w:val="20"/>
          <w:lang w:eastAsia="tr-TR"/>
        </w:rPr>
      </w:r>
      <w:r>
        <w:rPr>
          <w:noProof/>
          <w:sz w:val="20"/>
          <w:szCs w:val="20"/>
          <w:lang w:eastAsia="tr-TR"/>
        </w:rPr>
        <w:pict>
          <v:group id="Grup 6" o:spid="_x0000_s1079" style="width:415.7pt;height:267.3pt;mso-position-horizontal-relative:char;mso-position-vertical-relative:line" coordorigin="1,1" coordsize="7416,5103">
            <v:shape id="Freeform 3" o:spid="_x0000_s1027" style="position:absolute;left:1;top:1;width:7416;height:5103;visibility:visible;mso-wrap-style:square;v-text-anchor:top" coordsize="7416,5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" path="m,5102r7415,l7415,,,,,5102xe" filled="f" strokeweight=".04231mm">
              <v:path arrowok="t" o:connecttype="custom" o:connectlocs="0,5102;7415,5102;7415,0;0,0;0,5102" o:connectangles="0,0,0,0,0"/>
            </v:shape>
            <v:shape id="Freeform 4" o:spid="_x0000_s1028" style="position:absolute;left:3696;top:2245;width:20;height:372;visibility:visible;mso-wrap-style:square;v-text-anchor:top" coordsize="20,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" path="m,l,371e" filled="f" strokecolor="#00007f" strokeweight=".46564mm">
              <v:path arrowok="t" o:connecttype="custom" o:connectlocs="0,0;0,371" o:connectangles="0,0"/>
            </v:shape>
            <v:shape id="Freeform 5" o:spid="_x0000_s1029" style="position:absolute;left:3683;top:2245;width:27;height:372;visibility:visible;mso-wrap-style:square;v-text-anchor:top" coordsize="27,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" path="m,l26,r,371l,xe" filled="f" strokeweight=".223mm">
              <v:path arrowok="t" o:connecttype="custom" o:connectlocs="0,0;26,0;26,371;0,0" o:connectangles="0,0,0,0"/>
            </v:shape>
            <v:shape id="Freeform 6" o:spid="_x0000_s1030" style="position:absolute;left:3051;top:2245;width:658;height:372;visibility:visible;mso-wrap-style:square;v-text-anchor:top" coordsize="65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" path="m631,l352,,302,11r-151,l100,23r-50,l,35,657,371,631,xe" fillcolor="silver" stroked="f">
              <v:path arrowok="t" o:connecttype="custom" o:connectlocs="631,0;352,0;302,11;151,11;100,23;50,23;0,35;657,371;631,0" o:connectangles="0,0,0,0,0,0,0,0,0"/>
            </v:shape>
            <v:shape id="Freeform 7" o:spid="_x0000_s1031" style="position:absolute;left:3051;top:2245;width:658;height:372;visibility:visible;mso-wrap-style:square;v-text-anchor:top" coordsize="658,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" path="m,35l50,24r50,l151,11r151,l352,,631,r26,371l,35xe" filled="f" strokeweight=".20864mm">
              <v:path arrowok="t" o:connecttype="custom" o:connectlocs="0,35;50,24;100,24;151,11;302,11;352,0;631,0;657,371;0,35" o:connectangles="0,0,0,0,0,0,0,0,0"/>
            </v:shape>
            <v:shape id="Freeform 8" o:spid="_x0000_s1032" style="position:absolute;left:2785;top:1239;width:569;height:1018;visibility:visible;mso-wrap-style:square;v-text-anchor:top" coordsize="569,10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" path="m,l,79r568,938e" filled="f" strokeweight=".04231mm">
              <v:path arrowok="t" o:connecttype="custom" o:connectlocs="0,0;0,79;568,1017" o:connectangles="0,0,0"/>
            </v:shape>
            <v:shape id="Freeform 9" o:spid="_x0000_s1033" style="position:absolute;left:2835;top:2281;width:874;height:336;visibility:visible;mso-wrap-style:square;v-text-anchor:top" coordsize="874,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" path="m215,l139,,115,9,62,9,50,21,,21,873,335,215,xe" stroked="f">
              <v:path arrowok="t" o:connecttype="custom" o:connectlocs="215,0;139,0;115,9;62,9;50,21;0,21;873,335;215,0" o:connectangles="0,0,0,0,0,0,0,0"/>
            </v:shape>
            <v:shape id="Freeform 10" o:spid="_x0000_s1034" style="position:absolute;left:2835;top:2281;width:874;height:336;visibility:visible;mso-wrap-style:square;v-text-anchor:top" coordsize="874,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" path="m,21r50,l62,9r53,l139,r77,l873,335,,21xe" filled="f" strokeweight=".2065mm">
              <v:path arrowok="t" o:connecttype="custom" o:connectlocs="0,21;50,21;62,9;115,9;139,0;216,0;873,335;0,21" o:connectangles="0,0,0,0,0,0,0,0"/>
            </v:shape>
            <v:shape id="Freeform 11" o:spid="_x0000_s1035" style="position:absolute;left:2406;top:1573;width:519;height:718;visibility:visible;mso-wrap-style:square;v-text-anchor:top" coordsize="519,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" path="m,l88,,518,717e" filled="f" strokeweight=".04231mm">
              <v:path arrowok="t" o:connecttype="custom" o:connectlocs="0,0;88,0;518,717" o:connectangles="0,0,0"/>
            </v:shape>
            <v:shape id="Freeform 12" o:spid="_x0000_s1036" style="position:absolute;left:2545;top:2303;width:1164;height:315;visibility:visible;mso-wrap-style:square;v-text-anchor:top" coordsize="1164,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" path="m290,l239,11r-12,l177,23r-14,l112,35r-12,l62,47,38,57,,57,1163,314,290,xe" fillcolor="lime" stroked="f">
              <v:path arrowok="t" o:connecttype="custom" o:connectlocs="290,0;239,11;227,11;177,23;163,23;112,35;100,35;62,47;38,57;0,57;1163,314;290,0" o:connectangles="0,0,0,0,0,0,0,0,0,0,0,0"/>
            </v:shape>
            <v:shape id="Freeform 13" o:spid="_x0000_s1037" style="position:absolute;left:2545;top:2303;width:1164;height:315;visibility:visible;mso-wrap-style:square;v-text-anchor:top" coordsize="1164,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" path="m,57r38,l62,47,100,35r12,l163,24r14,l228,11r11,l290,r874,314l,57xe" filled="f" strokeweight=".20533mm">
              <v:path arrowok="t" o:connecttype="custom" o:connectlocs="0,57;38,57;62,47;100,35;112,35;163,24;177,24;228,11;239,11;290,0;1164,314;0,57" o:connectangles="0,0,0,0,0,0,0,0,0,0,0,0"/>
            </v:shape>
            <v:shape id="Freeform 14" o:spid="_x0000_s1038" style="position:absolute;left:1621;top:1748;width:1064;height:591;visibility:visible;mso-wrap-style:square;v-text-anchor:top" coordsize="1064,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" path="m,l88,r975,590e" filled="f" strokeweight=".04231mm">
              <v:path arrowok="t" o:connecttype="custom" o:connectlocs="0,0;88,0;1063,590" o:connectangles="0,0,0"/>
            </v:shape>
            <v:shape id="Freeform 15" o:spid="_x0000_s1039" style="position:absolute;left:2151;top:2651;width:116;height:497;visibility:visible;mso-wrap-style:square;v-text-anchor:top" coordsize="116,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" path="m,l,393r14,12l14,417r12,10l50,451r14,12l88,487r27,9l115,103,88,93,64,69,50,57,26,33,14,23r,-12l,xe" fillcolor="#7f7f00" stroked="f">
              <v:path arrowok="t" o:connecttype="custom" o:connectlocs="0,0;0,393;14,405;14,417;26,427;50,451;64,463;88,487;115,496;115,103;88,93;64,69;50,57;26,33;14,23;14,11;0,0" o:connectangles="0,0,0,0,0,0,0,0,0,0,0,0,0,0,0,0,0"/>
            </v:shape>
            <v:shape id="Freeform 16" o:spid="_x0000_s1040" style="position:absolute;left:2151;top:2617;width:116;height:531;visibility:visible;mso-wrap-style:square;v-text-anchor:top" coordsize="116,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" path="m115,136l88,127,76,115,64,103,50,91,38,79,26,67,14,57r,-12l,33,,,,427r14,12l14,451r12,9l38,472r12,12l64,496r12,12l88,520r27,10l115,136xe" filled="f" strokeweight=".22222mm">
              <v:path arrowok="t" o:connecttype="custom" o:connectlocs="115,136;88,127;76,115;64,103;50,91;38,79;26,67;14,57;14,45;0,33;0,0;0,427;14,439;14,451;26,460;38,472;50,484;64,496;76,508;88,520;115,530;115,136" o:connectangles="0,0,0,0,0,0,0,0,0,0,0,0,0,0,0,0,0,0,0,0,0,0"/>
            </v:shape>
            <v:shape id="Freeform 17" o:spid="_x0000_s1041" style="position:absolute;left:2151;top:2360;width:1558;height:394;visibility:visible;mso-wrap-style:square;v-text-anchor:top" coordsize="15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" path="m393,l367,11,328,23,292,35,266,47,227,59,203,69,177,81,153,93r-14,l127,105r-27,12l76,127,64,139,50,151,38,175,26,187r-12,9l14,208,,220r,70l14,302r12,12l26,323r12,12l64,359r24,24l115,393,1557,256,393,xe" fillcolor="yellow" stroked="f">
              <v:path arrowok="t" o:connecttype="custom" o:connectlocs="393,0;367,11;328,23;292,35;266,47;227,59;203,69;177,81;153,93;139,93;127,105;100,117;76,127;64,139;50,151;38,175;26,187;14,196;14,208;0,220;0,290;14,302;26,314;26,323;38,335;64,359;88,383;115,393;1557,256;393,0" o:connectangles="0,0,0,0,0,0,0,0,0,0,0,0,0,0,0,0,0,0,0,0,0,0,0,0,0,0,0,0,0,0"/>
            </v:shape>
            <v:shape id="Freeform 18" o:spid="_x0000_s1042" style="position:absolute;left:2151;top:2360;width:1558;height:394;visibility:visible;mso-wrap-style:square;v-text-anchor:top" coordsize="155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" path="m115,393l88,384,76,372,64,359,38,336,26,323r,-9l14,302,,290,,220,14,208r,-12l26,187,38,175,50,151,64,139,76,127r24,-10l127,105,139,93r14,l177,81,203,69r24,-9l266,47,292,35,328,24,367,11,393,,1557,256,115,393xe" filled="f" strokeweight=".20517mm">
              <v:path arrowok="t" o:connecttype="custom" o:connectlocs="115,393;88,384;76,372;64,359;38,336;26,323;26,314;14,302;0,290;0,220;14,208;14,196;26,187;38,175;50,151;64,139;76,127;100,117;127,105;139,93;153,93;177,81;203,69;227,60;266,47;292,35;328,24;367,11;393,0;1557,256;115,393" o:connectangles="0,0,0,0,0,0,0,0,0,0,0,0,0,0,0,0,0,0,0,0,0,0,0,0,0,0,0,0,0,0,0"/>
            </v:shape>
            <v:shape id="Freeform 19" o:spid="_x0000_s1043" style="position:absolute;left:1381;top:2535;width:797;height:20;visibility:visible;mso-wrap-style:square;v-text-anchor:top" coordsize="79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" path="m,l88,,796,11e" filled="f" strokeweight=".04231mm">
              <v:path arrowok="t" o:connecttype="custom" o:connectlocs="0,0;88,0;796,11" o:connectangles="0,0,0"/>
            </v:shape>
            <v:shape id="Freeform 20" o:spid="_x0000_s1044" style="position:absolute;left:2267;top:2754;width:936;height:603;visibility:visible;mso-wrap-style:square;v-text-anchor:top" coordsize="93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" path="m,l,393r11,12l38,417r12,l74,429r26,12l139,451r24,12l201,475r12,l251,487r27,12l316,511r36,9l379,520r76,24l506,544r38,12l568,556r51,12l657,568r50,12l758,590r77,l885,602r50,l935,208r-50,l835,196r-77,l707,187,657,175r-38,l568,163r-24,l506,151r-51,l379,127r-27,l316,117,278,105,251,93,213,81r-12,l163,69,139,59,100,47,74,35,50,23r-12,l11,11,,xe" fillcolor="#4c4c7f" stroked="f">
              <v:path arrowok="t" o:connecttype="custom" o:connectlocs="0,0;0,393;11,405;38,417;50,417;74,429;100,441;139,451;163,463;201,475;213,475;251,487;278,499;316,511;352,520;379,520;455,544;506,544;544,556;568,556;619,568;657,568;707,580;758,590;835,590;885,602;935,602;935,208;885,208;835,196;758,196;707,187;657,175;619,175;568,163;544,163;506,151;455,151;379,127;352,127;316,117;278,105;251,93;213,81;201,81;163,69;139,59;100,47;74,35;50,23;38,23;11,11;0,0" o:connectangles="0,0,0,0,0,0,0,0,0,0,0,0,0,0,0,0,0,0,0,0,0,0,0,0,0,0,0,0,0,0,0,0,0,0,0,0,0,0,0,0,0,0,0,0,0,0,0,0,0,0,0,0,0"/>
            </v:shape>
            <v:shape id="Freeform 21" o:spid="_x0000_s1045" style="position:absolute;left:2267;top:2754;width:936;height:603;visibility:visible;mso-wrap-style:square;v-text-anchor:top" coordsize="93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" path="m936,208r-51,l835,196r-77,l707,187,657,175r-38,l568,163r-24,l506,151r-51,l417,139,379,127r-27,l316,117,278,105,251,93,213,81r-12,l163,69,139,59,100,47,74,35,50,23r-12,l11,11,,,,393r11,12l38,417r12,l74,429r26,12l139,451r24,12l201,475r12,l251,487r27,12l316,511r36,9l379,520r38,12l455,544r51,l544,556r24,l619,568r38,l707,580r51,10l835,590r50,12l936,602r,-394xe" filled="f" strokeweight=".20961mm">
              <v:path arrowok="t" o:connecttype="custom" o:connectlocs="936,208;885,208;835,196;758,196;707,187;657,175;619,175;568,163;544,163;506,151;455,151;417,139;379,127;352,127;316,117;278,105;251,93;213,81;201,81;163,69;139,59;100,47;74,35;50,23;38,23;11,11;0,0;0,393;11,405;38,417;50,417;74,429;100,441;139,451;163,463;201,475;213,475;251,487;278,499;316,511;352,520;379,520;417,532;455,544;506,544;544,556;568,556;619,568;657,568;707,580;758,590;835,590;885,602;936,602;936,208" o:connectangles="0,0,0,0,0,0,0,0,0,0,0,0,0,0,0,0,0,0,0,0,0,0,0,0,0,0,0,0,0,0,0,0,0,0,0,0,0,0,0,0,0,0,0,0,0,0,0,0,0,0,0,0,0,0,0"/>
            </v:shape>
            <v:shape id="Freeform 22" o:spid="_x0000_s1046" style="position:absolute;left:2267;top:2617;width:1443;height:346;visibility:visible;mso-wrap-style:square;v-text-anchor:top" coordsize="14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" path="m1442,l,136r11,12l38,160r12,l74,172r26,12l139,196r24,10l201,218r12,l251,230r27,12l316,254r36,9l379,263r76,24l506,287r38,12l568,299r51,12l657,311r50,12l758,333r77,l885,345r50,l1442,xe" fillcolor="#99f" stroked="f">
              <v:path arrowok="t" o:connecttype="custom" o:connectlocs="1442,0;0,136;11,148;38,160;50,160;74,172;100,184;139,196;163,206;201,218;213,218;251,230;278,242;316,254;352,263;379,263;455,287;506,287;544,299;568,299;619,311;657,311;707,323;758,333;835,333;885,345;935,345;1442,0" o:connectangles="0,0,0,0,0,0,0,0,0,0,0,0,0,0,0,0,0,0,0,0,0,0,0,0,0,0,0,0"/>
            </v:shape>
            <v:shape id="Freeform 23" o:spid="_x0000_s1047" style="position:absolute;left:2267;top:2617;width:1443;height:346;visibility:visible;mso-wrap-style:square;v-text-anchor:top" coordsize="14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" path="m936,345r-51,l835,333r-77,l707,324,657,312r-38,l568,300r-24,l506,288r-51,l417,276,379,264r-27,l316,254,278,242,251,230,213,218r-12,l163,206,139,196,100,184,74,172,50,160r-12,l11,148,,136,1442,,936,345xe" filled="f" strokeweight=".20506mm">
              <v:path arrowok="t" o:connecttype="custom" o:connectlocs="936,345;885,345;835,333;758,333;707,324;657,312;619,312;568,300;544,300;506,288;455,288;417,276;379,264;352,264;316,254;278,242;251,230;213,218;201,218;163,206;139,196;100,184;74,172;50,160;38,160;11,148;0,136;1442,0;936,345" o:connectangles="0,0,0,0,0,0,0,0,0,0,0,0,0,0,0,0,0,0,0,0,0,0,0,0,0,0,0,0,0"/>
            </v:shape>
            <v:shape id="Freeform 24" o:spid="_x0000_s1048" style="position:absolute;left:1962;top:3275;width:684;height:476;visibility:visible;mso-wrap-style:square;v-text-anchor:top" coordsize="684,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" path="m,475r88,l683,e" filled="f" strokeweight=".04231mm">
              <v:path arrowok="t" o:connecttype="custom" o:connectlocs="0,475;88,475;683,0" o:connectangles="0,0,0"/>
            </v:shape>
            <v:shape id="Freeform 25" o:spid="_x0000_s1049" style="position:absolute;left:4165;top:2627;width:1100;height:730;visibility:visible;mso-wrap-style:square;v-text-anchor:top" coordsize="1100,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" path="m1099,r-12,11l1087,35r-12,12l1063,57r,12l1048,81r-24,12l1012,105r-14,12l986,127r-27,12l935,151r-26,12l885,175r-26,12l835,196r-39,12l784,208r-38,12l719,232r-38,12l645,244r-38,10l556,266r-38,12l491,278r-36,12l417,290r-50,12l316,302r-53,12l227,323r-76,l100,335,,335,,729r100,l151,717r76,l263,707r53,-12l367,695r50,-12l455,683r36,-12l518,671r38,-12l607,647r38,-9l681,638r38,-12l746,614r38,-12l796,602r39,-12l859,578r26,-10l909,556r26,-12l959,532r27,-12l998,511r14,-12l1024,487r24,-12l1063,463r,-12l1075,441r12,-12l1087,405r12,-12l1099,xe" fillcolor="#7f0000" stroked="f">
              <v:path arrowok="t" o:connecttype="custom" o:connectlocs="1087,11;1075,47;1063,69;1024,93;998,117;959,139;909,163;859,187;796,208;746,220;681,244;607,254;518,278;455,290;367,302;263,314;151,323;0,335;100,729;227,717;316,695;417,683;491,671;556,659;645,638;719,626;784,602;835,590;885,568;935,544;986,520;1012,499;1048,475;1063,451;1087,429;1099,393" o:connectangles="0,0,0,0,0,0,0,0,0,0,0,0,0,0,0,0,0,0,0,0,0,0,0,0,0,0,0,0,0,0,0,0,0,0,0,0"/>
            </v:shape>
            <v:shape id="Freeform 26" o:spid="_x0000_s1050" style="position:absolute;left:4165;top:2617;width:1100;height:740;visibility:visible;mso-wrap-style:square;v-text-anchor:top" coordsize="110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" path="m1099,r,9l1087,21r,24l1075,57r-12,10l1063,79r-15,12l1024,103r-12,12l998,127r-12,9l959,148r-24,12l909,172r-24,12l859,196r-24,10l796,218r-12,l746,230r-27,12l681,254r-36,l607,264r-51,12l518,288r-27,l455,300r-38,l367,312r-51,l263,324r-36,9l151,333r-51,12l,345,,739r100,l151,727r76,l263,717r53,-12l367,705r50,-12l455,693r36,-12l518,681r38,-12l607,657r38,-9l681,648r38,-12l746,624r38,-12l796,612r39,-12l859,588r26,-10l909,566r26,-12l959,542r27,-12l998,520r14,-12l1024,496r24,-12l1063,472r,-12l1075,451r12,-12l1087,415r12,-12l1099,xe" filled="f" strokeweight=".20997mm">
              <v:path arrowok="t" o:connecttype="custom" o:connectlocs="1099,9;1087,45;1063,67;1048,91;1012,115;986,136;935,160;885,184;835,206;784,218;719,242;645,254;556,276;491,288;417,300;316,312;227,333;100,345;0,739;151,727;263,717;367,705;455,693;518,681;607,657;681,648;746,624;796,612;859,588;909,566;959,542;998,520;1024,496;1063,472;1075,451;1087,415;1099,0" o:connectangles="0,0,0,0,0,0,0,0,0,0,0,0,0,0,0,0,0,0,0,0,0,0,0,0,0,0,0,0,0,0,0,0,0,0,0,0,0"/>
            </v:shape>
            <v:shape id="Freeform 27" o:spid="_x0000_s1051" style="position:absolute;left:3709;top:2245;width:1556;height:718;visibility:visible;mso-wrap-style:square;v-text-anchor:top" coordsize="1556,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" path="m316,l,,,371,455,717r101,l607,705r50,l707,695r39,l796,683r51,l873,671r38,l947,659r51,-12l1036,647r39,-12l1113,626r77,-24l1226,590r26,l1291,578r24,-10l1341,556r24,-12l1391,532r24,-12l1430,508r24,-9l1468,487r12,-12l1504,463r15,-12l1519,439r12,-10l1543,417r,-12l1555,381r,-34l1543,335r,-24l1531,302r-12,-12l1504,278r-24,-24l1454,242r-12,-10l1415,220r-24,-12l1365,196r-24,-12l1315,175r-24,-12l1252,151r-26,-12l1190,127r-15,l1137,115r-36,-10l1063,93r-51,l935,69r-50,l847,57,796,45r-50,l707,35r-50,l607,23r-51,l506,11r-127,l316,xe" fillcolor="red" stroked="f">
              <v:path arrowok="t" o:connecttype="custom" o:connectlocs="0,0;455,717;607,705;707,695;796,683;873,671;947,659;1036,647;1113,626;1226,590;1291,578;1341,556;1391,532;1430,508;1468,487;1504,463;1519,439;1543,417;1555,381;1543,335;1531,302;1504,278;1454,242;1415,220;1365,196;1315,175;1252,151;1190,127;1137,115;1063,93;935,69;847,57;746,45;657,35;556,23;379,11" o:connectangles="0,0,0,0,0,0,0,0,0,0,0,0,0,0,0,0,0,0,0,0,0,0,0,0,0,0,0,0,0,0,0,0,0,0,0,0"/>
            </v:shape>
            <v:shape id="Freeform 28" o:spid="_x0000_s1052" style="position:absolute;left:3709;top:2245;width:1556;height:718;visibility:visible;mso-wrap-style:square;v-text-anchor:top" coordsize="1556,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" path="m,l316,r63,11l506,11r50,13l607,24r50,11l707,35r39,10l796,45r51,12l885,69r51,l974,81r38,12l1063,93r38,12l1137,115r39,12l1190,127r36,12l1252,151r39,12l1315,175r26,9l1365,196r26,12l1416,220r26,12l1454,242r26,12l1492,266r12,12l1519,290r12,12l1543,312r,23l1555,348r,33l1543,405r,12l1531,429r-12,10l1519,451r-15,12l1480,475r-12,12l1454,499r-24,9l1416,520r-25,12l1365,544r-24,12l1315,568r-24,10l1252,590r-26,l1190,602r-39,12l1113,626r-38,9l1036,647r-38,l947,660r-36,11l873,671r-26,12l796,683r-50,13l707,696r-50,9l607,705r-51,12l456,717,,371,,xe" filled="f" strokeweight=".20739mm">
              <v:path arrowok="t" o:connecttype="custom" o:connectlocs="316,0;506,11;607,24;707,35;796,45;885,69;974,81;1063,93;1137,115;1190,127;1252,151;1315,175;1365,196;1416,220;1454,242;1492,266;1519,290;1543,312;1555,348;1543,405;1531,429;1519,451;1480,475;1454,499;1416,520;1365,544;1315,568;1252,590;1190,602;1113,626;1036,647;947,660;873,671;796,683;707,696;607,705;456,717;0,0" o:connectangles="0,0,0,0,0,0,0,0,0,0,0,0,0,0,0,0,0,0,0,0,0,0,0,0,0,0,0,0,0,0,0,0,0,0,0,0,0,0"/>
            </v:shape>
            <v:shape id="Freeform 29" o:spid="_x0000_s1053" style="position:absolute;left:5240;top:2211;width:886;height:346;visibility:visible;mso-wrap-style:square;v-text-anchor:top" coordsize="88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" path="m885,l796,,,345e" filled="f" strokeweight=".04231mm">
              <v:path arrowok="t" o:connecttype="custom" o:connectlocs="885,0;796,0;0,345" o:connectangles="0,0,0"/>
            </v:shape>
            <v:group id="Group 30" o:spid="_x0000_s1054" style="position:absolute;left:3203;top:2963;width:963;height:418" coordorigin="3203,2963" coordsize="96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31" o:spid="_x0000_s1055" style="position:absolute;left:3203;top:2963;width:963;height:418;visibility:visible;mso-wrap-style:square;v-text-anchor:top" coordsize="96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" path="m746,405r-480,l316,417r379,l746,405xe" fillcolor="#7f007f" stroked="f">
                <v:path arrowok="t" o:connecttype="custom" o:connectlocs="746,405;266,405;316,417;695,417;746,405" o:connectangles="0,0,0,0,0"/>
              </v:shape>
              <v:shape id="Freeform 32" o:spid="_x0000_s1056" style="position:absolute;left:3203;top:2963;width:963;height:418;visibility:visible;mso-wrap-style:square;v-text-anchor:top" coordsize="96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" path="m50,l,,,393r50,l100,405r811,l962,393r,-370l316,23,266,11r-166,l50,xe" fillcolor="#7f007f" stroked="f">
                <v:path arrowok="t" o:connecttype="custom" o:connectlocs="50,0;0,0;0,393;50,393;100,405;911,405;962,393;962,23;316,23;266,11;100,11;50,0" o:connectangles="0,0,0,0,0,0,0,0,0,0,0,0"/>
              </v:shape>
              <v:shape id="Freeform 33" o:spid="_x0000_s1057" style="position:absolute;left:3203;top:2963;width:963;height:418;visibility:visible;mso-wrap-style:square;v-text-anchor:top" coordsize="96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" path="m962,l911,11r-165,l695,23r267,l962,xe" fillcolor="#7f007f" stroked="f">
                <v:path arrowok="t" o:connecttype="custom" o:connectlocs="962,0;911,11;746,11;695,23;962,23;962,0" o:connectangles="0,0,0,0,0,0"/>
              </v:shape>
            </v:group>
            <v:shape id="Freeform 34" o:spid="_x0000_s1058" style="position:absolute;left:3203;top:2963;width:963;height:418;visibility:visible;mso-wrap-style:square;v-text-anchor:top" coordsize="963,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" path="m962,l911,11r-165,l695,23r-379,l266,11r-166,l50,,,,,393r50,l100,405r166,l316,417r379,l746,405r165,l962,393,962,xe" filled="f" strokeweight=".20706mm">
              <v:path arrowok="t" o:connecttype="custom" o:connectlocs="962,0;911,11;746,11;695,23;316,23;266,11;100,11;50,0;0,0;0,393;50,393;100,405;266,405;316,417;695,417;746,405;911,405;962,393;962,0" o:connectangles="0,0,0,0,0,0,0,0,0,0,0,0,0,0,0,0,0,0,0"/>
            </v:shape>
            <v:group id="Group 35" o:spid="_x0000_s1059" style="position:absolute;left:3203;top:2617;width:963;height:370" coordorigin="3203,2617" coordsize="96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36" o:spid="_x0000_s1060" style="position:absolute;left:3203;top:2617;width:963;height:370;visibility:visible;mso-wrap-style:square;v-text-anchor:top" coordsize="96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" path="m746,357r-480,l316,369r379,l746,357xe" fillcolor="fuchsia" stroked="f">
                <v:path arrowok="t" o:connecttype="custom" o:connectlocs="746,357;266,357;316,369;695,369;746,357" o:connectangles="0,0,0,0,0"/>
              </v:shape>
              <v:shape id="Freeform 37" o:spid="_x0000_s1061" style="position:absolute;left:3203;top:2617;width:963;height:370;visibility:visible;mso-wrap-style:square;v-text-anchor:top" coordsize="96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" path="m506,l,345r50,l100,357r811,l962,345,506,xe" fillcolor="fuchsia" stroked="f">
                <v:path arrowok="t" o:connecttype="custom" o:connectlocs="506,0;0,345;50,345;100,357;911,357;962,345;506,0" o:connectangles="0,0,0,0,0,0,0"/>
              </v:shape>
            </v:group>
            <v:shape id="Freeform 38" o:spid="_x0000_s1062" style="position:absolute;left:3203;top:2617;width:963;height:370;visibility:visible;mso-wrap-style:square;v-text-anchor:top" coordsize="96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" path="m962,345r-51,12l746,357r-51,12l316,369,266,357r-166,l50,345,,345,506,,962,345xe" filled="f" strokeweight=".20647mm">
              <v:path arrowok="t" o:connecttype="custom" o:connectlocs="962,345;911,357;746,357;695,369;316,369;266,357;100,357;50,345;0,345;506,0;962,345" o:connectangles="0,0,0,0,0,0,0,0,0,0,0"/>
            </v:shape>
            <v:shape id="Freeform 39" o:spid="_x0000_s1063" style="position:absolute;left:3683;top:3380;width:216;height:648;visibility:visible;mso-wrap-style:square;v-text-anchor:top" coordsize="216,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" path="m215,647r,-81l,e" filled="f" strokeweight=".04231mm">
              <v:path arrowok="t" o:connecttype="custom" o:connectlocs="215,647;215,566;0,0" o:connectangles="0,0,0"/>
            </v:shape>
            <v:shape id="Freeform 40" o:spid="_x0000_s1064" style="position:absolute;left:1;top:1;width:7416;height:5103;visibility:visible;mso-wrap-style:square;v-text-anchor:top" coordsize="7416,5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" path="m,5102r7415,l7415,,,,,5102xe" filled="f" strokeweight=".04231mm">
              <v:path arrowok="t" o:connecttype="custom" o:connectlocs="0,5102;7415,5102;7415,0;0,0;0,5102" o:connectangles="0,0,0,0,0"/>
            </v:shape>
            <v:shapetype id="_x0000_t202" coordsize="21600,21600" o:spt="202" path="m,l,21600r21600,l21600,xe">
              <v:stroke joinstyle="miter"/>
              <v:path gradientshapeok="t" o:connecttype="rect"/>
            </v:shapetype>
            <v:shape id="Text Box 42" o:spid="_x0000_s1065" type="#_x0000_t202" style="position:absolute;left:2089;top:840;width:1406;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style="mso-next-textbox:#Text Box 42" inset="0,0,0,0">
                <w:txbxContent>
                  <w:p w:rsidR="008776F1" w:rsidRDefault="008776F1" w:rsidP="009B70E9">
                    <w:pPr>
                      <w:pStyle w:val="ListeParagraf"/>
                      <w:kinsoku w:val="0"/>
                      <w:overflowPunct w:val="0"/>
                      <w:spacing w:line="154" w:lineRule="exact"/>
                      <w:jc w:val="center"/>
                      <w:rPr>
                        <w:rFonts w:ascii="Arial" w:hAnsi="Arial" w:cs="Arial"/>
                        <w:sz w:val="15"/>
                        <w:szCs w:val="15"/>
                      </w:rPr>
                    </w:pPr>
                    <w:r>
                      <w:rPr>
                        <w:rFonts w:ascii="Arial" w:hAnsi="Arial" w:cs="Arial"/>
                        <w:w w:val="110"/>
                        <w:sz w:val="15"/>
                        <w:szCs w:val="15"/>
                      </w:rPr>
                      <w:t>ÇOKLU</w:t>
                    </w:r>
                    <w:r>
                      <w:rPr>
                        <w:rFonts w:ascii="Arial" w:hAnsi="Arial" w:cs="Arial"/>
                        <w:spacing w:val="-20"/>
                        <w:w w:val="110"/>
                        <w:sz w:val="15"/>
                        <w:szCs w:val="15"/>
                      </w:rPr>
                      <w:t xml:space="preserve"> </w:t>
                    </w:r>
                    <w:r>
                      <w:rPr>
                        <w:rFonts w:ascii="Arial" w:hAnsi="Arial" w:cs="Arial"/>
                        <w:w w:val="110"/>
                        <w:sz w:val="15"/>
                        <w:szCs w:val="15"/>
                      </w:rPr>
                      <w:t>AFETLER*</w:t>
                    </w:r>
                  </w:p>
                  <w:p w:rsidR="008776F1" w:rsidRDefault="008776F1" w:rsidP="009B70E9">
                    <w:pPr>
                      <w:pStyle w:val="ListeParagraf"/>
                      <w:kinsoku w:val="0"/>
                      <w:overflowPunct w:val="0"/>
                      <w:spacing w:before="24" w:line="169" w:lineRule="exact"/>
                      <w:ind w:right="2"/>
                      <w:jc w:val="center"/>
                      <w:rPr>
                        <w:rFonts w:ascii="Arial" w:hAnsi="Arial" w:cs="Arial"/>
                        <w:sz w:val="15"/>
                        <w:szCs w:val="15"/>
                      </w:rPr>
                    </w:pPr>
                    <w:r>
                      <w:rPr>
                        <w:rFonts w:ascii="Arial" w:hAnsi="Arial" w:cs="Arial"/>
                        <w:w w:val="110"/>
                        <w:sz w:val="15"/>
                        <w:szCs w:val="15"/>
                      </w:rPr>
                      <w:t>7%</w:t>
                    </w:r>
                  </w:p>
                </w:txbxContent>
              </v:textbox>
            </v:shape>
            <v:shape id="Text Box 43" o:spid="_x0000_s1066" type="#_x0000_t202" style="position:absolute;left:318;top:1567;width:1298;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style="mso-next-textbox:#Text Box 43" inset="0,0,0,0">
                <w:txbxContent>
                  <w:p w:rsidR="008776F1" w:rsidRDefault="008776F1" w:rsidP="009B70E9">
                    <w:pPr>
                      <w:pStyle w:val="ListeParagraf"/>
                      <w:kinsoku w:val="0"/>
                      <w:overflowPunct w:val="0"/>
                      <w:spacing w:line="154" w:lineRule="exact"/>
                      <w:jc w:val="center"/>
                      <w:rPr>
                        <w:rFonts w:ascii="Arial" w:hAnsi="Arial" w:cs="Arial"/>
                        <w:sz w:val="15"/>
                        <w:szCs w:val="15"/>
                      </w:rPr>
                    </w:pPr>
                    <w:r>
                      <w:rPr>
                        <w:rFonts w:ascii="Arial" w:hAnsi="Arial" w:cs="Arial"/>
                        <w:spacing w:val="-3"/>
                        <w:w w:val="110"/>
                        <w:sz w:val="15"/>
                        <w:szCs w:val="15"/>
                      </w:rPr>
                      <w:t xml:space="preserve">DİĞER </w:t>
                    </w:r>
                    <w:r>
                      <w:rPr>
                        <w:rFonts w:ascii="Arial" w:hAnsi="Arial" w:cs="Arial"/>
                        <w:w w:val="110"/>
                        <w:sz w:val="15"/>
                        <w:szCs w:val="15"/>
                      </w:rPr>
                      <w:t>AFETLER</w:t>
                    </w:r>
                  </w:p>
                  <w:p w:rsidR="008776F1" w:rsidRDefault="008776F1" w:rsidP="009B70E9">
                    <w:pPr>
                      <w:pStyle w:val="ListeParagraf"/>
                      <w:kinsoku w:val="0"/>
                      <w:overflowPunct w:val="0"/>
                      <w:spacing w:before="24" w:line="169" w:lineRule="exact"/>
                      <w:ind w:left="3"/>
                      <w:jc w:val="center"/>
                      <w:rPr>
                        <w:rFonts w:ascii="Arial" w:hAnsi="Arial" w:cs="Arial"/>
                        <w:sz w:val="15"/>
                        <w:szCs w:val="15"/>
                      </w:rPr>
                    </w:pPr>
                    <w:r>
                      <w:rPr>
                        <w:rFonts w:ascii="Arial" w:hAnsi="Arial" w:cs="Arial"/>
                        <w:w w:val="110"/>
                        <w:sz w:val="15"/>
                        <w:szCs w:val="15"/>
                      </w:rPr>
                      <w:t>4%</w:t>
                    </w:r>
                  </w:p>
                </w:txbxContent>
              </v:textbox>
            </v:shape>
            <v:shape id="Text Box 44" o:spid="_x0000_s1067" type="#_x0000_t202" style="position:absolute;left:2116;top:1394;width:280;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style="mso-next-textbox:#Text Box 44" inset="0,0,0,0">
                <w:txbxContent>
                  <w:p w:rsidR="008776F1" w:rsidRDefault="008776F1" w:rsidP="009B70E9">
                    <w:pPr>
                      <w:pStyle w:val="ListeParagraf"/>
                      <w:kinsoku w:val="0"/>
                      <w:overflowPunct w:val="0"/>
                      <w:spacing w:line="154" w:lineRule="exact"/>
                      <w:ind w:left="26" w:hanging="27"/>
                      <w:rPr>
                        <w:rFonts w:ascii="Arial" w:hAnsi="Arial" w:cs="Arial"/>
                        <w:spacing w:val="-5"/>
                        <w:sz w:val="15"/>
                        <w:szCs w:val="15"/>
                      </w:rPr>
                    </w:pPr>
                    <w:r>
                      <w:rPr>
                        <w:rFonts w:ascii="Arial" w:hAnsi="Arial" w:cs="Arial"/>
                        <w:spacing w:val="-5"/>
                        <w:w w:val="110"/>
                        <w:sz w:val="15"/>
                        <w:szCs w:val="15"/>
                      </w:rPr>
                      <w:t>ÇIĞ</w:t>
                    </w:r>
                  </w:p>
                  <w:p w:rsidR="008776F1" w:rsidRDefault="008776F1" w:rsidP="009B70E9">
                    <w:pPr>
                      <w:pStyle w:val="ListeParagraf"/>
                      <w:kinsoku w:val="0"/>
                      <w:overflowPunct w:val="0"/>
                      <w:spacing w:before="24" w:line="169" w:lineRule="exact"/>
                      <w:ind w:left="26"/>
                      <w:rPr>
                        <w:rFonts w:ascii="Arial" w:hAnsi="Arial" w:cs="Arial"/>
                        <w:spacing w:val="-3"/>
                        <w:sz w:val="15"/>
                        <w:szCs w:val="15"/>
                      </w:rPr>
                    </w:pPr>
                    <w:r>
                      <w:rPr>
                        <w:rFonts w:ascii="Arial" w:hAnsi="Arial" w:cs="Arial"/>
                        <w:spacing w:val="-3"/>
                        <w:w w:val="110"/>
                        <w:sz w:val="15"/>
                        <w:szCs w:val="15"/>
                      </w:rPr>
                      <w:t>2%</w:t>
                    </w:r>
                  </w:p>
                </w:txbxContent>
              </v:textbox>
            </v:shape>
            <v:shape id="Text Box 45" o:spid="_x0000_s1068" type="#_x0000_t202" style="position:absolute;left:6153;top:2030;width:777;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style="mso-next-textbox:#Text Box 45" inset="0,0,0,0">
                <w:txbxContent>
                  <w:p w:rsidR="008776F1" w:rsidRDefault="008776F1" w:rsidP="009B70E9">
                    <w:pPr>
                      <w:pStyle w:val="ListeParagraf"/>
                      <w:kinsoku w:val="0"/>
                      <w:overflowPunct w:val="0"/>
                      <w:spacing w:line="154" w:lineRule="exact"/>
                      <w:jc w:val="center"/>
                      <w:rPr>
                        <w:rFonts w:ascii="Arial" w:hAnsi="Arial" w:cs="Arial"/>
                        <w:sz w:val="15"/>
                        <w:szCs w:val="15"/>
                      </w:rPr>
                    </w:pPr>
                    <w:r>
                      <w:rPr>
                        <w:rFonts w:ascii="Arial" w:hAnsi="Arial" w:cs="Arial"/>
                        <w:w w:val="110"/>
                        <w:sz w:val="15"/>
                        <w:szCs w:val="15"/>
                      </w:rPr>
                      <w:t>HEYELAN</w:t>
                    </w:r>
                  </w:p>
                  <w:p w:rsidR="008776F1" w:rsidRDefault="008776F1" w:rsidP="009B70E9">
                    <w:pPr>
                      <w:pStyle w:val="ListeParagraf"/>
                      <w:kinsoku w:val="0"/>
                      <w:overflowPunct w:val="0"/>
                      <w:spacing w:before="24" w:line="169" w:lineRule="exact"/>
                      <w:ind w:left="3"/>
                      <w:jc w:val="center"/>
                      <w:rPr>
                        <w:rFonts w:ascii="Arial" w:hAnsi="Arial" w:cs="Arial"/>
                        <w:sz w:val="15"/>
                        <w:szCs w:val="15"/>
                      </w:rPr>
                    </w:pPr>
                    <w:r>
                      <w:rPr>
                        <w:rFonts w:ascii="Arial" w:hAnsi="Arial" w:cs="Arial"/>
                        <w:w w:val="110"/>
                        <w:sz w:val="15"/>
                        <w:szCs w:val="15"/>
                      </w:rPr>
                      <w:t>45%</w:t>
                    </w:r>
                  </w:p>
                </w:txbxContent>
              </v:textbox>
            </v:shape>
            <v:shape id="Text Box 46" o:spid="_x0000_s1069" type="#_x0000_t202" style="position:absolute;left:662;top:2354;width:706;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style="mso-next-textbox:#Text Box 46" inset="0,0,0,0">
                <w:txbxContent>
                  <w:p w:rsidR="008776F1" w:rsidRDefault="008776F1" w:rsidP="009B70E9">
                    <w:pPr>
                      <w:pStyle w:val="ListeParagraf"/>
                      <w:kinsoku w:val="0"/>
                      <w:overflowPunct w:val="0"/>
                      <w:spacing w:line="154" w:lineRule="exact"/>
                      <w:jc w:val="center"/>
                      <w:rPr>
                        <w:rFonts w:ascii="Arial" w:hAnsi="Arial" w:cs="Arial"/>
                        <w:spacing w:val="-1"/>
                        <w:sz w:val="15"/>
                        <w:szCs w:val="15"/>
                      </w:rPr>
                    </w:pPr>
                    <w:r>
                      <w:rPr>
                        <w:rFonts w:ascii="Arial" w:hAnsi="Arial" w:cs="Arial"/>
                        <w:spacing w:val="-1"/>
                        <w:w w:val="110"/>
                        <w:sz w:val="15"/>
                        <w:szCs w:val="15"/>
                      </w:rPr>
                      <w:t>DEPREM</w:t>
                    </w:r>
                  </w:p>
                  <w:p w:rsidR="008776F1" w:rsidRDefault="008776F1" w:rsidP="009B70E9">
                    <w:pPr>
                      <w:pStyle w:val="ListeParagraf"/>
                      <w:kinsoku w:val="0"/>
                      <w:overflowPunct w:val="0"/>
                      <w:spacing w:before="24" w:line="169" w:lineRule="exact"/>
                      <w:ind w:right="3"/>
                      <w:jc w:val="center"/>
                      <w:rPr>
                        <w:rFonts w:ascii="Arial" w:hAnsi="Arial" w:cs="Arial"/>
                        <w:spacing w:val="-3"/>
                        <w:sz w:val="15"/>
                        <w:szCs w:val="15"/>
                      </w:rPr>
                    </w:pPr>
                    <w:r>
                      <w:rPr>
                        <w:rFonts w:ascii="Arial" w:hAnsi="Arial" w:cs="Arial"/>
                        <w:spacing w:val="-3"/>
                        <w:w w:val="110"/>
                        <w:sz w:val="15"/>
                        <w:szCs w:val="15"/>
                      </w:rPr>
                      <w:t>18%</w:t>
                    </w:r>
                  </w:p>
                </w:txbxContent>
              </v:textbox>
            </v:shape>
            <v:shape id="Text Box 47" o:spid="_x0000_s1070" type="#_x0000_t202" style="position:absolute;left:1029;top:3571;width:932;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style="mso-next-textbox:#Text Box 47" inset="0,0,0,0">
                <w:txbxContent>
                  <w:p w:rsidR="008776F1" w:rsidRDefault="008776F1" w:rsidP="009B70E9">
                    <w:pPr>
                      <w:pStyle w:val="ListeParagraf"/>
                      <w:kinsoku w:val="0"/>
                      <w:overflowPunct w:val="0"/>
                      <w:spacing w:line="154" w:lineRule="exact"/>
                      <w:jc w:val="center"/>
                      <w:rPr>
                        <w:rFonts w:ascii="Arial" w:hAnsi="Arial" w:cs="Arial"/>
                        <w:sz w:val="15"/>
                        <w:szCs w:val="15"/>
                      </w:rPr>
                    </w:pPr>
                    <w:r>
                      <w:rPr>
                        <w:rFonts w:ascii="Arial" w:hAnsi="Arial" w:cs="Arial"/>
                        <w:w w:val="110"/>
                        <w:sz w:val="15"/>
                        <w:szCs w:val="15"/>
                      </w:rPr>
                      <w:t>SU BASKINI</w:t>
                    </w:r>
                  </w:p>
                  <w:p w:rsidR="008776F1" w:rsidRDefault="008776F1" w:rsidP="009B70E9">
                    <w:pPr>
                      <w:pStyle w:val="ListeParagraf"/>
                      <w:kinsoku w:val="0"/>
                      <w:overflowPunct w:val="0"/>
                      <w:spacing w:before="24" w:line="169" w:lineRule="exact"/>
                      <w:jc w:val="center"/>
                      <w:rPr>
                        <w:rFonts w:ascii="Arial" w:hAnsi="Arial" w:cs="Arial"/>
                        <w:sz w:val="15"/>
                        <w:szCs w:val="15"/>
                      </w:rPr>
                    </w:pPr>
                    <w:r>
                      <w:rPr>
                        <w:rFonts w:ascii="Arial" w:hAnsi="Arial" w:cs="Arial"/>
                        <w:w w:val="110"/>
                        <w:sz w:val="15"/>
                        <w:szCs w:val="15"/>
                      </w:rPr>
                      <w:t>14%</w:t>
                    </w:r>
                  </w:p>
                </w:txbxContent>
              </v:textbox>
            </v:shape>
            <v:shape id="Text Box 48" o:spid="_x0000_s1071" type="#_x0000_t202" style="position:absolute;left:3280;top:4080;width:1261;height: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style="mso-next-textbox:#Text Box 48" inset="0,0,0,0">
                <w:txbxContent>
                  <w:p w:rsidR="008776F1" w:rsidRDefault="008776F1" w:rsidP="009B70E9">
                    <w:pPr>
                      <w:pStyle w:val="ListeParagraf"/>
                      <w:kinsoku w:val="0"/>
                      <w:overflowPunct w:val="0"/>
                      <w:spacing w:line="154" w:lineRule="exact"/>
                      <w:jc w:val="center"/>
                      <w:rPr>
                        <w:rFonts w:ascii="Arial" w:hAnsi="Arial" w:cs="Arial"/>
                        <w:sz w:val="15"/>
                        <w:szCs w:val="15"/>
                      </w:rPr>
                    </w:pPr>
                    <w:r>
                      <w:rPr>
                        <w:rFonts w:ascii="Arial" w:hAnsi="Arial" w:cs="Arial"/>
                        <w:w w:val="110"/>
                        <w:sz w:val="15"/>
                        <w:szCs w:val="15"/>
                      </w:rPr>
                      <w:t>KAYA</w:t>
                    </w:r>
                    <w:r>
                      <w:rPr>
                        <w:rFonts w:ascii="Arial" w:hAnsi="Arial" w:cs="Arial"/>
                        <w:spacing w:val="16"/>
                        <w:w w:val="110"/>
                        <w:sz w:val="15"/>
                        <w:szCs w:val="15"/>
                      </w:rPr>
                      <w:t xml:space="preserve"> </w:t>
                    </w:r>
                    <w:r>
                      <w:rPr>
                        <w:rFonts w:ascii="Arial" w:hAnsi="Arial" w:cs="Arial"/>
                        <w:w w:val="110"/>
                        <w:sz w:val="15"/>
                        <w:szCs w:val="15"/>
                      </w:rPr>
                      <w:t>DÜŞMESİ</w:t>
                    </w:r>
                  </w:p>
                  <w:p w:rsidR="008776F1" w:rsidRDefault="008776F1" w:rsidP="009B70E9">
                    <w:pPr>
                      <w:pStyle w:val="ListeParagraf"/>
                      <w:kinsoku w:val="0"/>
                      <w:overflowPunct w:val="0"/>
                      <w:spacing w:before="24" w:line="169" w:lineRule="exact"/>
                      <w:jc w:val="center"/>
                      <w:rPr>
                        <w:rFonts w:ascii="Arial" w:hAnsi="Arial" w:cs="Arial"/>
                        <w:sz w:val="15"/>
                        <w:szCs w:val="15"/>
                      </w:rPr>
                    </w:pPr>
                    <w:r>
                      <w:rPr>
                        <w:rFonts w:ascii="Arial" w:hAnsi="Arial" w:cs="Arial"/>
                        <w:w w:val="110"/>
                        <w:sz w:val="15"/>
                        <w:szCs w:val="15"/>
                      </w:rPr>
                      <w:t>10%</w:t>
                    </w:r>
                  </w:p>
                </w:txbxContent>
              </v:textbox>
            </v:shape>
            <w10:anchorlock/>
          </v:group>
        </w:pict>
      </w:r>
    </w:p>
    <w:p w:rsidR="00A03698" w:rsidRDefault="009B70E9" w:rsidP="00A03698">
      <w:pPr>
        <w:spacing w:before="120" w:after="120" w:line="360" w:lineRule="auto"/>
        <w:ind w:left="357"/>
        <w:jc w:val="both"/>
        <w:rPr>
          <w:bCs/>
          <w:sz w:val="20"/>
        </w:rPr>
      </w:pPr>
      <w:r w:rsidRPr="00C87B85">
        <w:rPr>
          <w:b/>
          <w:noProof/>
          <w:sz w:val="20"/>
        </w:rPr>
        <w:t>Kaynak</w:t>
      </w:r>
      <w:r w:rsidRPr="00C87B85">
        <w:rPr>
          <w:noProof/>
          <w:sz w:val="20"/>
        </w:rPr>
        <w:t xml:space="preserve">: </w:t>
      </w:r>
      <w:r w:rsidRPr="00C87B85">
        <w:rPr>
          <w:bCs/>
          <w:sz w:val="20"/>
        </w:rPr>
        <w:t>Gökçe</w:t>
      </w:r>
      <w:r w:rsidR="00B528D2" w:rsidRPr="00C87B85">
        <w:rPr>
          <w:bCs/>
          <w:sz w:val="20"/>
        </w:rPr>
        <w:t xml:space="preserve"> ve ark. 2008: </w:t>
      </w:r>
      <w:r w:rsidRPr="00C87B85">
        <w:rPr>
          <w:bCs/>
          <w:sz w:val="20"/>
        </w:rPr>
        <w:t>10-11</w:t>
      </w:r>
    </w:p>
    <w:p w:rsidR="009E2AA6" w:rsidRPr="00A03698" w:rsidRDefault="009E2AA6" w:rsidP="00A03698">
      <w:pPr>
        <w:spacing w:before="120" w:after="120" w:line="360" w:lineRule="auto"/>
        <w:ind w:left="357"/>
        <w:jc w:val="both"/>
        <w:rPr>
          <w:bCs/>
          <w:sz w:val="20"/>
        </w:rPr>
      </w:pPr>
    </w:p>
    <w:p w:rsidR="009B70E9" w:rsidRPr="006511B7" w:rsidRDefault="009B70E9" w:rsidP="00845422">
      <w:pPr>
        <w:pStyle w:val="Balk3"/>
        <w:spacing w:line="360" w:lineRule="auto"/>
        <w:ind w:firstLine="708"/>
        <w:jc w:val="both"/>
      </w:pPr>
      <w:bookmarkStart w:id="38" w:name="_Toc4941569"/>
      <w:bookmarkStart w:id="39" w:name="_Toc4941643"/>
      <w:bookmarkStart w:id="40" w:name="_Toc7740454"/>
      <w:bookmarkStart w:id="41" w:name="_Toc7899380"/>
      <w:bookmarkStart w:id="42" w:name="_Toc8132822"/>
      <w:bookmarkStart w:id="43" w:name="_Toc8138123"/>
      <w:r w:rsidRPr="006511B7">
        <w:t>1.2.1. Doğal Kaynaklı Afetler</w:t>
      </w:r>
      <w:bookmarkEnd w:id="38"/>
      <w:bookmarkEnd w:id="39"/>
      <w:bookmarkEnd w:id="40"/>
      <w:bookmarkEnd w:id="41"/>
      <w:bookmarkEnd w:id="42"/>
      <w:bookmarkEnd w:id="43"/>
    </w:p>
    <w:p w:rsidR="009B70E9" w:rsidRPr="00046F27" w:rsidRDefault="009B70E9" w:rsidP="004C1CE6">
      <w:pPr>
        <w:spacing w:before="120" w:after="120" w:line="360" w:lineRule="auto"/>
        <w:ind w:firstLine="709"/>
        <w:jc w:val="both"/>
        <w:rPr>
          <w:b/>
          <w:w w:val="105"/>
        </w:rPr>
      </w:pPr>
      <w:r w:rsidRPr="00046F27">
        <w:t xml:space="preserve">İnsanlar yeryüzünde birçok afete neden olsa da, insanların doğal afetlerin meydana gelmesinde bir etkisi yoktur. Ancak insanların doğada ki tahribatları doğal afetlere sebep olan doğal olayları etkileyerek zarar görebilirliği arttırabilmektedir. Hatta insanların etkisiyle bu afetler daha sık görülebilmektedir. Örneğin bataklıkların kurutulması sellerin veya bitki örtüsünün yok edilmesi toprak kaymalarının </w:t>
      </w:r>
      <w:r w:rsidR="0049260D">
        <w:t>artmasına neden olabilmektedir</w:t>
      </w:r>
      <w:r w:rsidR="00A36613">
        <w:t>.</w:t>
      </w:r>
      <w:r w:rsidR="0049260D">
        <w:t xml:space="preserve"> </w:t>
      </w:r>
      <w:r w:rsidRPr="00A36613">
        <w:t xml:space="preserve">(Coppola, </w:t>
      </w:r>
      <w:r w:rsidR="00E4539C" w:rsidRPr="00A36613">
        <w:t>2006:</w:t>
      </w:r>
      <w:r w:rsidRPr="00A36613">
        <w:t xml:space="preserve"> 39-40)</w:t>
      </w:r>
      <w:r w:rsidR="0049260D" w:rsidRPr="00A36613">
        <w:t>.</w:t>
      </w:r>
    </w:p>
    <w:p w:rsidR="009B70E9" w:rsidRDefault="009B70E9" w:rsidP="004C1CE6">
      <w:pPr>
        <w:spacing w:before="120" w:after="120" w:line="360" w:lineRule="auto"/>
        <w:ind w:firstLine="708"/>
        <w:jc w:val="both"/>
        <w:rPr>
          <w:b/>
        </w:rPr>
      </w:pPr>
      <w:r w:rsidRPr="00046F27">
        <w:t xml:space="preserve">Afetlerin doğal kökenli olanlarına </w:t>
      </w:r>
      <w:r w:rsidR="00A74833">
        <w:t>doğal afet denir. Doğal afet</w:t>
      </w:r>
      <w:r w:rsidR="001729F5">
        <w:t xml:space="preserve">; </w:t>
      </w:r>
      <w:r w:rsidRPr="00046F27">
        <w:t>Oluşumu ve sonucu açısından ansızın veya belli bir süreç içinde meydana gelip yerleşim ve üretim alanlarında olağan yaşamı bozarak, genel yaşamı etkileyecek ölçüde oluşan, do</w:t>
      </w:r>
      <w:r w:rsidR="001729F5">
        <w:t>ğal yer ve hava hareketleridir.</w:t>
      </w:r>
      <w:r w:rsidR="00655298">
        <w:t xml:space="preserve"> </w:t>
      </w:r>
      <w:r w:rsidR="00655298" w:rsidRPr="00A36613">
        <w:t>(</w:t>
      </w:r>
      <w:r w:rsidRPr="00A36613">
        <w:t>Şengün, 1996:</w:t>
      </w:r>
      <w:r w:rsidR="0049260D" w:rsidRPr="00A36613">
        <w:t xml:space="preserve"> </w:t>
      </w:r>
      <w:r w:rsidRPr="00A36613">
        <w:t>5)</w:t>
      </w:r>
      <w:r w:rsidR="0049260D" w:rsidRPr="00A36613">
        <w:t>.</w:t>
      </w:r>
    </w:p>
    <w:p w:rsidR="009B70E9" w:rsidRDefault="009B70E9" w:rsidP="004C1CE6">
      <w:pPr>
        <w:spacing w:before="120" w:after="120" w:line="360" w:lineRule="auto"/>
        <w:ind w:firstLine="708"/>
        <w:jc w:val="both"/>
      </w:pPr>
      <w:r w:rsidRPr="000E6686">
        <w:t>Ülkemiz</w:t>
      </w:r>
      <w:r>
        <w:t>, jeolojik ve topoğra</w:t>
      </w:r>
      <w:r w:rsidRPr="000E6686">
        <w:t xml:space="preserve">fik yapısı ve iklim özellikleri sebebiyle, büyük can ve mal kayıplarına neden olan </w:t>
      </w:r>
      <w:r>
        <w:t xml:space="preserve">doğal </w:t>
      </w:r>
      <w:r w:rsidRPr="000E6686">
        <w:t>afetler</w:t>
      </w:r>
      <w:r>
        <w:t>e</w:t>
      </w:r>
      <w:r w:rsidRPr="000E6686">
        <w:t xml:space="preserve"> </w:t>
      </w:r>
      <w:r>
        <w:t>sıklıkla maruz kalmaktadır</w:t>
      </w:r>
      <w:r w:rsidRPr="000E6686">
        <w:t>. Ülkemizde etkili olan ve büyük zararlara neden olan başlıca doğal afetler</w:t>
      </w:r>
      <w:r>
        <w:t>i</w:t>
      </w:r>
      <w:r w:rsidRPr="000E6686">
        <w:t xml:space="preserve">; depremler, su baskınları, </w:t>
      </w:r>
      <w:r w:rsidRPr="000E6686">
        <w:lastRenderedPageBreak/>
        <w:t>heyelanlar, yangınlar, kaya düşmesi, çığ, fırtına, yer altı sularının yükselmesi ve meteorolojik diğer afetle</w:t>
      </w:r>
      <w:r w:rsidR="0049260D">
        <w:t>r olarak sıralamak mümkündür</w:t>
      </w:r>
      <w:r w:rsidR="00A36613" w:rsidRPr="00A36613">
        <w:t>.</w:t>
      </w:r>
      <w:r w:rsidRPr="00A36613">
        <w:t xml:space="preserve"> (Eren, 2002)</w:t>
      </w:r>
      <w:r w:rsidR="0049260D" w:rsidRPr="00A36613">
        <w:t>.</w:t>
      </w:r>
    </w:p>
    <w:p w:rsidR="009E2AA6" w:rsidRPr="00A36613" w:rsidRDefault="009E2AA6" w:rsidP="004C1CE6">
      <w:pPr>
        <w:spacing w:before="120" w:after="120" w:line="360" w:lineRule="auto"/>
        <w:ind w:firstLine="708"/>
        <w:jc w:val="both"/>
      </w:pPr>
    </w:p>
    <w:p w:rsidR="009B70E9" w:rsidRPr="006511B7" w:rsidRDefault="009B70E9" w:rsidP="00845422">
      <w:pPr>
        <w:pStyle w:val="Balk4"/>
        <w:spacing w:line="360" w:lineRule="auto"/>
        <w:ind w:left="708"/>
      </w:pPr>
      <w:bookmarkStart w:id="44" w:name="_Toc7899381"/>
      <w:r w:rsidRPr="006511B7">
        <w:t>1.2.1.1. Deprem</w:t>
      </w:r>
      <w:bookmarkEnd w:id="44"/>
    </w:p>
    <w:p w:rsidR="009B70E9" w:rsidRDefault="009B70E9" w:rsidP="004C1CE6">
      <w:pPr>
        <w:spacing w:before="120" w:after="120" w:line="360" w:lineRule="auto"/>
        <w:ind w:firstLine="708"/>
        <w:jc w:val="both"/>
        <w:rPr>
          <w:b/>
        </w:rPr>
      </w:pPr>
      <w:r w:rsidRPr="00C73D96">
        <w:t>Yer kabuğunda görülen düşük gerilimlerin birikmesiyle ortaya çıkan titreşim dalgalarının yeryüzüne yayılması sonucunda zemindeki katmanların ani hareket ve kırılmaları deprem olarak adlandırılmaktadır. Bu kırılma hareketleri, yer kabuğunun en</w:t>
      </w:r>
      <w:r>
        <w:t xml:space="preserve"> </w:t>
      </w:r>
      <w:r w:rsidRPr="00C73D96">
        <w:t>zayıf bölgelerinde bulunan fay hatları üzerinde meydana gelmektedir. Kırılma, fay hattı üzerinde deprem merkezi olarak adlandırılabilecek bir yerden başlayıp fay düzlemi boyunca belirl</w:t>
      </w:r>
      <w:r>
        <w:t>i mesafeye kadar etki göster</w:t>
      </w:r>
      <w:r w:rsidR="0049260D">
        <w:t>mektedir</w:t>
      </w:r>
      <w:r w:rsidR="00A36613" w:rsidRPr="00A36613">
        <w:t>.</w:t>
      </w:r>
      <w:r w:rsidR="0049260D" w:rsidRPr="00A36613">
        <w:t xml:space="preserve"> </w:t>
      </w:r>
      <w:r w:rsidRPr="00A36613">
        <w:t>(Gülkan ve Ergünay, 2000)</w:t>
      </w:r>
      <w:r w:rsidR="0049260D" w:rsidRPr="00A36613">
        <w:t>.</w:t>
      </w:r>
      <w:r w:rsidRPr="00A36613">
        <w:t xml:space="preserve">                                                                                                                                                                                                                                 </w:t>
      </w:r>
    </w:p>
    <w:p w:rsidR="009B70E9" w:rsidRDefault="009B70E9" w:rsidP="004C1CE6">
      <w:pPr>
        <w:spacing w:before="120" w:after="120" w:line="360" w:lineRule="auto"/>
        <w:ind w:firstLine="708"/>
        <w:jc w:val="both"/>
        <w:rPr>
          <w:b/>
        </w:rPr>
      </w:pPr>
      <w:r w:rsidRPr="00A62F28">
        <w:t>Deprem, insanların hareketsiz kabul ettiği ve güvenle ayağını bastığı toprağın da oynayabileceğini ve üzerinde bulunan yapıların hasar görüp, can kaybına uğratacak şekilde yıkılabileceğ</w:t>
      </w:r>
      <w:r w:rsidR="0049260D">
        <w:t>ini gösteren bir doğa olayıdır</w:t>
      </w:r>
      <w:r w:rsidR="00516128">
        <w:t>.</w:t>
      </w:r>
      <w:r w:rsidR="0049260D">
        <w:t xml:space="preserve"> </w:t>
      </w:r>
      <w:r w:rsidRPr="00677D34">
        <w:rPr>
          <w:rFonts w:cstheme="minorHAnsi"/>
        </w:rPr>
        <w:t>(www.adresdergi.com.tr)</w:t>
      </w:r>
      <w:r w:rsidR="0049260D">
        <w:rPr>
          <w:rFonts w:cstheme="minorHAnsi"/>
        </w:rPr>
        <w:t>.</w:t>
      </w:r>
    </w:p>
    <w:p w:rsidR="009B70E9" w:rsidRDefault="009B70E9" w:rsidP="004C1CE6">
      <w:pPr>
        <w:spacing w:before="120" w:after="120" w:line="360" w:lineRule="auto"/>
        <w:ind w:firstLine="708"/>
        <w:jc w:val="both"/>
      </w:pPr>
      <w:r w:rsidRPr="007F1122">
        <w:t>Deprem</w:t>
      </w:r>
      <w:r>
        <w:t>e</w:t>
      </w:r>
      <w:r w:rsidRPr="007F1122">
        <w:t xml:space="preserve"> maruz kalan toplumun temel ihtiyaçları; beslenme, barınma, sağlık ve çevre şartlarının iyileştirilmesi olarak sıralanabilir. Barınma bu ihtiyaçların en başında gelmektedir. Geçici barınma olanakları sağlamak bazen </w:t>
      </w:r>
      <w:r>
        <w:t>yerel</w:t>
      </w:r>
      <w:r w:rsidRPr="007F1122">
        <w:t xml:space="preserve"> bir sorun olarak ortaya çıkmakla beraber, ihtiyacın giderilmesi için evrensel bir çözüme ihtiyaç duyulmaktadır. </w:t>
      </w:r>
      <w:r w:rsidRPr="00A36613">
        <w:t>(Chaudhari, 1972).</w:t>
      </w:r>
    </w:p>
    <w:p w:rsidR="009E2AA6" w:rsidRPr="007F1122" w:rsidRDefault="009E2AA6" w:rsidP="004C1CE6">
      <w:pPr>
        <w:spacing w:before="120" w:after="120" w:line="360" w:lineRule="auto"/>
        <w:ind w:firstLine="708"/>
        <w:jc w:val="both"/>
        <w:rPr>
          <w:b/>
          <w:iCs/>
        </w:rPr>
      </w:pPr>
    </w:p>
    <w:p w:rsidR="009B70E9" w:rsidRPr="006511B7" w:rsidRDefault="009B70E9" w:rsidP="00845422">
      <w:pPr>
        <w:pStyle w:val="Balk4"/>
        <w:spacing w:line="360" w:lineRule="auto"/>
        <w:ind w:left="708"/>
      </w:pPr>
      <w:bookmarkStart w:id="45" w:name="_Toc7899382"/>
      <w:r w:rsidRPr="006511B7">
        <w:t>1.2.1.2. Sel ve Taşkınlar</w:t>
      </w:r>
      <w:bookmarkEnd w:id="45"/>
    </w:p>
    <w:p w:rsidR="009B70E9" w:rsidRPr="003D10BF" w:rsidRDefault="009B70E9" w:rsidP="004C1CE6">
      <w:pPr>
        <w:spacing w:before="120" w:after="120" w:line="360" w:lineRule="auto"/>
        <w:ind w:firstLine="708"/>
        <w:jc w:val="both"/>
        <w:rPr>
          <w:b/>
        </w:rPr>
      </w:pPr>
      <w:r w:rsidRPr="003D10BF">
        <w:t>Bir akarsu debisinin, havzasının normalden fazla yağmur yağması veya havzadaki mevcut kar kütlesinin erimesinden kaynaklı hızla artması ve yatak çevresinde yaşayanlara, tarım alanlarına, mala ve mülke zarar vermesidir</w:t>
      </w:r>
      <w:r w:rsidR="00A36613">
        <w:t>.</w:t>
      </w:r>
      <w:r w:rsidRPr="003D10BF">
        <w:t xml:space="preserve"> </w:t>
      </w:r>
      <w:r w:rsidRPr="00A36613">
        <w:t>(Gürer, 6; 15-17</w:t>
      </w:r>
      <w:r w:rsidRPr="003D10BF">
        <w:rPr>
          <w:b/>
        </w:rPr>
        <w:t>)</w:t>
      </w:r>
      <w:r w:rsidRPr="003D10BF">
        <w:t>.</w:t>
      </w:r>
    </w:p>
    <w:p w:rsidR="009B70E9" w:rsidRPr="00B76579" w:rsidRDefault="009B70E9" w:rsidP="004C1CE6">
      <w:pPr>
        <w:spacing w:before="120" w:after="120" w:line="360" w:lineRule="auto"/>
        <w:ind w:firstLine="708"/>
        <w:jc w:val="both"/>
        <w:rPr>
          <w:b/>
        </w:rPr>
      </w:pPr>
      <w:r>
        <w:t xml:space="preserve">Aşırı yağış, tropik fırtınalar ve güçlü dalgalar sonucu meydana gelen sel olayları insanlar üzerinde olumsuz etkilere neden olan büyük afetlerdendir. Sel felaketleri, diğer afet olayları gibi farklı büyüklük ve özellikler de meydan gelebilir. Taşkınlar, ülkemize ciddi zararlar veren doğal afetlerdir. Taşkın; aşırı yağışlar veya kar erimeleriyle oluşan çok büyük kütleli akımların akarsu havzasına sığmaması olarak tanımlanmaktadır. Plansız kentleşme sebebiyle arazilerin kullanımında görülen ani değişiklikler, akarsu havzalarının uygunsuz kullanımı akım hızlarının artmasına ve su kaynakları </w:t>
      </w:r>
      <w:r>
        <w:lastRenderedPageBreak/>
        <w:t>sistemlerinin geliştirilmesi, depolanması, korunması ve kontrolüne ilişkin kentsel alt yapının tehlikeli boyutlara varan taşkınlara m</w:t>
      </w:r>
      <w:r w:rsidR="00CF6EF8">
        <w:t>aruz kalmasına neden olmaktadır</w:t>
      </w:r>
      <w:r w:rsidR="00A36613">
        <w:t>.</w:t>
      </w:r>
      <w:r w:rsidR="00CF6EF8">
        <w:t xml:space="preserve"> </w:t>
      </w:r>
      <w:r w:rsidRPr="00A36613">
        <w:t>(</w:t>
      </w:r>
      <w:r w:rsidRPr="00A36613">
        <w:rPr>
          <w:bCs/>
        </w:rPr>
        <w:t>Yanmaz ve Usul, 2000)</w:t>
      </w:r>
      <w:r w:rsidRPr="00A36613">
        <w:t>.</w:t>
      </w:r>
    </w:p>
    <w:p w:rsidR="009B70E9" w:rsidRDefault="009B70E9" w:rsidP="004C1CE6">
      <w:pPr>
        <w:spacing w:before="120" w:after="120" w:line="360" w:lineRule="auto"/>
        <w:ind w:firstLine="708"/>
        <w:jc w:val="both"/>
      </w:pPr>
      <w:r>
        <w:t>O</w:t>
      </w:r>
      <w:r w:rsidRPr="004A685C">
        <w:t>lası bir se</w:t>
      </w:r>
      <w:r>
        <w:t>l felaketinde can ve mal kayıplarının en aza indirmek</w:t>
      </w:r>
      <w:r w:rsidRPr="004A685C">
        <w:t xml:space="preserve"> için nehir yatakları ıslah edilmeli, gerek kırsal gerekse de kentsel yerleşim alanlarının altyapı sorunları giderilmeli, imara açılan alanların mevzuata uygunluğu</w:t>
      </w:r>
      <w:r>
        <w:t>nun</w:t>
      </w:r>
      <w:r w:rsidRPr="004A685C">
        <w:t xml:space="preserve"> sağla</w:t>
      </w:r>
      <w:r>
        <w:t>nması gibi önlemler alınmalıdır.</w:t>
      </w:r>
    </w:p>
    <w:p w:rsidR="009E2AA6" w:rsidRDefault="009E2AA6" w:rsidP="004C1CE6">
      <w:pPr>
        <w:spacing w:before="120" w:after="120" w:line="360" w:lineRule="auto"/>
        <w:ind w:firstLine="708"/>
        <w:jc w:val="both"/>
      </w:pPr>
    </w:p>
    <w:p w:rsidR="009B70E9" w:rsidRPr="006511B7" w:rsidRDefault="009B70E9" w:rsidP="00845422">
      <w:pPr>
        <w:pStyle w:val="Balk4"/>
        <w:spacing w:line="360" w:lineRule="auto"/>
        <w:ind w:firstLine="708"/>
      </w:pPr>
      <w:bookmarkStart w:id="46" w:name="_Toc7899383"/>
      <w:r w:rsidRPr="006511B7">
        <w:t>1.2.1.3. Heyelan</w:t>
      </w:r>
      <w:bookmarkEnd w:id="46"/>
    </w:p>
    <w:p w:rsidR="009B70E9" w:rsidRDefault="009B70E9" w:rsidP="004C1CE6">
      <w:pPr>
        <w:spacing w:before="120" w:after="120" w:line="360" w:lineRule="auto"/>
        <w:ind w:firstLine="708"/>
        <w:jc w:val="both"/>
        <w:rPr>
          <w:bCs/>
        </w:rPr>
      </w:pPr>
      <w:r>
        <w:rPr>
          <w:bCs/>
        </w:rPr>
        <w:t>Genellikle e</w:t>
      </w:r>
      <w:r w:rsidRPr="00DF20B3">
        <w:rPr>
          <w:bCs/>
        </w:rPr>
        <w:t>ğimli alanlarda ki toprağın yağışlar sonucunda su ile doygun hale gelmesiyle çamur akıntısına benzer bir şekilde harekete başlar. Afet boyutuna ulaşan bu hareket yerleşim alanlarının zarar görmesine, ulaşım yollarının kapanmasına, tahliye ve sevklerin durmasına ve tabii güzelliklerin harap olmasına neden olabilmektedir.</w:t>
      </w:r>
    </w:p>
    <w:p w:rsidR="009B70E9" w:rsidRDefault="009B70E9" w:rsidP="004C1CE6">
      <w:pPr>
        <w:spacing w:before="120" w:after="120" w:line="360" w:lineRule="auto"/>
        <w:ind w:firstLine="708"/>
        <w:jc w:val="both"/>
        <w:rPr>
          <w:bCs/>
        </w:rPr>
      </w:pPr>
      <w:r>
        <w:t>Heyelan, aşırı yağmur veya kar yağışı, deprem, maden arama, inşaat ya da erozyon gibi doğal veya insan kaynaklı olarak meydana gelebilir</w:t>
      </w:r>
      <w:r w:rsidR="00A36613">
        <w:t>.</w:t>
      </w:r>
      <w:r>
        <w:rPr>
          <w:b/>
        </w:rPr>
        <w:t xml:space="preserve"> </w:t>
      </w:r>
      <w:r w:rsidRPr="00A36613">
        <w:t xml:space="preserve">(Birleşmiş Milletler Afet Yardım Düzenleme Ofisi, 1976). </w:t>
      </w:r>
      <w:r w:rsidRPr="00D91FE1">
        <w:t>Heyelanlar genellikle büyük hızla meydana gelseler de yavaş gerçekleşen heyelanlar da görülebilmektedir.</w:t>
      </w:r>
      <w:r>
        <w:t xml:space="preserve"> Ülkemizdeen çok Doğu Kar</w:t>
      </w:r>
      <w:r w:rsidR="0049260D">
        <w:t>adeniz bölgesinde görülmektedir</w:t>
      </w:r>
      <w:r w:rsidR="00A36613">
        <w:t>.</w:t>
      </w:r>
      <w:r w:rsidR="0049260D">
        <w:t xml:space="preserve"> </w:t>
      </w:r>
      <w:r w:rsidRPr="00A36613">
        <w:rPr>
          <w:rFonts w:eastAsia="ArialNarrow,Bold"/>
          <w:bCs/>
        </w:rPr>
        <w:t>(</w:t>
      </w:r>
      <w:r w:rsidRPr="00A36613">
        <w:rPr>
          <w:bCs/>
        </w:rPr>
        <w:t>Gökçe ve ark.</w:t>
      </w:r>
      <w:r w:rsidRPr="00A36613">
        <w:t xml:space="preserve"> </w:t>
      </w:r>
      <w:r w:rsidRPr="00A36613">
        <w:rPr>
          <w:bCs/>
        </w:rPr>
        <w:t>2008: 26)</w:t>
      </w:r>
      <w:r w:rsidR="0049260D" w:rsidRPr="00A36613">
        <w:rPr>
          <w:bCs/>
        </w:rPr>
        <w:t>.</w:t>
      </w:r>
    </w:p>
    <w:p w:rsidR="009E2AA6" w:rsidRPr="00A36613" w:rsidRDefault="009E2AA6" w:rsidP="004C1CE6">
      <w:pPr>
        <w:spacing w:before="120" w:after="120" w:line="360" w:lineRule="auto"/>
        <w:ind w:firstLine="708"/>
        <w:jc w:val="both"/>
        <w:rPr>
          <w:bCs/>
        </w:rPr>
      </w:pPr>
    </w:p>
    <w:p w:rsidR="009B70E9" w:rsidRPr="006511B7" w:rsidRDefault="009B70E9" w:rsidP="00845422">
      <w:pPr>
        <w:pStyle w:val="Balk4"/>
        <w:spacing w:line="360" w:lineRule="auto"/>
        <w:ind w:firstLine="708"/>
      </w:pPr>
      <w:bookmarkStart w:id="47" w:name="_Toc7899384"/>
      <w:r w:rsidRPr="006511B7">
        <w:t>1.2.1.4. Çığ</w:t>
      </w:r>
      <w:bookmarkEnd w:id="47"/>
      <w:r w:rsidRPr="006511B7">
        <w:t xml:space="preserve"> </w:t>
      </w:r>
    </w:p>
    <w:p w:rsidR="009B70E9" w:rsidRPr="00BD5CC6" w:rsidRDefault="009B70E9" w:rsidP="004C1CE6">
      <w:pPr>
        <w:spacing w:before="120" w:after="120" w:line="360" w:lineRule="auto"/>
        <w:ind w:firstLine="708"/>
        <w:jc w:val="both"/>
        <w:rPr>
          <w:b/>
        </w:rPr>
      </w:pPr>
      <w:r w:rsidRPr="00A87607">
        <w:t>Çığ, genellikle bitki örtüsünün cılız olduğu, dağlık ve engebeli arazilerde, vadi yamaçlarında birikmiş büyük kar kütlelerinin üzerine yağan taze karların kaynaşamaması sonucu iç veya dış kuvvetlerin etkisiyle yamaçlardaki kar kütlesinin aşağıya doğru hareketi olarak tanımlanmaktadır</w:t>
      </w:r>
      <w:r w:rsidR="00A36613">
        <w:t>.</w:t>
      </w:r>
      <w:r w:rsidR="0049260D">
        <w:rPr>
          <w:b/>
        </w:rPr>
        <w:t xml:space="preserve"> </w:t>
      </w:r>
      <w:r w:rsidR="0049260D" w:rsidRPr="00A36613">
        <w:t>(</w:t>
      </w:r>
      <w:r w:rsidRPr="00A36613">
        <w:t>Gürer ve Yavaş, 1994: 15).</w:t>
      </w:r>
    </w:p>
    <w:p w:rsidR="009B70E9" w:rsidRDefault="009B70E9" w:rsidP="004C1CE6">
      <w:pPr>
        <w:spacing w:before="120" w:after="120" w:line="360" w:lineRule="auto"/>
        <w:ind w:firstLine="708"/>
        <w:jc w:val="both"/>
      </w:pPr>
      <w:r w:rsidRPr="00A87607">
        <w:t>Ülkemizde Doğu Anadolu, doğu Karadeniz’ ve belirgin olarak Güneydoğu Anadolu</w:t>
      </w:r>
      <w:r>
        <w:t>da</w:t>
      </w:r>
      <w:r w:rsidRPr="00A87607">
        <w:t xml:space="preserve"> daha sık görülmektedir</w:t>
      </w:r>
      <w:r w:rsidR="00A36613">
        <w:t xml:space="preserve">. </w:t>
      </w:r>
      <w:r w:rsidRPr="00A36613">
        <w:t>(</w:t>
      </w:r>
      <w:r w:rsidRPr="00A36613">
        <w:rPr>
          <w:bCs/>
        </w:rPr>
        <w:t>Gökçe</w:t>
      </w:r>
      <w:r w:rsidR="00A36613">
        <w:rPr>
          <w:bCs/>
        </w:rPr>
        <w:t xml:space="preserve"> ve vd.</w:t>
      </w:r>
      <w:r w:rsidRPr="00A36613">
        <w:t xml:space="preserve">, </w:t>
      </w:r>
      <w:r w:rsidRPr="00A36613">
        <w:rPr>
          <w:bCs/>
        </w:rPr>
        <w:t>2008)</w:t>
      </w:r>
      <w:r w:rsidRPr="00A36613">
        <w:t>.</w:t>
      </w:r>
    </w:p>
    <w:p w:rsidR="009E2AA6" w:rsidRDefault="009E2AA6" w:rsidP="004C1CE6">
      <w:pPr>
        <w:spacing w:before="120" w:after="120" w:line="360" w:lineRule="auto"/>
        <w:ind w:firstLine="708"/>
        <w:jc w:val="both"/>
        <w:rPr>
          <w:b/>
          <w:bCs/>
        </w:rPr>
      </w:pPr>
    </w:p>
    <w:p w:rsidR="009B70E9" w:rsidRPr="006511B7" w:rsidRDefault="009B70E9" w:rsidP="00845422">
      <w:pPr>
        <w:pStyle w:val="Balk4"/>
        <w:spacing w:line="360" w:lineRule="auto"/>
        <w:ind w:firstLine="708"/>
      </w:pPr>
      <w:bookmarkStart w:id="48" w:name="_Toc7899385"/>
      <w:r w:rsidRPr="006511B7">
        <w:lastRenderedPageBreak/>
        <w:t>1.2.1.5. Fırtına</w:t>
      </w:r>
      <w:bookmarkEnd w:id="48"/>
    </w:p>
    <w:p w:rsidR="009B70E9" w:rsidRDefault="009B70E9" w:rsidP="004C1CE6">
      <w:pPr>
        <w:spacing w:before="120" w:after="120" w:line="360" w:lineRule="auto"/>
        <w:ind w:firstLine="708"/>
        <w:jc w:val="both"/>
        <w:rPr>
          <w:b/>
        </w:rPr>
      </w:pPr>
      <w:r w:rsidRPr="00EC4819">
        <w:rPr>
          <w:bCs/>
        </w:rPr>
        <w:t>Fırtına</w:t>
      </w:r>
      <w:r>
        <w:rPr>
          <w:bCs/>
        </w:rPr>
        <w:t>,</w:t>
      </w:r>
      <w:r w:rsidRPr="00EC4819">
        <w:rPr>
          <w:b/>
          <w:bCs/>
        </w:rPr>
        <w:t xml:space="preserve"> </w:t>
      </w:r>
      <w:r w:rsidRPr="00EC4819">
        <w:t>hızı 63 km/s ve üzeri olan rüzgârlarla beraber, d</w:t>
      </w:r>
      <w:r>
        <w:t>aha</w:t>
      </w:r>
      <w:r w:rsidRPr="00EC4819">
        <w:t xml:space="preserve"> birçok doğa olayını tetikleyebilecek büyüklükte, şiddetli </w:t>
      </w:r>
      <w:r>
        <w:t xml:space="preserve">yağışlar, şimşek ve yıldırımlara neden olabilecek </w:t>
      </w:r>
      <w:r w:rsidRPr="00EC4819">
        <w:t xml:space="preserve">tehlikeli bir </w:t>
      </w:r>
      <w:r>
        <w:t>atmosfer olayıdır. Fırtına denildi</w:t>
      </w:r>
      <w:r w:rsidRPr="00EC4819">
        <w:t xml:space="preserve">ğinde </w:t>
      </w:r>
      <w:r>
        <w:t xml:space="preserve">genellikle </w:t>
      </w:r>
      <w:r w:rsidRPr="00EC4819">
        <w:t xml:space="preserve">hızlı esen rüzgâr </w:t>
      </w:r>
      <w:r>
        <w:t>anlaşılsa da</w:t>
      </w:r>
      <w:r w:rsidRPr="00EC4819">
        <w:t xml:space="preserve"> gerçekte bir ha</w:t>
      </w:r>
      <w:r>
        <w:t>va sistemini ifade etmektedir</w:t>
      </w:r>
      <w:r w:rsidRPr="00EC4819">
        <w:t>. Fırtınalar, sel ve taşkınlar</w:t>
      </w:r>
      <w:r>
        <w:t>ı</w:t>
      </w:r>
      <w:r w:rsidRPr="00EC4819">
        <w:t>, orman yangınları</w:t>
      </w:r>
      <w:r>
        <w:t>nı</w:t>
      </w:r>
      <w:r w:rsidRPr="00EC4819">
        <w:t xml:space="preserve"> ve diğer birçok afeti tetikleyebilmektedirler</w:t>
      </w:r>
      <w:r w:rsidR="00A36613">
        <w:t>.</w:t>
      </w:r>
      <w:r w:rsidRPr="00EC4819">
        <w:t xml:space="preserve"> </w:t>
      </w:r>
      <w:r w:rsidRPr="00A36613">
        <w:t>(MGM, 2014).</w:t>
      </w:r>
    </w:p>
    <w:p w:rsidR="009B70E9" w:rsidRDefault="009B70E9" w:rsidP="004C1CE6">
      <w:pPr>
        <w:spacing w:before="120" w:after="120" w:line="360" w:lineRule="auto"/>
        <w:ind w:firstLine="708"/>
        <w:jc w:val="both"/>
      </w:pPr>
      <w:r>
        <w:t>Fırtına, d</w:t>
      </w:r>
      <w:r w:rsidRPr="00AA5DC6">
        <w:t>eniz ulaşımı başta olmak üzere birçok sektörü olumsuz etkileyen, dalga hareketlerinden dolayı kıyıda ki yerleşim alanlarında taşkınlara, evlerin zarar görmesine, bitki örtüsünün zarar görmesine, enerji ve haberleşme alt yapısının kesintiye uğramasına neden olabilmektedir.</w:t>
      </w:r>
    </w:p>
    <w:p w:rsidR="009E2AA6" w:rsidRDefault="009E2AA6" w:rsidP="004C1CE6">
      <w:pPr>
        <w:spacing w:before="120" w:after="120" w:line="360" w:lineRule="auto"/>
        <w:ind w:firstLine="708"/>
        <w:jc w:val="both"/>
      </w:pPr>
    </w:p>
    <w:p w:rsidR="009B70E9" w:rsidRPr="006511B7" w:rsidRDefault="009B70E9" w:rsidP="00845422">
      <w:pPr>
        <w:pStyle w:val="Balk4"/>
        <w:spacing w:line="360" w:lineRule="auto"/>
        <w:ind w:firstLine="708"/>
      </w:pPr>
      <w:bookmarkStart w:id="49" w:name="_Toc7899386"/>
      <w:r w:rsidRPr="006511B7">
        <w:t>1.2.1.6.</w:t>
      </w:r>
      <w:r w:rsidR="0016032F">
        <w:t xml:space="preserve"> </w:t>
      </w:r>
      <w:r w:rsidRPr="006511B7">
        <w:t>Tsunami</w:t>
      </w:r>
      <w:bookmarkEnd w:id="49"/>
    </w:p>
    <w:p w:rsidR="009B70E9" w:rsidRDefault="009B70E9" w:rsidP="004C1CE6">
      <w:pPr>
        <w:spacing w:before="120" w:after="120" w:line="360" w:lineRule="auto"/>
        <w:ind w:firstLine="708"/>
        <w:jc w:val="both"/>
        <w:rPr>
          <w:bCs/>
          <w:iCs/>
        </w:rPr>
      </w:pPr>
      <w:r w:rsidRPr="00391A71">
        <w:rPr>
          <w:bCs/>
          <w:iCs/>
        </w:rPr>
        <w:t xml:space="preserve">Tsunami, dünya </w:t>
      </w:r>
      <w:r>
        <w:rPr>
          <w:bCs/>
          <w:iCs/>
        </w:rPr>
        <w:t>afet literatü</w:t>
      </w:r>
      <w:r w:rsidRPr="00391A71">
        <w:rPr>
          <w:bCs/>
          <w:iCs/>
        </w:rPr>
        <w:t>rüne 15 Haziran 1896 yılından sonra girmiştir. Japonya’da 21</w:t>
      </w:r>
      <w:r>
        <w:rPr>
          <w:bCs/>
          <w:iCs/>
        </w:rPr>
        <w:t>.</w:t>
      </w:r>
      <w:r w:rsidRPr="00391A71">
        <w:rPr>
          <w:bCs/>
          <w:iCs/>
        </w:rPr>
        <w:t>000 insanın yaşamını yitirdiği Büyük Meiji Tsunamisi’nden sonra Japonların yaptığı yardım çağrıları sonucunda dünya dillerine kendiliğinde yerleşmiştir. Kelime anlamı olarak Japonca ’da “liman dalgası” anlamına gelmektedir. Tsunami suyun tabanında oluşan deprem, volkanik olaylar ve bunlara bağlı oluşan taban çökmeleri, zemin kaymaları gibi olaylar sonucunda denize geçen enerji nedeniyle aniden meydana gelen büyük ve şiddetli dalgalardır</w:t>
      </w:r>
      <w:r w:rsidR="00A36613">
        <w:rPr>
          <w:bCs/>
          <w:iCs/>
        </w:rPr>
        <w:t>.</w:t>
      </w:r>
      <w:r w:rsidRPr="00391A71">
        <w:rPr>
          <w:bCs/>
          <w:iCs/>
        </w:rPr>
        <w:t xml:space="preserve"> </w:t>
      </w:r>
      <w:r w:rsidRPr="00A36613">
        <w:rPr>
          <w:bCs/>
          <w:iCs/>
        </w:rPr>
        <w:t>(</w:t>
      </w:r>
      <w:r w:rsidRPr="00A36613">
        <w:t>Ertürkmen, 2006: 14)</w:t>
      </w:r>
      <w:r w:rsidRPr="00A36613">
        <w:rPr>
          <w:bCs/>
          <w:iCs/>
        </w:rPr>
        <w:t>.</w:t>
      </w:r>
    </w:p>
    <w:p w:rsidR="009E2AA6" w:rsidRPr="00A36613" w:rsidRDefault="009E2AA6" w:rsidP="004C1CE6">
      <w:pPr>
        <w:spacing w:before="120" w:after="120" w:line="360" w:lineRule="auto"/>
        <w:ind w:firstLine="708"/>
        <w:jc w:val="both"/>
      </w:pPr>
    </w:p>
    <w:p w:rsidR="009B70E9" w:rsidRPr="006511B7" w:rsidRDefault="009B70E9" w:rsidP="00845422">
      <w:pPr>
        <w:pStyle w:val="Balk4"/>
        <w:spacing w:line="360" w:lineRule="auto"/>
        <w:ind w:firstLine="708"/>
      </w:pPr>
      <w:bookmarkStart w:id="50" w:name="_Toc7899387"/>
      <w:r w:rsidRPr="006511B7">
        <w:t>1.2.1.7.</w:t>
      </w:r>
      <w:r w:rsidR="0016032F">
        <w:t xml:space="preserve"> </w:t>
      </w:r>
      <w:r w:rsidRPr="006511B7">
        <w:t>Kuraklık</w:t>
      </w:r>
      <w:bookmarkEnd w:id="50"/>
    </w:p>
    <w:p w:rsidR="009E2AA6" w:rsidRPr="009E2AA6" w:rsidRDefault="009B70E9" w:rsidP="009E2AA6">
      <w:pPr>
        <w:spacing w:before="120" w:after="120" w:line="360" w:lineRule="auto"/>
        <w:ind w:firstLine="708"/>
        <w:jc w:val="both"/>
      </w:pPr>
      <w:r w:rsidRPr="00D85EDC">
        <w:rPr>
          <w:bCs/>
          <w:iCs/>
        </w:rPr>
        <w:t>Kuraklık, bazen sınırlı bir alanda olmakla beraber çok geniş alanlara ve ekosistemlere yayılım gösteren ve bu bölgelerde nem dengesinin bozulmasından kaynaklanan su kıtlığı olarak tanımlanabilir.  Doğal bir iklim olayı olan kuraklık genellikle yavaş gelişir ve uzun bir süre etkilerini hissettirir</w:t>
      </w:r>
      <w:r w:rsidR="00A36613">
        <w:rPr>
          <w:bCs/>
          <w:iCs/>
        </w:rPr>
        <w:t>.</w:t>
      </w:r>
      <w:r>
        <w:rPr>
          <w:bCs/>
          <w:iCs/>
        </w:rPr>
        <w:t xml:space="preserve"> </w:t>
      </w:r>
      <w:r w:rsidRPr="00A36613">
        <w:rPr>
          <w:bCs/>
          <w:iCs/>
        </w:rPr>
        <w:t>(Fidancı, 2011).</w:t>
      </w:r>
      <w:r w:rsidRPr="00D9309E">
        <w:rPr>
          <w:b/>
          <w:bCs/>
          <w:iCs/>
        </w:rPr>
        <w:t xml:space="preserve"> </w:t>
      </w:r>
      <w:r>
        <w:t>K</w:t>
      </w:r>
      <w:r w:rsidRPr="00D85EDC">
        <w:t>urak iklim özelliklerini taşıyan bölgelerde bu afete bağlı olarak kıtlıklar görülebilir, hayvan ve bitki türleri büyük zarar gö</w:t>
      </w:r>
      <w:r>
        <w:t xml:space="preserve">rebilir. </w:t>
      </w:r>
      <w:r w:rsidRPr="00D85EDC">
        <w:t xml:space="preserve">Nem ve dengesiz yağışlardan dolayı sel ve taşkınlara maruz kalma olasılığı </w:t>
      </w:r>
      <w:r>
        <w:t xml:space="preserve">da </w:t>
      </w:r>
      <w:r w:rsidRPr="00D85EDC">
        <w:t>yüksektir.</w:t>
      </w:r>
    </w:p>
    <w:p w:rsidR="009B70E9" w:rsidRPr="006511B7" w:rsidRDefault="009B70E9" w:rsidP="00845422">
      <w:pPr>
        <w:pStyle w:val="Balk4"/>
        <w:spacing w:line="360" w:lineRule="auto"/>
        <w:ind w:firstLine="708"/>
      </w:pPr>
      <w:bookmarkStart w:id="51" w:name="_Toc7899388"/>
      <w:r w:rsidRPr="006511B7">
        <w:lastRenderedPageBreak/>
        <w:t>1.2.1.8.</w:t>
      </w:r>
      <w:r w:rsidR="0016032F">
        <w:t xml:space="preserve"> </w:t>
      </w:r>
      <w:r w:rsidRPr="006511B7">
        <w:t>Kaya Düşmesi</w:t>
      </w:r>
      <w:bookmarkEnd w:id="51"/>
    </w:p>
    <w:p w:rsidR="009B70E9" w:rsidRDefault="009B70E9" w:rsidP="004C1CE6">
      <w:pPr>
        <w:spacing w:before="120" w:after="120" w:line="360" w:lineRule="auto"/>
        <w:ind w:firstLine="708"/>
        <w:jc w:val="both"/>
        <w:rPr>
          <w:b/>
          <w:bCs/>
        </w:rPr>
      </w:pPr>
      <w:r w:rsidRPr="00A75EAE">
        <w:t>Kaya düşmesi, fiziksel ya da kimyasal etkenlere bağlı olarak bütünlüğü bozulmuş, farklı boy ve çeşitteki kaya veya zemin parçalarının, kendiliğinden, iç veya dış etkenlerle aşağ</w:t>
      </w:r>
      <w:r w:rsidR="00A36613">
        <w:t xml:space="preserve">ı yönde hızla hareket etmesidir. </w:t>
      </w:r>
      <w:r w:rsidR="0049260D" w:rsidRPr="00A36613">
        <w:rPr>
          <w:bCs/>
        </w:rPr>
        <w:t>(</w:t>
      </w:r>
      <w:r w:rsidRPr="00A36613">
        <w:rPr>
          <w:bCs/>
        </w:rPr>
        <w:t>AFAD, 2014)</w:t>
      </w:r>
      <w:r w:rsidRPr="00A36613">
        <w:t>.</w:t>
      </w:r>
    </w:p>
    <w:p w:rsidR="009B70E9" w:rsidRDefault="009B70E9" w:rsidP="004C1CE6">
      <w:pPr>
        <w:spacing w:before="120" w:after="120" w:line="360" w:lineRule="auto"/>
        <w:ind w:firstLine="708"/>
        <w:jc w:val="both"/>
        <w:rPr>
          <w:bCs/>
        </w:rPr>
      </w:pPr>
      <w:r w:rsidRPr="00CA3400">
        <w:rPr>
          <w:bCs/>
        </w:rPr>
        <w:t>Diğer afet türlerine göre daha az görülmektedir. Afet türünün görülmesinde pek çok etken olsa da daha çok yağmur, rüzgâr ve doğal bitki örtüsünün tahrip edilmesi gibi etkenler yatmaktadır. Kaya düşmeleri yerleşim alanlarında büyük zararlara neden olmaktadır. Bu doğa olayının sık görüldüğü yerlerde; kaya kütlesinin düşmeden parçalanması, düşme ihtimali olan kayaların sabitlenmesi veya önüne set çekilmesi, yerleşim alanlarının nakledilmesi gibi önlemler alınabilir.</w:t>
      </w:r>
    </w:p>
    <w:p w:rsidR="009E2AA6" w:rsidRPr="00BD5CC6" w:rsidRDefault="009E2AA6" w:rsidP="004C1CE6">
      <w:pPr>
        <w:spacing w:before="120" w:after="120" w:line="360" w:lineRule="auto"/>
        <w:ind w:firstLine="708"/>
        <w:jc w:val="both"/>
        <w:rPr>
          <w:bCs/>
        </w:rPr>
      </w:pPr>
    </w:p>
    <w:p w:rsidR="009B70E9" w:rsidRPr="006511B7" w:rsidRDefault="009B70E9" w:rsidP="00845422">
      <w:pPr>
        <w:pStyle w:val="Balk4"/>
        <w:spacing w:line="360" w:lineRule="auto"/>
        <w:ind w:firstLine="708"/>
      </w:pPr>
      <w:bookmarkStart w:id="52" w:name="_Toc7899389"/>
      <w:r w:rsidRPr="006511B7">
        <w:t>1.2.1.9.</w:t>
      </w:r>
      <w:r w:rsidR="0016032F">
        <w:t xml:space="preserve"> </w:t>
      </w:r>
      <w:r w:rsidRPr="006511B7">
        <w:t>Orman Yangınları</w:t>
      </w:r>
      <w:bookmarkEnd w:id="52"/>
    </w:p>
    <w:p w:rsidR="009B70E9" w:rsidRDefault="009B70E9" w:rsidP="004C1CE6">
      <w:pPr>
        <w:spacing w:before="120" w:after="120" w:line="360" w:lineRule="auto"/>
        <w:ind w:firstLine="708"/>
        <w:jc w:val="both"/>
      </w:pPr>
      <w:r w:rsidRPr="00570127">
        <w:t>Y</w:t>
      </w:r>
      <w:r>
        <w:t>angınla</w:t>
      </w:r>
      <w:r w:rsidRPr="00570127">
        <w:t>r</w:t>
      </w:r>
      <w:r>
        <w:rPr>
          <w:b/>
          <w:bCs/>
          <w:iCs/>
        </w:rPr>
        <w:t xml:space="preserve"> </w:t>
      </w:r>
      <w:r>
        <w:t>sadece insanların yaşama ve yerleşim alanlarında meydana gelmeyebilir, or</w:t>
      </w:r>
      <w:r w:rsidRPr="00570127">
        <w:t>man</w:t>
      </w:r>
      <w:r>
        <w:rPr>
          <w:b/>
          <w:bCs/>
          <w:iCs/>
        </w:rPr>
        <w:t xml:space="preserve"> </w:t>
      </w:r>
      <w:r>
        <w:t>yangınları da ülkelerin ekolojik ve ekonomik açıdan zarar görmelerine neden ol</w:t>
      </w:r>
      <w:r w:rsidRPr="00570127">
        <w:t>ur</w:t>
      </w:r>
      <w:r w:rsidR="00A36613">
        <w:t>.</w:t>
      </w:r>
      <w:r>
        <w:t xml:space="preserve"> </w:t>
      </w:r>
      <w:r w:rsidR="0049260D" w:rsidRPr="00A36613">
        <w:t>(</w:t>
      </w:r>
      <w:r w:rsidRPr="00A36613">
        <w:t>Birleşmiş Milletler Afet Yardım Düzenleme Ofisi, 1976).</w:t>
      </w:r>
      <w:r>
        <w:t xml:space="preserve"> </w:t>
      </w:r>
    </w:p>
    <w:p w:rsidR="009B70E9" w:rsidRDefault="009B70E9" w:rsidP="004C1CE6">
      <w:pPr>
        <w:spacing w:before="120" w:after="120" w:line="360" w:lineRule="auto"/>
        <w:ind w:firstLine="708"/>
        <w:jc w:val="both"/>
        <w:rPr>
          <w:bCs/>
          <w:bdr w:val="none" w:sz="0" w:space="0" w:color="auto" w:frame="1"/>
          <w:shd w:val="clear" w:color="auto" w:fill="FFFFFF"/>
        </w:rPr>
      </w:pPr>
      <w:r w:rsidRPr="004446AE">
        <w:rPr>
          <w:bCs/>
          <w:bdr w:val="none" w:sz="0" w:space="0" w:color="auto" w:frame="1"/>
          <w:shd w:val="clear" w:color="auto" w:fill="FFFFFF"/>
        </w:rPr>
        <w:t>Orman yangını, doğal ya da insani nedenlerden kaynaklı ormanların kısmen veya tamamen yanmasıdır. Yıldırım düşmesi, yanardağ patlaması ve yüksek sıcaklık gibi doğal olaylara ortaya çıkan yangınlar ve sigara, tarımsal ürünler nedeni ile çıkan insan kaynaklı orman yangınları vardır. Orman yangınları ek</w:t>
      </w:r>
      <w:r>
        <w:rPr>
          <w:bCs/>
          <w:bdr w:val="none" w:sz="0" w:space="0" w:color="auto" w:frame="1"/>
          <w:shd w:val="clear" w:color="auto" w:fill="FFFFFF"/>
        </w:rPr>
        <w:t xml:space="preserve">olojik </w:t>
      </w:r>
      <w:r w:rsidRPr="004446AE">
        <w:rPr>
          <w:bCs/>
          <w:bdr w:val="none" w:sz="0" w:space="0" w:color="auto" w:frame="1"/>
          <w:shd w:val="clear" w:color="auto" w:fill="FFFFFF"/>
        </w:rPr>
        <w:t>dengeyi bozmakta ve beraberinde iklim değişikliği</w:t>
      </w:r>
      <w:r w:rsidR="00A36613">
        <w:rPr>
          <w:bCs/>
          <w:bdr w:val="none" w:sz="0" w:space="0" w:color="auto" w:frame="1"/>
          <w:shd w:val="clear" w:color="auto" w:fill="FFFFFF"/>
        </w:rPr>
        <w:t xml:space="preserve">ni ve kuraklığını getirmektedir. </w:t>
      </w:r>
      <w:r w:rsidRPr="00A36613">
        <w:rPr>
          <w:bCs/>
          <w:bdr w:val="none" w:sz="0" w:space="0" w:color="auto" w:frame="1"/>
          <w:shd w:val="clear" w:color="auto" w:fill="FFFFFF"/>
        </w:rPr>
        <w:t>(</w:t>
      </w:r>
      <w:hyperlink r:id="rId12" w:history="1">
        <w:r w:rsidRPr="00A36613">
          <w:rPr>
            <w:rStyle w:val="Kpr"/>
            <w:rFonts w:eastAsiaTheme="majorEastAsia"/>
            <w:color w:val="auto"/>
            <w:u w:val="none"/>
          </w:rPr>
          <w:t>www.icisleriafad.gov.tr</w:t>
        </w:r>
      </w:hyperlink>
      <w:r w:rsidRPr="00A36613">
        <w:t>, 2018)</w:t>
      </w:r>
      <w:r w:rsidRPr="00A36613">
        <w:rPr>
          <w:bCs/>
          <w:bdr w:val="none" w:sz="0" w:space="0" w:color="auto" w:frame="1"/>
          <w:shd w:val="clear" w:color="auto" w:fill="FFFFFF"/>
        </w:rPr>
        <w:t>.</w:t>
      </w:r>
    </w:p>
    <w:p w:rsidR="009E2AA6" w:rsidRPr="00A36613" w:rsidRDefault="009E2AA6" w:rsidP="004C1CE6">
      <w:pPr>
        <w:spacing w:before="120" w:after="120" w:line="360" w:lineRule="auto"/>
        <w:ind w:firstLine="708"/>
        <w:jc w:val="both"/>
      </w:pPr>
    </w:p>
    <w:p w:rsidR="009B70E9" w:rsidRPr="00964BB0" w:rsidRDefault="009B70E9" w:rsidP="00845422">
      <w:pPr>
        <w:pStyle w:val="Balk3"/>
        <w:spacing w:line="360" w:lineRule="auto"/>
        <w:ind w:firstLine="708"/>
      </w:pPr>
      <w:bookmarkStart w:id="53" w:name="_Toc4941570"/>
      <w:bookmarkStart w:id="54" w:name="_Toc4941644"/>
      <w:bookmarkStart w:id="55" w:name="_Toc7740455"/>
      <w:bookmarkStart w:id="56" w:name="_Toc7899390"/>
      <w:bookmarkStart w:id="57" w:name="_Toc8132823"/>
      <w:bookmarkStart w:id="58" w:name="_Toc8138124"/>
      <w:r w:rsidRPr="00964BB0">
        <w:t>1.2.2. Biyolojik afetler</w:t>
      </w:r>
      <w:bookmarkEnd w:id="53"/>
      <w:bookmarkEnd w:id="54"/>
      <w:bookmarkEnd w:id="55"/>
      <w:bookmarkEnd w:id="56"/>
      <w:bookmarkEnd w:id="57"/>
      <w:bookmarkEnd w:id="58"/>
      <w:r w:rsidRPr="00964BB0">
        <w:t xml:space="preserve"> </w:t>
      </w:r>
    </w:p>
    <w:p w:rsidR="009B70E9" w:rsidRDefault="009B70E9" w:rsidP="00E800D8">
      <w:pPr>
        <w:spacing w:before="120" w:after="120" w:line="360" w:lineRule="auto"/>
        <w:ind w:firstLine="708"/>
        <w:jc w:val="both"/>
      </w:pPr>
      <w:r w:rsidRPr="00A73206">
        <w:t>Biyolojik afetleri genel olarak üç başlık altında toplayabiliriz</w:t>
      </w:r>
      <w:r w:rsidR="00A36613">
        <w:t>;</w:t>
      </w:r>
      <w:r w:rsidRPr="00DA607B">
        <w:rPr>
          <w:rFonts w:ascii="TimesNewRoman" w:hAnsi="TimesNewRoman" w:cs="TimesNewRoman"/>
        </w:rPr>
        <w:t xml:space="preserve"> </w:t>
      </w:r>
      <w:r w:rsidR="00B528D2" w:rsidRPr="00A36613">
        <w:rPr>
          <w:rFonts w:ascii="TimesNewRoman" w:hAnsi="TimesNewRoman" w:cs="TimesNewRoman"/>
        </w:rPr>
        <w:t>(AFAD,</w:t>
      </w:r>
      <w:r w:rsidRPr="00A36613">
        <w:rPr>
          <w:rFonts w:ascii="TimesNewRoman" w:hAnsi="TimesNewRoman" w:cs="TimesNewRoman"/>
        </w:rPr>
        <w:t xml:space="preserve"> 2018)</w:t>
      </w:r>
      <w:r w:rsidRPr="00A36613">
        <w:t>.</w:t>
      </w:r>
    </w:p>
    <w:p w:rsidR="009E2AA6" w:rsidRPr="00A73206" w:rsidRDefault="009E2AA6" w:rsidP="00E800D8">
      <w:pPr>
        <w:spacing w:before="120" w:after="120" w:line="360" w:lineRule="auto"/>
        <w:ind w:firstLine="708"/>
        <w:jc w:val="both"/>
      </w:pPr>
    </w:p>
    <w:p w:rsidR="009B70E9" w:rsidRPr="00964BB0" w:rsidRDefault="009B70E9" w:rsidP="00E800D8">
      <w:pPr>
        <w:pStyle w:val="Balk4"/>
        <w:spacing w:line="360" w:lineRule="auto"/>
        <w:ind w:firstLine="708"/>
        <w:rPr>
          <w:rStyle w:val="Gl"/>
          <w:b/>
          <w:bCs w:val="0"/>
        </w:rPr>
      </w:pPr>
      <w:bookmarkStart w:id="59" w:name="_Toc7899391"/>
      <w:r w:rsidRPr="00964BB0">
        <w:t xml:space="preserve">1.2.2.1. </w:t>
      </w:r>
      <w:r w:rsidRPr="00964BB0">
        <w:rPr>
          <w:rStyle w:val="Gl"/>
          <w:b/>
          <w:bCs w:val="0"/>
        </w:rPr>
        <w:t>Biyolojik ajanlar</w:t>
      </w:r>
      <w:bookmarkEnd w:id="59"/>
    </w:p>
    <w:p w:rsidR="009B70E9" w:rsidRPr="00612E67" w:rsidRDefault="009B70E9" w:rsidP="004C1CE6">
      <w:pPr>
        <w:spacing w:before="120" w:after="120" w:line="360" w:lineRule="auto"/>
        <w:ind w:firstLine="708"/>
        <w:jc w:val="both"/>
      </w:pPr>
      <w:r w:rsidRPr="00612E67">
        <w:rPr>
          <w:shd w:val="clear" w:color="auto" w:fill="FFFFFF"/>
        </w:rPr>
        <w:t>İnsan, hayvan ve bitkileri öldüren veya hastalanmalarına neden olan organizmalar ya da bu organizmaların ürettiği zehirli maddelerdir (</w:t>
      </w:r>
      <w:r w:rsidRPr="00612E67">
        <w:rPr>
          <w:bCs/>
        </w:rPr>
        <w:t>bakteri</w:t>
      </w:r>
      <w:r w:rsidRPr="00612E67">
        <w:rPr>
          <w:shd w:val="clear" w:color="auto" w:fill="FFFFFF"/>
        </w:rPr>
        <w:t>,</w:t>
      </w:r>
      <w:r w:rsidRPr="00612E67">
        <w:t xml:space="preserve"> </w:t>
      </w:r>
      <w:r w:rsidRPr="00612E67">
        <w:rPr>
          <w:bCs/>
        </w:rPr>
        <w:t>toksin</w:t>
      </w:r>
      <w:r w:rsidRPr="00612E67">
        <w:t xml:space="preserve">, </w:t>
      </w:r>
      <w:r w:rsidRPr="00612E67">
        <w:rPr>
          <w:bCs/>
        </w:rPr>
        <w:t>virüs</w:t>
      </w:r>
      <w:r w:rsidRPr="00612E67">
        <w:rPr>
          <w:shd w:val="clear" w:color="auto" w:fill="FFFFFF"/>
        </w:rPr>
        <w:t>).</w:t>
      </w:r>
    </w:p>
    <w:p w:rsidR="009E2AA6" w:rsidRPr="009E2AA6" w:rsidRDefault="009B70E9" w:rsidP="009E2AA6">
      <w:pPr>
        <w:pStyle w:val="Balk4"/>
        <w:spacing w:line="360" w:lineRule="auto"/>
        <w:ind w:firstLine="708"/>
      </w:pPr>
      <w:bookmarkStart w:id="60" w:name="_Toc7899392"/>
      <w:r w:rsidRPr="00964BB0">
        <w:lastRenderedPageBreak/>
        <w:t xml:space="preserve">1.2.2.2. </w:t>
      </w:r>
      <w:r w:rsidRPr="00964BB0">
        <w:rPr>
          <w:rStyle w:val="Gl"/>
          <w:b/>
          <w:bCs w:val="0"/>
        </w:rPr>
        <w:t>Biyolojik tehditler</w:t>
      </w:r>
      <w:bookmarkEnd w:id="60"/>
    </w:p>
    <w:p w:rsidR="009B70E9" w:rsidRDefault="009B70E9" w:rsidP="004C1CE6">
      <w:pPr>
        <w:spacing w:before="120" w:after="120" w:line="360" w:lineRule="auto"/>
        <w:ind w:firstLine="708"/>
        <w:jc w:val="both"/>
        <w:rPr>
          <w:color w:val="000000"/>
          <w:szCs w:val="23"/>
          <w:shd w:val="clear" w:color="auto" w:fill="FFFFFF"/>
        </w:rPr>
      </w:pPr>
      <w:r w:rsidRPr="00612E67">
        <w:rPr>
          <w:color w:val="000000"/>
          <w:szCs w:val="23"/>
          <w:shd w:val="clear" w:color="auto" w:fill="FFFFFF"/>
        </w:rPr>
        <w:t xml:space="preserve">Biyolojik ajanların ve güvenlik zafiyeti olan laboratuvar prosedürleri gibi koşulların oluşturduğu tehditlerin (bulaşıcı ve bulaşıcı olmayan hastalıklar, </w:t>
      </w:r>
      <w:r>
        <w:rPr>
          <w:color w:val="000000"/>
          <w:szCs w:val="23"/>
          <w:shd w:val="clear" w:color="auto" w:fill="FFFFFF"/>
        </w:rPr>
        <w:t>bulaşıcı</w:t>
      </w:r>
      <w:r w:rsidRPr="00612E67">
        <w:rPr>
          <w:color w:val="000000"/>
          <w:szCs w:val="23"/>
          <w:shd w:val="clear" w:color="auto" w:fill="FFFFFF"/>
        </w:rPr>
        <w:t xml:space="preserve"> özelliği olan biyolojik ajanlar, </w:t>
      </w:r>
      <w:r w:rsidRPr="00612E67">
        <w:rPr>
          <w:rStyle w:val="Gl"/>
          <w:b w:val="0"/>
          <w:color w:val="000000"/>
          <w:szCs w:val="23"/>
          <w:shd w:val="clear" w:color="auto" w:fill="FFFFFF"/>
        </w:rPr>
        <w:t xml:space="preserve">biyolojik silahlar, </w:t>
      </w:r>
      <w:r>
        <w:rPr>
          <w:rStyle w:val="Gl"/>
          <w:b w:val="0"/>
          <w:color w:val="000000"/>
          <w:szCs w:val="23"/>
          <w:shd w:val="clear" w:color="auto" w:fill="FFFFFF"/>
        </w:rPr>
        <w:t>biyoterö</w:t>
      </w:r>
      <w:r w:rsidRPr="00612E67">
        <w:rPr>
          <w:rStyle w:val="Gl"/>
          <w:b w:val="0"/>
          <w:color w:val="000000"/>
          <w:szCs w:val="23"/>
          <w:shd w:val="clear" w:color="auto" w:fill="FFFFFF"/>
        </w:rPr>
        <w:t>rizm)</w:t>
      </w:r>
      <w:r w:rsidRPr="00612E67">
        <w:rPr>
          <w:bCs/>
          <w:color w:val="000000"/>
          <w:szCs w:val="23"/>
          <w:shd w:val="clear" w:color="auto" w:fill="FFFFFF"/>
        </w:rPr>
        <w:t xml:space="preserve"> </w:t>
      </w:r>
      <w:r w:rsidR="009E2AA6">
        <w:rPr>
          <w:color w:val="000000"/>
          <w:szCs w:val="23"/>
          <w:shd w:val="clear" w:color="auto" w:fill="FFFFFF"/>
        </w:rPr>
        <w:t>tümüdür.</w:t>
      </w:r>
    </w:p>
    <w:p w:rsidR="009E2AA6" w:rsidRPr="00B76579" w:rsidRDefault="009E2AA6" w:rsidP="004C1CE6">
      <w:pPr>
        <w:spacing w:before="120" w:after="120" w:line="360" w:lineRule="auto"/>
        <w:ind w:firstLine="708"/>
        <w:jc w:val="both"/>
        <w:rPr>
          <w:rStyle w:val="Gl"/>
          <w:b w:val="0"/>
          <w:color w:val="000000"/>
          <w:szCs w:val="23"/>
          <w:shd w:val="clear" w:color="auto" w:fill="FFFFFF"/>
        </w:rPr>
      </w:pPr>
    </w:p>
    <w:p w:rsidR="009B70E9" w:rsidRPr="00964BB0" w:rsidRDefault="009B70E9" w:rsidP="00E800D8">
      <w:pPr>
        <w:pStyle w:val="Balk4"/>
        <w:spacing w:line="360" w:lineRule="auto"/>
        <w:ind w:firstLine="708"/>
        <w:rPr>
          <w:rStyle w:val="Gl"/>
          <w:b/>
          <w:bCs w:val="0"/>
        </w:rPr>
      </w:pPr>
      <w:bookmarkStart w:id="61" w:name="_Toc7899393"/>
      <w:r w:rsidRPr="00964BB0">
        <w:rPr>
          <w:rStyle w:val="Gl"/>
          <w:b/>
          <w:bCs w:val="0"/>
        </w:rPr>
        <w:t>1.2.2.3. Biyolojik saldırı</w:t>
      </w:r>
      <w:bookmarkEnd w:id="61"/>
    </w:p>
    <w:p w:rsidR="009B70E9" w:rsidRDefault="009B70E9" w:rsidP="004C1CE6">
      <w:pPr>
        <w:spacing w:before="120" w:after="120" w:line="360" w:lineRule="auto"/>
        <w:ind w:firstLine="708"/>
        <w:jc w:val="both"/>
        <w:rPr>
          <w:b/>
          <w:sz w:val="28"/>
        </w:rPr>
      </w:pPr>
      <w:r w:rsidRPr="00DA607B">
        <w:rPr>
          <w:color w:val="000000"/>
          <w:szCs w:val="23"/>
          <w:shd w:val="clear" w:color="auto" w:fill="FFFFFF"/>
        </w:rPr>
        <w:t xml:space="preserve">Biyolojik ajanların insanların, hayvanların ve bitkilerin hastalığa ya da ölüme neden olmak için kasıtlı bir şekilde çevreye yayılmasının sağlanmasıdır. Bu ajanlar normal şartlarda mevcut olup; hastalık yapma yeteneklerini arttırmak, ilaçlara karşı direnç kazandırmak ya da çevrede yayılma kabiliyetlerini arttırmak için değişikliğe uğratılabilmektedir. Belirlenmeleri çok zor olduğundan ve hastalığa sebep olmaları uzun sürdüğünden terör faaliyetlerinde kullanılabilmektedir. </w:t>
      </w:r>
    </w:p>
    <w:p w:rsidR="009B70E9" w:rsidRPr="00922CB7" w:rsidRDefault="009B70E9" w:rsidP="004C1CE6">
      <w:pPr>
        <w:spacing w:before="120" w:after="120" w:line="360" w:lineRule="auto"/>
        <w:ind w:firstLine="708"/>
        <w:jc w:val="both"/>
        <w:rPr>
          <w:b/>
          <w:sz w:val="28"/>
        </w:rPr>
      </w:pPr>
      <w:r w:rsidRPr="00922CB7">
        <w:rPr>
          <w:color w:val="000000"/>
          <w:szCs w:val="23"/>
          <w:shd w:val="clear" w:color="auto" w:fill="FFFFFF"/>
        </w:rPr>
        <w:t xml:space="preserve">Biyolojik ajanların silah olarak kullanımının uzun bir tarihi olmakla </w:t>
      </w:r>
      <w:r>
        <w:rPr>
          <w:color w:val="000000"/>
          <w:szCs w:val="23"/>
          <w:shd w:val="clear" w:color="auto" w:fill="FFFFFF"/>
        </w:rPr>
        <w:t xml:space="preserve">beraber </w:t>
      </w:r>
      <w:r w:rsidRPr="00922CB7">
        <w:rPr>
          <w:color w:val="000000"/>
          <w:szCs w:val="23"/>
          <w:shd w:val="clear" w:color="auto" w:fill="FFFFFF"/>
        </w:rPr>
        <w:t>biyolojik ajanlar dünyayı tehdit etmeye devam etmekte ve kullanım etkinliği artarak devam etmektedir.</w:t>
      </w:r>
    </w:p>
    <w:p w:rsidR="009B70E9" w:rsidRDefault="009B70E9" w:rsidP="004C1CE6">
      <w:pPr>
        <w:spacing w:before="120" w:after="120" w:line="360" w:lineRule="auto"/>
        <w:ind w:firstLine="708"/>
        <w:jc w:val="both"/>
        <w:rPr>
          <w:color w:val="000000"/>
          <w:szCs w:val="23"/>
          <w:shd w:val="clear" w:color="auto" w:fill="FFFFFF"/>
        </w:rPr>
      </w:pPr>
      <w:r w:rsidRPr="00922CB7">
        <w:rPr>
          <w:color w:val="000000"/>
          <w:szCs w:val="23"/>
          <w:shd w:val="clear" w:color="auto" w:fill="FFFFFF"/>
        </w:rPr>
        <w:t>Biyolojik ajanlar hava yoluyla, insanlara hastalığı taşıyan mikroorganizmaların enfekte edilmesi ya da besin kaynaklarının biyolojik ajanlarla kirletilmesiyle yayılım gösterebilir.</w:t>
      </w:r>
    </w:p>
    <w:p w:rsidR="009B70E9" w:rsidRPr="003B4100" w:rsidRDefault="009B70E9" w:rsidP="004C1CE6">
      <w:pPr>
        <w:spacing w:before="120" w:after="120" w:line="360" w:lineRule="auto"/>
        <w:ind w:firstLine="708"/>
        <w:jc w:val="both"/>
        <w:rPr>
          <w:color w:val="000000"/>
          <w:szCs w:val="23"/>
          <w:shd w:val="clear" w:color="auto" w:fill="FFFFFF"/>
        </w:rPr>
      </w:pPr>
      <w:r w:rsidRPr="003B4100">
        <w:rPr>
          <w:shd w:val="clear" w:color="auto" w:fill="FFFFFF"/>
        </w:rPr>
        <w:t>Amerika Birleşik Devletleri, Hastalık Kontrol ve Önleme Merkezi (Centers for Disease Control and Prevention) biyolojik saldırılarda kullanılabilecek biyolojik ajanları yayılma kolaylıklarına ve sebep oldukları hastalığın şiddetine göre üç kategoride s</w:t>
      </w:r>
      <w:r>
        <w:rPr>
          <w:shd w:val="clear" w:color="auto" w:fill="FFFFFF"/>
        </w:rPr>
        <w:t>ınıflandırmıştır;</w:t>
      </w:r>
    </w:p>
    <w:p w:rsidR="009B70E9" w:rsidRDefault="009B70E9" w:rsidP="004C1CE6">
      <w:pPr>
        <w:pStyle w:val="ListeParagraf"/>
        <w:numPr>
          <w:ilvl w:val="0"/>
          <w:numId w:val="16"/>
        </w:numPr>
        <w:spacing w:before="120" w:after="120" w:line="360" w:lineRule="auto"/>
        <w:jc w:val="both"/>
        <w:rPr>
          <w:shd w:val="clear" w:color="auto" w:fill="FFFFFF"/>
        </w:rPr>
      </w:pPr>
      <w:r w:rsidRPr="003B4100">
        <w:rPr>
          <w:shd w:val="clear" w:color="auto" w:fill="FFFFFF"/>
        </w:rPr>
        <w:t>A Kategorisinde yer alan ajanlar en yüksek riski teşkil eden ajanlardır.</w:t>
      </w:r>
    </w:p>
    <w:p w:rsidR="009B70E9" w:rsidRDefault="009B70E9" w:rsidP="004C1CE6">
      <w:pPr>
        <w:pStyle w:val="ListeParagraf"/>
        <w:numPr>
          <w:ilvl w:val="0"/>
          <w:numId w:val="16"/>
        </w:numPr>
        <w:spacing w:before="120" w:after="120" w:line="360" w:lineRule="auto"/>
        <w:jc w:val="both"/>
        <w:rPr>
          <w:shd w:val="clear" w:color="auto" w:fill="FFFFFF"/>
        </w:rPr>
      </w:pPr>
      <w:r w:rsidRPr="003B4100">
        <w:rPr>
          <w:shd w:val="clear" w:color="auto" w:fill="FFFFFF"/>
        </w:rPr>
        <w:t>B kategorisinde yer alan ajanlar hastalık yapma oranları orta derecelidir ve ölüm oranları daha düşüktür.</w:t>
      </w:r>
    </w:p>
    <w:p w:rsidR="009B70E9" w:rsidRPr="00BD5CC6" w:rsidRDefault="009B70E9" w:rsidP="004C1CE6">
      <w:pPr>
        <w:pStyle w:val="ListeParagraf"/>
        <w:numPr>
          <w:ilvl w:val="0"/>
          <w:numId w:val="16"/>
        </w:numPr>
        <w:spacing w:before="120" w:after="120" w:line="360" w:lineRule="auto"/>
        <w:jc w:val="both"/>
        <w:rPr>
          <w:shd w:val="clear" w:color="auto" w:fill="FFFFFF"/>
        </w:rPr>
      </w:pPr>
      <w:r w:rsidRPr="003B4100">
        <w:rPr>
          <w:shd w:val="clear" w:color="auto" w:fill="FFFFFF"/>
        </w:rPr>
        <w:t>C kategorisinde yer alan ajanlar gelecekte biyolojik silah olarak kullanılabilecek yeni tehditler olarak değerlendirilmektedir.</w:t>
      </w:r>
    </w:p>
    <w:p w:rsidR="009B70E9" w:rsidRPr="008D454C" w:rsidRDefault="009B70E9" w:rsidP="004C1CE6">
      <w:pPr>
        <w:pStyle w:val="Balk4"/>
        <w:shd w:val="clear" w:color="auto" w:fill="FFFFFF"/>
        <w:spacing w:before="120" w:after="120" w:line="360" w:lineRule="auto"/>
        <w:ind w:firstLine="708"/>
        <w:rPr>
          <w:rFonts w:cs="Times New Roman"/>
          <w:b w:val="0"/>
          <w:color w:val="000000"/>
        </w:rPr>
      </w:pPr>
      <w:bookmarkStart w:id="62" w:name="_Toc7899098"/>
      <w:bookmarkStart w:id="63" w:name="_Toc7899394"/>
      <w:r w:rsidRPr="008D454C">
        <w:rPr>
          <w:rFonts w:cs="Times New Roman"/>
          <w:b w:val="0"/>
          <w:color w:val="000000"/>
          <w:shd w:val="clear" w:color="auto" w:fill="FFFFFF"/>
        </w:rPr>
        <w:lastRenderedPageBreak/>
        <w:t xml:space="preserve">Biyolojik ajanların çevreye salınmasında patlayıcı cihazın infilak ettirilmesi, </w:t>
      </w:r>
      <w:r w:rsidRPr="008D454C">
        <w:rPr>
          <w:rFonts w:cs="Times New Roman"/>
          <w:b w:val="0"/>
          <w:bCs/>
          <w:color w:val="000000"/>
        </w:rPr>
        <w:t>kimyasal ajanların ortama bırakılması ya da şüpheli paketler kullanılabilir.</w:t>
      </w:r>
      <w:bookmarkEnd w:id="62"/>
      <w:bookmarkEnd w:id="63"/>
    </w:p>
    <w:p w:rsidR="009B70E9" w:rsidRDefault="009B70E9" w:rsidP="004C1CE6">
      <w:pPr>
        <w:spacing w:before="120" w:after="120" w:line="360" w:lineRule="auto"/>
        <w:jc w:val="both"/>
        <w:rPr>
          <w:color w:val="000000"/>
          <w:shd w:val="clear" w:color="auto" w:fill="FFFFFF"/>
        </w:rPr>
      </w:pPr>
      <w:r>
        <w:rPr>
          <w:color w:val="000000"/>
          <w:szCs w:val="23"/>
          <w:shd w:val="clear" w:color="auto" w:fill="FFFFFF"/>
        </w:rPr>
        <w:tab/>
      </w:r>
      <w:r w:rsidRPr="00C11059">
        <w:rPr>
          <w:color w:val="000000"/>
          <w:shd w:val="clear" w:color="auto" w:fill="FFFFFF"/>
        </w:rPr>
        <w:t xml:space="preserve">Bütün dünyayı etkisi altına alabilecek bulaşıcı hastalıklara karşı sürekli yeni korunma ve kontrol yöntemleri geliştirilmelidir. Yakın zamanda görülen ve salgın </w:t>
      </w:r>
      <w:r>
        <w:rPr>
          <w:color w:val="000000"/>
          <w:shd w:val="clear" w:color="auto" w:fill="FFFFFF"/>
        </w:rPr>
        <w:t>boyutuna varan EBOLA</w:t>
      </w:r>
      <w:r w:rsidRPr="00C11059">
        <w:rPr>
          <w:color w:val="000000"/>
          <w:shd w:val="clear" w:color="auto" w:fill="FFFFFF"/>
        </w:rPr>
        <w:t>, SARS, Kuş gribi</w:t>
      </w:r>
      <w:r w:rsidR="00516128">
        <w:rPr>
          <w:color w:val="000000"/>
          <w:shd w:val="clear" w:color="auto" w:fill="FFFFFF"/>
        </w:rPr>
        <w:t>, D</w:t>
      </w:r>
      <w:r>
        <w:rPr>
          <w:color w:val="000000"/>
          <w:shd w:val="clear" w:color="auto" w:fill="FFFFFF"/>
        </w:rPr>
        <w:t>omuz gribi</w:t>
      </w:r>
      <w:r w:rsidRPr="00C11059">
        <w:rPr>
          <w:color w:val="000000"/>
          <w:shd w:val="clear" w:color="auto" w:fill="FFFFFF"/>
        </w:rPr>
        <w:t xml:space="preserve"> gibi hastalıklar bulaşıcı hastalıklara verilmesi gerek</w:t>
      </w:r>
      <w:bookmarkStart w:id="64" w:name="_Toc4941571"/>
      <w:bookmarkStart w:id="65" w:name="_Toc4941645"/>
      <w:r w:rsidR="0049260D">
        <w:rPr>
          <w:color w:val="000000"/>
          <w:shd w:val="clear" w:color="auto" w:fill="FFFFFF"/>
        </w:rPr>
        <w:t>en önemin en iyi göstergesidir.</w:t>
      </w:r>
    </w:p>
    <w:p w:rsidR="009E2AA6" w:rsidRPr="0049260D" w:rsidRDefault="009E2AA6" w:rsidP="004C1CE6">
      <w:pPr>
        <w:spacing w:before="120" w:after="120" w:line="360" w:lineRule="auto"/>
        <w:jc w:val="both"/>
        <w:rPr>
          <w:color w:val="000000"/>
          <w:shd w:val="clear" w:color="auto" w:fill="FFFFFF"/>
        </w:rPr>
      </w:pPr>
    </w:p>
    <w:p w:rsidR="009B70E9" w:rsidRPr="00964BB0" w:rsidRDefault="009B70E9" w:rsidP="00E800D8">
      <w:pPr>
        <w:pStyle w:val="Balk3"/>
        <w:spacing w:line="360" w:lineRule="auto"/>
        <w:ind w:firstLine="708"/>
        <w:jc w:val="both"/>
      </w:pPr>
      <w:bookmarkStart w:id="66" w:name="_Toc7740456"/>
      <w:bookmarkStart w:id="67" w:name="_Toc7899395"/>
      <w:bookmarkStart w:id="68" w:name="_Toc8132824"/>
      <w:bookmarkStart w:id="69" w:name="_Toc8138125"/>
      <w:r w:rsidRPr="00964BB0">
        <w:t>1.2.3.</w:t>
      </w:r>
      <w:r w:rsidR="0016032F">
        <w:t xml:space="preserve"> </w:t>
      </w:r>
      <w:r w:rsidRPr="00964BB0">
        <w:t>Teknolojik ve İnsan Kaynaklı Afetler</w:t>
      </w:r>
      <w:bookmarkEnd w:id="64"/>
      <w:bookmarkEnd w:id="65"/>
      <w:bookmarkEnd w:id="66"/>
      <w:bookmarkEnd w:id="67"/>
      <w:bookmarkEnd w:id="68"/>
      <w:bookmarkEnd w:id="69"/>
    </w:p>
    <w:p w:rsidR="009B70E9" w:rsidRDefault="009B70E9" w:rsidP="004C1CE6">
      <w:pPr>
        <w:spacing w:before="120" w:after="120" w:line="360" w:lineRule="auto"/>
        <w:ind w:firstLine="708"/>
        <w:jc w:val="both"/>
        <w:rPr>
          <w:bCs/>
          <w:iCs/>
        </w:rPr>
      </w:pPr>
      <w:r w:rsidRPr="002D4085">
        <w:rPr>
          <w:bCs/>
          <w:iCs/>
        </w:rPr>
        <w:t xml:space="preserve">Geçmişten günümüze kadar uzanan bilimdeki gelişmeler, teknolojinin günlük hayata daha çok müdahil olmasını sağlamış, bu gelişmeler insan hayatını kolaylaştırırken beraberinde insanlığın karşı karşıya kaldığı sorunlara neden olmaktadır. Bu sorunlar büyük can ve mal kayıplarına neden olan afet boyutunu kazanabilmektedir. </w:t>
      </w:r>
    </w:p>
    <w:p w:rsidR="009B70E9" w:rsidRPr="00B76579" w:rsidRDefault="009B70E9" w:rsidP="004C1CE6">
      <w:pPr>
        <w:spacing w:before="120" w:after="120" w:line="360" w:lineRule="auto"/>
        <w:ind w:firstLine="708"/>
        <w:jc w:val="both"/>
        <w:rPr>
          <w:b/>
          <w:bCs/>
        </w:rPr>
      </w:pPr>
      <w:r w:rsidRPr="00095EA2">
        <w:rPr>
          <w:bCs/>
          <w:iCs/>
        </w:rPr>
        <w:t>Teknolojik ve insan kaynaklı afetler</w:t>
      </w:r>
      <w:r w:rsidRPr="00095EA2">
        <w:t>, insan faaliyetlerinden ya da doğal olaylardan afetlerin tetiklemesi sonucunda meydana gelen endüstriyel, maden, nükleer ve ulaşım kazaları, kritik yapılara yönelik tehditler, siber saldırılar, büyük yangınlar, terörizm (kimyasal, biyolojik, radyolojik, nükleer tehditler) ile çevresel tehlikeler gibi can kaybına, hastalıklara, sosyal, ekonomik ve çevresel bozulmalara neden olan afet ya da acil durum olarak tanımlanmaktadır</w:t>
      </w:r>
      <w:r w:rsidR="00A36613" w:rsidRPr="00A36613">
        <w:t>.</w:t>
      </w:r>
      <w:r w:rsidRPr="00A36613">
        <w:rPr>
          <w:bCs/>
        </w:rPr>
        <w:t xml:space="preserve"> </w:t>
      </w:r>
      <w:r w:rsidR="0049260D" w:rsidRPr="00A36613">
        <w:rPr>
          <w:bCs/>
        </w:rPr>
        <w:t>(</w:t>
      </w:r>
      <w:r w:rsidRPr="00A36613">
        <w:rPr>
          <w:bCs/>
        </w:rPr>
        <w:t>AFAD, 2014)</w:t>
      </w:r>
      <w:r w:rsidRPr="00A36613">
        <w:t>.</w:t>
      </w:r>
    </w:p>
    <w:p w:rsidR="009B70E9" w:rsidRDefault="009B70E9" w:rsidP="004C1CE6">
      <w:pPr>
        <w:spacing w:before="120" w:after="120" w:line="360" w:lineRule="auto"/>
        <w:ind w:firstLine="708"/>
        <w:jc w:val="both"/>
        <w:rPr>
          <w:bCs/>
        </w:rPr>
      </w:pPr>
      <w:r w:rsidRPr="008F6B40">
        <w:t>Teknolojik kaynaklı afetlerin bir kısmı ani, bir kısmı yavaş, sinsice ortaya çıkmaktadır. Yavaş olarak meydana gelen afetler genellikle süreklidir. Ani olarak ortaya çıkan afetler ise daha çok teknolojik afetlerdir. Ani ve yavaş afetler birbirinden etkilenmektedir. Ani olarak ortaya çıkan teknolojik afetlere patlamalar, uçak ve araç kazaları, yangınlar, petrol dökülmesi gibi olaylar sıralansa da bu olaylar, yavaş ortaya çıkan olayları tetiklemekte ve geri dönüşü olmayan küresel ısınma</w:t>
      </w:r>
      <w:r>
        <w:t>ya</w:t>
      </w:r>
      <w:r w:rsidRPr="008F6B40">
        <w:t>- sera etkisi</w:t>
      </w:r>
      <w:r>
        <w:t>ne</w:t>
      </w:r>
      <w:r w:rsidRPr="008F6B40">
        <w:t xml:space="preserve">, </w:t>
      </w:r>
      <w:r>
        <w:t>kuraklığa</w:t>
      </w:r>
      <w:r w:rsidRPr="008F6B40">
        <w:t>, kimyasal etkilenme</w:t>
      </w:r>
      <w:r>
        <w:t>ye</w:t>
      </w:r>
      <w:r w:rsidRPr="008F6B40">
        <w:t>, çevresel kirlenme</w:t>
      </w:r>
      <w:r>
        <w:t>ye</w:t>
      </w:r>
      <w:r w:rsidRPr="008F6B40">
        <w:t xml:space="preserve"> neden olabilmektedir. </w:t>
      </w:r>
      <w:r>
        <w:t>Özellikle gelişmiş ve gelişmekte olan ülkelerdeki endüstriyel faaliyetler, gelişmiş teknoloji ve şehir merkezlerinde yoğunlaşmış nüfus teknolojik afet riskini ve bu afetlerin yıkım gücünü arttırmış ve arttırmaya da devam edeceği görülmektedir</w:t>
      </w:r>
      <w:r w:rsidR="00A36613" w:rsidRPr="00A36613">
        <w:t>.</w:t>
      </w:r>
      <w:r w:rsidR="0049260D" w:rsidRPr="00A36613">
        <w:t xml:space="preserve"> </w:t>
      </w:r>
      <w:r w:rsidRPr="00A36613">
        <w:t>(Ş</w:t>
      </w:r>
      <w:r w:rsidRPr="00A36613">
        <w:rPr>
          <w:bCs/>
        </w:rPr>
        <w:t>engün, 2007: 45).</w:t>
      </w:r>
    </w:p>
    <w:p w:rsidR="009E2AA6" w:rsidRDefault="009E2AA6" w:rsidP="004C1CE6">
      <w:pPr>
        <w:spacing w:before="120" w:after="120" w:line="360" w:lineRule="auto"/>
        <w:ind w:firstLine="708"/>
        <w:jc w:val="both"/>
        <w:rPr>
          <w:bCs/>
        </w:rPr>
      </w:pPr>
    </w:p>
    <w:p w:rsidR="009E2AA6" w:rsidRPr="00A36613" w:rsidRDefault="009E2AA6" w:rsidP="004C1CE6">
      <w:pPr>
        <w:spacing w:before="120" w:after="120" w:line="360" w:lineRule="auto"/>
        <w:ind w:firstLine="708"/>
        <w:jc w:val="both"/>
        <w:rPr>
          <w:bCs/>
        </w:rPr>
      </w:pPr>
    </w:p>
    <w:p w:rsidR="009B70E9" w:rsidRPr="00964BB0" w:rsidRDefault="009B70E9" w:rsidP="00E800D8">
      <w:pPr>
        <w:pStyle w:val="Balk2"/>
        <w:spacing w:line="360" w:lineRule="auto"/>
        <w:ind w:firstLine="686"/>
        <w:jc w:val="both"/>
      </w:pPr>
      <w:r w:rsidRPr="00964BB0">
        <w:lastRenderedPageBreak/>
        <w:t>1.3.</w:t>
      </w:r>
      <w:r w:rsidR="0016032F">
        <w:t xml:space="preserve"> </w:t>
      </w:r>
      <w:bookmarkStart w:id="70" w:name="_Toc4941572"/>
      <w:bookmarkStart w:id="71" w:name="_Toc4941646"/>
      <w:bookmarkStart w:id="72" w:name="_Toc7740457"/>
      <w:bookmarkStart w:id="73" w:name="_Toc7899396"/>
      <w:bookmarkStart w:id="74" w:name="_Toc8132825"/>
      <w:bookmarkStart w:id="75" w:name="_Toc8138126"/>
      <w:r w:rsidRPr="00964BB0">
        <w:t>Afet Yönetimi</w:t>
      </w:r>
      <w:bookmarkEnd w:id="70"/>
      <w:bookmarkEnd w:id="71"/>
      <w:bookmarkEnd w:id="72"/>
      <w:bookmarkEnd w:id="73"/>
      <w:bookmarkEnd w:id="74"/>
      <w:bookmarkEnd w:id="75"/>
      <w:r w:rsidRPr="00964BB0">
        <w:t xml:space="preserve"> </w:t>
      </w:r>
    </w:p>
    <w:p w:rsidR="009B70E9" w:rsidRPr="00A36613" w:rsidRDefault="009B70E9" w:rsidP="004C1CE6">
      <w:pPr>
        <w:spacing w:before="120" w:after="120" w:line="360" w:lineRule="auto"/>
        <w:ind w:firstLine="709"/>
        <w:jc w:val="both"/>
        <w:rPr>
          <w:w w:val="105"/>
        </w:rPr>
      </w:pPr>
      <w:r>
        <w:rPr>
          <w:w w:val="105"/>
        </w:rPr>
        <w:t>Afet yönetimi,</w:t>
      </w:r>
      <w:r w:rsidRPr="006B7EFE">
        <w:rPr>
          <w:w w:val="105"/>
        </w:rPr>
        <w:t xml:space="preserve"> afete müdahale gibi anlaşıyor olsa da </w:t>
      </w:r>
      <w:r>
        <w:rPr>
          <w:w w:val="105"/>
        </w:rPr>
        <w:t xml:space="preserve">genel kabul </w:t>
      </w:r>
      <w:r w:rsidRPr="006B7EFE">
        <w:rPr>
          <w:w w:val="105"/>
        </w:rPr>
        <w:t>görmüş uluslararası tanıma göre; afetlerin önlenmesi ve zararların azaltılması, afetlere karşı hazırlıklı olunması, afet sonucunu doğuran olaylara anında müdahale etme, hızlı ve etkili bir arama kurtarma, ilk yardım, geçici barınma ve yeniden inşa</w:t>
      </w:r>
      <w:r>
        <w:rPr>
          <w:w w:val="105"/>
        </w:rPr>
        <w:t xml:space="preserve"> </w:t>
      </w:r>
      <w:r w:rsidRPr="006B7EFE">
        <w:rPr>
          <w:w w:val="105"/>
        </w:rPr>
        <w:t>çalışmalarının sağlanabilmesi için halkın, yerel</w:t>
      </w:r>
      <w:r w:rsidRPr="006B7EFE">
        <w:rPr>
          <w:spacing w:val="-7"/>
          <w:w w:val="105"/>
        </w:rPr>
        <w:t xml:space="preserve"> </w:t>
      </w:r>
      <w:r w:rsidRPr="006B7EFE">
        <w:rPr>
          <w:w w:val="105"/>
        </w:rPr>
        <w:t>yönetimin, tüm</w:t>
      </w:r>
      <w:r w:rsidRPr="006B7EFE">
        <w:rPr>
          <w:spacing w:val="-10"/>
          <w:w w:val="105"/>
        </w:rPr>
        <w:t xml:space="preserve"> </w:t>
      </w:r>
      <w:r w:rsidRPr="006B7EFE">
        <w:rPr>
          <w:w w:val="105"/>
        </w:rPr>
        <w:t>kamu</w:t>
      </w:r>
      <w:r w:rsidRPr="006B7EFE">
        <w:rPr>
          <w:spacing w:val="-7"/>
          <w:w w:val="105"/>
        </w:rPr>
        <w:t xml:space="preserve"> </w:t>
      </w:r>
      <w:r w:rsidRPr="006B7EFE">
        <w:rPr>
          <w:w w:val="105"/>
        </w:rPr>
        <w:t>kurum</w:t>
      </w:r>
      <w:r w:rsidRPr="006B7EFE">
        <w:rPr>
          <w:spacing w:val="-10"/>
          <w:w w:val="105"/>
        </w:rPr>
        <w:t xml:space="preserve"> </w:t>
      </w:r>
      <w:r w:rsidRPr="006B7EFE">
        <w:rPr>
          <w:w w:val="105"/>
        </w:rPr>
        <w:t xml:space="preserve">ve kuruluşların sivil toplum örgütleriyle beraber mevcut tüm olanak ve </w:t>
      </w:r>
      <w:r>
        <w:rPr>
          <w:w w:val="105"/>
        </w:rPr>
        <w:t xml:space="preserve">imkanların </w:t>
      </w:r>
      <w:r w:rsidRPr="006B7EFE">
        <w:rPr>
          <w:w w:val="105"/>
        </w:rPr>
        <w:t xml:space="preserve">belirlenen hedefler doğrultusunda kullanılmasını gerektiren multidisipliner bir yönetim </w:t>
      </w:r>
      <w:r>
        <w:rPr>
          <w:w w:val="105"/>
        </w:rPr>
        <w:t>süreci olarak tanımlanabilir</w:t>
      </w:r>
      <w:r w:rsidR="00A36613" w:rsidRPr="00A36613">
        <w:rPr>
          <w:w w:val="105"/>
        </w:rPr>
        <w:t>.</w:t>
      </w:r>
      <w:r w:rsidRPr="00A36613">
        <w:rPr>
          <w:w w:val="105"/>
        </w:rPr>
        <w:t xml:space="preserve"> (</w:t>
      </w:r>
      <w:r w:rsidRPr="00A36613">
        <w:t>Ergünay, 1996: 79).</w:t>
      </w:r>
    </w:p>
    <w:p w:rsidR="009B70E9" w:rsidRPr="00A36613" w:rsidRDefault="009B70E9" w:rsidP="004C1CE6">
      <w:pPr>
        <w:spacing w:before="120" w:after="120" w:line="360" w:lineRule="auto"/>
        <w:ind w:firstLine="709"/>
        <w:jc w:val="both"/>
        <w:rPr>
          <w:spacing w:val="-3"/>
        </w:rPr>
      </w:pPr>
      <w:r>
        <w:rPr>
          <w:w w:val="105"/>
        </w:rPr>
        <w:t>Afet yönetiminin temel amacı; afetin meydana gelmesini önlemek, meydana geldiği anda ve sonrasında ise etkilerinden en kısa sürede kurtulmaktır. Başarılı bir afet yönetimi için afet yönetim planı açık bir şekilde ortaya konulmalı ve halkın her tabakasının katılımı için eğitim prog</w:t>
      </w:r>
      <w:r w:rsidR="00B528D2">
        <w:rPr>
          <w:w w:val="105"/>
        </w:rPr>
        <w:t>ramları düzenlenmelidir</w:t>
      </w:r>
      <w:r w:rsidR="00A36613">
        <w:rPr>
          <w:w w:val="105"/>
        </w:rPr>
        <w:t>.</w:t>
      </w:r>
      <w:r w:rsidR="0049260D">
        <w:rPr>
          <w:w w:val="105"/>
        </w:rPr>
        <w:t xml:space="preserve"> </w:t>
      </w:r>
      <w:r w:rsidRPr="00A36613">
        <w:t>(Putra ve</w:t>
      </w:r>
      <w:r w:rsidRPr="00A36613">
        <w:rPr>
          <w:spacing w:val="35"/>
        </w:rPr>
        <w:t xml:space="preserve"> </w:t>
      </w:r>
      <w:r w:rsidRPr="00A36613">
        <w:t xml:space="preserve">ark. </w:t>
      </w:r>
      <w:r w:rsidRPr="00A36613">
        <w:rPr>
          <w:spacing w:val="-3"/>
        </w:rPr>
        <w:t>2011:</w:t>
      </w:r>
      <w:r w:rsidRPr="00A36613">
        <w:t xml:space="preserve"> 1-14</w:t>
      </w:r>
      <w:r w:rsidRPr="00A36613">
        <w:rPr>
          <w:spacing w:val="-3"/>
        </w:rPr>
        <w:t>).</w:t>
      </w:r>
    </w:p>
    <w:p w:rsidR="009B70E9" w:rsidRDefault="009B70E9" w:rsidP="004C1CE6">
      <w:pPr>
        <w:spacing w:before="120" w:after="120" w:line="360" w:lineRule="auto"/>
        <w:ind w:firstLine="709"/>
        <w:jc w:val="both"/>
      </w:pPr>
      <w:r>
        <w:t>Modern afet yönetimi ve olağanüstü olaylarla mücadelede ilk esas alınması gereken doğada hangi tehlikelerin olduğu ve bu tehlikelerin olası zararları azaltabilmek için, doğanın en akılcı yol ve metotlarla kullanılmasını gerektiren hatta zorunlu kılan bütünsel bir süreçtir. Bu süreçte en sade vatandaştan devletin en yetkili kurumlarına kadar herkese önemli görev ve sorumluluk düşmektedir.</w:t>
      </w:r>
    </w:p>
    <w:p w:rsidR="009B70E9" w:rsidRPr="00A36613" w:rsidRDefault="009B70E9" w:rsidP="004C1CE6">
      <w:pPr>
        <w:spacing w:before="120" w:after="120" w:line="360" w:lineRule="auto"/>
        <w:ind w:firstLine="709"/>
        <w:jc w:val="both"/>
      </w:pPr>
      <w:r w:rsidRPr="00AA5F66">
        <w:t>Afet yönetimi sisteminin bu anlayış ve planlara göre uygulanabilmesi için her şeyden önce ulusal bir politikanın varlığına afet kültürünün oluşup yerleşmesine bağlı olduğu görülmektedir. Ülkemizde afet yönetimi bir disiplin olarak hayatımıza yerleştiremediğimiz için</w:t>
      </w:r>
      <w:r>
        <w:t>;</w:t>
      </w:r>
      <w:r w:rsidRPr="00AA5F66">
        <w:t xml:space="preserve"> modern bir afet anlayışından bahsetmek oldukça zordur. Hâlbuki tarihinden beri afet gerçeğiyle yüzleşen bir toplum ve devletten beklenen, özümsenmiş ve işlevsel bir afet yönetim anlayışının oluşturulmasıdır. Maalesef ülkemizde, afetlerin önlenmesi ve zararlarının azaltılası hususunda merkezi ve yerel yönetim, özel sektör ve halkın görev ve sorumlulukları arasındaki dengeler sağlam bir zemine oturtulmadığı için sürekli ve etkili bir afet</w:t>
      </w:r>
      <w:r w:rsidR="00B528D2">
        <w:t xml:space="preserve"> yönetim modeli kurulamamıştır</w:t>
      </w:r>
      <w:r w:rsidR="00A36613">
        <w:t>.</w:t>
      </w:r>
      <w:r w:rsidR="0049260D">
        <w:t xml:space="preserve"> </w:t>
      </w:r>
      <w:r w:rsidR="00CF6EF8">
        <w:t xml:space="preserve">(Akdağ, </w:t>
      </w:r>
      <w:r w:rsidRPr="00A36613">
        <w:t>2010)</w:t>
      </w:r>
      <w:r w:rsidR="00B528D2" w:rsidRPr="00A36613">
        <w:t>.</w:t>
      </w:r>
    </w:p>
    <w:p w:rsidR="008D7C0F" w:rsidRDefault="009B70E9" w:rsidP="009E2AA6">
      <w:pPr>
        <w:pStyle w:val="GvdeMetni"/>
        <w:kinsoku w:val="0"/>
        <w:overflowPunct w:val="0"/>
        <w:spacing w:before="120" w:after="120" w:line="360" w:lineRule="auto"/>
        <w:ind w:left="0" w:firstLine="709"/>
        <w:jc w:val="both"/>
      </w:pPr>
      <w:r>
        <w:t xml:space="preserve">ABD’deki </w:t>
      </w:r>
      <w:hyperlink r:id="rId13" w:history="1">
        <w:r>
          <w:t>Wisconsin Üniversitesi</w:t>
        </w:r>
      </w:hyperlink>
      <w:r>
        <w:t xml:space="preserve"> Afet Yönetim Merkezi tarafından hazırlanan,</w:t>
      </w:r>
      <w:r>
        <w:rPr>
          <w:spacing w:val="55"/>
        </w:rPr>
        <w:t xml:space="preserve"> </w:t>
      </w:r>
      <w:r>
        <w:t>Şekil 1.3. deki çizelgede afet yönetimi özetlenmiştir</w:t>
      </w:r>
      <w:r w:rsidR="00A36613">
        <w:t>.</w:t>
      </w:r>
      <w:r>
        <w:t xml:space="preserve"> </w:t>
      </w:r>
      <w:r w:rsidRPr="00221201">
        <w:rPr>
          <w:b/>
        </w:rPr>
        <w:t>(</w:t>
      </w:r>
      <w:hyperlink r:id="rId14" w:history="1">
        <w:r w:rsidRPr="00A36613">
          <w:rPr>
            <w:rStyle w:val="Kpr"/>
            <w:color w:val="auto"/>
            <w:u w:val="none"/>
          </w:rPr>
          <w:t>www.metu.edu.tr</w:t>
        </w:r>
      </w:hyperlink>
      <w:r w:rsidRPr="00221201">
        <w:rPr>
          <w:b/>
        </w:rPr>
        <w:t>)</w:t>
      </w:r>
      <w:r w:rsidRPr="00BA25F7">
        <w:t xml:space="preserve">. </w:t>
      </w:r>
      <w:r>
        <w:t xml:space="preserve">Türkiye de bu </w:t>
      </w:r>
      <w:r>
        <w:lastRenderedPageBreak/>
        <w:t>şema doğrultusunda ilgili Bakanlık, kurum ve kuruluşlar tarafından afet yönetimi çalışmalarını sürdürmektedir.</w:t>
      </w:r>
    </w:p>
    <w:p w:rsidR="009E2AA6" w:rsidRPr="009E2AA6" w:rsidRDefault="009E2AA6" w:rsidP="009E2AA6">
      <w:pPr>
        <w:pStyle w:val="GvdeMetni"/>
        <w:kinsoku w:val="0"/>
        <w:overflowPunct w:val="0"/>
        <w:spacing w:before="120" w:after="120" w:line="360" w:lineRule="auto"/>
        <w:ind w:left="0" w:firstLine="709"/>
        <w:jc w:val="both"/>
      </w:pPr>
    </w:p>
    <w:p w:rsidR="00424675" w:rsidRPr="00424675" w:rsidRDefault="008D7C0F" w:rsidP="00424675">
      <w:pPr>
        <w:pStyle w:val="ResimYazs"/>
        <w:keepNext/>
        <w:jc w:val="center"/>
        <w:rPr>
          <w:b/>
          <w:i w:val="0"/>
          <w:color w:val="auto"/>
          <w:sz w:val="24"/>
        </w:rPr>
      </w:pPr>
      <w:bookmarkStart w:id="76" w:name="_Toc8135555"/>
      <w:bookmarkStart w:id="77" w:name="_Toc8136242"/>
      <w:r w:rsidRPr="00424675">
        <w:rPr>
          <w:b/>
          <w:i w:val="0"/>
          <w:color w:val="auto"/>
          <w:sz w:val="24"/>
        </w:rPr>
        <w:t>Şekil 1.</w:t>
      </w:r>
      <w:r w:rsidR="00B22B3E" w:rsidRPr="00424675">
        <w:rPr>
          <w:b/>
          <w:i w:val="0"/>
          <w:color w:val="auto"/>
          <w:sz w:val="24"/>
        </w:rPr>
        <w:fldChar w:fldCharType="begin"/>
      </w:r>
      <w:r w:rsidRPr="00424675">
        <w:rPr>
          <w:b/>
          <w:i w:val="0"/>
          <w:color w:val="auto"/>
          <w:sz w:val="24"/>
        </w:rPr>
        <w:instrText xml:space="preserve"> SEQ Şekil \* ARABIC </w:instrText>
      </w:r>
      <w:r w:rsidR="00B22B3E" w:rsidRPr="00424675">
        <w:rPr>
          <w:b/>
          <w:i w:val="0"/>
          <w:color w:val="auto"/>
          <w:sz w:val="24"/>
        </w:rPr>
        <w:fldChar w:fldCharType="separate"/>
      </w:r>
      <w:r w:rsidR="004F77CF">
        <w:rPr>
          <w:b/>
          <w:i w:val="0"/>
          <w:noProof/>
          <w:color w:val="auto"/>
          <w:sz w:val="24"/>
        </w:rPr>
        <w:t>2</w:t>
      </w:r>
      <w:r w:rsidR="00B22B3E" w:rsidRPr="00424675">
        <w:rPr>
          <w:b/>
          <w:i w:val="0"/>
          <w:color w:val="auto"/>
          <w:sz w:val="24"/>
        </w:rPr>
        <w:fldChar w:fldCharType="end"/>
      </w:r>
      <w:r w:rsidRPr="00424675">
        <w:rPr>
          <w:b/>
          <w:i w:val="0"/>
          <w:color w:val="auto"/>
          <w:sz w:val="24"/>
        </w:rPr>
        <w:t>. Afet Yönetim Sistem</w:t>
      </w:r>
      <w:bookmarkEnd w:id="76"/>
      <w:bookmarkEnd w:id="77"/>
      <w:r w:rsidR="00424675">
        <w:rPr>
          <w:b/>
          <w:i w:val="0"/>
          <w:color w:val="auto"/>
          <w:sz w:val="24"/>
        </w:rPr>
        <w:t>i</w:t>
      </w:r>
    </w:p>
    <w:p w:rsidR="00424675" w:rsidRPr="00424675" w:rsidRDefault="00424675" w:rsidP="00424675"/>
    <w:p w:rsidR="009B70E9" w:rsidRDefault="009B70E9" w:rsidP="006D638F">
      <w:pPr>
        <w:spacing w:before="120" w:after="120"/>
        <w:ind w:firstLine="709"/>
        <w:jc w:val="center"/>
        <w:rPr>
          <w:b/>
        </w:rPr>
      </w:pPr>
      <w:r w:rsidRPr="009A7B88">
        <w:rPr>
          <w:b/>
          <w:noProof/>
        </w:rPr>
        <w:drawing>
          <wp:inline distT="0" distB="0" distL="0" distR="0" wp14:anchorId="7EC63804" wp14:editId="15600058">
            <wp:extent cx="4469130" cy="5324475"/>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7640" r="14064"/>
                    <a:stretch/>
                  </pic:blipFill>
                  <pic:spPr bwMode="auto">
                    <a:xfrm>
                      <a:off x="0" y="0"/>
                      <a:ext cx="4546867" cy="5417090"/>
                    </a:xfrm>
                    <a:prstGeom prst="rect">
                      <a:avLst/>
                    </a:prstGeom>
                    <a:noFill/>
                    <a:ln>
                      <a:noFill/>
                    </a:ln>
                    <a:extLst>
                      <a:ext uri="{53640926-AAD7-44D8-BBD7-CCE9431645EC}">
                        <a14:shadowObscured xmlns:a14="http://schemas.microsoft.com/office/drawing/2010/main"/>
                      </a:ext>
                    </a:extLst>
                  </pic:spPr>
                </pic:pic>
              </a:graphicData>
            </a:graphic>
          </wp:inline>
        </w:drawing>
      </w:r>
    </w:p>
    <w:p w:rsidR="00B528D2" w:rsidRPr="00AA10C8" w:rsidRDefault="009B70E9" w:rsidP="00C87B85">
      <w:pPr>
        <w:spacing w:before="120" w:after="120" w:line="360" w:lineRule="auto"/>
        <w:ind w:left="709"/>
        <w:jc w:val="both"/>
        <w:rPr>
          <w:sz w:val="18"/>
        </w:rPr>
      </w:pPr>
      <w:r w:rsidRPr="00C87B85">
        <w:rPr>
          <w:b/>
          <w:sz w:val="20"/>
        </w:rPr>
        <w:t>Kaynak</w:t>
      </w:r>
      <w:r w:rsidRPr="00C87B85">
        <w:rPr>
          <w:sz w:val="20"/>
        </w:rPr>
        <w:t>: Wisconsin Üniversitesi ( O. D. T. Ü. Afet Yönetimi Uygu</w:t>
      </w:r>
      <w:r w:rsidR="00323D20" w:rsidRPr="00C87B85">
        <w:rPr>
          <w:sz w:val="20"/>
        </w:rPr>
        <w:t>lama ve Araştırma Merkezi, 2003.</w:t>
      </w:r>
    </w:p>
    <w:p w:rsidR="00B528D2" w:rsidRDefault="009B70E9" w:rsidP="004C1CE6">
      <w:pPr>
        <w:spacing w:before="120" w:after="120" w:line="360" w:lineRule="auto"/>
        <w:ind w:firstLine="709"/>
        <w:jc w:val="both"/>
      </w:pPr>
      <w:r w:rsidRPr="006B7EFE">
        <w:t xml:space="preserve">Afet yönetiminin bütün aşamaları birbiriyle bağlantılı ve süreklidir. Bu döngüsel sürecin iyi idare edilmesi gerekmektedir. Yaşanılan her afetten sonra edinilen tecrübeler afet yönetiminin geliştirilmesi için ders alınmalı ve yeniden düzenlenmeler yapılmalıdır. Çünkü çemberin halkaları gibi bağlantılı olan afet yönetiminin bir evresinde ki </w:t>
      </w:r>
      <w:r w:rsidRPr="006B7EFE">
        <w:lastRenderedPageBreak/>
        <w:t>başarısızlık bütün evreleri etkileyecektir. Bu nedenle afet yönetimi hayatımızın her an içinde sürekli entegre edilmeli, gözden geçirilip geliştirilmesi gereken sistemin bütünüdür. Ancak bu şekildeki bir afet yönetimi, modern afet yönetimi olarak nitelendirilebilir ve meydana gelen bir afetin zararlarının azaltılması, bu tarzda geliştirilmiş bir yönetim sistemi ile mümkün olabilir</w:t>
      </w:r>
      <w:r w:rsidR="00A36613">
        <w:t>.</w:t>
      </w:r>
      <w:r w:rsidR="0049260D">
        <w:t xml:space="preserve"> </w:t>
      </w:r>
      <w:r w:rsidRPr="00A36613">
        <w:t>(Ergünay, 1998: 13).</w:t>
      </w:r>
      <w:r>
        <w:rPr>
          <w:b/>
        </w:rPr>
        <w:t xml:space="preserve"> </w:t>
      </w:r>
      <w:r w:rsidRPr="00D35BA3">
        <w:t>Etkili ve uygulanabilir bir afet yönetimi kaynakların önceden belirlenmesine ve planlanmasına bağlıdır. Bundan dolayı, iyi bir afet yönetiminde planlama ve acil yardım planları çok önemli bir yere sahiptir.</w:t>
      </w:r>
    </w:p>
    <w:p w:rsidR="009E2AA6" w:rsidRDefault="009E2AA6" w:rsidP="004C1CE6">
      <w:pPr>
        <w:spacing w:before="120" w:after="120" w:line="360" w:lineRule="auto"/>
        <w:ind w:firstLine="709"/>
        <w:jc w:val="both"/>
      </w:pPr>
    </w:p>
    <w:p w:rsidR="009B70E9" w:rsidRPr="00C26439" w:rsidRDefault="009B70E9" w:rsidP="00E800D8">
      <w:pPr>
        <w:pStyle w:val="Balk3"/>
        <w:spacing w:line="360" w:lineRule="auto"/>
        <w:ind w:firstLine="708"/>
      </w:pPr>
      <w:bookmarkStart w:id="78" w:name="_Toc7899397"/>
      <w:bookmarkStart w:id="79" w:name="_Toc8132826"/>
      <w:bookmarkStart w:id="80" w:name="_Toc8138127"/>
      <w:r>
        <w:t>1.3.1.</w:t>
      </w:r>
      <w:r w:rsidR="0016032F">
        <w:t xml:space="preserve"> </w:t>
      </w:r>
      <w:r w:rsidRPr="00EC4819">
        <w:t>Afet Yönetimi Evreleri</w:t>
      </w:r>
      <w:bookmarkEnd w:id="78"/>
      <w:bookmarkEnd w:id="79"/>
      <w:bookmarkEnd w:id="80"/>
    </w:p>
    <w:p w:rsidR="009B70E9" w:rsidRPr="00B76579" w:rsidRDefault="009B70E9" w:rsidP="004C1CE6">
      <w:pPr>
        <w:spacing w:before="120" w:after="120" w:line="360" w:lineRule="auto"/>
        <w:ind w:firstLine="708"/>
        <w:jc w:val="both"/>
        <w:rPr>
          <w:b/>
        </w:rPr>
      </w:pPr>
      <w:r w:rsidRPr="00615607">
        <w:t>Meydana gelen afetlerin çoğunun tamamen önlenmesi olanaksızdır. Bu yüzden meydana gelecek afetin tamamen önlenmesinden daha çok, önceden haber alma, uyarı ve meydana geldikten sonra neden olacağı fiziksel, sosyo-ekonomik kayıpları azaltmak için tedbirler alınabilir</w:t>
      </w:r>
      <w:r w:rsidR="00A36613" w:rsidRPr="00A36613">
        <w:t>.</w:t>
      </w:r>
      <w:r w:rsidRPr="00A36613">
        <w:t xml:space="preserve"> (Geray, 1977: 99).</w:t>
      </w:r>
      <w:r w:rsidRPr="00615607">
        <w:t xml:space="preserve">  </w:t>
      </w:r>
    </w:p>
    <w:p w:rsidR="00323D20" w:rsidRPr="00A36613" w:rsidRDefault="009B70E9" w:rsidP="004C1CE6">
      <w:pPr>
        <w:spacing w:before="120" w:after="120" w:line="360" w:lineRule="auto"/>
        <w:ind w:firstLine="708"/>
        <w:jc w:val="both"/>
      </w:pPr>
      <w:r w:rsidRPr="00615607">
        <w:t>Günümüzde doğal, teknolojik ya da</w:t>
      </w:r>
      <w:r w:rsidRPr="00615607">
        <w:rPr>
          <w:spacing w:val="55"/>
        </w:rPr>
        <w:t xml:space="preserve"> </w:t>
      </w:r>
      <w:r w:rsidRPr="00615607">
        <w:t>insan kaynaklı afetlerden sonra görülecek zararların, can ve mal</w:t>
      </w:r>
      <w:r>
        <w:t xml:space="preserve"> kayıpları</w:t>
      </w:r>
      <w:r w:rsidRPr="00615607">
        <w:t>, çevre</w:t>
      </w:r>
      <w:r>
        <w:t xml:space="preserve"> sorunları</w:t>
      </w:r>
      <w:r w:rsidRPr="00615607">
        <w:t xml:space="preserve"> açısından çok büyük olabileceği aşikârdır. Bu zararların önlenmesine yönelik bir kavram olarak karşımıza çıkan afet yönetimi kavramı görülebilecek her türlü tehlikeye karşı hazırlıklı olma, zarar azaltma, müdahale etme ve iyileştirme amacıyla eldeki kaynakları tertipleyen</w:t>
      </w:r>
      <w:r>
        <w:t>;</w:t>
      </w:r>
      <w:r w:rsidRPr="00615607">
        <w:t xml:space="preserve"> analiz, planlama, karar alma ve değerlendirme süreçlerinin hepsini içine alır. Bu</w:t>
      </w:r>
      <w:r w:rsidRPr="00615607">
        <w:rPr>
          <w:spacing w:val="54"/>
        </w:rPr>
        <w:t xml:space="preserve"> </w:t>
      </w:r>
      <w:r w:rsidRPr="00615607">
        <w:t>nedenle, afet yönetimi çalışmaları b</w:t>
      </w:r>
      <w:r w:rsidR="00A36613">
        <w:t xml:space="preserve">ir bütün olarak sürdürülmelidir. </w:t>
      </w:r>
      <w:r w:rsidRPr="00A36613">
        <w:t>(Kadıoğlu, 2008:</w:t>
      </w:r>
      <w:r w:rsidR="0049260D" w:rsidRPr="00A36613">
        <w:t xml:space="preserve"> </w:t>
      </w:r>
      <w:r w:rsidRPr="00A36613">
        <w:t>21)</w:t>
      </w:r>
      <w:r w:rsidR="00424675">
        <w:t>.</w:t>
      </w:r>
    </w:p>
    <w:p w:rsidR="00323D20" w:rsidRDefault="00323D20" w:rsidP="006D638F">
      <w:pPr>
        <w:spacing w:before="120" w:after="120"/>
        <w:ind w:firstLine="708"/>
        <w:jc w:val="both"/>
        <w:rPr>
          <w:b/>
        </w:rPr>
      </w:pPr>
    </w:p>
    <w:p w:rsidR="00AA10C8" w:rsidRDefault="00AA10C8" w:rsidP="00E800D8">
      <w:pPr>
        <w:pStyle w:val="ResimYazs"/>
        <w:keepNext/>
        <w:ind w:firstLine="708"/>
        <w:jc w:val="center"/>
        <w:rPr>
          <w:b/>
          <w:i w:val="0"/>
          <w:color w:val="auto"/>
          <w:sz w:val="24"/>
        </w:rPr>
      </w:pPr>
      <w:bookmarkStart w:id="81" w:name="_Toc8135556"/>
      <w:bookmarkStart w:id="82" w:name="_Toc8136243"/>
    </w:p>
    <w:p w:rsidR="009E2AA6" w:rsidRDefault="009E2AA6" w:rsidP="009E2AA6"/>
    <w:p w:rsidR="009E2AA6" w:rsidRDefault="009E2AA6" w:rsidP="009E2AA6"/>
    <w:p w:rsidR="009E2AA6" w:rsidRDefault="009E2AA6" w:rsidP="009E2AA6"/>
    <w:p w:rsidR="009E2AA6" w:rsidRDefault="009E2AA6" w:rsidP="009E2AA6"/>
    <w:p w:rsidR="009E2AA6" w:rsidRDefault="009E2AA6" w:rsidP="009E2AA6"/>
    <w:p w:rsidR="009E2AA6" w:rsidRDefault="009E2AA6" w:rsidP="009E2AA6"/>
    <w:p w:rsidR="009E2AA6" w:rsidRDefault="009E2AA6" w:rsidP="009E2AA6"/>
    <w:p w:rsidR="009E2AA6" w:rsidRDefault="009E2AA6" w:rsidP="009E2AA6"/>
    <w:p w:rsidR="009E2AA6" w:rsidRPr="009E2AA6" w:rsidRDefault="009E2AA6" w:rsidP="009E2AA6"/>
    <w:p w:rsidR="00AA10C8" w:rsidRPr="00AA10C8" w:rsidRDefault="00AA10C8" w:rsidP="00AA10C8"/>
    <w:p w:rsidR="00AA10C8" w:rsidRDefault="008D7C0F" w:rsidP="003576F6">
      <w:pPr>
        <w:pStyle w:val="ResimYazs"/>
        <w:keepNext/>
        <w:ind w:firstLine="708"/>
        <w:jc w:val="center"/>
        <w:rPr>
          <w:b/>
          <w:i w:val="0"/>
          <w:color w:val="auto"/>
          <w:sz w:val="24"/>
        </w:rPr>
      </w:pPr>
      <w:r w:rsidRPr="00424675">
        <w:rPr>
          <w:b/>
          <w:i w:val="0"/>
          <w:color w:val="auto"/>
          <w:sz w:val="24"/>
        </w:rPr>
        <w:lastRenderedPageBreak/>
        <w:t>Şekil 1.</w:t>
      </w:r>
      <w:r w:rsidR="00B22B3E" w:rsidRPr="00424675">
        <w:rPr>
          <w:b/>
          <w:i w:val="0"/>
          <w:color w:val="auto"/>
          <w:sz w:val="24"/>
        </w:rPr>
        <w:fldChar w:fldCharType="begin"/>
      </w:r>
      <w:r w:rsidRPr="00424675">
        <w:rPr>
          <w:b/>
          <w:i w:val="0"/>
          <w:color w:val="auto"/>
          <w:sz w:val="24"/>
        </w:rPr>
        <w:instrText xml:space="preserve"> SEQ Şekil \* ARABIC </w:instrText>
      </w:r>
      <w:r w:rsidR="00B22B3E" w:rsidRPr="00424675">
        <w:rPr>
          <w:b/>
          <w:i w:val="0"/>
          <w:color w:val="auto"/>
          <w:sz w:val="24"/>
        </w:rPr>
        <w:fldChar w:fldCharType="separate"/>
      </w:r>
      <w:r w:rsidR="004F77CF">
        <w:rPr>
          <w:b/>
          <w:i w:val="0"/>
          <w:noProof/>
          <w:color w:val="auto"/>
          <w:sz w:val="24"/>
        </w:rPr>
        <w:t>3</w:t>
      </w:r>
      <w:r w:rsidR="00B22B3E" w:rsidRPr="00424675">
        <w:rPr>
          <w:b/>
          <w:i w:val="0"/>
          <w:color w:val="auto"/>
          <w:sz w:val="24"/>
        </w:rPr>
        <w:fldChar w:fldCharType="end"/>
      </w:r>
      <w:r w:rsidRPr="00424675">
        <w:rPr>
          <w:b/>
          <w:i w:val="0"/>
          <w:color w:val="auto"/>
          <w:sz w:val="24"/>
        </w:rPr>
        <w:t>. Afet Yönetim Süreci</w:t>
      </w:r>
      <w:bookmarkEnd w:id="81"/>
      <w:bookmarkEnd w:id="82"/>
    </w:p>
    <w:p w:rsidR="003576F6" w:rsidRPr="003576F6" w:rsidRDefault="003576F6" w:rsidP="003576F6"/>
    <w:p w:rsidR="009B70E9" w:rsidRDefault="009B70E9" w:rsidP="006D638F">
      <w:pPr>
        <w:spacing w:before="120" w:after="120"/>
        <w:ind w:firstLine="708"/>
        <w:jc w:val="center"/>
      </w:pPr>
      <w:r w:rsidRPr="00DE16F3">
        <w:rPr>
          <w:noProof/>
        </w:rPr>
        <w:drawing>
          <wp:inline distT="0" distB="0" distL="0" distR="0" wp14:anchorId="1EF9F26F" wp14:editId="75D64438">
            <wp:extent cx="4967020" cy="4140200"/>
            <wp:effectExtent l="0" t="0" r="5080" b="0"/>
            <wp:docPr id="193" name="Resim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00827" cy="4251734"/>
                    </a:xfrm>
                    <a:prstGeom prst="rect">
                      <a:avLst/>
                    </a:prstGeom>
                    <a:noFill/>
                    <a:ln>
                      <a:noFill/>
                    </a:ln>
                  </pic:spPr>
                </pic:pic>
              </a:graphicData>
            </a:graphic>
          </wp:inline>
        </w:drawing>
      </w:r>
    </w:p>
    <w:p w:rsidR="009B70E9" w:rsidRPr="00C87B85" w:rsidRDefault="009B70E9" w:rsidP="00AA10C8">
      <w:pPr>
        <w:spacing w:before="120" w:after="120" w:line="360" w:lineRule="auto"/>
        <w:ind w:firstLine="708"/>
        <w:jc w:val="both"/>
        <w:rPr>
          <w:sz w:val="20"/>
          <w:szCs w:val="18"/>
        </w:rPr>
      </w:pPr>
      <w:r w:rsidRPr="00C87B85">
        <w:rPr>
          <w:b/>
          <w:sz w:val="20"/>
          <w:szCs w:val="18"/>
        </w:rPr>
        <w:t>Kaynak</w:t>
      </w:r>
      <w:r w:rsidRPr="00C87B85">
        <w:rPr>
          <w:sz w:val="20"/>
          <w:szCs w:val="18"/>
        </w:rPr>
        <w:t>: Afet Yönetimi Aşamaları (AFAD, 2015)</w:t>
      </w:r>
    </w:p>
    <w:p w:rsidR="009B70E9" w:rsidRDefault="009B70E9" w:rsidP="004C1CE6">
      <w:pPr>
        <w:spacing w:before="120" w:after="120" w:line="360" w:lineRule="auto"/>
        <w:ind w:firstLine="708"/>
        <w:jc w:val="both"/>
      </w:pPr>
      <w:r w:rsidRPr="007C7CB2">
        <w:t>Bu döngüsel bütünü zarar azaltma,</w:t>
      </w:r>
      <w:r w:rsidRPr="007C7CB2">
        <w:rPr>
          <w:spacing w:val="-25"/>
        </w:rPr>
        <w:t xml:space="preserve"> </w:t>
      </w:r>
      <w:r w:rsidRPr="007C7CB2">
        <w:t>hazırlık, müdahale ve iyileştirme gibi dört ana</w:t>
      </w:r>
      <w:r w:rsidRPr="007C7CB2">
        <w:rPr>
          <w:spacing w:val="12"/>
        </w:rPr>
        <w:t xml:space="preserve"> </w:t>
      </w:r>
      <w:r w:rsidRPr="007C7CB2">
        <w:t>evre olarak inceleyebiliriz. Bu evrelerin ilk ikisi afetlerden önce, diğer ikisi de afetlerden sonra yapılan faaliyetleri kapsamaktadır.</w:t>
      </w:r>
      <w:r>
        <w:t xml:space="preserve"> Bu evrelerde yapılması gereken faaliyetler birbirilerinden ayrı olmayıp, bütünleşmiş, birbirini takip etme zorunluluğu olan ve bir önce ki evre de yapılan müdahalenin yetkinliği, bir sonraki evrede uygulanacak müdahalenin başarı ve verimliliğini büyük ölçüde etkileyen ve sürekli geliştirilip yenilenmesi gereken bir faaliyetler döngüsüdür.</w:t>
      </w:r>
    </w:p>
    <w:p w:rsidR="009E2AA6" w:rsidRPr="00C26439" w:rsidRDefault="009E2AA6" w:rsidP="004C1CE6">
      <w:pPr>
        <w:spacing w:before="120" w:after="120" w:line="360" w:lineRule="auto"/>
        <w:ind w:firstLine="708"/>
        <w:jc w:val="both"/>
        <w:rPr>
          <w:sz w:val="28"/>
        </w:rPr>
      </w:pPr>
    </w:p>
    <w:p w:rsidR="009B70E9" w:rsidRDefault="009B70E9" w:rsidP="00E800D8">
      <w:pPr>
        <w:pStyle w:val="Balk3"/>
        <w:spacing w:line="360" w:lineRule="auto"/>
        <w:ind w:firstLine="708"/>
        <w:jc w:val="both"/>
      </w:pPr>
      <w:bookmarkStart w:id="83" w:name="_Toc7899398"/>
      <w:bookmarkStart w:id="84" w:name="_Toc8132827"/>
      <w:bookmarkStart w:id="85" w:name="_Toc8138128"/>
      <w:r>
        <w:t xml:space="preserve">1.3.1.1. </w:t>
      </w:r>
      <w:r w:rsidRPr="00EC4819">
        <w:t>Zarar Azaltma</w:t>
      </w:r>
      <w:bookmarkEnd w:id="83"/>
      <w:bookmarkEnd w:id="84"/>
      <w:bookmarkEnd w:id="85"/>
      <w:r w:rsidRPr="00EC4819">
        <w:t xml:space="preserve"> </w:t>
      </w:r>
    </w:p>
    <w:p w:rsidR="009B70E9" w:rsidRDefault="009B70E9" w:rsidP="004C1CE6">
      <w:pPr>
        <w:spacing w:before="120" w:after="120" w:line="360" w:lineRule="auto"/>
        <w:ind w:firstLine="708"/>
        <w:jc w:val="both"/>
        <w:rPr>
          <w:sz w:val="28"/>
        </w:rPr>
      </w:pPr>
      <w:r w:rsidRPr="00B97D1A">
        <w:rPr>
          <w:szCs w:val="23"/>
        </w:rPr>
        <w:t xml:space="preserve">Zarar azaltma evresi, afet risk ve tehlikelerinin önlenmesi veya büyük kayıplara neden olmaması için alınması gereken tüm tedbirler ve çalışmalar bu evrede yapılmalıdır. Olağan dönemlerde, afet meydana gelmeden önce olası can ve mal </w:t>
      </w:r>
      <w:r w:rsidRPr="00B97D1A">
        <w:rPr>
          <w:szCs w:val="23"/>
        </w:rPr>
        <w:lastRenderedPageBreak/>
        <w:t>kayıplarına, büyük çevre sorunlarına neden olabilecek olayların riskleri belirlenmeli, analizler yapılmalıdır. Afet sırası ve sonrasında yapılacak müdahalenin strateji ve planların geliştirilmesi zarar azaltma everesinin önemini ortaya koymaktadır.</w:t>
      </w:r>
    </w:p>
    <w:p w:rsidR="004C320B" w:rsidRDefault="009B70E9" w:rsidP="004C1CE6">
      <w:pPr>
        <w:spacing w:before="120" w:after="120" w:line="360" w:lineRule="auto"/>
        <w:ind w:firstLine="708"/>
        <w:jc w:val="both"/>
      </w:pPr>
      <w:r w:rsidRPr="00B97D1A">
        <w:rPr>
          <w:szCs w:val="23"/>
        </w:rPr>
        <w:t>Za</w:t>
      </w:r>
      <w:r>
        <w:rPr>
          <w:szCs w:val="23"/>
        </w:rPr>
        <w:t xml:space="preserve">rar azaltma evresi afetlerde veya </w:t>
      </w:r>
      <w:r w:rsidRPr="00B97D1A">
        <w:rPr>
          <w:szCs w:val="23"/>
        </w:rPr>
        <w:t>olağan durumlarda iyi hazırlanırsa</w:t>
      </w:r>
      <w:r>
        <w:rPr>
          <w:szCs w:val="23"/>
        </w:rPr>
        <w:t>,</w:t>
      </w:r>
      <w:r w:rsidRPr="00B97D1A">
        <w:rPr>
          <w:szCs w:val="23"/>
        </w:rPr>
        <w:t xml:space="preserve"> afetlerde büyük kayıpların </w:t>
      </w:r>
      <w:r>
        <w:rPr>
          <w:szCs w:val="23"/>
        </w:rPr>
        <w:t>yaşanmaması</w:t>
      </w:r>
      <w:r w:rsidRPr="00B97D1A">
        <w:rPr>
          <w:szCs w:val="23"/>
        </w:rPr>
        <w:t xml:space="preserve"> ve afet</w:t>
      </w:r>
      <w:r>
        <w:rPr>
          <w:szCs w:val="23"/>
        </w:rPr>
        <w:t xml:space="preserve">lerin </w:t>
      </w:r>
      <w:r w:rsidRPr="00B97D1A">
        <w:rPr>
          <w:szCs w:val="23"/>
        </w:rPr>
        <w:t>önlenmesi sağlanmış</w:t>
      </w:r>
      <w:r>
        <w:rPr>
          <w:szCs w:val="23"/>
        </w:rPr>
        <w:t xml:space="preserve"> olu</w:t>
      </w:r>
      <w:r w:rsidRPr="00B97D1A">
        <w:rPr>
          <w:szCs w:val="23"/>
        </w:rPr>
        <w:t>r</w:t>
      </w:r>
      <w:r w:rsidR="00A36613">
        <w:rPr>
          <w:szCs w:val="23"/>
        </w:rPr>
        <w:t>.</w:t>
      </w:r>
      <w:r w:rsidRPr="00B97D1A" w:rsidDel="00896258">
        <w:rPr>
          <w:szCs w:val="23"/>
        </w:rPr>
        <w:t xml:space="preserve"> </w:t>
      </w:r>
      <w:r w:rsidRPr="00A36613">
        <w:t>(Şahin, 2007:</w:t>
      </w:r>
      <w:r w:rsidR="00D16B7C" w:rsidRPr="00A36613">
        <w:t xml:space="preserve"> </w:t>
      </w:r>
      <w:r w:rsidRPr="00A36613">
        <w:t>134)</w:t>
      </w:r>
      <w:r w:rsidRPr="00A36613">
        <w:rPr>
          <w:szCs w:val="23"/>
        </w:rPr>
        <w:t>.</w:t>
      </w:r>
      <w:r w:rsidRPr="00A36613">
        <w:t xml:space="preserve"> Bu evrede ki hazırlıklar, iyileştirme ve yeniden inşa aşamasında ki</w:t>
      </w:r>
      <w:r>
        <w:t xml:space="preserve"> müdahalelerle başlar ve yeni bir afete kadar devam eder.</w:t>
      </w:r>
    </w:p>
    <w:p w:rsidR="009E2AA6" w:rsidRDefault="009E2AA6" w:rsidP="004C1CE6">
      <w:pPr>
        <w:spacing w:before="120" w:after="120" w:line="360" w:lineRule="auto"/>
        <w:ind w:firstLine="708"/>
        <w:jc w:val="both"/>
      </w:pPr>
    </w:p>
    <w:p w:rsidR="009B70E9" w:rsidRPr="004C1CE6" w:rsidRDefault="009B70E9" w:rsidP="00E800D8">
      <w:pPr>
        <w:pStyle w:val="Balk3"/>
        <w:spacing w:line="360" w:lineRule="auto"/>
        <w:ind w:firstLine="708"/>
        <w:jc w:val="both"/>
        <w:rPr>
          <w:rFonts w:cs="Times New Roman"/>
          <w:szCs w:val="24"/>
        </w:rPr>
      </w:pPr>
      <w:bookmarkStart w:id="86" w:name="_Toc7899399"/>
      <w:bookmarkStart w:id="87" w:name="_Toc8132828"/>
      <w:bookmarkStart w:id="88" w:name="_Toc8138129"/>
      <w:r w:rsidRPr="004C1CE6">
        <w:rPr>
          <w:rFonts w:cs="Times New Roman"/>
          <w:szCs w:val="24"/>
        </w:rPr>
        <w:t>1.3.1.2. Hazırlık</w:t>
      </w:r>
      <w:bookmarkEnd w:id="86"/>
      <w:bookmarkEnd w:id="87"/>
      <w:bookmarkEnd w:id="88"/>
    </w:p>
    <w:p w:rsidR="009B70E9" w:rsidRPr="004C1CE6" w:rsidRDefault="009B70E9" w:rsidP="004C1CE6">
      <w:pPr>
        <w:spacing w:before="120" w:after="120" w:line="360" w:lineRule="auto"/>
        <w:ind w:firstLine="708"/>
        <w:jc w:val="both"/>
        <w:rPr>
          <w:w w:val="105"/>
        </w:rPr>
      </w:pPr>
      <w:r w:rsidRPr="004C1CE6">
        <w:rPr>
          <w:w w:val="105"/>
        </w:rPr>
        <w:t>Hazırlık evresi,</w:t>
      </w:r>
      <w:r w:rsidRPr="004C1CE6">
        <w:rPr>
          <w:spacing w:val="-15"/>
          <w:w w:val="105"/>
        </w:rPr>
        <w:t xml:space="preserve"> </w:t>
      </w:r>
      <w:r w:rsidRPr="004C1CE6">
        <w:rPr>
          <w:w w:val="105"/>
        </w:rPr>
        <w:t>afet</w:t>
      </w:r>
      <w:r w:rsidRPr="004C1CE6">
        <w:rPr>
          <w:spacing w:val="-14"/>
          <w:w w:val="105"/>
        </w:rPr>
        <w:t xml:space="preserve"> </w:t>
      </w:r>
      <w:r w:rsidRPr="004C1CE6">
        <w:rPr>
          <w:w w:val="105"/>
        </w:rPr>
        <w:t>anında</w:t>
      </w:r>
      <w:r w:rsidRPr="004C1CE6">
        <w:rPr>
          <w:spacing w:val="-16"/>
          <w:w w:val="105"/>
        </w:rPr>
        <w:t xml:space="preserve"> </w:t>
      </w:r>
      <w:r w:rsidRPr="004C1CE6">
        <w:rPr>
          <w:w w:val="105"/>
        </w:rPr>
        <w:t>yetki</w:t>
      </w:r>
      <w:r w:rsidRPr="004C1CE6">
        <w:rPr>
          <w:spacing w:val="-15"/>
          <w:w w:val="105"/>
        </w:rPr>
        <w:t xml:space="preserve"> </w:t>
      </w:r>
      <w:r w:rsidRPr="004C1CE6">
        <w:rPr>
          <w:w w:val="105"/>
        </w:rPr>
        <w:t>ve</w:t>
      </w:r>
      <w:r w:rsidRPr="004C1CE6">
        <w:rPr>
          <w:spacing w:val="-16"/>
          <w:w w:val="105"/>
        </w:rPr>
        <w:t xml:space="preserve"> </w:t>
      </w:r>
      <w:r w:rsidRPr="004C1CE6">
        <w:rPr>
          <w:w w:val="105"/>
        </w:rPr>
        <w:t>sorumlulukların</w:t>
      </w:r>
      <w:r w:rsidRPr="004C1CE6">
        <w:rPr>
          <w:spacing w:val="-15"/>
          <w:w w:val="105"/>
        </w:rPr>
        <w:t xml:space="preserve"> </w:t>
      </w:r>
      <w:r w:rsidRPr="004C1CE6">
        <w:rPr>
          <w:w w:val="105"/>
        </w:rPr>
        <w:t>belirlenmesi</w:t>
      </w:r>
      <w:r w:rsidRPr="004C1CE6">
        <w:rPr>
          <w:spacing w:val="-16"/>
          <w:w w:val="105"/>
        </w:rPr>
        <w:t xml:space="preserve"> </w:t>
      </w:r>
      <w:r w:rsidRPr="004C1CE6">
        <w:rPr>
          <w:w w:val="105"/>
        </w:rPr>
        <w:t>ve destek</w:t>
      </w:r>
      <w:r w:rsidRPr="004C1CE6">
        <w:rPr>
          <w:spacing w:val="-21"/>
          <w:w w:val="105"/>
        </w:rPr>
        <w:t xml:space="preserve"> </w:t>
      </w:r>
      <w:r w:rsidRPr="004C1CE6">
        <w:rPr>
          <w:w w:val="105"/>
        </w:rPr>
        <w:t>kaynaklarının</w:t>
      </w:r>
      <w:r w:rsidRPr="004C1CE6">
        <w:rPr>
          <w:spacing w:val="-20"/>
          <w:w w:val="105"/>
        </w:rPr>
        <w:t xml:space="preserve"> </w:t>
      </w:r>
      <w:r w:rsidRPr="004C1CE6">
        <w:rPr>
          <w:w w:val="105"/>
        </w:rPr>
        <w:t>düzenlenmesini</w:t>
      </w:r>
      <w:r w:rsidRPr="004C1CE6">
        <w:rPr>
          <w:spacing w:val="-22"/>
          <w:w w:val="105"/>
        </w:rPr>
        <w:t xml:space="preserve"> </w:t>
      </w:r>
      <w:r w:rsidRPr="004C1CE6">
        <w:rPr>
          <w:w w:val="105"/>
        </w:rPr>
        <w:t>kapsar.</w:t>
      </w:r>
      <w:r w:rsidRPr="004C1CE6">
        <w:rPr>
          <w:spacing w:val="-20"/>
          <w:w w:val="105"/>
        </w:rPr>
        <w:t xml:space="preserve">  </w:t>
      </w:r>
      <w:r w:rsidRPr="004C1CE6">
        <w:t xml:space="preserve">Genellikle aniden meydana gelen afetlere anında ve etkin çözümler bulmak oldukça güçtür. Afet meydana geldiğinde, afete müdahale edecek birimler daha önceden hazırlanmış tedbirlere göre sorumluluklarını yerine getirebilir. </w:t>
      </w:r>
      <w:r w:rsidRPr="004C1CE6">
        <w:rPr>
          <w:w w:val="105"/>
        </w:rPr>
        <w:t>Tüm</w:t>
      </w:r>
      <w:r w:rsidRPr="004C1CE6">
        <w:rPr>
          <w:spacing w:val="-22"/>
          <w:w w:val="105"/>
        </w:rPr>
        <w:t xml:space="preserve"> </w:t>
      </w:r>
      <w:r w:rsidRPr="004C1CE6">
        <w:rPr>
          <w:w w:val="105"/>
        </w:rPr>
        <w:t>yönetimler</w:t>
      </w:r>
      <w:r w:rsidRPr="004C1CE6">
        <w:rPr>
          <w:spacing w:val="-20"/>
          <w:w w:val="105"/>
        </w:rPr>
        <w:t xml:space="preserve"> </w:t>
      </w:r>
      <w:r w:rsidRPr="004C1CE6">
        <w:rPr>
          <w:w w:val="105"/>
        </w:rPr>
        <w:t>afet</w:t>
      </w:r>
      <w:r w:rsidRPr="004C1CE6">
        <w:rPr>
          <w:spacing w:val="-20"/>
          <w:w w:val="105"/>
        </w:rPr>
        <w:t xml:space="preserve">e </w:t>
      </w:r>
      <w:r w:rsidRPr="004C1CE6">
        <w:rPr>
          <w:w w:val="105"/>
        </w:rPr>
        <w:t>müdahalede bulunacak görevliler için gerekli belirlemeleri yapmalı ve belirlenen görevlerin yerine getirilebilmesi için gerekli olan donanım ve diğer kaynaklar belirlenmelidir.</w:t>
      </w:r>
      <w:r w:rsidRPr="004C1CE6">
        <w:rPr>
          <w:spacing w:val="-17"/>
          <w:w w:val="105"/>
        </w:rPr>
        <w:t xml:space="preserve"> </w:t>
      </w:r>
      <w:r w:rsidRPr="004C1CE6">
        <w:rPr>
          <w:w w:val="105"/>
        </w:rPr>
        <w:t>Ayrıca,</w:t>
      </w:r>
      <w:r w:rsidRPr="004C1CE6">
        <w:rPr>
          <w:spacing w:val="-17"/>
          <w:w w:val="105"/>
        </w:rPr>
        <w:t xml:space="preserve"> </w:t>
      </w:r>
      <w:r w:rsidRPr="004C1CE6">
        <w:rPr>
          <w:w w:val="105"/>
        </w:rPr>
        <w:t>ekipman</w:t>
      </w:r>
      <w:r w:rsidRPr="004C1CE6">
        <w:rPr>
          <w:spacing w:val="-17"/>
          <w:w w:val="105"/>
        </w:rPr>
        <w:t xml:space="preserve"> </w:t>
      </w:r>
      <w:r w:rsidRPr="004C1CE6">
        <w:rPr>
          <w:w w:val="105"/>
        </w:rPr>
        <w:t>ve</w:t>
      </w:r>
      <w:r w:rsidRPr="004C1CE6">
        <w:rPr>
          <w:spacing w:val="-18"/>
          <w:w w:val="105"/>
        </w:rPr>
        <w:t xml:space="preserve"> </w:t>
      </w:r>
      <w:r w:rsidRPr="004C1CE6">
        <w:rPr>
          <w:w w:val="105"/>
        </w:rPr>
        <w:t>donanımların</w:t>
      </w:r>
      <w:r w:rsidRPr="004C1CE6">
        <w:rPr>
          <w:spacing w:val="-17"/>
          <w:w w:val="105"/>
        </w:rPr>
        <w:t xml:space="preserve"> </w:t>
      </w:r>
      <w:r w:rsidRPr="004C1CE6">
        <w:rPr>
          <w:w w:val="105"/>
        </w:rPr>
        <w:t>bakımı,</w:t>
      </w:r>
      <w:r w:rsidRPr="004C1CE6">
        <w:rPr>
          <w:spacing w:val="-16"/>
          <w:w w:val="105"/>
        </w:rPr>
        <w:t xml:space="preserve"> </w:t>
      </w:r>
      <w:r w:rsidRPr="004C1CE6">
        <w:rPr>
          <w:w w:val="105"/>
        </w:rPr>
        <w:t>tahmin</w:t>
      </w:r>
      <w:r w:rsidRPr="004C1CE6">
        <w:rPr>
          <w:spacing w:val="-17"/>
          <w:w w:val="105"/>
        </w:rPr>
        <w:t xml:space="preserve"> </w:t>
      </w:r>
      <w:r w:rsidRPr="004C1CE6">
        <w:rPr>
          <w:w w:val="105"/>
        </w:rPr>
        <w:t>ve</w:t>
      </w:r>
      <w:r w:rsidRPr="004C1CE6">
        <w:rPr>
          <w:spacing w:val="-17"/>
          <w:w w:val="105"/>
        </w:rPr>
        <w:t xml:space="preserve"> </w:t>
      </w:r>
      <w:r w:rsidRPr="004C1CE6">
        <w:rPr>
          <w:w w:val="105"/>
        </w:rPr>
        <w:t>uyarı</w:t>
      </w:r>
      <w:r w:rsidRPr="004C1CE6">
        <w:rPr>
          <w:spacing w:val="-18"/>
          <w:w w:val="105"/>
        </w:rPr>
        <w:t xml:space="preserve"> </w:t>
      </w:r>
      <w:r w:rsidRPr="004C1CE6">
        <w:rPr>
          <w:w w:val="105"/>
        </w:rPr>
        <w:t>sistemlerinin kullanımı, görevlilerin eğitimi ve diğer aktiviteler sürekli geliştirilmeli ve güncelleştirilmelidir. Yönetime ait afete müdahale planlarının ve kaynakların olağanüstü durumlarda zarar görme olasılığını en aza indirmek veya yok etmek için gerekli</w:t>
      </w:r>
      <w:r w:rsidRPr="004C1CE6">
        <w:rPr>
          <w:spacing w:val="-19"/>
          <w:w w:val="105"/>
        </w:rPr>
        <w:t xml:space="preserve"> </w:t>
      </w:r>
      <w:r w:rsidRPr="004C1CE6">
        <w:rPr>
          <w:w w:val="105"/>
        </w:rPr>
        <w:t>çalışmalar</w:t>
      </w:r>
      <w:r w:rsidRPr="004C1CE6">
        <w:t xml:space="preserve"> </w:t>
      </w:r>
      <w:r w:rsidRPr="004C1CE6">
        <w:rPr>
          <w:w w:val="105"/>
        </w:rPr>
        <w:t>yapılmalıdır</w:t>
      </w:r>
      <w:r w:rsidR="00A36613" w:rsidRPr="004C1CE6">
        <w:rPr>
          <w:w w:val="105"/>
        </w:rPr>
        <w:t>.</w:t>
      </w:r>
      <w:r w:rsidRPr="004C1CE6">
        <w:rPr>
          <w:b/>
          <w:w w:val="105"/>
        </w:rPr>
        <w:t xml:space="preserve"> </w:t>
      </w:r>
      <w:r w:rsidRPr="004C1CE6">
        <w:rPr>
          <w:w w:val="105"/>
        </w:rPr>
        <w:t>(</w:t>
      </w:r>
      <w:r w:rsidRPr="004C1CE6">
        <w:t xml:space="preserve">Uzunçıbuk, </w:t>
      </w:r>
      <w:r w:rsidRPr="004C1CE6">
        <w:rPr>
          <w:w w:val="105"/>
        </w:rPr>
        <w:t>2005: 45).</w:t>
      </w:r>
    </w:p>
    <w:p w:rsidR="009B70E9" w:rsidRPr="004C1CE6" w:rsidRDefault="009B70E9" w:rsidP="004C1CE6">
      <w:pPr>
        <w:spacing w:before="120" w:after="120" w:line="360" w:lineRule="auto"/>
        <w:ind w:firstLine="708"/>
        <w:jc w:val="both"/>
        <w:rPr>
          <w:b/>
        </w:rPr>
      </w:pPr>
      <w:r w:rsidRPr="004C1CE6">
        <w:t>Hazırlık evresindeki çalışmaların ana hedefi; insanlar için olumsuz etkilere yol açabilecek tehlikenin sonuçlarını, karşı uygun önlemleri zamanında alarak ve gelişmiş yöntem ve yönetimlerle ortadan kaldırmak olmalıdır.</w:t>
      </w:r>
    </w:p>
    <w:p w:rsidR="009B70E9" w:rsidRPr="004C1CE6" w:rsidRDefault="009B70E9" w:rsidP="004C1CE6">
      <w:pPr>
        <w:spacing w:before="120" w:after="120" w:line="360" w:lineRule="auto"/>
        <w:ind w:firstLine="708"/>
        <w:jc w:val="both"/>
      </w:pPr>
      <w:r w:rsidRPr="004C1CE6">
        <w:rPr>
          <w:w w:val="105"/>
        </w:rPr>
        <w:t>Bu çalışmalar afetlerin yıkıcı etkilerini azaltacak, insanın can ve mal güvenliğinin korunmasını sağlayacak uzun ve kısa süreli birçok faaliyeti içerebilir. Bu yönüyle de zarar azaltma evresinde belirtilen çalışmalar ile iç içe olabilirler. Örnek olarak; Halkın olası afetlere karşı hazırlıklı olması için halkın müdahil edileceği geniş kapsamlı eğitim faaliyetlerinin sıklaştırılması, riskli alanlarda ki yapıların onarım ve güçlendirme çalışmalarının yapılması gösterilebilir</w:t>
      </w:r>
      <w:r w:rsidR="00A36613" w:rsidRPr="004C1CE6">
        <w:rPr>
          <w:w w:val="105"/>
        </w:rPr>
        <w:t>.</w:t>
      </w:r>
      <w:r w:rsidRPr="004C1CE6">
        <w:rPr>
          <w:w w:val="105"/>
        </w:rPr>
        <w:t xml:space="preserve"> (</w:t>
      </w:r>
      <w:r w:rsidRPr="004C1CE6">
        <w:t>Ergünay, 1999:</w:t>
      </w:r>
      <w:r w:rsidR="00D16B7C" w:rsidRPr="004C1CE6">
        <w:t xml:space="preserve"> </w:t>
      </w:r>
      <w:r w:rsidRPr="004C1CE6">
        <w:t>11)</w:t>
      </w:r>
      <w:r w:rsidRPr="004C1CE6">
        <w:rPr>
          <w:w w:val="105"/>
        </w:rPr>
        <w:t>.</w:t>
      </w:r>
    </w:p>
    <w:p w:rsidR="009B70E9" w:rsidRPr="004C1CE6" w:rsidRDefault="009B70E9" w:rsidP="00E800D8">
      <w:pPr>
        <w:pStyle w:val="Balk4"/>
        <w:spacing w:before="120" w:after="120" w:line="360" w:lineRule="auto"/>
        <w:ind w:firstLine="708"/>
        <w:rPr>
          <w:rFonts w:cs="Times New Roman"/>
        </w:rPr>
      </w:pPr>
      <w:bookmarkStart w:id="89" w:name="_Toc7899400"/>
      <w:r w:rsidRPr="004C1CE6">
        <w:rPr>
          <w:rFonts w:cs="Times New Roman"/>
        </w:rPr>
        <w:lastRenderedPageBreak/>
        <w:t>1.3.1.3. Müdahale</w:t>
      </w:r>
      <w:bookmarkEnd w:id="89"/>
    </w:p>
    <w:p w:rsidR="009B70E9" w:rsidRPr="004C1CE6" w:rsidRDefault="009B70E9" w:rsidP="004C1CE6">
      <w:pPr>
        <w:spacing w:before="120" w:after="120" w:line="360" w:lineRule="auto"/>
        <w:ind w:firstLine="708"/>
        <w:jc w:val="both"/>
      </w:pPr>
      <w:r w:rsidRPr="004C1CE6">
        <w:t>Müdahale evresi, afetten sonra hızlı ve en etkin şekilde insan hayatını kurtarmak ve afetin zararlarını en aza indirmek, yaralıların ve barınma sorunu yaşayanların ihtiyaçlarının karşılanması gibi çalışmaların hepsini kapsamaktadır. Bu evre de yapılacak faaliyetler devletin tüm güç ve kaynaklarının en hızlı ve en etkili şekilde afet bölgesinde uygulanabilirliğinin sağlanması amaçlanmıştır</w:t>
      </w:r>
      <w:r w:rsidR="00A36613" w:rsidRPr="004C1CE6">
        <w:t>.</w:t>
      </w:r>
      <w:r w:rsidRPr="004C1CE6">
        <w:t xml:space="preserve"> (Şahin</w:t>
      </w:r>
      <w:r w:rsidR="00A36613" w:rsidRPr="004C1CE6">
        <w:t xml:space="preserve">, 2007: </w:t>
      </w:r>
      <w:r w:rsidRPr="004C1CE6">
        <w:t>135).</w:t>
      </w:r>
      <w:r w:rsidRPr="004C1CE6">
        <w:rPr>
          <w:b/>
        </w:rPr>
        <w:t xml:space="preserve"> </w:t>
      </w:r>
      <w:r w:rsidRPr="004C1CE6">
        <w:t>Müdahale evresinde çok iyi hazırlanılmış plan ve koordinasyon gerekmekte ve olağanüstü durumlarda uygulanması zorunluluğu, olağanüstü hazırlık ve yetkiye ihtiyaç duyulmaktadır.</w:t>
      </w:r>
    </w:p>
    <w:p w:rsidR="009B70E9" w:rsidRDefault="009B70E9" w:rsidP="004C1CE6">
      <w:pPr>
        <w:spacing w:before="120" w:after="120" w:line="360" w:lineRule="auto"/>
        <w:ind w:firstLine="708"/>
        <w:jc w:val="both"/>
        <w:rPr>
          <w:spacing w:val="-3"/>
        </w:rPr>
      </w:pPr>
      <w:r w:rsidRPr="004C1CE6">
        <w:t>Müdahale evresinde yaşanan aksaklıklar afetin zararlarını arttıracaktır. Afet zararlarının</w:t>
      </w:r>
      <w:r w:rsidRPr="004C1CE6">
        <w:rPr>
          <w:spacing w:val="-8"/>
        </w:rPr>
        <w:t xml:space="preserve"> </w:t>
      </w:r>
      <w:r w:rsidRPr="004C1CE6">
        <w:t>azaltılması</w:t>
      </w:r>
      <w:r w:rsidRPr="004C1CE6">
        <w:rPr>
          <w:spacing w:val="-8"/>
        </w:rPr>
        <w:t xml:space="preserve"> </w:t>
      </w:r>
      <w:r w:rsidRPr="004C1CE6">
        <w:t>için</w:t>
      </w:r>
      <w:r w:rsidRPr="004C1CE6">
        <w:rPr>
          <w:spacing w:val="-8"/>
        </w:rPr>
        <w:t xml:space="preserve"> </w:t>
      </w:r>
      <w:r w:rsidRPr="004C1CE6">
        <w:t>müdahale</w:t>
      </w:r>
      <w:r w:rsidRPr="004C1CE6">
        <w:rPr>
          <w:spacing w:val="-9"/>
        </w:rPr>
        <w:t xml:space="preserve"> </w:t>
      </w:r>
      <w:r w:rsidRPr="004C1CE6">
        <w:t>evresinin</w:t>
      </w:r>
      <w:r w:rsidRPr="004C1CE6">
        <w:rPr>
          <w:spacing w:val="-12"/>
        </w:rPr>
        <w:t xml:space="preserve"> </w:t>
      </w:r>
      <w:r w:rsidRPr="004C1CE6">
        <w:t>uygulanabilir</w:t>
      </w:r>
      <w:r w:rsidRPr="004C1CE6">
        <w:rPr>
          <w:spacing w:val="-7"/>
        </w:rPr>
        <w:t xml:space="preserve"> </w:t>
      </w:r>
      <w:r w:rsidRPr="004C1CE6">
        <w:t>olması</w:t>
      </w:r>
      <w:r w:rsidRPr="004C1CE6">
        <w:rPr>
          <w:spacing w:val="-11"/>
        </w:rPr>
        <w:t xml:space="preserve"> </w:t>
      </w:r>
      <w:r w:rsidRPr="004C1CE6">
        <w:t xml:space="preserve">gerekmektedir. Müdahale evresinin </w:t>
      </w:r>
      <w:r w:rsidRPr="004C1CE6">
        <w:rPr>
          <w:spacing w:val="-4"/>
        </w:rPr>
        <w:t xml:space="preserve">bir </w:t>
      </w:r>
      <w:r w:rsidRPr="004C1CE6">
        <w:t xml:space="preserve">plan ve düzen içinde olması gerekmektedir. Önceden hazırlanılmış bir plan ve düzen olmadığı durumda toplumda kargaşaya neden olacaktır. </w:t>
      </w:r>
      <w:r w:rsidRPr="004C1CE6">
        <w:rPr>
          <w:spacing w:val="-3"/>
        </w:rPr>
        <w:t>Bu kargaşadan kaynaklı müdahale evresi başarısızlık ile yönetilecektir.</w:t>
      </w:r>
    </w:p>
    <w:p w:rsidR="009E2AA6" w:rsidRPr="004C1CE6" w:rsidRDefault="009E2AA6" w:rsidP="004C1CE6">
      <w:pPr>
        <w:spacing w:before="120" w:after="120" w:line="360" w:lineRule="auto"/>
        <w:ind w:firstLine="708"/>
        <w:jc w:val="both"/>
        <w:rPr>
          <w:spacing w:val="-3"/>
        </w:rPr>
      </w:pPr>
    </w:p>
    <w:p w:rsidR="009B70E9" w:rsidRPr="004C1CE6" w:rsidRDefault="009B70E9" w:rsidP="00E800D8">
      <w:pPr>
        <w:pStyle w:val="Balk3"/>
        <w:spacing w:line="360" w:lineRule="auto"/>
        <w:ind w:firstLine="708"/>
        <w:rPr>
          <w:rFonts w:cs="Times New Roman"/>
          <w:szCs w:val="24"/>
        </w:rPr>
      </w:pPr>
      <w:bookmarkStart w:id="90" w:name="_Toc7899401"/>
      <w:bookmarkStart w:id="91" w:name="_Toc8132829"/>
      <w:bookmarkStart w:id="92" w:name="_Toc8138130"/>
      <w:r w:rsidRPr="004C1CE6">
        <w:rPr>
          <w:rFonts w:cs="Times New Roman"/>
          <w:szCs w:val="24"/>
        </w:rPr>
        <w:t>1.3.1.4. İyileştirme</w:t>
      </w:r>
      <w:bookmarkEnd w:id="90"/>
      <w:bookmarkEnd w:id="91"/>
      <w:bookmarkEnd w:id="92"/>
    </w:p>
    <w:p w:rsidR="009B70E9" w:rsidRDefault="009B70E9" w:rsidP="00424675">
      <w:pPr>
        <w:spacing w:before="120" w:after="120" w:line="360" w:lineRule="auto"/>
        <w:ind w:firstLine="708"/>
        <w:jc w:val="both"/>
      </w:pPr>
      <w:r w:rsidRPr="004C1CE6">
        <w:t>İyileştirme evresi; afete maruz kalmış toplulukları, olağan yaşayışına döndürmek amacıyla iletişim, ulaşım, eğitim, uzun süreli veya geçici iskân, kanalizasyon, su, elektrik, sosyo-ekonomik faaliyetler gibi insan hayatında önemli yeri olan etkinliklerin en kısa sürede ve en asgari seviyede de olsa karşılanması gereken evredir</w:t>
      </w:r>
      <w:r w:rsidR="00A36613" w:rsidRPr="004C1CE6">
        <w:t>.</w:t>
      </w:r>
      <w:r w:rsidRPr="004C1CE6">
        <w:t xml:space="preserve"> </w:t>
      </w:r>
      <w:r w:rsidRPr="004C1CE6">
        <w:rPr>
          <w:b/>
        </w:rPr>
        <w:t>(</w:t>
      </w:r>
      <w:r w:rsidRPr="004C1CE6">
        <w:t>Şengün ve Temiz, 2007: 6).</w:t>
      </w:r>
      <w:r w:rsidRPr="004C1CE6">
        <w:rPr>
          <w:b/>
        </w:rPr>
        <w:t xml:space="preserve"> </w:t>
      </w:r>
      <w:r w:rsidRPr="004C1CE6">
        <w:t xml:space="preserve">Ayrıca bu etkinlikler sadece insanların yaşamını devam ettirmelerini sağlamak değil bir sonraki afete hazırlık olarak da görülmelidir. Toplumun, hayatını güvenli ve gelişmiş bir şekilde devam ettirmeleri için bu çalışmaların sürekliliği sağlanmalıdır. İyileşme evresinde ki bütün faaliyetler afetin büyüklüğüne göre değişmektedir. </w:t>
      </w:r>
    </w:p>
    <w:p w:rsidR="009E2AA6" w:rsidRDefault="009E2AA6" w:rsidP="00424675">
      <w:pPr>
        <w:spacing w:before="120" w:after="120" w:line="360" w:lineRule="auto"/>
        <w:ind w:firstLine="708"/>
        <w:jc w:val="both"/>
      </w:pPr>
    </w:p>
    <w:p w:rsidR="009E2AA6" w:rsidRDefault="009E2AA6" w:rsidP="00424675">
      <w:pPr>
        <w:spacing w:before="120" w:after="120" w:line="360" w:lineRule="auto"/>
        <w:ind w:firstLine="708"/>
        <w:jc w:val="both"/>
      </w:pPr>
    </w:p>
    <w:p w:rsidR="009E2AA6" w:rsidRDefault="009E2AA6" w:rsidP="00424675">
      <w:pPr>
        <w:spacing w:before="120" w:after="120" w:line="360" w:lineRule="auto"/>
        <w:ind w:firstLine="708"/>
        <w:jc w:val="both"/>
      </w:pPr>
    </w:p>
    <w:p w:rsidR="009E2AA6" w:rsidRPr="004C1CE6" w:rsidRDefault="009E2AA6" w:rsidP="00424675">
      <w:pPr>
        <w:spacing w:before="120" w:after="120" w:line="360" w:lineRule="auto"/>
        <w:ind w:firstLine="708"/>
        <w:jc w:val="both"/>
      </w:pPr>
    </w:p>
    <w:p w:rsidR="008D7C0F" w:rsidRDefault="009B70E9" w:rsidP="00A03698">
      <w:pPr>
        <w:pStyle w:val="Balk2"/>
        <w:spacing w:line="360" w:lineRule="auto"/>
        <w:ind w:firstLine="686"/>
        <w:rPr>
          <w:szCs w:val="24"/>
        </w:rPr>
      </w:pPr>
      <w:bookmarkStart w:id="93" w:name="_Toc4941573"/>
      <w:bookmarkStart w:id="94" w:name="_Toc4941647"/>
      <w:bookmarkStart w:id="95" w:name="_Toc7740458"/>
      <w:bookmarkStart w:id="96" w:name="_Toc7899402"/>
      <w:bookmarkStart w:id="97" w:name="_Toc8132830"/>
      <w:bookmarkStart w:id="98" w:name="_Toc8138131"/>
      <w:r w:rsidRPr="004C1CE6">
        <w:rPr>
          <w:szCs w:val="24"/>
        </w:rPr>
        <w:lastRenderedPageBreak/>
        <w:t>1.4.Türkiye’de ve Dünya’da Afet Yönetimi</w:t>
      </w:r>
      <w:bookmarkEnd w:id="93"/>
      <w:bookmarkEnd w:id="94"/>
      <w:bookmarkEnd w:id="95"/>
      <w:bookmarkEnd w:id="96"/>
      <w:bookmarkEnd w:id="97"/>
      <w:bookmarkEnd w:id="98"/>
    </w:p>
    <w:p w:rsidR="009E2AA6" w:rsidRPr="009E2AA6" w:rsidRDefault="009E2AA6" w:rsidP="009E2AA6"/>
    <w:p w:rsidR="00D16B7C" w:rsidRPr="004C1CE6" w:rsidRDefault="009B70E9" w:rsidP="00E800D8">
      <w:pPr>
        <w:pStyle w:val="Balk3"/>
        <w:spacing w:line="360" w:lineRule="auto"/>
        <w:ind w:firstLine="708"/>
        <w:rPr>
          <w:rFonts w:cs="Times New Roman"/>
          <w:szCs w:val="24"/>
        </w:rPr>
      </w:pPr>
      <w:bookmarkStart w:id="99" w:name="_Toc4941574"/>
      <w:bookmarkStart w:id="100" w:name="_Toc4941648"/>
      <w:bookmarkStart w:id="101" w:name="_Toc7740459"/>
      <w:bookmarkStart w:id="102" w:name="_Toc7899403"/>
      <w:bookmarkStart w:id="103" w:name="_Toc8132831"/>
      <w:bookmarkStart w:id="104" w:name="_Toc8138132"/>
      <w:r w:rsidRPr="004C1CE6">
        <w:rPr>
          <w:rFonts w:cs="Times New Roman"/>
          <w:szCs w:val="24"/>
        </w:rPr>
        <w:t>1.4.1.Türkiye’de Mevcut Afet Yönetiminin Gelişim Süreci</w:t>
      </w:r>
      <w:bookmarkEnd w:id="99"/>
      <w:bookmarkEnd w:id="100"/>
      <w:bookmarkEnd w:id="101"/>
      <w:bookmarkEnd w:id="102"/>
      <w:bookmarkEnd w:id="103"/>
      <w:bookmarkEnd w:id="104"/>
    </w:p>
    <w:p w:rsidR="009B70E9" w:rsidRPr="004C1CE6" w:rsidRDefault="009B70E9" w:rsidP="00424675">
      <w:pPr>
        <w:spacing w:before="120" w:after="120" w:line="360" w:lineRule="auto"/>
        <w:ind w:firstLine="708"/>
        <w:jc w:val="both"/>
      </w:pPr>
      <w:r w:rsidRPr="004C1CE6">
        <w:t>Osmanlı’dan günümüze kadar afetlere müdahalede; görülen afetin türü ne olursa olsun, afet zararlarının azaltılması için yapılacak çalışmalardan çok, afet meydana geldikten sonra yapılacak müdahale ve afet zararlarının azaltmaya yönelik çalışmalara daha çok önem verildiği görülmektedir</w:t>
      </w:r>
      <w:r w:rsidR="00A36613" w:rsidRPr="004C1CE6">
        <w:t>.</w:t>
      </w:r>
      <w:r w:rsidRPr="004C1CE6">
        <w:t xml:space="preserve"> </w:t>
      </w:r>
      <w:r w:rsidR="00D16B7C" w:rsidRPr="004C1CE6">
        <w:t xml:space="preserve">(Gençoğlu, </w:t>
      </w:r>
      <w:r w:rsidRPr="004C1CE6">
        <w:t>1996). Afetten önceki çalışma ve uygulamalara gereken önem verilmedikçe, afet anı ve sonrasında yapılacak çalışmaları, yani afet yönetimini başarıya ulaştırmayacaktır. Meydana gelen her afetin sonrasında, yasal düzenleme çabasına girilmiş ve afet yönetiminin yasal dayanağı bu şekilde ortaya çıkmıştır.</w:t>
      </w:r>
    </w:p>
    <w:p w:rsidR="009B70E9" w:rsidRPr="004C1CE6" w:rsidRDefault="009B70E9" w:rsidP="00424675">
      <w:pPr>
        <w:spacing w:before="120" w:after="120" w:line="360" w:lineRule="auto"/>
        <w:ind w:firstLine="708"/>
        <w:jc w:val="both"/>
      </w:pPr>
      <w:r w:rsidRPr="004C1CE6">
        <w:t>Özellikle 1999 yılında meydana gelen ve etkileri çok büyük olan Marmara depremi sonrasında gelişmiş bir afet yönetiminin gerekliliği ortaya çıkmıştır. Depremden sonra, dünyada değişen ve gelişen afet yönetimi uygulamaları göz önünde bulundurularak, mevcut şartlarda ihtiyaçlara cevap verecek bir afet yönetimi modeli geliştirilmeye çalışılmıştır. Geliştirilemeye çalışılan bu modelin şu an kabul gören afet yönetim modeline ne derece yaklaştığı, şehirlerin gelişime bağlı olarak ortaya çıkan ve önceden tahmin edilmesi zor olan tehlike ve risklerin ne derece üstesinden gelebildiği üzerinde durulması gereken konulardandır. Türkiye’deki afet yönetim modeli ve politikaları bugüne kadar nasıl geliştiği ve hangi yönlerden başarılı olduğu veya eksik kaldığı belirlenmelidir</w:t>
      </w:r>
      <w:r w:rsidR="00A36613" w:rsidRPr="004C1CE6">
        <w:t>.</w:t>
      </w:r>
      <w:r w:rsidRPr="004C1CE6">
        <w:rPr>
          <w:bCs/>
        </w:rPr>
        <w:t xml:space="preserve"> (Doğan, 2016: 60).</w:t>
      </w:r>
    </w:p>
    <w:p w:rsidR="009B70E9" w:rsidRPr="004C1CE6" w:rsidRDefault="009B70E9" w:rsidP="00424675">
      <w:pPr>
        <w:spacing w:before="120" w:after="120" w:line="360" w:lineRule="auto"/>
        <w:ind w:firstLine="708"/>
        <w:jc w:val="both"/>
      </w:pPr>
      <w:r w:rsidRPr="004C1CE6">
        <w:t>Anadolu coğrafyasında, afetlerle mücadele geçmişi incelendiğinde kayıtların Roma dönemine kadar uzandığı görülmektedir. Ancak Türkiye tarihinden afetlere bakıldığında birçok kaynakta yakın bir tarih olan ve 1509 da meydana gelen Büyük İstanbul Depremi referans olarak alınmaktadır</w:t>
      </w:r>
      <w:r w:rsidR="00A36613" w:rsidRPr="004C1CE6">
        <w:t>.</w:t>
      </w:r>
      <w:r w:rsidRPr="004C1CE6">
        <w:t xml:space="preserve"> (Özden ve Özmen, 2013: 1-28).</w:t>
      </w:r>
    </w:p>
    <w:p w:rsidR="009B70E9" w:rsidRPr="004C1CE6" w:rsidRDefault="009B70E9" w:rsidP="00424675">
      <w:pPr>
        <w:spacing w:before="120" w:after="120" w:line="360" w:lineRule="auto"/>
        <w:ind w:firstLine="708"/>
        <w:jc w:val="both"/>
      </w:pPr>
      <w:r w:rsidRPr="004C1CE6">
        <w:t>1939 Erzincan depremi meydana geldiğinde mevcut hükümet, bazı yasal düzenlemeler yapmak zorunda kalmış ve afetlerle ilgili ilk olarak 17 Ocak 1940 tarih ve 3773 sayılı “Erzincan’da ve Erzincan Depreminden Müteessir Olan Mıntıkalarda Zarar Görenlere Yapılacak Yapılar Hakkında Kanun” yasası çıkarılmıştır. Bu yasa ile barınma sorunu yaşayanlara ayni ve nakdi yardımların yapılması kararlaştırılmıştır</w:t>
      </w:r>
      <w:r w:rsidR="00A36613" w:rsidRPr="004C1CE6">
        <w:t>.</w:t>
      </w:r>
      <w:r w:rsidR="00E4539C" w:rsidRPr="004C1CE6">
        <w:t xml:space="preserve"> </w:t>
      </w:r>
      <w:r w:rsidRPr="004C1CE6">
        <w:t>(Yılmaz, 2003:</w:t>
      </w:r>
      <w:r w:rsidR="00D16B7C" w:rsidRPr="004C1CE6">
        <w:t xml:space="preserve"> </w:t>
      </w:r>
      <w:r w:rsidRPr="004C1CE6">
        <w:t>75).</w:t>
      </w:r>
    </w:p>
    <w:p w:rsidR="009B70E9" w:rsidRPr="004C1CE6" w:rsidRDefault="009B70E9" w:rsidP="00424675">
      <w:pPr>
        <w:spacing w:before="120" w:after="120" w:line="360" w:lineRule="auto"/>
        <w:ind w:firstLine="708"/>
        <w:jc w:val="both"/>
        <w:rPr>
          <w:b/>
        </w:rPr>
      </w:pPr>
      <w:r w:rsidRPr="004C1CE6">
        <w:lastRenderedPageBreak/>
        <w:t>Erzincan depremi ile başlayan yıkıcı ve ölümcül etkileri devam eden afetler zinciri, hükümetleri yeni arayışlara sevk ederken, depremin neden olduğu zararların, sadece yıkılanın yerine yeni ev yaparak giderilemeyeceği ve deprem zararlarının azaltılması hususunda mutlaka çalışmalar yapılması gerektiği sonucunu doğururmuştur.</w:t>
      </w:r>
    </w:p>
    <w:p w:rsidR="009B70E9" w:rsidRPr="004C1CE6" w:rsidRDefault="009B70E9" w:rsidP="00424675">
      <w:pPr>
        <w:spacing w:before="120" w:after="120" w:line="360" w:lineRule="auto"/>
        <w:ind w:firstLine="360"/>
        <w:jc w:val="both"/>
      </w:pPr>
      <w:r w:rsidRPr="004C1CE6">
        <w:t>18 Temmuz 1944 tarihinde 4623 sayılı “Yer Sarsıntılarından Evvel ve Sonra Alınacak Tedbirler Hakkında Kanun” çıkarılmıştır. Bu kanun ile ilk defa hükümet deprem öncesi bazı görevler üstlenmiştir. Deprem bölgelerinin belirlenmesi, yeni inşa edilecek binalar için bazı özel yaptırımlar yönetmeliklerle zorunlu hale getirilmesi, acil durumlar için merkez ve taşrada yardım ve kurtarma programlarının hazırlanması, belediyelerin gerekli zemin etütleri yapılmamış arazilerin imara açmaması gibi önlemleri uygulamaya koymuştur. Kanun gereğince “Türkiye Deprem Bölgeleri Haritası” oluşturulmuş ve 1945 yılında “Türkiye Yer Sarsıntısı Bölgeleri Yapı Yönetmeliği” bugünkü adıyla “Afet Bölgelerinde Yapılacak Yapılar Hakkındaki Yönetmelik” yürürlüğe konulmuştur. 1953 yılında Bayındırlık Bakanlığı Yapı ve İmar İşleri Reisliği bünyesinde bir deprem bürosu kurulmuştur. Daha sonra 1955 yılında bu büro DE–SE–YA (Deprem, Seylap, Yangın) şubesine dönüştürülmüş ve afet zararlarının azaltılması çalışmaları bu şube tarafından yürütülmeye başlanmıştır</w:t>
      </w:r>
      <w:r w:rsidR="00A36613" w:rsidRPr="004C1CE6">
        <w:t xml:space="preserve">. </w:t>
      </w:r>
      <w:r w:rsidRPr="004C1CE6">
        <w:t>(Yılmaz, 2003: 76–77; Yılmaz, 23.09.2018; Göktürk ve Yılmaz, 2001: 8).</w:t>
      </w:r>
    </w:p>
    <w:p w:rsidR="009B70E9" w:rsidRPr="004C1CE6" w:rsidRDefault="009B70E9" w:rsidP="00424675">
      <w:pPr>
        <w:spacing w:before="120" w:after="120" w:line="360" w:lineRule="auto"/>
        <w:ind w:firstLine="708"/>
        <w:jc w:val="both"/>
        <w:rPr>
          <w:b/>
        </w:rPr>
      </w:pPr>
      <w:r w:rsidRPr="004C1CE6">
        <w:t xml:space="preserve">1956 </w:t>
      </w:r>
      <w:r w:rsidR="00B528D2" w:rsidRPr="004C1CE6">
        <w:t>yılında çıkarılan 6785 sayılı “</w:t>
      </w:r>
      <w:r w:rsidRPr="004C1CE6">
        <w:t xml:space="preserve">İmar Kanunu” ile yerleşim yerlerinin belirlenmesinde doğal afet tehlikesi, fenni sorumluluk sistemi ile yapı denetimlerine önem verilirken, yasa 1985 yılında yürürlükten kaldırılmış, bu yasanın yerine 3194 sayılı "İmar Kanunu" yürürlüğe konulmuştur. 1958 yılında çıkarılan 7116 sayılı “ İmar ve İskân Vekâleti Kuruluş ve Vazifeleri Hakkında Kanun” afetten önce ve sonrasında gerekli tedbirleri almak, ülke planlamasını yapmak, konut ve yerleşim sorununu gidermek, yapı malzemelerinin geliştirilmesi ve ölçütlerini hazırlamak gibi sorumlulukları olan İmar ve İskan Bakanlığı’nın kurulmasıyla beraber afetlerle ilgili görevler Bayındırlık Bakanlığı’ndan devralınması hükme bağlamıştır. Aynı dönemde çıkarılan 09.06.1958 tarih ve 7126 sayılı “ Sivil Müdafaa Kanunu” ile bu yasanın kapsamına doğal afet durumunda kurtarma ve ilk yardım çalışmaları da eklenmiştir. En önemli gelişme ise 1959 tarihli ve çeşitli değişikliklerle günümüze kadar gelen 7269 sayılı “Umumi Hayata Müessir Afetler Dolayısıyla Alınacak Tedbirlerle Yapılacak Yardımlara Dair Kanun” un çıkarılması olmuştur. Bu yasanın en önemli özelliği, afet </w:t>
      </w:r>
      <w:r w:rsidRPr="004C1CE6">
        <w:lastRenderedPageBreak/>
        <w:t>zararlarını en aza indirmeyi hedefleyen geçerliliği olan bütün yasaların bir başlık altında toplanmasıdır. Yasa ile genel bütçeden ayrılan kaynağın yanında “Afet Fonu” oluşturulmuş, depremler ve seller hariç diğer doğal afetler kapsam içerisine alınmıştır. Yasa merkeziyetçi bir anlayışa dayandırılmış ve afete müdahale, afet sonrası zararların karşılanmasıyla sınırlı kalmıştır</w:t>
      </w:r>
      <w:r w:rsidR="00A36613" w:rsidRPr="004C1CE6">
        <w:t>.</w:t>
      </w:r>
      <w:r w:rsidRPr="004C1CE6">
        <w:t xml:space="preserve"> (Aktel, 2015: 2).</w:t>
      </w:r>
    </w:p>
    <w:p w:rsidR="009B70E9" w:rsidRPr="004C1CE6" w:rsidRDefault="009B70E9" w:rsidP="00424675">
      <w:pPr>
        <w:spacing w:before="120" w:after="120" w:line="360" w:lineRule="auto"/>
        <w:ind w:firstLine="708"/>
        <w:jc w:val="both"/>
      </w:pPr>
      <w:r w:rsidRPr="004C1CE6">
        <w:t>1992 Erzincan depremi, 3838 sayılı "Erzincan, Gümüşhane ve Tunceli İllerinde Vuku Bulan Deprem Afeti İle Şırnak ve Çukurca'da Meydana Gelen Hasar ve Tahribata İlişkin Hizmetlerin Yürütülmesi Hakkında Kanun” un çıkarılmasına sebep olmuştur. Bu yasadan sonra, meydana gelen afetlerden etkilenen diğer yerler içinde benzer bir yasa hazırlanması gerektiği ortaya çıkmış ve 4123 sayılı "Tabii Afet Nedeniyle Meydana Gelen Hasar ve Tahribata İlişkin Hizmetlerin Yürütülmesine D</w:t>
      </w:r>
      <w:r w:rsidR="00B528D2" w:rsidRPr="004C1CE6">
        <w:t>air Kanun" çıkarılmıştır</w:t>
      </w:r>
      <w:r w:rsidR="00A36613" w:rsidRPr="004C1CE6">
        <w:t>.</w:t>
      </w:r>
      <w:r w:rsidR="00D16B7C" w:rsidRPr="004C1CE6">
        <w:t xml:space="preserve"> </w:t>
      </w:r>
      <w:r w:rsidRPr="004C1CE6">
        <w:t>(Aktel, 2015: 2).</w:t>
      </w:r>
    </w:p>
    <w:p w:rsidR="009B70E9" w:rsidRPr="004C1CE6" w:rsidRDefault="009B70E9" w:rsidP="00424675">
      <w:pPr>
        <w:spacing w:before="120" w:after="120" w:line="360" w:lineRule="auto"/>
        <w:ind w:firstLine="708"/>
        <w:jc w:val="both"/>
      </w:pPr>
      <w:r w:rsidRPr="004C1CE6">
        <w:t>1999 yılı afet gerçeğiyle yeniden yüzleşmemize neden olmuş ve etkili bir afet yönetim planlanın oluşturulmamış olmasına bağlı olarak görülecek hasarı acı bir gerçekle göstermiştir. Önce 17 Ağustos Marmara Depremi ve henüz yaraları sarılmadan meydana gelen 12 Kasım Düzce Depremi sonucunda resmi rakamlara göre 18 bine yakın kişinin yaşamını yitirmesi, 48 bine yakın kişinin yaralanması ve 113 bin yapının yıkılması ya da hasar görmesi bu sonucu doğurmuştur</w:t>
      </w:r>
      <w:r w:rsidR="00A36613" w:rsidRPr="004C1CE6">
        <w:t>.</w:t>
      </w:r>
      <w:r w:rsidRPr="004C1CE6">
        <w:t xml:space="preserve"> </w:t>
      </w:r>
      <w:r w:rsidRPr="004C1CE6">
        <w:rPr>
          <w:bCs/>
        </w:rPr>
        <w:t>(Doğan, 2016: 73).</w:t>
      </w:r>
      <w:r w:rsidRPr="004C1CE6">
        <w:rPr>
          <w:b/>
          <w:bCs/>
        </w:rPr>
        <w:t xml:space="preserve"> </w:t>
      </w:r>
      <w:r w:rsidRPr="004C1CE6">
        <w:t>Deprem bölgesinde ki hasar ve enkazın giderilmesi, insanların olağan yaşamına dönmesi ve ülke genelinde uygulanabilir yasal ve yönetsel tedbirler alınabilmesi amacıyla 4452 sayılı “Doğal Afetlere Karşı Alınacak Önlemler ve Doğal Afetler Nedeniyle Doğan Zararların Giderilmesi İçin Yapılacak Düzenlemeler Hakkında Yetki Kanunu” çıkartılmıştır</w:t>
      </w:r>
      <w:r w:rsidR="00A36613" w:rsidRPr="004C1CE6">
        <w:t>.</w:t>
      </w:r>
      <w:r w:rsidRPr="004C1CE6">
        <w:rPr>
          <w:b/>
        </w:rPr>
        <w:t xml:space="preserve"> </w:t>
      </w:r>
      <w:r w:rsidRPr="004C1CE6">
        <w:t>(Aktel, 2015:</w:t>
      </w:r>
      <w:r w:rsidR="00F733DB" w:rsidRPr="004C1CE6">
        <w:t xml:space="preserve"> </w:t>
      </w:r>
      <w:r w:rsidRPr="004C1CE6">
        <w:t>2).</w:t>
      </w:r>
    </w:p>
    <w:p w:rsidR="009B70E9" w:rsidRPr="004C1CE6" w:rsidRDefault="009B70E9" w:rsidP="00424675">
      <w:pPr>
        <w:spacing w:before="120" w:after="120" w:line="360" w:lineRule="auto"/>
        <w:ind w:firstLine="708"/>
        <w:jc w:val="both"/>
        <w:rPr>
          <w:bCs/>
        </w:rPr>
      </w:pPr>
      <w:r w:rsidRPr="004C1CE6">
        <w:t>Afet yönetiminin bütüncül modeline ve afet yönetim döngüsüne uygun, afet öncesi uygulamalar bu dönem sonrasında daha çok önem kazanmıştır. Yurtiçi ve yurt dışı toplantılar düzenlemiş, Hyogo Çerçeve Eylem Planı’na uygun projeler geliştirilmiş ve afet mevzuatı önemli ölçüde yeniden düzenlenmiştir. Bu kapsamda afet ve acil durumlarla ilgili yönetim yapısında düzenlemeler yapılmış, yapı yönetmeliği yenilenmiş, yapı denetim sistemi önemli hale gelmiş ve zorunlu deprem sigortası hayata geçirilmiştir</w:t>
      </w:r>
      <w:r w:rsidR="00A36613" w:rsidRPr="004C1CE6">
        <w:t>.</w:t>
      </w:r>
      <w:r w:rsidRPr="004C1CE6">
        <w:t xml:space="preserve"> </w:t>
      </w:r>
      <w:r w:rsidRPr="004C1CE6">
        <w:rPr>
          <w:bCs/>
        </w:rPr>
        <w:t>(Doğan, 2016: 73).</w:t>
      </w:r>
    </w:p>
    <w:p w:rsidR="009B70E9" w:rsidRPr="004C1CE6" w:rsidRDefault="009B70E9" w:rsidP="00424675">
      <w:pPr>
        <w:spacing w:before="120" w:after="120" w:line="360" w:lineRule="auto"/>
        <w:ind w:firstLine="708"/>
        <w:jc w:val="both"/>
        <w:rPr>
          <w:b/>
          <w:bCs/>
        </w:rPr>
      </w:pPr>
      <w:r w:rsidRPr="004C1CE6">
        <w:lastRenderedPageBreak/>
        <w:t>1999 Marmara Depremi sonucunda ülkemizde afet yönetim sisteminde ciddi bir yetersizlik olduğu görülmüştür. Depremden sonra ise afet yönetimi bağlamında riskleri azaltacak bazı önlemler alınmaya çalışılmış ve bu bağlamda birçok kanun ve yönetmelikler çıkarılmıştır. Bu kanunlarla da birçok yeni kurum ve kuruluşlar oluşturulmuş, Türk afet yönetiminin bünyesine yerleştirilmesine çalışılmıştır. 2009 yılında, merkezde ve taşrada etkililiğin artırılması, afet yönetimi ile ilgili kurum ve kuruluşların daha sistemli bir şekilde çalışmalarını sürdürebilmeleri için bir merkezde toplanması kararlaştırılmış ve 5902 Sayılı “</w:t>
      </w:r>
      <w:r w:rsidRPr="004C1CE6">
        <w:rPr>
          <w:i/>
          <w:iCs/>
        </w:rPr>
        <w:t>Afet ve Acil Durum Yönetimi Başkanlığının Teşkilat ve Görevleri Hakkındaki Kanun</w:t>
      </w:r>
      <w:r w:rsidRPr="004C1CE6">
        <w:t>” çıkarılmış ve 27261 sayılı Resmi Gazete ‘de yayımlanarak yürürlüğe girmiştir. Bu kanun ile “Başbakanlık Afet ve Acil Durum Yönetimi Bakanlığı” kurulmuştur.</w:t>
      </w:r>
    </w:p>
    <w:p w:rsidR="009B70E9" w:rsidRPr="004C1CE6" w:rsidRDefault="009B70E9" w:rsidP="004C1CE6">
      <w:pPr>
        <w:spacing w:before="120" w:after="120" w:line="360" w:lineRule="auto"/>
        <w:ind w:firstLine="708"/>
        <w:jc w:val="both"/>
        <w:rPr>
          <w:bCs/>
        </w:rPr>
      </w:pPr>
      <w:r w:rsidRPr="004C1CE6">
        <w:t>5902 sayılı kanun dışında ülkemizin afet yönetim sisteminin uygulanabilmesine yardımcı olan bazı kanunlar vardır</w:t>
      </w:r>
      <w:r w:rsidRPr="004C1CE6">
        <w:rPr>
          <w:b/>
        </w:rPr>
        <w:t xml:space="preserve">: </w:t>
      </w:r>
      <w:r w:rsidRPr="004C1CE6">
        <w:t>(</w:t>
      </w:r>
      <w:hyperlink r:id="rId17" w:history="1">
        <w:r w:rsidRPr="004C1CE6">
          <w:rPr>
            <w:rStyle w:val="Kpr"/>
            <w:rFonts w:eastAsiaTheme="majorEastAsia"/>
            <w:color w:val="auto"/>
            <w:u w:val="none"/>
          </w:rPr>
          <w:t>https://www.afad.gov.tr/tr/2305/Kanun</w:t>
        </w:r>
      </w:hyperlink>
      <w:r w:rsidRPr="004C1CE6">
        <w:t>. Erişim: 24.09.2018)</w:t>
      </w:r>
    </w:p>
    <w:p w:rsidR="009B70E9" w:rsidRPr="004C1CE6" w:rsidRDefault="00350EF3" w:rsidP="004C1CE6">
      <w:pPr>
        <w:pStyle w:val="ListeParagraf"/>
        <w:numPr>
          <w:ilvl w:val="0"/>
          <w:numId w:val="8"/>
        </w:numPr>
        <w:spacing w:before="120" w:after="120" w:line="360" w:lineRule="auto"/>
        <w:jc w:val="both"/>
      </w:pPr>
      <w:hyperlink r:id="rId18" w:tgtFrame="_blank" w:tooltip="4123 sayılı Tabii Afet Nedeniyle Meydana Gelen Hasar ve Tahribata İlişkin Hizmetlerin Yürütülmesine Dair Kanun " w:history="1">
        <w:r w:rsidR="009B70E9" w:rsidRPr="004C1CE6">
          <w:rPr>
            <w:shd w:val="clear" w:color="auto" w:fill="FFFFFF"/>
          </w:rPr>
          <w:t>4123 sayılı Tabii Afet Nedeniyle Meydana Gelen Hasar ve Tahribata İlişkin Hizmetlerin Yürütülmesine Dair Kanun</w:t>
        </w:r>
      </w:hyperlink>
    </w:p>
    <w:p w:rsidR="009B70E9" w:rsidRPr="004C1CE6" w:rsidRDefault="00350EF3" w:rsidP="004C1CE6">
      <w:pPr>
        <w:pStyle w:val="ListeParagraf"/>
        <w:numPr>
          <w:ilvl w:val="0"/>
          <w:numId w:val="8"/>
        </w:numPr>
        <w:spacing w:before="120" w:after="120" w:line="360" w:lineRule="auto"/>
        <w:jc w:val="both"/>
      </w:pPr>
      <w:hyperlink r:id="rId19" w:tgtFrame="_blank" w:tooltip="5902 sayılı Afet ve Acil Durum Yönetimi Başkanlığının Teşkilat ve Görevleri Hakkında Kanun" w:history="1">
        <w:r w:rsidR="009B70E9" w:rsidRPr="004C1CE6">
          <w:rPr>
            <w:shd w:val="clear" w:color="auto" w:fill="FFFFFF"/>
          </w:rPr>
          <w:t>5902 sayılı Afet ve Acil Durum Yönetimi Başkanlığının Teşkilat ve Görevleri Hakkında Kanun</w:t>
        </w:r>
      </w:hyperlink>
    </w:p>
    <w:p w:rsidR="009B70E9" w:rsidRPr="004C1CE6" w:rsidRDefault="00350EF3" w:rsidP="004C1CE6">
      <w:pPr>
        <w:pStyle w:val="ListeParagraf"/>
        <w:numPr>
          <w:ilvl w:val="0"/>
          <w:numId w:val="8"/>
        </w:numPr>
        <w:spacing w:before="120" w:after="120" w:line="360" w:lineRule="auto"/>
        <w:jc w:val="both"/>
      </w:pPr>
      <w:hyperlink r:id="rId20" w:tgtFrame="_blank" w:tooltip="6305 sayılı Afet Sigortaları Kanunu" w:history="1">
        <w:r w:rsidR="009B70E9" w:rsidRPr="004C1CE6">
          <w:rPr>
            <w:shd w:val="clear" w:color="auto" w:fill="FFFFFF"/>
          </w:rPr>
          <w:t>6305 sayılı Afet Sigortaları Kanunu</w:t>
        </w:r>
      </w:hyperlink>
    </w:p>
    <w:p w:rsidR="009B70E9" w:rsidRPr="004C1CE6" w:rsidRDefault="00350EF3" w:rsidP="004C1CE6">
      <w:pPr>
        <w:pStyle w:val="ListeParagraf"/>
        <w:numPr>
          <w:ilvl w:val="0"/>
          <w:numId w:val="8"/>
        </w:numPr>
        <w:spacing w:before="120" w:after="120" w:line="360" w:lineRule="auto"/>
        <w:jc w:val="both"/>
      </w:pPr>
      <w:hyperlink r:id="rId21" w:tgtFrame="_blank" w:tooltip="6306 sayılı Afet Riski Altındaki Alanların Dönüştürülmesi Hakkında Kanun " w:history="1">
        <w:r w:rsidR="009B70E9" w:rsidRPr="004C1CE6">
          <w:rPr>
            <w:shd w:val="clear" w:color="auto" w:fill="FFFFFF"/>
          </w:rPr>
          <w:t>6306 sayılı Afet Riski Altındaki Alanların Dönüştürülmesi Hakkında Kanun</w:t>
        </w:r>
      </w:hyperlink>
    </w:p>
    <w:p w:rsidR="009B70E9" w:rsidRPr="004C1CE6" w:rsidRDefault="00350EF3" w:rsidP="004C1CE6">
      <w:pPr>
        <w:pStyle w:val="ListeParagraf"/>
        <w:numPr>
          <w:ilvl w:val="0"/>
          <w:numId w:val="8"/>
        </w:numPr>
        <w:spacing w:before="120" w:after="120" w:line="360" w:lineRule="auto"/>
        <w:jc w:val="both"/>
      </w:pPr>
      <w:hyperlink r:id="rId22" w:tgtFrame="_blank" w:tooltip="7126 sayılı Sivil Savunma Kanunu" w:history="1">
        <w:r w:rsidR="009B70E9" w:rsidRPr="004C1CE6">
          <w:rPr>
            <w:shd w:val="clear" w:color="auto" w:fill="FFFFFF"/>
          </w:rPr>
          <w:t>7126 sayılı Sivil Savunma Kanunu</w:t>
        </w:r>
      </w:hyperlink>
    </w:p>
    <w:p w:rsidR="009B70E9" w:rsidRPr="004C1CE6" w:rsidRDefault="009B70E9" w:rsidP="004C1CE6">
      <w:pPr>
        <w:pStyle w:val="ListeParagraf"/>
        <w:numPr>
          <w:ilvl w:val="0"/>
          <w:numId w:val="8"/>
        </w:numPr>
        <w:spacing w:before="120" w:after="120" w:line="360" w:lineRule="auto"/>
        <w:jc w:val="both"/>
      </w:pPr>
      <w:r w:rsidRPr="004C1CE6">
        <w:t>7269 sayılı Umumi Hayata Müessir Afetler Dolayısıyla Alınacak Tedbirlerle Yapılacak Yardımlara Dair Kanun</w:t>
      </w:r>
    </w:p>
    <w:p w:rsidR="009B70E9" w:rsidRDefault="009B70E9" w:rsidP="004C1CE6">
      <w:pPr>
        <w:spacing w:before="120" w:after="120" w:line="360" w:lineRule="auto"/>
        <w:ind w:firstLine="708"/>
        <w:contextualSpacing/>
        <w:jc w:val="both"/>
      </w:pPr>
      <w:r w:rsidRPr="004C1CE6">
        <w:t xml:space="preserve">Türkiye’de günümüze kadar afet yönetimiyle ilgili önemli değişikliklerin yaşandığı gözlemlenmiş, 17 Ağustos 1999 tarihinde meydana gelen Marmara Depreminden sonra ise dünyada afet yönetiminde yaşanan değişim ve gelişimler göz önünde bulundurularak, ülkemizde afet yönetiminde önemli adımlar atılmıştır. AFAD’ın kurulması ise bu adımların daha organize bir şekilde atılmasında büyük öneme sahiptir. Klasik afet yönetiminin afet risklerini ikinci plana iten anlayışın etkilerinin en aza indirilmesi, modern ve bütüncül afet yönetimi anlayışının </w:t>
      </w:r>
      <w:r w:rsidRPr="004C1CE6">
        <w:lastRenderedPageBreak/>
        <w:t>yerleştirilmesi ve yönetimsel alanda ki karmaşıklığın giderilmesi afet yönetimindeki sorunların en aza indirgenmesinin tek yolu olarak görünmektedir.</w:t>
      </w:r>
    </w:p>
    <w:p w:rsidR="009E2AA6" w:rsidRPr="004C1CE6" w:rsidRDefault="009E2AA6" w:rsidP="004C1CE6">
      <w:pPr>
        <w:spacing w:before="120" w:after="120" w:line="360" w:lineRule="auto"/>
        <w:ind w:firstLine="708"/>
        <w:contextualSpacing/>
        <w:jc w:val="both"/>
      </w:pPr>
    </w:p>
    <w:p w:rsidR="009B70E9" w:rsidRPr="004C1CE6" w:rsidRDefault="009B70E9" w:rsidP="00E800D8">
      <w:pPr>
        <w:pStyle w:val="Balk4"/>
        <w:spacing w:line="360" w:lineRule="auto"/>
        <w:ind w:firstLine="708"/>
        <w:rPr>
          <w:rFonts w:cs="Times New Roman"/>
        </w:rPr>
      </w:pPr>
      <w:bookmarkStart w:id="105" w:name="_Toc4941575"/>
      <w:bookmarkStart w:id="106" w:name="_Toc4941649"/>
      <w:bookmarkStart w:id="107" w:name="_Toc7740460"/>
      <w:bookmarkStart w:id="108" w:name="_Toc7899404"/>
      <w:r w:rsidRPr="004C1CE6">
        <w:rPr>
          <w:rFonts w:cs="Times New Roman"/>
        </w:rPr>
        <w:t>1.4.</w:t>
      </w:r>
      <w:r w:rsidR="00964BB0" w:rsidRPr="004C1CE6">
        <w:rPr>
          <w:rFonts w:cs="Times New Roman"/>
        </w:rPr>
        <w:t>1.1</w:t>
      </w:r>
      <w:r w:rsidRPr="004C1CE6">
        <w:rPr>
          <w:rFonts w:cs="Times New Roman"/>
        </w:rPr>
        <w:t>. AFAD’ın Görevi ve İdari Yapısı</w:t>
      </w:r>
      <w:bookmarkEnd w:id="105"/>
      <w:bookmarkEnd w:id="106"/>
      <w:bookmarkEnd w:id="107"/>
      <w:bookmarkEnd w:id="108"/>
    </w:p>
    <w:p w:rsidR="009B70E9" w:rsidRDefault="009B70E9" w:rsidP="00424675">
      <w:pPr>
        <w:spacing w:before="120" w:after="120" w:line="360" w:lineRule="auto"/>
        <w:ind w:firstLine="708"/>
        <w:jc w:val="both"/>
      </w:pPr>
      <w:r w:rsidRPr="004C1CE6">
        <w:t>5902 Sayılı Kanun çerçevesinde geliştirilen kurumsal yapı ve görev anlayışına göre AFAD; idari olarak yatay ve esnek bir yapıda, görev anlayışı olarak da sonuç odaklı, Daire Başkanlıklarının altında hiyerarşik yapılanma içermeyen, dönemin şartlarına göre kurumun bünyesinde olmayan personelleri de görevlendirebileceği çalışma grupları oluşturma yetkisine sahiptir. Görev alanı itibariyle üniversiteler, kamu kurumları, özel sektör ve sivil toplum kuruluşları ile etkin koordinasyon ve işbirliği sağlayan bir kurumdur</w:t>
      </w:r>
      <w:r w:rsidR="00A36613" w:rsidRPr="004C1CE6">
        <w:t>.</w:t>
      </w:r>
      <w:r w:rsidRPr="004C1CE6">
        <w:rPr>
          <w:b/>
        </w:rPr>
        <w:t xml:space="preserve"> </w:t>
      </w:r>
      <w:r w:rsidRPr="004C1CE6">
        <w:t>(AFAD, 2012: 26).</w:t>
      </w:r>
    </w:p>
    <w:p w:rsidR="009E2AA6" w:rsidRPr="004C1CE6" w:rsidRDefault="009E2AA6" w:rsidP="00424675">
      <w:pPr>
        <w:spacing w:before="120" w:after="120" w:line="360" w:lineRule="auto"/>
        <w:ind w:firstLine="708"/>
        <w:jc w:val="both"/>
        <w:rPr>
          <w:bCs/>
        </w:rPr>
      </w:pPr>
    </w:p>
    <w:p w:rsidR="009B70E9" w:rsidRPr="004C1CE6" w:rsidRDefault="009B70E9" w:rsidP="00E800D8">
      <w:pPr>
        <w:pStyle w:val="Balk4"/>
        <w:spacing w:line="360" w:lineRule="auto"/>
        <w:ind w:firstLine="708"/>
        <w:rPr>
          <w:rFonts w:cs="Times New Roman"/>
        </w:rPr>
      </w:pPr>
      <w:bookmarkStart w:id="109" w:name="_Toc7899405"/>
      <w:r w:rsidRPr="004C1CE6">
        <w:rPr>
          <w:rFonts w:cs="Times New Roman"/>
        </w:rPr>
        <w:t>1.4</w:t>
      </w:r>
      <w:r w:rsidR="00964BB0" w:rsidRPr="004C1CE6">
        <w:rPr>
          <w:rFonts w:cs="Times New Roman"/>
        </w:rPr>
        <w:t xml:space="preserve">.1.2. </w:t>
      </w:r>
      <w:r w:rsidRPr="004C1CE6">
        <w:rPr>
          <w:rFonts w:cs="Times New Roman"/>
        </w:rPr>
        <w:t>Merkez Örgütlenmesi</w:t>
      </w:r>
      <w:bookmarkEnd w:id="109"/>
    </w:p>
    <w:p w:rsidR="00445E3A" w:rsidRDefault="009B70E9" w:rsidP="009E2AA6">
      <w:pPr>
        <w:spacing w:before="120" w:after="120" w:line="360" w:lineRule="auto"/>
        <w:ind w:firstLine="708"/>
        <w:jc w:val="both"/>
      </w:pPr>
      <w:r w:rsidRPr="004C1CE6">
        <w:t>Afet yönetiminin toplumun tümünü ilgilendiren bir konu olmasından dolayı 5902 sayılı Kanun ile makro düzeyde politikalar oluşturulması amacıyla ve bakanların katılımıyla Afet ve Acil Durum Yüksek Kurulu, afetlere ilişkin koordinasyonu sağlamak üzere üst düzey yöneticilerden oluşan Afet ve Acil Durum Koordinasyon Kurulu ve deprem risklerini azaltma ve hazırlık faaliyetleri konusunda koordinasyonu sağlamak üzere Deprem Danışma Kurulu kurulmuştur. AFAD, Afet ve Acil Durum Yüksek Kurulu, Afet ve Acil Durum Koordinasyon Kurulu ve Deprem Danışma Kurulu’nun belirlediği afet ve acil durum politikalarına göre faaliyetlerini yürütmektedir. Yüksek Kurul ve Koordinasyon Kurulu’nun sekretarya görevini yürüten AFAD, Deprem Danışma Kurulu’na başkanlık etmektedir</w:t>
      </w:r>
      <w:r w:rsidRPr="004C1CE6">
        <w:rPr>
          <w:b/>
        </w:rPr>
        <w:t xml:space="preserve">. </w:t>
      </w:r>
      <w:r w:rsidRPr="004C1CE6">
        <w:rPr>
          <w:i/>
          <w:iCs/>
        </w:rPr>
        <w:t>5902 sayılı Kanun</w:t>
      </w:r>
      <w:r w:rsidRPr="004C1CE6">
        <w:t>’a göre AFAD’ın temel görevleri: “Afet ve acil durumlar ile sivil savunmaya yönelik hizmetlerin ülke genelinde etkin bir şekilde uygulanabilmesi için gerekli tedbirlerin alınması ve olay meydana gelmeden önce hazırlık ve zarar azaltma, olay sırasında yapılacak müdahale ve olay sonrasında ki iyileştirme çalışmalarını yürüten kurum ve kuruluşlar arasında koordinasyonun sağlanması ve bu konularda politikaların geliştirilmesini ve uygulanmasını sağlamak” şeklinde özetlenebilir</w:t>
      </w:r>
      <w:r w:rsidR="00A36613" w:rsidRPr="004C1CE6">
        <w:t>.</w:t>
      </w:r>
      <w:r w:rsidR="00731FB5" w:rsidRPr="004C1CE6">
        <w:t xml:space="preserve"> </w:t>
      </w:r>
      <w:r w:rsidR="009E2AA6">
        <w:t>(Özmen ve Başbuğ, 2011).</w:t>
      </w:r>
    </w:p>
    <w:p w:rsidR="008D7C0F" w:rsidRDefault="008D7C0F" w:rsidP="00424675">
      <w:pPr>
        <w:pStyle w:val="ResimYazs"/>
        <w:keepNext/>
        <w:jc w:val="center"/>
        <w:rPr>
          <w:b/>
          <w:i w:val="0"/>
          <w:color w:val="auto"/>
          <w:sz w:val="24"/>
          <w:szCs w:val="24"/>
        </w:rPr>
      </w:pPr>
      <w:bookmarkStart w:id="110" w:name="_Toc8135557"/>
      <w:bookmarkStart w:id="111" w:name="_Toc8136244"/>
      <w:r w:rsidRPr="00424675">
        <w:rPr>
          <w:b/>
          <w:i w:val="0"/>
          <w:color w:val="auto"/>
          <w:sz w:val="24"/>
          <w:szCs w:val="24"/>
        </w:rPr>
        <w:lastRenderedPageBreak/>
        <w:t>Şekil 1.</w:t>
      </w:r>
      <w:r w:rsidR="00B22B3E" w:rsidRPr="00424675">
        <w:rPr>
          <w:b/>
          <w:i w:val="0"/>
          <w:color w:val="auto"/>
          <w:sz w:val="24"/>
          <w:szCs w:val="24"/>
        </w:rPr>
        <w:fldChar w:fldCharType="begin"/>
      </w:r>
      <w:r w:rsidRPr="00424675">
        <w:rPr>
          <w:b/>
          <w:i w:val="0"/>
          <w:color w:val="auto"/>
          <w:sz w:val="24"/>
          <w:szCs w:val="24"/>
        </w:rPr>
        <w:instrText xml:space="preserve"> SEQ Şekil \* ARABIC </w:instrText>
      </w:r>
      <w:r w:rsidR="00B22B3E" w:rsidRPr="00424675">
        <w:rPr>
          <w:b/>
          <w:i w:val="0"/>
          <w:color w:val="auto"/>
          <w:sz w:val="24"/>
          <w:szCs w:val="24"/>
        </w:rPr>
        <w:fldChar w:fldCharType="separate"/>
      </w:r>
      <w:r w:rsidR="004F77CF">
        <w:rPr>
          <w:b/>
          <w:i w:val="0"/>
          <w:noProof/>
          <w:color w:val="auto"/>
          <w:sz w:val="24"/>
          <w:szCs w:val="24"/>
        </w:rPr>
        <w:t>4</w:t>
      </w:r>
      <w:r w:rsidR="00B22B3E" w:rsidRPr="00424675">
        <w:rPr>
          <w:b/>
          <w:i w:val="0"/>
          <w:color w:val="auto"/>
          <w:sz w:val="24"/>
          <w:szCs w:val="24"/>
        </w:rPr>
        <w:fldChar w:fldCharType="end"/>
      </w:r>
      <w:r w:rsidRPr="00424675">
        <w:rPr>
          <w:b/>
          <w:i w:val="0"/>
          <w:color w:val="auto"/>
          <w:sz w:val="24"/>
          <w:szCs w:val="24"/>
        </w:rPr>
        <w:t>.</w:t>
      </w:r>
      <w:r w:rsidRPr="00424675">
        <w:rPr>
          <w:b/>
          <w:sz w:val="24"/>
          <w:szCs w:val="24"/>
        </w:rPr>
        <w:t xml:space="preserve"> </w:t>
      </w:r>
      <w:r w:rsidRPr="00424675">
        <w:rPr>
          <w:b/>
          <w:i w:val="0"/>
          <w:color w:val="auto"/>
          <w:sz w:val="24"/>
          <w:szCs w:val="24"/>
        </w:rPr>
        <w:t>Afet ve Acil Durum Yüksek Kurulu Şeması</w:t>
      </w:r>
      <w:bookmarkEnd w:id="110"/>
      <w:bookmarkEnd w:id="111"/>
    </w:p>
    <w:p w:rsidR="00424675" w:rsidRPr="00424675" w:rsidRDefault="00424675" w:rsidP="00424675"/>
    <w:p w:rsidR="009B70E9" w:rsidRPr="00EF0984" w:rsidRDefault="009B70E9" w:rsidP="006D638F">
      <w:pPr>
        <w:spacing w:before="120" w:after="120"/>
        <w:ind w:firstLine="708"/>
        <w:jc w:val="center"/>
        <w:rPr>
          <w:b/>
        </w:rPr>
      </w:pPr>
      <w:r w:rsidRPr="003179CF">
        <w:rPr>
          <w:b/>
          <w:noProof/>
        </w:rPr>
        <w:drawing>
          <wp:inline distT="0" distB="0" distL="0" distR="0" wp14:anchorId="38040584" wp14:editId="0D546575">
            <wp:extent cx="5001866" cy="6049671"/>
            <wp:effectExtent l="0" t="0" r="8890" b="825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21729" cy="6073695"/>
                    </a:xfrm>
                    <a:prstGeom prst="rect">
                      <a:avLst/>
                    </a:prstGeom>
                    <a:noFill/>
                    <a:ln>
                      <a:noFill/>
                    </a:ln>
                  </pic:spPr>
                </pic:pic>
              </a:graphicData>
            </a:graphic>
          </wp:inline>
        </w:drawing>
      </w:r>
    </w:p>
    <w:p w:rsidR="00424675" w:rsidRPr="00C87B85" w:rsidRDefault="009B70E9" w:rsidP="00AA10C8">
      <w:pPr>
        <w:autoSpaceDE w:val="0"/>
        <w:autoSpaceDN w:val="0"/>
        <w:adjustRightInd w:val="0"/>
        <w:spacing w:before="120" w:after="120" w:line="360" w:lineRule="auto"/>
        <w:ind w:left="708"/>
        <w:jc w:val="both"/>
        <w:rPr>
          <w:rFonts w:eastAsia="MyriadPro-Regular"/>
          <w:sz w:val="20"/>
          <w:szCs w:val="18"/>
        </w:rPr>
      </w:pPr>
      <w:r w:rsidRPr="00C87B85">
        <w:rPr>
          <w:b/>
          <w:sz w:val="20"/>
          <w:szCs w:val="18"/>
        </w:rPr>
        <w:t>Kaynak</w:t>
      </w:r>
      <w:r w:rsidRPr="00C87B85">
        <w:rPr>
          <w:sz w:val="20"/>
          <w:szCs w:val="18"/>
        </w:rPr>
        <w:t xml:space="preserve">: AFAD, (2014: 13) T.C. Başbakanlık Afet Ve Acil Durum Yönetimi Başkanlığı “2014 Yılı Performans Programı”. </w:t>
      </w:r>
      <w:r w:rsidRPr="00C87B85">
        <w:rPr>
          <w:rFonts w:eastAsia="MyriadPro-Regular"/>
          <w:sz w:val="20"/>
          <w:szCs w:val="18"/>
        </w:rPr>
        <w:t>Ankara. Ocak. 2014</w:t>
      </w:r>
    </w:p>
    <w:p w:rsidR="009B70E9" w:rsidRPr="00B528D2" w:rsidRDefault="009B70E9" w:rsidP="00424675">
      <w:pPr>
        <w:autoSpaceDE w:val="0"/>
        <w:autoSpaceDN w:val="0"/>
        <w:adjustRightInd w:val="0"/>
        <w:spacing w:before="120" w:after="120" w:line="360" w:lineRule="auto"/>
        <w:ind w:firstLine="708"/>
        <w:jc w:val="both"/>
        <w:rPr>
          <w:b/>
          <w:szCs w:val="20"/>
        </w:rPr>
      </w:pPr>
      <w:r w:rsidRPr="003B7855">
        <w:rPr>
          <w:b/>
        </w:rPr>
        <w:t>AADYK:</w:t>
      </w:r>
      <w:r w:rsidRPr="003B7855">
        <w:t xml:space="preserve"> Başbakan veya görevlendirdiği Başbakan Yardımcısı öncülüğünde ilgili yetkililerin katılımıyla oluşan kurul, afet ve acil durumlarla ilgili plan, program ve raporları onaylamakla görevlidir. Yılda en az iki kez toplanan kurul, başkanın isteği üzerine olağanüstü olarak toplanabilir</w:t>
      </w:r>
      <w:r w:rsidR="00A36613">
        <w:rPr>
          <w:b/>
          <w:sz w:val="20"/>
          <w:szCs w:val="20"/>
        </w:rPr>
        <w:t xml:space="preserve">. </w:t>
      </w:r>
      <w:r w:rsidRPr="00A36613">
        <w:rPr>
          <w:szCs w:val="20"/>
        </w:rPr>
        <w:t>(AFAD, 2012: 26)</w:t>
      </w:r>
      <w:r w:rsidRPr="00A36613">
        <w:t>.</w:t>
      </w:r>
    </w:p>
    <w:p w:rsidR="009B70E9" w:rsidRPr="00C26439" w:rsidRDefault="009B70E9" w:rsidP="00424675">
      <w:pPr>
        <w:spacing w:before="120" w:after="120" w:line="360" w:lineRule="auto"/>
        <w:ind w:firstLine="709"/>
        <w:jc w:val="both"/>
        <w:rPr>
          <w:b/>
          <w:sz w:val="20"/>
          <w:szCs w:val="20"/>
        </w:rPr>
      </w:pPr>
      <w:r w:rsidRPr="007034FF">
        <w:rPr>
          <w:b/>
        </w:rPr>
        <w:lastRenderedPageBreak/>
        <w:t>AADKK:</w:t>
      </w:r>
      <w:r>
        <w:rPr>
          <w:b/>
        </w:rPr>
        <w:t xml:space="preserve"> </w:t>
      </w:r>
      <w:r w:rsidRPr="00D34D34">
        <w:t xml:space="preserve">Başbakanlık Müsteşarı </w:t>
      </w:r>
      <w:r>
        <w:t>öncülüğü</w:t>
      </w:r>
      <w:r w:rsidRPr="00D34D34">
        <w:t>nde ilgili müsteşarlardan ve kuruluş yöneticilerinden oluşan kurul, afet ve acil durumlarda bilgileri değerlendirmek, alınacak tedbirleri belirlemek, uygulanabilirliğini sağlamak ve denetlemek, kurum ve kuruluşlar ile sivil toplum kuruluşları arasında koordinasyonu sağlamakla görevlidir. Yılda en az dört kez toplanan kurul, ihtiyaç duyulduğunda başkanın öncülüğünde olağanüstü olarak toplanabilir</w:t>
      </w:r>
      <w:r w:rsidR="00A36613">
        <w:t>.</w:t>
      </w:r>
      <w:r w:rsidRPr="00A36613">
        <w:rPr>
          <w:sz w:val="20"/>
          <w:szCs w:val="20"/>
        </w:rPr>
        <w:t xml:space="preserve"> </w:t>
      </w:r>
      <w:r w:rsidRPr="00A36613">
        <w:rPr>
          <w:szCs w:val="20"/>
        </w:rPr>
        <w:t>(AFAD, 2012: 26)</w:t>
      </w:r>
      <w:r w:rsidRPr="00A36613">
        <w:t>.</w:t>
      </w:r>
    </w:p>
    <w:p w:rsidR="009B70E9" w:rsidRPr="00BD5CC6" w:rsidRDefault="009B70E9" w:rsidP="00424675">
      <w:pPr>
        <w:spacing w:before="120" w:after="120" w:line="360" w:lineRule="auto"/>
        <w:ind w:firstLine="709"/>
        <w:jc w:val="both"/>
        <w:rPr>
          <w:b/>
          <w:sz w:val="20"/>
          <w:szCs w:val="20"/>
        </w:rPr>
      </w:pPr>
      <w:r w:rsidRPr="00D34D34">
        <w:rPr>
          <w:b/>
          <w:bCs/>
          <w:szCs w:val="20"/>
        </w:rPr>
        <w:t>Deprem Danışma Kurulu</w:t>
      </w:r>
      <w:r w:rsidRPr="00D34D34">
        <w:rPr>
          <w:b/>
          <w:bCs/>
          <w:color w:val="3F3F41"/>
          <w:szCs w:val="20"/>
        </w:rPr>
        <w:t xml:space="preserve">: </w:t>
      </w:r>
      <w:r w:rsidRPr="00D34D34">
        <w:rPr>
          <w:szCs w:val="20"/>
        </w:rPr>
        <w:t>AFAD Başkanı öncülüğünde ilgili temsilcilerden oluşan kurul, depremlerden korunmak, deprem zararlarını en aza indirmek, depremden sonra yapılacak faaliyetlerle ilgili öneriler sunmak ve depremle ilgili araştırmalar için politikaları ve öncelikleri belirlemekle görevlidir</w:t>
      </w:r>
      <w:r w:rsidRPr="00A36613">
        <w:t>. (AFAD, 2012: 26)</w:t>
      </w:r>
      <w:r w:rsidR="00A36613" w:rsidRPr="00A36613">
        <w:t>.</w:t>
      </w:r>
    </w:p>
    <w:p w:rsidR="009B70E9" w:rsidRDefault="009B70E9" w:rsidP="00424675">
      <w:pPr>
        <w:spacing w:before="120" w:after="120" w:line="360" w:lineRule="auto"/>
        <w:ind w:firstLine="708"/>
        <w:jc w:val="both"/>
      </w:pPr>
      <w:r>
        <w:t>5902 sayılı yasanın 6. m</w:t>
      </w:r>
      <w:r w:rsidRPr="002F029A">
        <w:t>addesine göre AFAD teşkilatlanmasın</w:t>
      </w:r>
      <w:r>
        <w:t xml:space="preserve">ın hizmet birimlerinin şeması </w:t>
      </w:r>
      <w:r w:rsidR="00E800D8">
        <w:rPr>
          <w:b/>
        </w:rPr>
        <w:t>Ş</w:t>
      </w:r>
      <w:r w:rsidRPr="003179CF">
        <w:rPr>
          <w:b/>
        </w:rPr>
        <w:t>ekil 1.</w:t>
      </w:r>
      <w:r w:rsidR="000C13FD">
        <w:rPr>
          <w:b/>
        </w:rPr>
        <w:t>5.</w:t>
      </w:r>
      <w:r>
        <w:t xml:space="preserve"> da verilmiştir.</w:t>
      </w:r>
    </w:p>
    <w:p w:rsidR="008D7C0F" w:rsidRDefault="008D7C0F" w:rsidP="004C1CE6">
      <w:pPr>
        <w:spacing w:before="120" w:after="120" w:line="360" w:lineRule="auto"/>
      </w:pPr>
    </w:p>
    <w:p w:rsidR="002776AE" w:rsidRDefault="008D7C0F" w:rsidP="00424675">
      <w:pPr>
        <w:pStyle w:val="ResimYazs"/>
        <w:keepNext/>
        <w:spacing w:line="360" w:lineRule="auto"/>
        <w:jc w:val="center"/>
        <w:rPr>
          <w:b/>
          <w:i w:val="0"/>
          <w:color w:val="auto"/>
          <w:sz w:val="24"/>
        </w:rPr>
      </w:pPr>
      <w:bookmarkStart w:id="112" w:name="_Toc8135558"/>
      <w:bookmarkStart w:id="113" w:name="_Toc8136245"/>
      <w:r w:rsidRPr="00424675">
        <w:rPr>
          <w:b/>
          <w:i w:val="0"/>
          <w:color w:val="auto"/>
          <w:sz w:val="24"/>
        </w:rPr>
        <w:lastRenderedPageBreak/>
        <w:t>Şekil 1.</w:t>
      </w:r>
      <w:r w:rsidR="00B22B3E" w:rsidRPr="00424675">
        <w:rPr>
          <w:b/>
          <w:i w:val="0"/>
          <w:color w:val="auto"/>
          <w:sz w:val="24"/>
        </w:rPr>
        <w:fldChar w:fldCharType="begin"/>
      </w:r>
      <w:r w:rsidRPr="00424675">
        <w:rPr>
          <w:b/>
          <w:i w:val="0"/>
          <w:color w:val="auto"/>
          <w:sz w:val="24"/>
        </w:rPr>
        <w:instrText xml:space="preserve"> SEQ Şekil \* ARABIC </w:instrText>
      </w:r>
      <w:r w:rsidR="00B22B3E" w:rsidRPr="00424675">
        <w:rPr>
          <w:b/>
          <w:i w:val="0"/>
          <w:color w:val="auto"/>
          <w:sz w:val="24"/>
        </w:rPr>
        <w:fldChar w:fldCharType="separate"/>
      </w:r>
      <w:r w:rsidR="004F77CF">
        <w:rPr>
          <w:b/>
          <w:i w:val="0"/>
          <w:noProof/>
          <w:color w:val="auto"/>
          <w:sz w:val="24"/>
        </w:rPr>
        <w:t>5</w:t>
      </w:r>
      <w:r w:rsidR="00B22B3E" w:rsidRPr="00424675">
        <w:rPr>
          <w:b/>
          <w:i w:val="0"/>
          <w:color w:val="auto"/>
          <w:sz w:val="24"/>
        </w:rPr>
        <w:fldChar w:fldCharType="end"/>
      </w:r>
      <w:r w:rsidRPr="00424675">
        <w:rPr>
          <w:b/>
          <w:i w:val="0"/>
          <w:color w:val="auto"/>
          <w:sz w:val="24"/>
        </w:rPr>
        <w:t>. AFAD Teşkilat Şeması</w:t>
      </w:r>
      <w:bookmarkEnd w:id="112"/>
      <w:bookmarkEnd w:id="113"/>
    </w:p>
    <w:p w:rsidR="009B70E9" w:rsidRPr="002776AE" w:rsidRDefault="00E800D8" w:rsidP="002776AE">
      <w:pPr>
        <w:pStyle w:val="ResimYazs"/>
        <w:keepNext/>
        <w:spacing w:line="360" w:lineRule="auto"/>
        <w:jc w:val="center"/>
        <w:rPr>
          <w:b/>
          <w:i w:val="0"/>
          <w:color w:val="auto"/>
          <w:sz w:val="24"/>
        </w:rPr>
      </w:pPr>
      <w:r w:rsidRPr="003179CF">
        <w:rPr>
          <w:rFonts w:ascii="TimesNewRomanPSMT" w:hAnsi="TimesNewRomanPSMT" w:cs="TimesNewRomanPSMT"/>
          <w:b/>
          <w:noProof/>
        </w:rPr>
        <w:drawing>
          <wp:inline distT="0" distB="0" distL="0" distR="0" wp14:anchorId="79C4FE6F" wp14:editId="1561ECBA">
            <wp:extent cx="5398770" cy="4418381"/>
            <wp:effectExtent l="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144" t="13785" r="-1075" b="-1"/>
                    <a:stretch/>
                  </pic:blipFill>
                  <pic:spPr bwMode="auto">
                    <a:xfrm>
                      <a:off x="0" y="0"/>
                      <a:ext cx="5403282" cy="4422074"/>
                    </a:xfrm>
                    <a:prstGeom prst="rect">
                      <a:avLst/>
                    </a:prstGeom>
                    <a:noFill/>
                    <a:ln>
                      <a:noFill/>
                    </a:ln>
                    <a:extLst>
                      <a:ext uri="{53640926-AAD7-44D8-BBD7-CCE9431645EC}">
                        <a14:shadowObscured xmlns:a14="http://schemas.microsoft.com/office/drawing/2010/main"/>
                      </a:ext>
                    </a:extLst>
                  </pic:spPr>
                </pic:pic>
              </a:graphicData>
            </a:graphic>
          </wp:inline>
        </w:drawing>
      </w:r>
    </w:p>
    <w:p w:rsidR="008D7C0F" w:rsidRPr="00424675" w:rsidRDefault="009B70E9" w:rsidP="00AA10C8">
      <w:pPr>
        <w:autoSpaceDE w:val="0"/>
        <w:autoSpaceDN w:val="0"/>
        <w:adjustRightInd w:val="0"/>
        <w:spacing w:before="120" w:after="120" w:line="360" w:lineRule="auto"/>
        <w:jc w:val="both"/>
        <w:rPr>
          <w:rFonts w:eastAsia="MyriadPro-Regular"/>
          <w:sz w:val="20"/>
          <w:szCs w:val="16"/>
        </w:rPr>
      </w:pPr>
      <w:r w:rsidRPr="00E076D0">
        <w:rPr>
          <w:b/>
          <w:sz w:val="20"/>
          <w:szCs w:val="16"/>
        </w:rPr>
        <w:t>Kaynak</w:t>
      </w:r>
      <w:r w:rsidRPr="00424675">
        <w:rPr>
          <w:sz w:val="20"/>
          <w:szCs w:val="16"/>
        </w:rPr>
        <w:t xml:space="preserve">: AFAD, (2014: 14). T.C. Başbakanlık Afet Ve Acil Durum Yönetimi Başkanlığı “2014 Yılı Performans Programı”. </w:t>
      </w:r>
      <w:r w:rsidRPr="00424675">
        <w:rPr>
          <w:rFonts w:eastAsia="MyriadPro-Regular"/>
          <w:sz w:val="20"/>
          <w:szCs w:val="16"/>
        </w:rPr>
        <w:t>Ankara. Ocak. 2014</w:t>
      </w:r>
      <w:bookmarkStart w:id="114" w:name="_Toc7899406"/>
    </w:p>
    <w:p w:rsidR="009B70E9" w:rsidRPr="00964BB0" w:rsidRDefault="00964BB0" w:rsidP="002776AE">
      <w:pPr>
        <w:pStyle w:val="Balk4"/>
        <w:spacing w:line="360" w:lineRule="auto"/>
        <w:ind w:firstLine="708"/>
      </w:pPr>
      <w:r w:rsidRPr="00964BB0">
        <w:t>1.4.1</w:t>
      </w:r>
      <w:r w:rsidR="009B70E9" w:rsidRPr="00964BB0">
        <w:t>.</w:t>
      </w:r>
      <w:r w:rsidRPr="00964BB0">
        <w:t>3.</w:t>
      </w:r>
      <w:r w:rsidR="009B70E9" w:rsidRPr="00964BB0">
        <w:t xml:space="preserve"> Taşra Örgütlenmesi</w:t>
      </w:r>
      <w:bookmarkEnd w:id="114"/>
    </w:p>
    <w:p w:rsidR="009B70E9" w:rsidRDefault="009B70E9" w:rsidP="00424675">
      <w:pPr>
        <w:spacing w:before="120" w:after="120" w:line="360" w:lineRule="auto"/>
        <w:ind w:firstLine="708"/>
        <w:jc w:val="both"/>
        <w:rPr>
          <w:b/>
        </w:rPr>
      </w:pPr>
      <w:r w:rsidRPr="00526435">
        <w:t>Ülkenin tamamında afet ve acil durum yönetimi teşkilatlanması; 29.05.2009 tarihli ve 5902 sayılı Afet ve Acil Durum Yönetimi Başkanlığının Teşkilat ve Görevleri Hakkında Kanun’da 2014 yılında yapılan değişiklik ve 6525 sayılı Bazı Kanun ve Kanun Hükmünde Kararnamelerde Değişiklik Yapılması Hakkında Kanunla, Başkanlığın taşra teşkilatı olarak 81 ilde valiye bağlı il afet ve acil durum müdürlüğü şeklinde yeniden düzenlenmiştir. Yapılan yeni düzenlemeler gereğince; değişikliklerin uygulanmasında ortaya çıkacak tereddütlerin giderilmesi, uygulama birliği ve standardın sağlanması amacıyla il afet ve acil durum müdürlüklerince gerçekleştirilecek iş ve işlemlerde aşağıdaki usul ve esaslar belirlenmiştir</w:t>
      </w:r>
      <w:r w:rsidR="00A36613" w:rsidRPr="00A36613">
        <w:t>.</w:t>
      </w:r>
      <w:r w:rsidRPr="00A36613">
        <w:t xml:space="preserve"> (AFAD, 2014).</w:t>
      </w:r>
      <w:r>
        <w:rPr>
          <w:b/>
        </w:rPr>
        <w:t xml:space="preserve"> </w:t>
      </w:r>
    </w:p>
    <w:p w:rsidR="009B70E9" w:rsidRDefault="009B70E9" w:rsidP="00424675">
      <w:pPr>
        <w:spacing w:before="120" w:after="120" w:line="360" w:lineRule="auto"/>
        <w:ind w:firstLine="708"/>
        <w:jc w:val="both"/>
      </w:pPr>
      <w:r w:rsidRPr="005C635C">
        <w:lastRenderedPageBreak/>
        <w:t>2011 Van depremi çok büyük zararlara neden olmuş ve beraberinde afet yönetiminde bazı değişiklikler getirmiştir. Geçmiş yıllarda, meydana gelen afetlere karşı planlama ve özellikle taşradaki örgütlenme yapısını düzenleyen 12777 Sayılı Afetlere ilişkin Acil Yardım Teşkilatı ve Planlama Esaslarına Dair Yönetmelik yürürlükten kaldırılmış, 2013 yılında Afet ve Acil Durum Müdahale Hizmetleri Yönetmeliği çıkarılmıştır. Hemen sonrasında ise 20 Aralık 2013 tarihinde Türkiye Ulusal Afet Müdahale Planı (TAMP) yürürlüğe girmiştir. Ayrıca AFAD 2013-2017 yılları arası dönemde uygulanacak bir stratejik plan geliştirmiştir. Yapılan çalışmalar ile il ve ilçe arama kurtarma ve yardım komiteleri kaldırılmış, yerine il afet ve acil durum koor</w:t>
      </w:r>
      <w:r w:rsidR="00001C57">
        <w:t>dinasyon kurulu getirilmiştir. İ</w:t>
      </w:r>
      <w:r w:rsidRPr="005C635C">
        <w:t>l ve ilçe savunma müdürlükleri kaldırılmış, arama kurtarma birlik müdürlükleri ise il özel idaresine bağlanmıştır. Ayrıca 2014 yılı içerisinde 5525 Sayılı Bazı Kanun Ve Kanun Hükmünde Kararnamelerde Değişiklik Yapılması Hakkında Kanun ile de il Afet ve Acil Durum Müdürlükleri, AFAD’ın taşra teşkilatı haline getirilerek, tekrar il genel yönetiminin altına alınmıştır</w:t>
      </w:r>
      <w:r w:rsidR="00A36613" w:rsidRPr="00A36613">
        <w:t>.</w:t>
      </w:r>
      <w:r w:rsidRPr="00A36613">
        <w:t xml:space="preserve"> (Çorbacıoğlu ve Çelik, 2014: 410). Yani taşra örgütlenmesi temel olarak “İl Afet</w:t>
      </w:r>
      <w:r w:rsidRPr="005C635C">
        <w:t xml:space="preserve"> ve Acil Durum Müdürlükleri” ve “Sivil Savunma Arama ve Kurtarma Birlik Müdürlükleri” nden oluşmaktadır</w:t>
      </w:r>
      <w:r>
        <w:t xml:space="preserve">. </w:t>
      </w:r>
    </w:p>
    <w:p w:rsidR="009B70E9" w:rsidRDefault="009B70E9" w:rsidP="00424675">
      <w:pPr>
        <w:spacing w:before="120" w:after="120" w:line="360" w:lineRule="auto"/>
        <w:ind w:firstLine="708"/>
        <w:jc w:val="both"/>
      </w:pPr>
      <w:r w:rsidRPr="000A08F3">
        <w:rPr>
          <w:iCs/>
        </w:rPr>
        <w:t>5902 sayılı Kanun</w:t>
      </w:r>
      <w:r>
        <w:t>’</w:t>
      </w:r>
      <w:r w:rsidRPr="000A08F3">
        <w:t>un</w:t>
      </w:r>
      <w:r>
        <w:t xml:space="preserve"> 3. bölümünün</w:t>
      </w:r>
      <w:r w:rsidRPr="000A08F3">
        <w:t xml:space="preserve"> 18. Maddesinde belirtildiği üzere; illerde, il özel idaresi bünyesinde, valiliğe bağlı il afet ve acil durum müdürlüklerinin kurulacağı, vali bu müdürlüğün sevk ve </w:t>
      </w:r>
      <w:r>
        <w:t>idaresinden sorumludur.</w:t>
      </w: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9B70E9" w:rsidRDefault="009B70E9" w:rsidP="006D638F">
      <w:pPr>
        <w:autoSpaceDE w:val="0"/>
        <w:autoSpaceDN w:val="0"/>
        <w:adjustRightInd w:val="0"/>
        <w:spacing w:before="120" w:after="120"/>
        <w:rPr>
          <w:b/>
        </w:rPr>
      </w:pPr>
    </w:p>
    <w:p w:rsidR="002776AE" w:rsidRDefault="002776AE" w:rsidP="00424675">
      <w:pPr>
        <w:pStyle w:val="ResimYazs"/>
        <w:keepNext/>
        <w:jc w:val="center"/>
        <w:rPr>
          <w:i w:val="0"/>
          <w:iCs w:val="0"/>
          <w:color w:val="auto"/>
          <w:sz w:val="24"/>
          <w:szCs w:val="24"/>
        </w:rPr>
      </w:pPr>
      <w:bookmarkStart w:id="115" w:name="_Toc8135559"/>
      <w:bookmarkStart w:id="116" w:name="_Toc8136246"/>
    </w:p>
    <w:p w:rsidR="002776AE" w:rsidRPr="002776AE" w:rsidRDefault="002776AE" w:rsidP="002776AE"/>
    <w:p w:rsidR="00424675" w:rsidRDefault="008D7C0F" w:rsidP="002776AE">
      <w:pPr>
        <w:pStyle w:val="ResimYazs"/>
        <w:keepNext/>
        <w:jc w:val="center"/>
        <w:rPr>
          <w:b/>
          <w:i w:val="0"/>
          <w:color w:val="auto"/>
          <w:sz w:val="24"/>
        </w:rPr>
      </w:pPr>
      <w:r w:rsidRPr="00424675">
        <w:rPr>
          <w:b/>
          <w:i w:val="0"/>
          <w:color w:val="auto"/>
          <w:sz w:val="24"/>
        </w:rPr>
        <w:lastRenderedPageBreak/>
        <w:t>Şekil 1.</w:t>
      </w:r>
      <w:r w:rsidR="00B22B3E" w:rsidRPr="00424675">
        <w:rPr>
          <w:b/>
          <w:i w:val="0"/>
          <w:color w:val="auto"/>
          <w:sz w:val="24"/>
        </w:rPr>
        <w:fldChar w:fldCharType="begin"/>
      </w:r>
      <w:r w:rsidRPr="00424675">
        <w:rPr>
          <w:b/>
          <w:i w:val="0"/>
          <w:color w:val="auto"/>
          <w:sz w:val="24"/>
        </w:rPr>
        <w:instrText xml:space="preserve"> SEQ Şekil \* ARABIC </w:instrText>
      </w:r>
      <w:r w:rsidR="00B22B3E" w:rsidRPr="00424675">
        <w:rPr>
          <w:b/>
          <w:i w:val="0"/>
          <w:color w:val="auto"/>
          <w:sz w:val="24"/>
        </w:rPr>
        <w:fldChar w:fldCharType="separate"/>
      </w:r>
      <w:r w:rsidR="004F77CF">
        <w:rPr>
          <w:b/>
          <w:i w:val="0"/>
          <w:noProof/>
          <w:color w:val="auto"/>
          <w:sz w:val="24"/>
        </w:rPr>
        <w:t>6</w:t>
      </w:r>
      <w:r w:rsidR="00B22B3E" w:rsidRPr="00424675">
        <w:rPr>
          <w:b/>
          <w:i w:val="0"/>
          <w:color w:val="auto"/>
          <w:sz w:val="24"/>
        </w:rPr>
        <w:fldChar w:fldCharType="end"/>
      </w:r>
      <w:r w:rsidRPr="00424675">
        <w:rPr>
          <w:b/>
          <w:i w:val="0"/>
          <w:color w:val="auto"/>
          <w:sz w:val="24"/>
        </w:rPr>
        <w:t>. AFAD’ın Taşra Teşkilatı Afet ve Acil Durum Yönetim Şeması</w:t>
      </w:r>
      <w:bookmarkEnd w:id="115"/>
      <w:bookmarkEnd w:id="116"/>
    </w:p>
    <w:p w:rsidR="002776AE" w:rsidRPr="002776AE" w:rsidRDefault="002776AE" w:rsidP="002776AE"/>
    <w:p w:rsidR="009B70E9" w:rsidRDefault="009B70E9" w:rsidP="006D638F">
      <w:pPr>
        <w:autoSpaceDE w:val="0"/>
        <w:autoSpaceDN w:val="0"/>
        <w:adjustRightInd w:val="0"/>
        <w:spacing w:before="120" w:after="120"/>
        <w:rPr>
          <w:b/>
        </w:rPr>
      </w:pPr>
      <w:r w:rsidRPr="009803BB">
        <w:rPr>
          <w:b/>
          <w:noProof/>
        </w:rPr>
        <w:drawing>
          <wp:inline distT="0" distB="0" distL="0" distR="0" wp14:anchorId="20DA06B8" wp14:editId="67408181">
            <wp:extent cx="5579110" cy="7395667"/>
            <wp:effectExtent l="0" t="0" r="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35274" cy="7470119"/>
                    </a:xfrm>
                    <a:prstGeom prst="rect">
                      <a:avLst/>
                    </a:prstGeom>
                    <a:noFill/>
                    <a:ln>
                      <a:noFill/>
                    </a:ln>
                  </pic:spPr>
                </pic:pic>
              </a:graphicData>
            </a:graphic>
          </wp:inline>
        </w:drawing>
      </w:r>
    </w:p>
    <w:p w:rsidR="00731FB5" w:rsidRPr="00C87B85" w:rsidRDefault="009B70E9" w:rsidP="009E2AA6">
      <w:pPr>
        <w:autoSpaceDE w:val="0"/>
        <w:autoSpaceDN w:val="0"/>
        <w:adjustRightInd w:val="0"/>
        <w:spacing w:before="120" w:after="120" w:line="360" w:lineRule="auto"/>
        <w:jc w:val="both"/>
        <w:rPr>
          <w:iCs/>
          <w:sz w:val="20"/>
          <w:szCs w:val="18"/>
        </w:rPr>
      </w:pPr>
      <w:r w:rsidRPr="00C87B85">
        <w:rPr>
          <w:b/>
          <w:sz w:val="20"/>
          <w:szCs w:val="18"/>
        </w:rPr>
        <w:t>Kaynak</w:t>
      </w:r>
      <w:r w:rsidRPr="00C87B85">
        <w:rPr>
          <w:sz w:val="20"/>
          <w:szCs w:val="18"/>
        </w:rPr>
        <w:t>: Tercan, Binali</w:t>
      </w:r>
      <w:r w:rsidR="00C87B85">
        <w:rPr>
          <w:sz w:val="20"/>
          <w:szCs w:val="18"/>
        </w:rPr>
        <w:t>;</w:t>
      </w:r>
      <w:r w:rsidRPr="00C87B85">
        <w:rPr>
          <w:sz w:val="20"/>
          <w:szCs w:val="18"/>
        </w:rPr>
        <w:t xml:space="preserve"> (2018)</w:t>
      </w:r>
      <w:r w:rsidR="00C87B85">
        <w:rPr>
          <w:sz w:val="20"/>
          <w:szCs w:val="18"/>
        </w:rPr>
        <w:t>,</w:t>
      </w:r>
      <w:r w:rsidRPr="00C87B85">
        <w:rPr>
          <w:sz w:val="20"/>
          <w:szCs w:val="18"/>
        </w:rPr>
        <w:t xml:space="preserve"> Türkiye’de afet politikaları ve kentsel dönüşüm. </w:t>
      </w:r>
      <w:r w:rsidRPr="00C87B85">
        <w:rPr>
          <w:iCs/>
          <w:sz w:val="20"/>
          <w:szCs w:val="18"/>
        </w:rPr>
        <w:t>Abant Kültürel Araştırmalar Dergisi</w:t>
      </w:r>
      <w:r w:rsidRPr="00C87B85">
        <w:rPr>
          <w:sz w:val="20"/>
          <w:szCs w:val="18"/>
        </w:rPr>
        <w:t>, 3(5): 102-120. s.12</w:t>
      </w:r>
    </w:p>
    <w:p w:rsidR="009B70E9" w:rsidRPr="00731FB5" w:rsidRDefault="009B70E9" w:rsidP="00424675">
      <w:pPr>
        <w:autoSpaceDE w:val="0"/>
        <w:autoSpaceDN w:val="0"/>
        <w:adjustRightInd w:val="0"/>
        <w:spacing w:before="120" w:after="120" w:line="360" w:lineRule="auto"/>
        <w:ind w:firstLine="708"/>
        <w:rPr>
          <w:iCs/>
          <w:sz w:val="16"/>
          <w:szCs w:val="16"/>
        </w:rPr>
      </w:pPr>
      <w:r w:rsidRPr="00AB44CF">
        <w:lastRenderedPageBreak/>
        <w:t>İl afet ve acil durum müdürlükleri;</w:t>
      </w:r>
    </w:p>
    <w:p w:rsidR="009B70E9" w:rsidRDefault="009B70E9" w:rsidP="00424675">
      <w:pPr>
        <w:pStyle w:val="ListeParagraf"/>
        <w:numPr>
          <w:ilvl w:val="0"/>
          <w:numId w:val="9"/>
        </w:numPr>
        <w:spacing w:before="120" w:after="120" w:line="360" w:lineRule="auto"/>
        <w:jc w:val="both"/>
      </w:pPr>
      <w:r w:rsidRPr="00740651">
        <w:t>İlin afet ve acil durum tehlike ve risklerini belirlemek.</w:t>
      </w:r>
    </w:p>
    <w:p w:rsidR="009B70E9" w:rsidRPr="00534227" w:rsidRDefault="009B70E9" w:rsidP="00424675">
      <w:pPr>
        <w:pStyle w:val="ListeParagraf"/>
        <w:numPr>
          <w:ilvl w:val="0"/>
          <w:numId w:val="9"/>
        </w:numPr>
        <w:spacing w:before="120" w:after="120" w:line="360" w:lineRule="auto"/>
        <w:jc w:val="both"/>
      </w:pPr>
      <w:r w:rsidRPr="00534227">
        <w:rPr>
          <w:shd w:val="clear" w:color="auto" w:fill="FFFFFF"/>
        </w:rPr>
        <w:t>Afet ve acil durumlara yönelik hazırlık ve müdahale planı hazırlamak.</w:t>
      </w:r>
    </w:p>
    <w:p w:rsidR="009B70E9" w:rsidRDefault="009B70E9" w:rsidP="00424675">
      <w:pPr>
        <w:pStyle w:val="ListeParagraf"/>
        <w:numPr>
          <w:ilvl w:val="0"/>
          <w:numId w:val="9"/>
        </w:numPr>
        <w:spacing w:before="120" w:after="120" w:line="360" w:lineRule="auto"/>
        <w:jc w:val="both"/>
      </w:pPr>
      <w:r w:rsidRPr="00740651">
        <w:t>İldeki afete müdahale de bulunacak kurum ve kuruluşların işbirliğini ve koordinasyonunu sağlamak.</w:t>
      </w:r>
    </w:p>
    <w:p w:rsidR="009B70E9" w:rsidRDefault="009B70E9" w:rsidP="00424675">
      <w:pPr>
        <w:pStyle w:val="ListeParagraf"/>
        <w:numPr>
          <w:ilvl w:val="0"/>
          <w:numId w:val="9"/>
        </w:numPr>
        <w:spacing w:before="120" w:after="120" w:line="360" w:lineRule="auto"/>
        <w:jc w:val="both"/>
      </w:pPr>
      <w:r w:rsidRPr="00740651">
        <w:t>İl afet ve acil durum yönetim merkezini yönetmek</w:t>
      </w:r>
    </w:p>
    <w:p w:rsidR="009B70E9" w:rsidRDefault="009B70E9" w:rsidP="00424675">
      <w:pPr>
        <w:pStyle w:val="ListeParagraf"/>
        <w:numPr>
          <w:ilvl w:val="0"/>
          <w:numId w:val="9"/>
        </w:numPr>
        <w:spacing w:before="120" w:after="120" w:line="360" w:lineRule="auto"/>
        <w:jc w:val="both"/>
      </w:pPr>
      <w:r w:rsidRPr="00740651">
        <w:t>Afet ve acil durumlara ilişkin eğitim faaliyetlerini yapmak veya yaptırmak.</w:t>
      </w:r>
    </w:p>
    <w:p w:rsidR="009B70E9" w:rsidRDefault="009B70E9" w:rsidP="00424675">
      <w:pPr>
        <w:pStyle w:val="ListeParagraf"/>
        <w:numPr>
          <w:ilvl w:val="0"/>
          <w:numId w:val="9"/>
        </w:numPr>
        <w:spacing w:before="120" w:after="120" w:line="360" w:lineRule="auto"/>
        <w:jc w:val="both"/>
      </w:pPr>
      <w:r w:rsidRPr="00740651">
        <w:t>Olası seferberlik ve savaş durumunda sivil savunma hizmetlerine ilişkin görevleri yerine getirmek.</w:t>
      </w:r>
    </w:p>
    <w:p w:rsidR="009B70E9" w:rsidRPr="00C82CE4" w:rsidRDefault="009B70E9" w:rsidP="00424675">
      <w:pPr>
        <w:pStyle w:val="ListeParagraf"/>
        <w:numPr>
          <w:ilvl w:val="0"/>
          <w:numId w:val="9"/>
        </w:numPr>
        <w:spacing w:before="120" w:after="120" w:line="360" w:lineRule="auto"/>
        <w:jc w:val="both"/>
      </w:pPr>
      <w:r w:rsidRPr="00740651">
        <w:t>KBRN tespiti, teşhisi ve arındırılması için ilgili hizmetleri yürütmek.</w:t>
      </w:r>
    </w:p>
    <w:p w:rsidR="009B70E9" w:rsidRPr="00A36613" w:rsidRDefault="009B70E9" w:rsidP="00424675">
      <w:pPr>
        <w:spacing w:before="120" w:after="120" w:line="360" w:lineRule="auto"/>
        <w:ind w:firstLine="360"/>
        <w:jc w:val="both"/>
      </w:pPr>
      <w:r>
        <w:t>Özet olarak yukarıda ki g</w:t>
      </w:r>
      <w:r w:rsidRPr="00AB44CF">
        <w:t xml:space="preserve">ibi görevleri yerine getirmekle </w:t>
      </w:r>
      <w:r w:rsidRPr="00AB44CF">
        <w:rPr>
          <w:color w:val="2D2D2D"/>
        </w:rPr>
        <w:t>mükelleftirler</w:t>
      </w:r>
      <w:r w:rsidR="00A36613">
        <w:rPr>
          <w:color w:val="2D2D2D"/>
        </w:rPr>
        <w:t>.</w:t>
      </w:r>
      <w:r>
        <w:rPr>
          <w:color w:val="2D2D2D"/>
        </w:rPr>
        <w:t xml:space="preserve"> </w:t>
      </w:r>
      <w:r w:rsidRPr="00A36613">
        <w:t>(5902 sayılı Kanun: Madde 18/1-2).</w:t>
      </w:r>
    </w:p>
    <w:p w:rsidR="009B70E9" w:rsidRDefault="009B70E9" w:rsidP="00424675">
      <w:pPr>
        <w:spacing w:before="120" w:after="120" w:line="360" w:lineRule="auto"/>
        <w:ind w:firstLine="708"/>
        <w:jc w:val="both"/>
      </w:pPr>
      <w:r w:rsidRPr="00EC4819">
        <w:t>Afet ve Acil Durum Arama ve Kurtarma Birlik Müdürlükleri;</w:t>
      </w:r>
    </w:p>
    <w:p w:rsidR="009B70E9" w:rsidRPr="00534227" w:rsidRDefault="009B70E9" w:rsidP="00424675">
      <w:pPr>
        <w:pStyle w:val="ListeParagraf"/>
        <w:numPr>
          <w:ilvl w:val="0"/>
          <w:numId w:val="10"/>
        </w:numPr>
        <w:spacing w:before="120" w:after="120" w:line="360" w:lineRule="auto"/>
        <w:jc w:val="both"/>
      </w:pPr>
      <w:r w:rsidRPr="00534227">
        <w:rPr>
          <w:shd w:val="clear" w:color="auto" w:fill="FFFFFF"/>
        </w:rPr>
        <w:t>Doğal afet, savaş ve kazalarda; arama, kurtarma, ilk yardım ve sosyal yardım hizmetlerini yürütmek.</w:t>
      </w:r>
    </w:p>
    <w:p w:rsidR="009B70E9" w:rsidRPr="00534227" w:rsidRDefault="009B70E9" w:rsidP="00424675">
      <w:pPr>
        <w:pStyle w:val="ListeParagraf"/>
        <w:numPr>
          <w:ilvl w:val="0"/>
          <w:numId w:val="10"/>
        </w:numPr>
        <w:spacing w:before="120" w:after="120" w:line="360" w:lineRule="auto"/>
        <w:jc w:val="both"/>
      </w:pPr>
      <w:r w:rsidRPr="00534227">
        <w:rPr>
          <w:shd w:val="clear" w:color="auto" w:fill="FFFFFF"/>
        </w:rPr>
        <w:t>Arama ve kurtarma faaliyetlerine katılan kişi ve kuruluşları koordine etmek.</w:t>
      </w:r>
    </w:p>
    <w:p w:rsidR="009B70E9" w:rsidRPr="00534227" w:rsidRDefault="009B70E9" w:rsidP="00424675">
      <w:pPr>
        <w:pStyle w:val="ListeParagraf"/>
        <w:numPr>
          <w:ilvl w:val="0"/>
          <w:numId w:val="10"/>
        </w:numPr>
        <w:spacing w:before="120" w:after="120" w:line="360" w:lineRule="auto"/>
        <w:jc w:val="both"/>
      </w:pPr>
      <w:r w:rsidRPr="00AA57D8">
        <w:t>Ekiplerin her</w:t>
      </w:r>
      <w:r>
        <w:t xml:space="preserve"> </w:t>
      </w:r>
      <w:r w:rsidRPr="00AA57D8">
        <w:t xml:space="preserve">an göreve hazır olması için </w:t>
      </w:r>
      <w:r w:rsidRPr="00534227">
        <w:rPr>
          <w:shd w:val="clear" w:color="auto" w:fill="FFFFFF"/>
        </w:rPr>
        <w:t>eğitim programları hazırlamak, uygulanmasını sağlamak.</w:t>
      </w:r>
    </w:p>
    <w:p w:rsidR="009B70E9" w:rsidRDefault="009B70E9" w:rsidP="00424675">
      <w:pPr>
        <w:pStyle w:val="ListeParagraf"/>
        <w:numPr>
          <w:ilvl w:val="0"/>
          <w:numId w:val="10"/>
        </w:numPr>
        <w:spacing w:before="120" w:after="120" w:line="360" w:lineRule="auto"/>
        <w:jc w:val="both"/>
      </w:pPr>
      <w:r w:rsidRPr="00534227">
        <w:rPr>
          <w:shd w:val="clear" w:color="auto" w:fill="FFFFFF"/>
        </w:rPr>
        <w:t>Afet bölgelerine en hızlı şekilde ulaşabilmek için haberleşme, toplanma, yükleme ve intikal tatbikatları yapmak.</w:t>
      </w:r>
    </w:p>
    <w:p w:rsidR="00323D20" w:rsidRDefault="009B70E9" w:rsidP="00424675">
      <w:pPr>
        <w:spacing w:before="120" w:after="120" w:line="360" w:lineRule="auto"/>
        <w:ind w:firstLine="360"/>
        <w:jc w:val="both"/>
      </w:pPr>
      <w:r>
        <w:t xml:space="preserve">Özet olarak yukarıda ki </w:t>
      </w:r>
      <w:r w:rsidRPr="00AA57D8">
        <w:t xml:space="preserve">gibi görevleri yerine getirmekle </w:t>
      </w:r>
      <w:r w:rsidR="00D16B7C">
        <w:rPr>
          <w:color w:val="2D2D2D"/>
        </w:rPr>
        <w:t>mükelleftirler</w:t>
      </w:r>
      <w:r w:rsidR="00A36613" w:rsidRPr="00A36613">
        <w:rPr>
          <w:color w:val="2D2D2D"/>
        </w:rPr>
        <w:t>.</w:t>
      </w:r>
      <w:r w:rsidR="00D16B7C" w:rsidRPr="00A36613">
        <w:rPr>
          <w:color w:val="2D2D2D"/>
        </w:rPr>
        <w:t xml:space="preserve"> </w:t>
      </w:r>
      <w:r w:rsidRPr="00A36613">
        <w:t>(Sivil Savunma Arama ve Kurtarma Birlikleri ve Ekiplerinin Kuruluşu, Görevleri, Çalışma Usul ve Esaslarına Dair Yönetmelik: Madde 7).</w:t>
      </w:r>
      <w:bookmarkStart w:id="117" w:name="_Toc4941576"/>
      <w:bookmarkStart w:id="118" w:name="_Toc4941650"/>
    </w:p>
    <w:p w:rsidR="009E2AA6" w:rsidRPr="00A36613" w:rsidRDefault="009E2AA6" w:rsidP="00424675">
      <w:pPr>
        <w:spacing w:before="120" w:after="120" w:line="360" w:lineRule="auto"/>
        <w:ind w:firstLine="360"/>
        <w:jc w:val="both"/>
      </w:pPr>
    </w:p>
    <w:p w:rsidR="009B70E9" w:rsidRPr="00C26439" w:rsidRDefault="00964BB0" w:rsidP="002776AE">
      <w:pPr>
        <w:pStyle w:val="Balk3"/>
        <w:spacing w:before="120" w:after="120" w:line="360" w:lineRule="auto"/>
        <w:ind w:firstLine="708"/>
      </w:pPr>
      <w:bookmarkStart w:id="119" w:name="_Toc7740461"/>
      <w:bookmarkStart w:id="120" w:name="_Toc7899407"/>
      <w:bookmarkStart w:id="121" w:name="_Toc8132832"/>
      <w:bookmarkStart w:id="122" w:name="_Toc8138133"/>
      <w:r>
        <w:t xml:space="preserve">1.4.2. </w:t>
      </w:r>
      <w:r w:rsidR="009B70E9" w:rsidRPr="00C82CE4">
        <w:t>Dünyada Afet Yönetimi</w:t>
      </w:r>
      <w:bookmarkEnd w:id="117"/>
      <w:bookmarkEnd w:id="118"/>
      <w:bookmarkEnd w:id="119"/>
      <w:bookmarkEnd w:id="120"/>
      <w:bookmarkEnd w:id="121"/>
      <w:bookmarkEnd w:id="122"/>
    </w:p>
    <w:p w:rsidR="009B70E9" w:rsidRPr="002A777B" w:rsidRDefault="009B70E9" w:rsidP="00424675">
      <w:pPr>
        <w:spacing w:before="120" w:after="120" w:line="360" w:lineRule="auto"/>
        <w:ind w:firstLine="708"/>
        <w:jc w:val="both"/>
      </w:pPr>
      <w:r w:rsidRPr="005D2BB3">
        <w:t xml:space="preserve">Afetlere ilişkin, antik dönemden süre gelen, afet yaşandıktan sonra müdahalede bulunma olarak belirtebileceğimiz “yara sarma” anlayışı ile sınırlı kalan afet yönetimi </w:t>
      </w:r>
      <w:r w:rsidRPr="005D2BB3">
        <w:lastRenderedPageBreak/>
        <w:t>uygulamalarının geçerli olduğu görülmektedir. Özellikle 1970 ve 1980’li yıllardan sonra görülen nüfus ve yapılarının fazlalığı, sosyo-ekonomik durumlar ve düzensiz kentleşme gibi sebepler afetlerde zarar görebilirliği arttırmıştır. Afete maruz kalan toplumun, uluslararası kuruluşlarca yapılan yardımlara olan ihtiyacın artması, yardım geri dönüşlerinin eksik kalması, tehlikelere karşı duyarsızlaşma ve risk alma eğilimlerinin artması gibi nedenler klasik afet yönetim anlayışının sorgulanmasına ve yeni çözümler aranmasına yol açmıştır</w:t>
      </w:r>
      <w:r w:rsidR="00A36613">
        <w:t>.</w:t>
      </w:r>
      <w:r w:rsidRPr="005D2BB3">
        <w:t xml:space="preserve"> </w:t>
      </w:r>
      <w:r w:rsidRPr="00A36613">
        <w:t>(Balamir, 2007: 33</w:t>
      </w:r>
      <w:r w:rsidR="00D16B7C" w:rsidRPr="00A36613">
        <w:t>).</w:t>
      </w:r>
      <w:r w:rsidRPr="009E56E4">
        <w:t xml:space="preserve"> 1990’lı yıllarda görülen afetlerde de benzer politikaların sürdürülmesine bağlı olarak müdahale çalışmal</w:t>
      </w:r>
      <w:r w:rsidR="00990D9B">
        <w:t>arında yetersiz kalınmıştır. BM,</w:t>
      </w:r>
      <w:r w:rsidRPr="009E56E4">
        <w:t xml:space="preserve"> OECD, HABİTAT gibi birçok uluslararası kuruluşun yaptığı çalışmaların etkisiyle afet anlayışında değişiklikler yaşanmış ve yeni politikalar benimsenmeye başlanmıştır.</w:t>
      </w:r>
    </w:p>
    <w:p w:rsidR="009B70E9" w:rsidRPr="00C26439" w:rsidRDefault="009B70E9" w:rsidP="00424675">
      <w:pPr>
        <w:spacing w:before="120" w:after="120" w:line="360" w:lineRule="auto"/>
        <w:ind w:firstLine="708"/>
        <w:jc w:val="both"/>
        <w:rPr>
          <w:b/>
          <w:spacing w:val="-4"/>
        </w:rPr>
      </w:pPr>
      <w:r w:rsidRPr="003731D8">
        <w:t xml:space="preserve">Afetlerle mücadelede, ülkelerin planlama ve afetlere karşı tedbir almada sorumlu kurum ve kuruluşlar genellikle hükümete bağlı bakanlıklar ve bunların alt birimlerinden oluşmaktadır. Ancak bazı ülkelerde afette ve sonrasında yönetilecek koordinasyondan sorumlu özelleşmiş birimler </w:t>
      </w:r>
      <w:r w:rsidRPr="00E4539C">
        <w:t xml:space="preserve">mevcuttur. Bu birimler afetler konusunda halkı bilinçlendirmek, afet sonrasında yardım toplayıp afetzedelere ulaştırmak, birimler arasında görev ve sorumlulukları paylaştırarak koordinasyonu sağlamak gibi görevleri yerine getirmektedir. ABD’de FEMA, </w:t>
      </w:r>
      <w:r w:rsidRPr="00E4539C">
        <w:rPr>
          <w:spacing w:val="-5"/>
        </w:rPr>
        <w:t xml:space="preserve">Kanada’ </w:t>
      </w:r>
      <w:r w:rsidRPr="00E4539C">
        <w:rPr>
          <w:spacing w:val="-6"/>
        </w:rPr>
        <w:t xml:space="preserve">da </w:t>
      </w:r>
      <w:r w:rsidRPr="00E4539C">
        <w:rPr>
          <w:spacing w:val="-3"/>
        </w:rPr>
        <w:t xml:space="preserve">Kanada </w:t>
      </w:r>
      <w:r w:rsidRPr="00E4539C">
        <w:rPr>
          <w:spacing w:val="-21"/>
        </w:rPr>
        <w:t>Ac</w:t>
      </w:r>
      <w:r w:rsidRPr="00E4539C">
        <w:t>il Durum Hazırlık Ofisi</w:t>
      </w:r>
      <w:r w:rsidRPr="00E4539C">
        <w:rPr>
          <w:spacing w:val="-5"/>
        </w:rPr>
        <w:t xml:space="preserve">, Japonya’ </w:t>
      </w:r>
      <w:r w:rsidRPr="00E4539C">
        <w:rPr>
          <w:spacing w:val="-6"/>
        </w:rPr>
        <w:t xml:space="preserve">da Afet Önleme Bürosu </w:t>
      </w:r>
      <w:r w:rsidRPr="00E4539C">
        <w:rPr>
          <w:spacing w:val="-10"/>
        </w:rPr>
        <w:t xml:space="preserve">bu </w:t>
      </w:r>
      <w:r w:rsidRPr="00E4539C">
        <w:rPr>
          <w:spacing w:val="-11"/>
        </w:rPr>
        <w:t>kur</w:t>
      </w:r>
      <w:r w:rsidRPr="00E4539C">
        <w:rPr>
          <w:spacing w:val="-17"/>
        </w:rPr>
        <w:t>ul</w:t>
      </w:r>
      <w:r w:rsidRPr="00E4539C">
        <w:rPr>
          <w:spacing w:val="-14"/>
        </w:rPr>
        <w:t>uşl</w:t>
      </w:r>
      <w:r w:rsidRPr="00E4539C">
        <w:t xml:space="preserve">ara </w:t>
      </w:r>
      <w:r w:rsidRPr="00E4539C">
        <w:rPr>
          <w:spacing w:val="-16"/>
        </w:rPr>
        <w:t>ör</w:t>
      </w:r>
      <w:r w:rsidRPr="00E4539C">
        <w:rPr>
          <w:spacing w:val="-4"/>
        </w:rPr>
        <w:t>nek olarak verilebilir</w:t>
      </w:r>
      <w:r w:rsidR="00A36613">
        <w:rPr>
          <w:spacing w:val="-4"/>
        </w:rPr>
        <w:t>.</w:t>
      </w:r>
      <w:r w:rsidRPr="000B1C4C">
        <w:rPr>
          <w:b/>
          <w:spacing w:val="-4"/>
        </w:rPr>
        <w:t xml:space="preserve"> </w:t>
      </w:r>
      <w:r w:rsidRPr="00A36613">
        <w:rPr>
          <w:bCs/>
        </w:rPr>
        <w:t>(Onur</w:t>
      </w:r>
      <w:r w:rsidRPr="00A36613">
        <w:t>, 2005: 49)</w:t>
      </w:r>
      <w:r w:rsidRPr="00A36613">
        <w:rPr>
          <w:spacing w:val="-4"/>
        </w:rPr>
        <w:t>.</w:t>
      </w:r>
    </w:p>
    <w:p w:rsidR="009B70E9" w:rsidRPr="00A36613" w:rsidRDefault="009B70E9" w:rsidP="00424675">
      <w:pPr>
        <w:spacing w:before="120" w:after="120" w:line="360" w:lineRule="auto"/>
        <w:ind w:firstLine="708"/>
        <w:jc w:val="both"/>
      </w:pPr>
      <w:r>
        <w:rPr>
          <w:spacing w:val="-4"/>
        </w:rPr>
        <w:t>Afet durumunda haberleşme ve bilgi akışı, ülke başkanlarının yönergeleri ile alt birimlere ulaştırılır. Devletin en zirvesinden başlayan bilgi akışı bölge, il ve yerel yönetimlere ulaştırılarak haberleşme ve yardımların dağıtımı sağlanır. Olağanüstü durumlara müdahale ekipleri; acil yardım servisleri, il arama ve kurtarma birlikleri, sağlık birimleri, itfaiye, polis, gönüllü kuruluşlar ve teknik destek ekiplerinden oluşmaktadır</w:t>
      </w:r>
      <w:r w:rsidR="00A36613">
        <w:rPr>
          <w:spacing w:val="-4"/>
        </w:rPr>
        <w:t>.</w:t>
      </w:r>
      <w:r w:rsidRPr="000B1C4C">
        <w:rPr>
          <w:b/>
          <w:spacing w:val="-4"/>
        </w:rPr>
        <w:t xml:space="preserve"> </w:t>
      </w:r>
      <w:r w:rsidRPr="00A36613">
        <w:rPr>
          <w:bCs/>
        </w:rPr>
        <w:t>(Onur</w:t>
      </w:r>
      <w:r w:rsidRPr="00A36613">
        <w:t>, 2005: 49)</w:t>
      </w:r>
      <w:r w:rsidRPr="00A36613">
        <w:rPr>
          <w:spacing w:val="-4"/>
        </w:rPr>
        <w:t>.</w:t>
      </w:r>
    </w:p>
    <w:p w:rsidR="009B70E9" w:rsidRPr="0002799B" w:rsidRDefault="009B70E9" w:rsidP="00424675">
      <w:pPr>
        <w:spacing w:before="120" w:after="120" w:line="360" w:lineRule="auto"/>
        <w:ind w:firstLine="708"/>
        <w:jc w:val="both"/>
        <w:rPr>
          <w:b/>
        </w:rPr>
      </w:pPr>
      <w:r>
        <w:t>Ülke düzeyinde afetlere karşı tedbirler almak, afet müdahale birimlerinin oluşturulması ve sorumluluklarının belirlenmesinin yanı sıra; afet riski yüksek olan bölgeler başta olmak üzere ülkenin tamamında eğitimlerin verilmesi ve afet bilincinin oluşması gerekmektedir. Bu amaca yönelik yurtdışında çeşitli okullar açılmış ve afete karşı insanların bilgilendirilmiş, sorumlulukları bildirilmiştir.</w:t>
      </w:r>
    </w:p>
    <w:p w:rsidR="009B70E9" w:rsidRDefault="009B70E9" w:rsidP="006D638F">
      <w:pPr>
        <w:spacing w:before="120" w:after="120"/>
        <w:rPr>
          <w:b/>
          <w:sz w:val="28"/>
        </w:rPr>
      </w:pPr>
    </w:p>
    <w:p w:rsidR="00154563" w:rsidRDefault="00154563" w:rsidP="00E32494">
      <w:pPr>
        <w:spacing w:before="120" w:after="120"/>
        <w:jc w:val="center"/>
        <w:rPr>
          <w:b/>
        </w:rPr>
        <w:sectPr w:rsidR="00154563" w:rsidSect="00E47E4A">
          <w:pgSz w:w="11906" w:h="16838"/>
          <w:pgMar w:top="1701" w:right="1134" w:bottom="1701" w:left="2268" w:header="709" w:footer="709" w:gutter="0"/>
          <w:cols w:space="708"/>
          <w:docGrid w:linePitch="360"/>
        </w:sectPr>
      </w:pPr>
      <w:bookmarkStart w:id="123" w:name="_Toc4941577"/>
      <w:bookmarkStart w:id="124" w:name="_Toc4941651"/>
    </w:p>
    <w:p w:rsidR="00C832DC" w:rsidRDefault="00C832DC" w:rsidP="0016032F">
      <w:pPr>
        <w:pStyle w:val="balk10"/>
        <w:jc w:val="center"/>
      </w:pPr>
      <w:bookmarkStart w:id="125" w:name="_Toc7904069"/>
      <w:bookmarkStart w:id="126" w:name="_Toc8132833"/>
      <w:bookmarkStart w:id="127" w:name="_Toc8138134"/>
    </w:p>
    <w:p w:rsidR="00C832DC" w:rsidRDefault="00C832DC" w:rsidP="0016032F">
      <w:pPr>
        <w:pStyle w:val="balk10"/>
        <w:jc w:val="center"/>
      </w:pPr>
    </w:p>
    <w:p w:rsidR="004363EF" w:rsidRDefault="004363EF" w:rsidP="0016032F">
      <w:pPr>
        <w:pStyle w:val="balk10"/>
        <w:jc w:val="center"/>
      </w:pPr>
    </w:p>
    <w:p w:rsidR="00323D20" w:rsidRDefault="009B70E9" w:rsidP="0016032F">
      <w:pPr>
        <w:pStyle w:val="balk10"/>
        <w:jc w:val="center"/>
      </w:pPr>
      <w:r w:rsidRPr="008D454C">
        <w:t>İKİNCİ BÖLÜM</w:t>
      </w:r>
      <w:bookmarkEnd w:id="123"/>
      <w:bookmarkEnd w:id="124"/>
      <w:bookmarkEnd w:id="125"/>
      <w:bookmarkEnd w:id="126"/>
      <w:bookmarkEnd w:id="127"/>
    </w:p>
    <w:p w:rsidR="00DE065B" w:rsidRDefault="00DE065B" w:rsidP="0016032F">
      <w:pPr>
        <w:pStyle w:val="balk10"/>
        <w:jc w:val="center"/>
      </w:pPr>
    </w:p>
    <w:p w:rsidR="009E2AA6" w:rsidRPr="00DE065B" w:rsidRDefault="00DE065B" w:rsidP="009E2AA6">
      <w:pPr>
        <w:pStyle w:val="balk10"/>
        <w:numPr>
          <w:ilvl w:val="0"/>
          <w:numId w:val="38"/>
        </w:numPr>
      </w:pPr>
      <w:r w:rsidRPr="00DE065B">
        <w:t xml:space="preserve">BULAŞICI HASTALIKLAR </w:t>
      </w:r>
      <w:r>
        <w:t>ve</w:t>
      </w:r>
      <w:r w:rsidRPr="00DE065B">
        <w:t xml:space="preserve"> AFET YÖNETİMİ AÇISINDAN ÖNEMİ, BULAŞICI HASTALIKLARIN BİLDİRİM SİSTEMİ</w:t>
      </w:r>
    </w:p>
    <w:p w:rsidR="009B70E9" w:rsidRPr="00024CAC" w:rsidRDefault="009B70E9" w:rsidP="00424675">
      <w:pPr>
        <w:spacing w:before="120" w:after="120" w:line="360" w:lineRule="auto"/>
        <w:ind w:firstLine="709"/>
        <w:jc w:val="both"/>
        <w:rPr>
          <w:w w:val="105"/>
        </w:rPr>
      </w:pPr>
      <w:r w:rsidRPr="00AC0BFA">
        <w:t xml:space="preserve">Dünya afetlerle sürekli karşı karşıyadır. Dünyayı etkisi altına alacak büyük yıkımlara, toplu ölümlere ve nüfus hareketlerine neden olabilecek afetlerden biri de </w:t>
      </w:r>
      <w:r w:rsidRPr="00AC0BFA">
        <w:rPr>
          <w:w w:val="105"/>
        </w:rPr>
        <w:t>b</w:t>
      </w:r>
      <w:r>
        <w:rPr>
          <w:w w:val="105"/>
        </w:rPr>
        <w:t>ulaşıcı hastalıklar</w:t>
      </w:r>
      <w:r w:rsidRPr="00AC0BFA">
        <w:rPr>
          <w:w w:val="105"/>
        </w:rPr>
        <w:t>dır. Tarihten kesitler al</w:t>
      </w:r>
      <w:r>
        <w:rPr>
          <w:w w:val="105"/>
        </w:rPr>
        <w:t>ın</w:t>
      </w:r>
      <w:r w:rsidRPr="00AC0BFA">
        <w:rPr>
          <w:w w:val="105"/>
        </w:rPr>
        <w:t>dığı</w:t>
      </w:r>
      <w:r>
        <w:rPr>
          <w:w w:val="105"/>
        </w:rPr>
        <w:t>nd</w:t>
      </w:r>
      <w:r w:rsidRPr="00AC0BFA">
        <w:rPr>
          <w:w w:val="105"/>
        </w:rPr>
        <w:t xml:space="preserve">a </w:t>
      </w:r>
      <w:r>
        <w:rPr>
          <w:w w:val="105"/>
        </w:rPr>
        <w:t>bulaşıcı hastalıkların</w:t>
      </w:r>
      <w:r w:rsidRPr="00AC0BFA">
        <w:rPr>
          <w:w w:val="105"/>
        </w:rPr>
        <w:t xml:space="preserve"> </w:t>
      </w:r>
      <w:r>
        <w:rPr>
          <w:w w:val="105"/>
        </w:rPr>
        <w:t>sebep olduğu olumsuz etkilerinden iyileşme sürecinin tamamlanmasına kadar toplumların veya devletlerin nasıl zarara uğradıkları açıkça görülecektir.</w:t>
      </w:r>
    </w:p>
    <w:p w:rsidR="009B70E9" w:rsidRDefault="009B70E9" w:rsidP="00424675">
      <w:pPr>
        <w:autoSpaceDE w:val="0"/>
        <w:autoSpaceDN w:val="0"/>
        <w:adjustRightInd w:val="0"/>
        <w:spacing w:before="120" w:after="120" w:line="360" w:lineRule="auto"/>
        <w:ind w:firstLine="709"/>
        <w:jc w:val="both"/>
      </w:pPr>
      <w:r w:rsidRPr="00F427A6">
        <w:t>Bulaşıcı hastalıklar</w:t>
      </w:r>
      <w:r w:rsidRPr="00F427A6">
        <w:rPr>
          <w:b/>
        </w:rPr>
        <w:t xml:space="preserve"> </w:t>
      </w:r>
      <w:r w:rsidRPr="000C1E85">
        <w:t>tarihin en eski devirlerinden itibaren insanları etkilemiş ve bu durum kesintisiz olarak binlerce yıl devam etmiştir. İnsanların hayat tarzlarının sebep oldu</w:t>
      </w:r>
      <w:r>
        <w:t xml:space="preserve">ğu sağlıksız ortamlar, ekolojik </w:t>
      </w:r>
      <w:r w:rsidRPr="000C1E85">
        <w:t>dengenin bozulması, kıtlıklar, doğal afetler ve</w:t>
      </w:r>
      <w:r w:rsidR="007C5C50">
        <w:t>ya daha birçok sebep sonucunda s</w:t>
      </w:r>
      <w:r>
        <w:t xml:space="preserve">algınlar </w:t>
      </w:r>
      <w:r w:rsidRPr="000C1E85">
        <w:t>ortaya çıkmış ve tedavi usulleri bulununcaya kadar toplu ölüm hadiselerin</w:t>
      </w:r>
      <w:r>
        <w:t xml:space="preserve">e yol açarak insanlık tarihinde </w:t>
      </w:r>
      <w:r w:rsidRPr="000C1E85">
        <w:t>önemli bir rol oynamıştır.</w:t>
      </w:r>
    </w:p>
    <w:p w:rsidR="009E2AA6" w:rsidRPr="00D97639" w:rsidRDefault="009E2AA6" w:rsidP="00424675">
      <w:pPr>
        <w:autoSpaceDE w:val="0"/>
        <w:autoSpaceDN w:val="0"/>
        <w:adjustRightInd w:val="0"/>
        <w:spacing w:before="120" w:after="120" w:line="360" w:lineRule="auto"/>
        <w:ind w:firstLine="709"/>
        <w:jc w:val="both"/>
      </w:pPr>
    </w:p>
    <w:p w:rsidR="009B70E9" w:rsidRPr="00964BB0" w:rsidRDefault="009B70E9" w:rsidP="002776AE">
      <w:pPr>
        <w:pStyle w:val="Balk2"/>
        <w:spacing w:line="360" w:lineRule="auto"/>
        <w:ind w:firstLine="686"/>
      </w:pPr>
      <w:bookmarkStart w:id="128" w:name="_Toc4941578"/>
      <w:bookmarkStart w:id="129" w:name="_Toc4941652"/>
      <w:bookmarkStart w:id="130" w:name="_Toc7740462"/>
      <w:bookmarkStart w:id="131" w:name="_Toc7899408"/>
      <w:bookmarkStart w:id="132" w:name="_Toc8132834"/>
      <w:bookmarkStart w:id="133" w:name="_Toc8138135"/>
      <w:r w:rsidRPr="00964BB0">
        <w:t>2.1. Bulaşıcı hastalıklar ile İlgili Tanımlar</w:t>
      </w:r>
      <w:bookmarkEnd w:id="128"/>
      <w:bookmarkEnd w:id="129"/>
      <w:bookmarkEnd w:id="130"/>
      <w:bookmarkEnd w:id="131"/>
      <w:bookmarkEnd w:id="132"/>
      <w:bookmarkEnd w:id="133"/>
    </w:p>
    <w:p w:rsidR="009B70E9" w:rsidRPr="00BB480E" w:rsidRDefault="009B70E9" w:rsidP="00424675">
      <w:pPr>
        <w:spacing w:before="120" w:after="120" w:line="360" w:lineRule="auto"/>
        <w:ind w:firstLine="709"/>
        <w:jc w:val="both"/>
      </w:pPr>
      <w:r w:rsidRPr="00C60483">
        <w:t>Dünyayı tehdit eden bu afetin insan sağlığını bozarak</w:t>
      </w:r>
      <w:r>
        <w:t xml:space="preserve"> insanlığı etkisi altına alan bu afetin daha iyi incelenebilmesi için bazı kavramları tanımının bilinmesi gerekmektedir. </w:t>
      </w:r>
    </w:p>
    <w:p w:rsidR="009B70E9" w:rsidRDefault="009B70E9" w:rsidP="00424675">
      <w:pPr>
        <w:spacing w:before="120" w:after="120" w:line="360" w:lineRule="auto"/>
        <w:ind w:firstLine="709"/>
        <w:jc w:val="both"/>
        <w:rPr>
          <w:b/>
        </w:rPr>
      </w:pPr>
      <w:r w:rsidRPr="00BF37B2">
        <w:rPr>
          <w:b/>
        </w:rPr>
        <w:t>Sağlık</w:t>
      </w:r>
      <w:r>
        <w:rPr>
          <w:b/>
        </w:rPr>
        <w:t>;</w:t>
      </w:r>
    </w:p>
    <w:p w:rsidR="009B70E9" w:rsidRPr="00BB480E" w:rsidRDefault="009B70E9" w:rsidP="00424675">
      <w:pPr>
        <w:spacing w:before="120" w:after="120" w:line="360" w:lineRule="auto"/>
        <w:ind w:firstLine="709"/>
        <w:jc w:val="both"/>
      </w:pPr>
      <w:r w:rsidRPr="00BF37B2">
        <w:t>Dönemsel olarak farklı tanımlamalar yapılıp kişiden kişiye değişiklik gösterse de en genel ve kabul görür tanımı DSÖ tar</w:t>
      </w:r>
      <w:r>
        <w:t>afından ya</w:t>
      </w:r>
      <w:r w:rsidRPr="00BF37B2">
        <w:t>pılmıştır.</w:t>
      </w:r>
      <w:r>
        <w:t xml:space="preserve"> </w:t>
      </w:r>
      <w:r w:rsidRPr="00BF37B2">
        <w:t>Bu tanıma göre " sağlık; sadece hastalık ve sakatlığın olmayışı değil, aynı zamanda fiziksel, ruhsal ve sosyal yönden tam bir iyilik hali" olarak tanımlamıştır. Bu tanım</w:t>
      </w:r>
      <w:r>
        <w:t xml:space="preserve"> sağlığın sadece fiziksel boyutun</w:t>
      </w:r>
      <w:r w:rsidRPr="00BF37B2">
        <w:t xml:space="preserve">a değil aynı zamanda ruhsal ve sosyal boyutlarına da değinmiştir. </w:t>
      </w:r>
    </w:p>
    <w:p w:rsidR="009E2AA6" w:rsidRDefault="009E2AA6" w:rsidP="00424675">
      <w:pPr>
        <w:spacing w:before="120" w:after="120" w:line="360" w:lineRule="auto"/>
        <w:ind w:firstLine="709"/>
        <w:jc w:val="both"/>
        <w:rPr>
          <w:b/>
        </w:rPr>
      </w:pPr>
    </w:p>
    <w:p w:rsidR="009E2AA6" w:rsidRDefault="009E2AA6" w:rsidP="00424675">
      <w:pPr>
        <w:spacing w:before="120" w:after="120" w:line="360" w:lineRule="auto"/>
        <w:ind w:firstLine="709"/>
        <w:jc w:val="both"/>
        <w:rPr>
          <w:b/>
        </w:rPr>
      </w:pPr>
    </w:p>
    <w:p w:rsidR="009B70E9" w:rsidRDefault="009B70E9" w:rsidP="009E2AA6">
      <w:pPr>
        <w:spacing w:before="120" w:after="120" w:line="360" w:lineRule="auto"/>
        <w:ind w:left="708"/>
        <w:jc w:val="both"/>
        <w:rPr>
          <w:b/>
        </w:rPr>
      </w:pPr>
      <w:r>
        <w:rPr>
          <w:b/>
        </w:rPr>
        <w:lastRenderedPageBreak/>
        <w:t>Hastalık;</w:t>
      </w:r>
    </w:p>
    <w:p w:rsidR="009B70E9" w:rsidRDefault="009B70E9" w:rsidP="00424675">
      <w:pPr>
        <w:spacing w:before="120" w:after="120" w:line="360" w:lineRule="auto"/>
        <w:ind w:firstLine="709"/>
        <w:jc w:val="both"/>
        <w:rPr>
          <w:b/>
        </w:rPr>
      </w:pPr>
      <w:r>
        <w:rPr>
          <w:rFonts w:ascii="TimesNewRoman" w:hAnsi="TimesNewRoman" w:cs="TimesNewRoman"/>
        </w:rPr>
        <w:t>Hastalık, sağlığın herhangi bir nedenden dolayı bozulması ve kişi tarafından bu bozukluğun fark edilir hale gelmesidir. Hastalık; kişinin bedensel, ruhsal ve sosyal yönlerden iyilik durumunu bozmuştur. Bir canlının sağlıklı olarak tanımlanabilmesi için, bütün organlarının uyum içinde çalışması ve vücudun faydasına olmak üzere her organın görevini yeterli, dengeli ve zamanında yerine getirmesi gerekir. Bu uyumu ve dengeyi bozan iç ya da dış etkenler sebebiyle vücuttaki fizyolojik işlevlerin tam olarak yerine getirilememesi hastalık denen çeşitli rahatsızlık ve bozu</w:t>
      </w:r>
      <w:r w:rsidR="00A36613">
        <w:rPr>
          <w:rFonts w:ascii="TimesNewRoman" w:hAnsi="TimesNewRoman" w:cs="TimesNewRoman"/>
        </w:rPr>
        <w:t xml:space="preserve">kluklara yol açar. </w:t>
      </w:r>
      <w:r w:rsidRPr="00A36613">
        <w:rPr>
          <w:rFonts w:ascii="TimesNewRoman" w:hAnsi="TimesNewRoman" w:cs="TimesNewRoman"/>
        </w:rPr>
        <w:t>(http://www.who.int/about/definition/en/).</w:t>
      </w:r>
    </w:p>
    <w:p w:rsidR="009B70E9" w:rsidRDefault="009B70E9" w:rsidP="00424675">
      <w:pPr>
        <w:spacing w:before="120" w:after="120" w:line="360" w:lineRule="auto"/>
        <w:ind w:firstLine="709"/>
        <w:jc w:val="both"/>
        <w:rPr>
          <w:b/>
        </w:rPr>
      </w:pPr>
      <w:r>
        <w:rPr>
          <w:b/>
        </w:rPr>
        <w:t>Bulaşıcı Hastalık;</w:t>
      </w:r>
    </w:p>
    <w:p w:rsidR="009B70E9" w:rsidRDefault="009B70E9" w:rsidP="00424675">
      <w:pPr>
        <w:spacing w:before="120" w:after="120" w:line="360" w:lineRule="auto"/>
        <w:ind w:firstLine="709"/>
        <w:jc w:val="both"/>
        <w:rPr>
          <w:b/>
        </w:rPr>
      </w:pPr>
      <w:r w:rsidRPr="006729F2">
        <w:rPr>
          <w:color w:val="1E1E1E"/>
        </w:rPr>
        <w:t xml:space="preserve">Bulaşıcı hastalıklar, </w:t>
      </w:r>
      <w:r w:rsidRPr="006729F2">
        <w:rPr>
          <w:color w:val="000000"/>
        </w:rPr>
        <w:t>duyarlı canlılarda, etiyolojisinde mikroorganizmaların bulunduğu,</w:t>
      </w:r>
      <w:r w:rsidRPr="006729F2">
        <w:rPr>
          <w:b/>
        </w:rPr>
        <w:t xml:space="preserve"> </w:t>
      </w:r>
      <w:r w:rsidRPr="006729F2">
        <w:rPr>
          <w:color w:val="1E1E1E"/>
        </w:rPr>
        <w:t xml:space="preserve">toplumda salgınlara neden olabilen, </w:t>
      </w:r>
      <w:r w:rsidRPr="006729F2">
        <w:rPr>
          <w:color w:val="000000"/>
        </w:rPr>
        <w:t>panik, kaygı, gündelik hayatın aksamasına, sağlık merkezlerine yoğun</w:t>
      </w:r>
      <w:r w:rsidRPr="006729F2">
        <w:rPr>
          <w:b/>
        </w:rPr>
        <w:t xml:space="preserve"> </w:t>
      </w:r>
      <w:r w:rsidRPr="006729F2">
        <w:rPr>
          <w:color w:val="000000"/>
        </w:rPr>
        <w:t xml:space="preserve">başvuru, bulunduğu yerden ayrılma gibi toplumsal kargaşaya yol açabilen, </w:t>
      </w:r>
      <w:r w:rsidRPr="006729F2">
        <w:rPr>
          <w:color w:val="1E1E1E"/>
        </w:rPr>
        <w:t>can ve mal kayıpl</w:t>
      </w:r>
      <w:r w:rsidR="00A36613">
        <w:rPr>
          <w:color w:val="1E1E1E"/>
        </w:rPr>
        <w:t xml:space="preserve">arına neden olan hastalıklardır. </w:t>
      </w:r>
      <w:r w:rsidRPr="00A36613">
        <w:rPr>
          <w:color w:val="1E1E1E"/>
        </w:rPr>
        <w:t>(</w:t>
      </w:r>
      <w:r w:rsidRPr="00A36613">
        <w:t>Akın ve Güler, 2006: 866-75)</w:t>
      </w:r>
      <w:r w:rsidR="00A36613" w:rsidRPr="00A36613">
        <w:t>.</w:t>
      </w:r>
    </w:p>
    <w:p w:rsidR="009B70E9" w:rsidRPr="00A36613" w:rsidRDefault="009B70E9" w:rsidP="00424675">
      <w:pPr>
        <w:spacing w:before="120" w:after="120" w:line="360" w:lineRule="auto"/>
        <w:ind w:firstLine="709"/>
        <w:jc w:val="both"/>
      </w:pPr>
      <w:r w:rsidRPr="00BA4650">
        <w:rPr>
          <w:color w:val="1E1E1E"/>
        </w:rPr>
        <w:t>Bulaşıcı hastalıkların eliminasyonu (</w:t>
      </w:r>
      <w:r w:rsidR="007C78CD">
        <w:rPr>
          <w:color w:val="000000"/>
        </w:rPr>
        <w:t>h</w:t>
      </w:r>
      <w:r w:rsidRPr="00BA4650">
        <w:rPr>
          <w:color w:val="000000"/>
        </w:rPr>
        <w:t xml:space="preserve">astalığın etkeninin tam yok edilmemesiyle birlikte, hiç vaka görülmemesidir), </w:t>
      </w:r>
      <w:r w:rsidRPr="00BA4650">
        <w:rPr>
          <w:color w:val="1E1E1E"/>
        </w:rPr>
        <w:t>eradikasyonu (</w:t>
      </w:r>
      <w:r w:rsidRPr="00BA4650">
        <w:rPr>
          <w:color w:val="000000"/>
        </w:rPr>
        <w:t xml:space="preserve">hastalığın etkeni ile birlikte yok edilmesidir) halk sağlığı çalışmalarının en önemlilerindendir. </w:t>
      </w:r>
      <w:r w:rsidRPr="00BA4650">
        <w:rPr>
          <w:color w:val="1E1E1E"/>
        </w:rPr>
        <w:t>Bu nedenle enfeksiyon zincirinin tüm evrelerine yönelik etkin müdahaleler geliştirmek ve bu müdahaleleri toplumun tamamına benimsetmek halk sağlığı çalışmalarının önemli bir parçasını oluşturmaktadır.</w:t>
      </w:r>
      <w:r w:rsidRPr="00BA4650">
        <w:rPr>
          <w:color w:val="000000"/>
        </w:rPr>
        <w:t xml:space="preserve"> Bulaşıcı hastalıklar, çeşitli vektörlerle duyarlı sağlam bireylere ulaşarak bazen çok kısa zamanda toplumun büyük bir kısmına, bazen de birden çok ülkeye hatta kıtaya yayılım gösterebilmekte, yayıldığı bölgelerde ciddi sorunlara sakatlıklara hatta ölümlere neden olabilmektedir</w:t>
      </w:r>
      <w:r w:rsidR="00A36613">
        <w:rPr>
          <w:color w:val="000000"/>
        </w:rPr>
        <w:t>.</w:t>
      </w:r>
      <w:r w:rsidRPr="00BA4650">
        <w:rPr>
          <w:color w:val="000000"/>
        </w:rPr>
        <w:t xml:space="preserve"> </w:t>
      </w:r>
      <w:r w:rsidRPr="00A36613">
        <w:rPr>
          <w:color w:val="1E1E1E"/>
        </w:rPr>
        <w:t>(</w:t>
      </w:r>
      <w:r w:rsidRPr="00A36613">
        <w:t>Akın ve Güler, 2006:</w:t>
      </w:r>
      <w:r w:rsidR="00D16B7C" w:rsidRPr="00A36613">
        <w:t xml:space="preserve"> </w:t>
      </w:r>
      <w:r w:rsidRPr="00A36613">
        <w:t>866-75).</w:t>
      </w:r>
    </w:p>
    <w:p w:rsidR="009B70E9" w:rsidRDefault="009B70E9" w:rsidP="009E2AA6">
      <w:pPr>
        <w:spacing w:before="120" w:after="120" w:line="360" w:lineRule="auto"/>
        <w:ind w:left="708"/>
        <w:jc w:val="both"/>
        <w:rPr>
          <w:rFonts w:ascii="TimesNewRoman" w:hAnsi="TimesNewRoman" w:cs="TimesNewRoman"/>
          <w:b/>
        </w:rPr>
      </w:pPr>
      <w:r>
        <w:rPr>
          <w:rFonts w:ascii="TimesNewRoman" w:hAnsi="TimesNewRoman" w:cs="TimesNewRoman"/>
          <w:b/>
        </w:rPr>
        <w:t>S</w:t>
      </w:r>
      <w:r w:rsidRPr="00501AD2">
        <w:rPr>
          <w:rFonts w:ascii="TimesNewRoman" w:hAnsi="TimesNewRoman" w:cs="TimesNewRoman"/>
          <w:b/>
        </w:rPr>
        <w:t>algı</w:t>
      </w:r>
      <w:r>
        <w:rPr>
          <w:rFonts w:ascii="TimesNewRoman" w:hAnsi="TimesNewRoman" w:cs="TimesNewRoman"/>
          <w:b/>
        </w:rPr>
        <w:t>n;</w:t>
      </w:r>
    </w:p>
    <w:p w:rsidR="009B70E9" w:rsidRPr="00682496" w:rsidRDefault="009B70E9" w:rsidP="00424675">
      <w:pPr>
        <w:spacing w:before="120" w:after="120" w:line="360" w:lineRule="auto"/>
        <w:ind w:firstLine="709"/>
        <w:jc w:val="both"/>
        <w:rPr>
          <w:b/>
        </w:rPr>
      </w:pPr>
      <w:r>
        <w:rPr>
          <w:rFonts w:ascii="TimesNewRoman" w:hAnsi="TimesNewRoman" w:cs="TimesNewRoman"/>
        </w:rPr>
        <w:t xml:space="preserve">Bir hastalığın veya sağlıkla ilişkili çok özel bir durumun belirli bir bölgede veya toplulukta yayılarak belirli bir sürede beklenenden daha fazla sayıda ve aynı zaman da birçok </w:t>
      </w:r>
      <w:r w:rsidRPr="008B4C55">
        <w:t xml:space="preserve">kişide görülmesidir. Ayrıca salgın yapabilecek epidemiyolojik olarak ilişkili iki veya daha fazla vaka ya da ilk defa görülen/elemine edilmiş veya eradike edilmiş hastalığa ait tek bir vakanın görülmesi bile salgın olarak değerlendirilmektedir. Çiçek, vahşi polio virüsüne bağlı poliomyolit gibi bazı hastalıklarda tek bir vaka görülmesi bile </w:t>
      </w:r>
      <w:r w:rsidRPr="008B4C55">
        <w:lastRenderedPageBreak/>
        <w:t>salgın olarak kabul edilir</w:t>
      </w:r>
      <w:r w:rsidR="00A36613">
        <w:t>.</w:t>
      </w:r>
      <w:r>
        <w:t xml:space="preserve"> </w:t>
      </w:r>
      <w:r w:rsidRPr="00A36613">
        <w:t>(Sağlık Bakanlığı, 2018).</w:t>
      </w:r>
      <w:r>
        <w:rPr>
          <w:rFonts w:ascii="TimesNewRoman" w:hAnsi="TimesNewRoman" w:cs="TimesNewRoman"/>
        </w:rPr>
        <w:t xml:space="preserve"> Salgının görüldüğü topluluk, bölge ve zaman aralığı kesin olarak belirlenmelidir. Bir salgının varlığını gösteren vakaların sayısı hastalık etkenine ve maruz kalan toplumun büyüklüğü ve tipine göre değişir. Edinilmiş deneyimler veya hastalığın daha önce o alanda hiç görülmemiş olması; olayın görüldüğü yer ve zaman “salgın” olarak nitelendirilmesi için önemli parametrelerdir. Salgın, hastalığa neden olan mikroorganizmanın gücüne, üreme ve bulaşma hızına, bölgenin iklimine, toplumsal şartlara, bireylerin bağışıklık direncine bağlı olarak yayılım gösterir.</w:t>
      </w:r>
      <w:r>
        <w:t xml:space="preserve"> </w:t>
      </w:r>
      <w:r>
        <w:rPr>
          <w:rFonts w:ascii="TimesNewRoman" w:hAnsi="TimesNewRoman" w:cs="TimesNewRoman"/>
        </w:rPr>
        <w:t xml:space="preserve">Tanımlarda görüleceği üzere salgın hastalıkların temel özelliği belirli bir alan ve zaman içerisinde ortaya çıkıp çok sayıda insanı etkisi altına almasıdır. </w:t>
      </w:r>
    </w:p>
    <w:p w:rsidR="009B70E9" w:rsidRDefault="009B70E9" w:rsidP="00424675">
      <w:pPr>
        <w:spacing w:before="120" w:after="120" w:line="360" w:lineRule="auto"/>
        <w:ind w:firstLine="709"/>
        <w:jc w:val="both"/>
        <w:rPr>
          <w:rFonts w:ascii="TimesNewRoman" w:hAnsi="TimesNewRoman" w:cs="TimesNewRoman"/>
          <w:b/>
        </w:rPr>
      </w:pPr>
      <w:r>
        <w:rPr>
          <w:rFonts w:ascii="TimesNewRoman" w:hAnsi="TimesNewRoman" w:cs="TimesNewRoman"/>
          <w:b/>
        </w:rPr>
        <w:t>Endemi;</w:t>
      </w:r>
    </w:p>
    <w:p w:rsidR="009B70E9" w:rsidRPr="00682496" w:rsidRDefault="009B70E9" w:rsidP="00424675">
      <w:pPr>
        <w:spacing w:before="120" w:after="120" w:line="360" w:lineRule="auto"/>
        <w:ind w:firstLine="709"/>
        <w:jc w:val="both"/>
        <w:rPr>
          <w:rFonts w:ascii="TimesNewRoman" w:hAnsi="TimesNewRoman" w:cs="TimesNewRoman"/>
          <w:b/>
        </w:rPr>
      </w:pPr>
      <w:r w:rsidRPr="00172A7C">
        <w:t xml:space="preserve">Endemi, bir </w:t>
      </w:r>
      <w:r>
        <w:t>hastalığa</w:t>
      </w:r>
      <w:r w:rsidRPr="00172A7C">
        <w:t xml:space="preserve"> neden olan etkeninin veya hastalığın belirli bir bölgede veya toplulukta sürekli görülmesidir. Hastalığın o bölgede veya toplumda alışılmış bir prevalansın görülmesi de aynı anlamı verir. Yerleşim alanında etkenin yaşamasına elverişli koşullar sürekli mevcut ise enfeksiyon kalıcı olur ve bununla beraber sık sık hastalık olguları da görülür. </w:t>
      </w:r>
      <w:r>
        <w:rPr>
          <w:rFonts w:ascii="TimesNewRoman" w:hAnsi="TimesNewRoman" w:cs="TimesNewRoman"/>
        </w:rPr>
        <w:t xml:space="preserve">Ancak her endemi kendi alanının dışına taştığında, başka bir alanda yayılım gösteren salgın halini alabilir. </w:t>
      </w:r>
      <w:r w:rsidRPr="00172A7C">
        <w:t>Örneğin: Sıtma, Çukurova’da endemik olarak görülmektedir</w:t>
      </w:r>
      <w:r w:rsidR="00441A6D">
        <w:t>.</w:t>
      </w:r>
      <w:r w:rsidRPr="00172A7C">
        <w:t xml:space="preserve"> </w:t>
      </w:r>
      <w:r w:rsidRPr="00441A6D">
        <w:t>(Aksakoğlu, 2008: 226-30).</w:t>
      </w:r>
    </w:p>
    <w:p w:rsidR="009B70E9" w:rsidRDefault="009B70E9" w:rsidP="00424675">
      <w:pPr>
        <w:spacing w:before="120" w:after="120" w:line="360" w:lineRule="auto"/>
        <w:ind w:firstLine="709"/>
        <w:jc w:val="both"/>
        <w:rPr>
          <w:b/>
        </w:rPr>
      </w:pPr>
      <w:r>
        <w:rPr>
          <w:b/>
        </w:rPr>
        <w:t>Pandemi;</w:t>
      </w:r>
    </w:p>
    <w:p w:rsidR="009B70E9" w:rsidRPr="00BB480E" w:rsidRDefault="009B70E9" w:rsidP="00424675">
      <w:pPr>
        <w:spacing w:before="120" w:after="120" w:line="360" w:lineRule="auto"/>
        <w:ind w:firstLine="709"/>
        <w:jc w:val="both"/>
        <w:rPr>
          <w:rFonts w:ascii="TimesNewRoman" w:hAnsi="TimesNewRoman" w:cs="TimesNewRoman"/>
          <w:b/>
        </w:rPr>
      </w:pPr>
      <w:r>
        <w:rPr>
          <w:rFonts w:ascii="TimesNewRoman" w:hAnsi="TimesNewRoman" w:cs="TimesNewRoman"/>
        </w:rPr>
        <w:t xml:space="preserve">Bir </w:t>
      </w:r>
      <w:r>
        <w:t xml:space="preserve">hastalık </w:t>
      </w:r>
      <w:r>
        <w:rPr>
          <w:rFonts w:ascii="TimesNewRoman" w:hAnsi="TimesNewRoman" w:cs="TimesNewRoman"/>
        </w:rPr>
        <w:t>etkeninin endemik olarak yerleştiği ya da epidemi yaptığı bölgeyi aşarak, beklenmeyen boyutlarda ve kıtalararası yayılım gösterip salgına neden olması pandemi olarak tanımlanır. AIDS ve Kolera pandemileri buna örnek verilebilir</w:t>
      </w:r>
      <w:r w:rsidR="00441A6D">
        <w:rPr>
          <w:rFonts w:ascii="TimesNewRoman" w:hAnsi="TimesNewRoman" w:cs="TimesNewRoman"/>
        </w:rPr>
        <w:t>.</w:t>
      </w:r>
      <w:r>
        <w:rPr>
          <w:rFonts w:ascii="TimesNewRoman" w:hAnsi="TimesNewRoman" w:cs="TimesNewRoman"/>
        </w:rPr>
        <w:t xml:space="preserve"> </w:t>
      </w:r>
      <w:r w:rsidRPr="00441A6D">
        <w:t>(Aksakoğlu, 2008: 226-30)</w:t>
      </w:r>
      <w:r w:rsidRPr="00441A6D">
        <w:rPr>
          <w:rFonts w:ascii="TimesNewRoman" w:hAnsi="TimesNewRoman" w:cs="TimesNewRoman"/>
        </w:rPr>
        <w:t>.</w:t>
      </w:r>
    </w:p>
    <w:p w:rsidR="009B70E9" w:rsidRDefault="009B70E9" w:rsidP="00424675">
      <w:pPr>
        <w:spacing w:before="120" w:after="120" w:line="360" w:lineRule="auto"/>
        <w:ind w:firstLine="709"/>
        <w:jc w:val="both"/>
        <w:rPr>
          <w:rFonts w:ascii="TimesNewRoman" w:hAnsi="TimesNewRoman" w:cs="TimesNewRoman"/>
          <w:b/>
        </w:rPr>
      </w:pPr>
      <w:r w:rsidRPr="00C41A05">
        <w:rPr>
          <w:rFonts w:ascii="TimesNewRoman" w:hAnsi="TimesNewRoman" w:cs="TimesNewRoman"/>
          <w:b/>
        </w:rPr>
        <w:t>İnsidans</w:t>
      </w:r>
      <w:r>
        <w:rPr>
          <w:rFonts w:ascii="TimesNewRoman" w:hAnsi="TimesNewRoman" w:cs="TimesNewRoman"/>
          <w:b/>
        </w:rPr>
        <w:t>;</w:t>
      </w:r>
    </w:p>
    <w:p w:rsidR="009B70E9" w:rsidRPr="00682496" w:rsidRDefault="009B70E9" w:rsidP="00424675">
      <w:pPr>
        <w:spacing w:before="120" w:after="120" w:line="360" w:lineRule="auto"/>
        <w:ind w:firstLine="709"/>
        <w:jc w:val="both"/>
        <w:rPr>
          <w:rFonts w:ascii="TimesNewRoman" w:hAnsi="TimesNewRoman" w:cs="TimesNewRoman"/>
          <w:b/>
        </w:rPr>
      </w:pPr>
      <w:r w:rsidRPr="001E1ECC">
        <w:t xml:space="preserve">Toplumda bir hastalığın </w:t>
      </w:r>
      <w:r>
        <w:t>b</w:t>
      </w:r>
      <w:r w:rsidRPr="001E1ECC">
        <w:t>elirli bir süre içinde görül</w:t>
      </w:r>
      <w:r>
        <w:t>en</w:t>
      </w:r>
      <w:r w:rsidRPr="001E1ECC">
        <w:t xml:space="preserve"> yeni vakaların </w:t>
      </w:r>
      <w:r>
        <w:t>sıklığını ifade eden ölçüttür.</w:t>
      </w:r>
    </w:p>
    <w:p w:rsidR="009B70E9" w:rsidRPr="00441A6D" w:rsidRDefault="009B70E9" w:rsidP="00424675">
      <w:pPr>
        <w:spacing w:before="120" w:after="120" w:line="360" w:lineRule="auto"/>
        <w:ind w:firstLine="709"/>
        <w:jc w:val="both"/>
      </w:pPr>
      <w:r>
        <w:t>B</w:t>
      </w:r>
      <w:r w:rsidRPr="00717845">
        <w:t>irçok bulaşıcı hastalığın insidansı mevsimsel olarak değişmekte ve her yıl aynı zamanlarda salgınlar ortaya çıkabilmektedir</w:t>
      </w:r>
      <w:r w:rsidR="00441A6D">
        <w:t>.</w:t>
      </w:r>
      <w:r w:rsidRPr="00717845">
        <w:t xml:space="preserve"> </w:t>
      </w:r>
      <w:r w:rsidRPr="00441A6D">
        <w:t>(Dowell, 2001: 369-74).</w:t>
      </w:r>
    </w:p>
    <w:p w:rsidR="009B70E9" w:rsidRDefault="009B70E9" w:rsidP="00424675">
      <w:pPr>
        <w:spacing w:before="120" w:after="120" w:line="360" w:lineRule="auto"/>
        <w:ind w:firstLine="709"/>
        <w:jc w:val="both"/>
        <w:rPr>
          <w:b/>
        </w:rPr>
      </w:pPr>
      <w:r w:rsidRPr="00B46472">
        <w:rPr>
          <w:b/>
        </w:rPr>
        <w:t>Prevelans</w:t>
      </w:r>
      <w:r>
        <w:rPr>
          <w:b/>
        </w:rPr>
        <w:t>;</w:t>
      </w:r>
    </w:p>
    <w:p w:rsidR="009B70E9" w:rsidRPr="00682496" w:rsidRDefault="009B70E9" w:rsidP="00424675">
      <w:pPr>
        <w:spacing w:before="120" w:after="120" w:line="360" w:lineRule="auto"/>
        <w:ind w:firstLine="709"/>
        <w:jc w:val="both"/>
        <w:rPr>
          <w:b/>
        </w:rPr>
      </w:pPr>
      <w:r w:rsidRPr="001E1ECC">
        <w:t xml:space="preserve">Toplumda bir hastalığın </w:t>
      </w:r>
      <w:r>
        <w:t>b</w:t>
      </w:r>
      <w:r w:rsidRPr="001E1ECC">
        <w:t>elirli bir süre içinde görül</w:t>
      </w:r>
      <w:r>
        <w:t>en</w:t>
      </w:r>
      <w:r w:rsidRPr="001E1ECC">
        <w:t xml:space="preserve"> yeni </w:t>
      </w:r>
      <w:r>
        <w:t xml:space="preserve">ve eski tüm </w:t>
      </w:r>
      <w:r w:rsidRPr="001E1ECC">
        <w:t>vakaların</w:t>
      </w:r>
      <w:r>
        <w:t>ın</w:t>
      </w:r>
      <w:r w:rsidRPr="001E1ECC">
        <w:t xml:space="preserve"> </w:t>
      </w:r>
      <w:r>
        <w:t>sıklığını ifade eden ölçüttür.</w:t>
      </w:r>
    </w:p>
    <w:p w:rsidR="002776AE" w:rsidRDefault="002776AE" w:rsidP="00424675">
      <w:pPr>
        <w:spacing w:before="120" w:after="120" w:line="360" w:lineRule="auto"/>
        <w:ind w:firstLine="709"/>
        <w:jc w:val="both"/>
        <w:rPr>
          <w:rFonts w:ascii="TimesNewRoman" w:hAnsi="TimesNewRoman" w:cs="TimesNewRoman"/>
          <w:b/>
        </w:rPr>
      </w:pPr>
    </w:p>
    <w:p w:rsidR="002776AE" w:rsidRDefault="002776AE" w:rsidP="00424675">
      <w:pPr>
        <w:spacing w:before="120" w:after="120" w:line="360" w:lineRule="auto"/>
        <w:ind w:firstLine="709"/>
        <w:jc w:val="both"/>
        <w:rPr>
          <w:rFonts w:ascii="TimesNewRoman" w:hAnsi="TimesNewRoman" w:cs="TimesNewRoman"/>
          <w:b/>
        </w:rPr>
      </w:pPr>
    </w:p>
    <w:p w:rsidR="009B70E9" w:rsidRDefault="009B70E9" w:rsidP="00424675">
      <w:pPr>
        <w:spacing w:before="120" w:after="120" w:line="360" w:lineRule="auto"/>
        <w:ind w:firstLine="709"/>
        <w:jc w:val="both"/>
        <w:rPr>
          <w:rFonts w:ascii="TimesNewRoman" w:hAnsi="TimesNewRoman" w:cs="TimesNewRoman"/>
          <w:b/>
        </w:rPr>
      </w:pPr>
      <w:r w:rsidRPr="005441E0">
        <w:rPr>
          <w:rFonts w:ascii="TimesNewRoman" w:hAnsi="TimesNewRoman" w:cs="TimesNewRoman"/>
          <w:b/>
        </w:rPr>
        <w:t>Sürveyans</w:t>
      </w:r>
      <w:r>
        <w:rPr>
          <w:rFonts w:ascii="TimesNewRoman" w:hAnsi="TimesNewRoman" w:cs="TimesNewRoman"/>
          <w:b/>
        </w:rPr>
        <w:t>;</w:t>
      </w:r>
    </w:p>
    <w:p w:rsidR="0016032F" w:rsidRDefault="009B70E9" w:rsidP="005F436E">
      <w:pPr>
        <w:spacing w:before="120" w:after="120" w:line="360" w:lineRule="auto"/>
        <w:ind w:firstLine="709"/>
        <w:jc w:val="both"/>
        <w:rPr>
          <w:rFonts w:ascii="TimesNewRoman" w:hAnsi="TimesNewRoman" w:cs="TimesNewRoman"/>
          <w:b/>
        </w:rPr>
      </w:pPr>
      <w:r>
        <w:rPr>
          <w:rFonts w:ascii="TimesNewRoman" w:hAnsi="TimesNewRoman" w:cs="TimesNewRoman"/>
        </w:rPr>
        <w:t>Sürveyans, bulaşıcı hastalıklardan korunma ve kontrol amacıyla; sistematik ve devamlı veri toplanması, toplanılan verilerin analizi ve yorumlandıktan sonra elde edilen sonuçlara göre ilgili kişi, kurum ve kuruluşlar başta olmak üzere diğer yetkililere en erken biçimde ulaştırılmasını sağlayan süreçtir.</w:t>
      </w:r>
    </w:p>
    <w:p w:rsidR="009B70E9" w:rsidRDefault="009B70E9" w:rsidP="00424675">
      <w:pPr>
        <w:spacing w:before="120" w:after="120" w:line="360" w:lineRule="auto"/>
        <w:ind w:firstLine="708"/>
        <w:jc w:val="both"/>
      </w:pPr>
      <w:r w:rsidRPr="00BA0138">
        <w:t>Sürveyans çalışmaları daha önce sarıhumma, ç</w:t>
      </w:r>
      <w:r>
        <w:t>içek gibi bulaşıcı hastalıkları takipte</w:t>
      </w:r>
      <w:r w:rsidRPr="00BA0138">
        <w:t xml:space="preserve"> ve fertlerin izolasyonunda kullanılırken daha sonra toplumun </w:t>
      </w:r>
      <w:r>
        <w:t>tüm kesimlerini</w:t>
      </w:r>
      <w:r w:rsidRPr="00BA0138">
        <w:t xml:space="preserve"> kapsayan bir çalışma alanı haline gelmiştir. Sağlık alanında gün geçtikçe önemi artan sürveyans çalışmaları yakın zamanda görülen EBOLA, SARS, </w:t>
      </w:r>
      <w:r>
        <w:t>kuş gribi bulaşıcı hastalıklara</w:t>
      </w:r>
      <w:r w:rsidRPr="00BA0138">
        <w:t xml:space="preserve"> ve </w:t>
      </w:r>
      <w:r>
        <w:t>insanlığı tehdit edecek boyuta varabilecek hastalıklara</w:t>
      </w:r>
      <w:r w:rsidRPr="00BA0138">
        <w:t xml:space="preserve"> müdahalede yol gösterici rol almaktadır.</w:t>
      </w:r>
    </w:p>
    <w:p w:rsidR="009B70E9" w:rsidRPr="00441A6D" w:rsidRDefault="009B70E9" w:rsidP="00424675">
      <w:pPr>
        <w:spacing w:before="120" w:after="120" w:line="360" w:lineRule="auto"/>
        <w:ind w:firstLine="708"/>
        <w:jc w:val="both"/>
      </w:pPr>
      <w:r>
        <w:t>Sürveyans</w:t>
      </w:r>
      <w:r w:rsidRPr="001D0202">
        <w:t xml:space="preserve"> çalışmaların</w:t>
      </w:r>
      <w:r>
        <w:t xml:space="preserve">da hastalık kaynağını ve etkenini en kısa sürede tespit etmek, </w:t>
      </w:r>
      <w:r w:rsidRPr="001D0202">
        <w:t>gerekli kontrol ve koru</w:t>
      </w:r>
      <w:r>
        <w:t>ma önlemlerinin hızla alınabilmesi için bazı kavramların tanımları bilinmesi gerekmektedir</w:t>
      </w:r>
      <w:r w:rsidR="00441A6D">
        <w:t>.</w:t>
      </w:r>
      <w:r w:rsidR="00E32494">
        <w:t xml:space="preserve"> </w:t>
      </w:r>
      <w:r w:rsidR="004D71B5">
        <w:t>(Sağlık Bakanlığı, 2018</w:t>
      </w:r>
      <w:r w:rsidRPr="00441A6D">
        <w:t>).</w:t>
      </w:r>
    </w:p>
    <w:p w:rsidR="009B70E9" w:rsidRDefault="009B70E9" w:rsidP="00424675">
      <w:pPr>
        <w:spacing w:before="120" w:after="120" w:line="360" w:lineRule="auto"/>
        <w:ind w:firstLine="708"/>
        <w:jc w:val="both"/>
        <w:rPr>
          <w:b/>
        </w:rPr>
      </w:pPr>
      <w:r w:rsidRPr="00682496">
        <w:rPr>
          <w:b/>
        </w:rPr>
        <w:t>İhbar</w:t>
      </w:r>
      <w:r>
        <w:rPr>
          <w:b/>
        </w:rPr>
        <w:t>;</w:t>
      </w:r>
    </w:p>
    <w:p w:rsidR="009B70E9" w:rsidRDefault="009B70E9" w:rsidP="00424675">
      <w:pPr>
        <w:spacing w:before="120" w:after="120" w:line="360" w:lineRule="auto"/>
        <w:ind w:firstLine="708"/>
        <w:jc w:val="both"/>
      </w:pPr>
      <w:r w:rsidRPr="00B46472">
        <w:t>Özellikli bir durum olup şüpheli, olası ya da kesin tanı konulması durumunda normal bildirimi beklemeden vakaların sağlık birimlerine telefon ile</w:t>
      </w:r>
      <w:r w:rsidRPr="00B46472">
        <w:rPr>
          <w:spacing w:val="-5"/>
        </w:rPr>
        <w:t xml:space="preserve"> </w:t>
      </w:r>
      <w:r w:rsidRPr="00B46472">
        <w:t>bildirilmesidir.</w:t>
      </w:r>
    </w:p>
    <w:p w:rsidR="009B70E9" w:rsidRDefault="009B70E9" w:rsidP="00424675">
      <w:pPr>
        <w:spacing w:before="120" w:after="120" w:line="360" w:lineRule="auto"/>
        <w:ind w:firstLine="708"/>
        <w:jc w:val="both"/>
        <w:rPr>
          <w:b/>
        </w:rPr>
      </w:pPr>
      <w:r w:rsidRPr="00682496">
        <w:rPr>
          <w:b/>
        </w:rPr>
        <w:t>Bildirim</w:t>
      </w:r>
      <w:r>
        <w:rPr>
          <w:b/>
        </w:rPr>
        <w:t>;</w:t>
      </w:r>
    </w:p>
    <w:p w:rsidR="009B70E9" w:rsidRDefault="009B70E9" w:rsidP="00424675">
      <w:pPr>
        <w:spacing w:before="120" w:after="120" w:line="360" w:lineRule="auto"/>
        <w:ind w:firstLine="708"/>
        <w:jc w:val="both"/>
      </w:pPr>
      <w:r>
        <w:t>Sağlık otoritesi tarafından belirlenen formlar veya sistemler yardımı ile vaka tanımlarına uyan şüpheli, olası veya kesin tanı konulan vakaların 24 saat içinde bildirilmesi</w:t>
      </w:r>
      <w:r>
        <w:rPr>
          <w:spacing w:val="-5"/>
        </w:rPr>
        <w:t xml:space="preserve"> </w:t>
      </w:r>
      <w:r>
        <w:t>işlemidir.</w:t>
      </w:r>
    </w:p>
    <w:p w:rsidR="009B70E9" w:rsidRDefault="009B70E9" w:rsidP="00424675">
      <w:pPr>
        <w:spacing w:before="120" w:after="120" w:line="360" w:lineRule="auto"/>
        <w:ind w:firstLine="708"/>
        <w:jc w:val="both"/>
        <w:rPr>
          <w:b/>
        </w:rPr>
      </w:pPr>
      <w:r>
        <w:rPr>
          <w:b/>
        </w:rPr>
        <w:t>Saha İncelemesi/Filyasyon;</w:t>
      </w:r>
    </w:p>
    <w:p w:rsidR="009B70E9" w:rsidRDefault="009B70E9" w:rsidP="00424675">
      <w:pPr>
        <w:spacing w:before="120" w:after="120" w:line="360" w:lineRule="auto"/>
        <w:ind w:firstLine="708"/>
        <w:jc w:val="both"/>
      </w:pPr>
      <w:r>
        <w:t>Saha incelemesi/filyasyon vakanın bildirimi sonrasında kaynağın ve etkenin belirlenmesine yönelik çalışma yapılması ve/veya temaslılar dahil koruma ve kontrol önlemlerinin alınmasıdır.</w:t>
      </w:r>
    </w:p>
    <w:p w:rsidR="009E2AA6" w:rsidRDefault="009E2AA6" w:rsidP="00424675">
      <w:pPr>
        <w:spacing w:before="120" w:after="120" w:line="360" w:lineRule="auto"/>
        <w:ind w:firstLine="708"/>
        <w:jc w:val="both"/>
        <w:rPr>
          <w:b/>
        </w:rPr>
      </w:pPr>
    </w:p>
    <w:p w:rsidR="009E2AA6" w:rsidRDefault="009E2AA6" w:rsidP="00424675">
      <w:pPr>
        <w:spacing w:before="120" w:after="120" w:line="360" w:lineRule="auto"/>
        <w:ind w:firstLine="708"/>
        <w:jc w:val="both"/>
        <w:rPr>
          <w:b/>
        </w:rPr>
      </w:pPr>
    </w:p>
    <w:p w:rsidR="009B70E9" w:rsidRDefault="009B70E9" w:rsidP="00424675">
      <w:pPr>
        <w:spacing w:before="120" w:after="120" w:line="360" w:lineRule="auto"/>
        <w:ind w:firstLine="708"/>
        <w:jc w:val="both"/>
        <w:rPr>
          <w:b/>
        </w:rPr>
      </w:pPr>
      <w:r w:rsidRPr="00682496">
        <w:rPr>
          <w:b/>
        </w:rPr>
        <w:lastRenderedPageBreak/>
        <w:t>Vaka</w:t>
      </w:r>
      <w:r w:rsidRPr="00682496">
        <w:rPr>
          <w:b/>
          <w:spacing w:val="-5"/>
        </w:rPr>
        <w:t xml:space="preserve"> </w:t>
      </w:r>
      <w:r w:rsidRPr="00682496">
        <w:rPr>
          <w:b/>
        </w:rPr>
        <w:t>İncelemesi</w:t>
      </w:r>
      <w:r>
        <w:rPr>
          <w:b/>
        </w:rPr>
        <w:t>;</w:t>
      </w:r>
    </w:p>
    <w:p w:rsidR="009B70E9" w:rsidRPr="00B46472" w:rsidRDefault="009B70E9" w:rsidP="00424675">
      <w:pPr>
        <w:spacing w:before="120" w:after="120" w:line="360" w:lineRule="auto"/>
        <w:ind w:firstLine="708"/>
        <w:jc w:val="both"/>
      </w:pPr>
      <w:r w:rsidRPr="00B46472">
        <w:t>Kümelenme veya salgın özelliği göstermeyen durumlarda hastaya sağlık kurumunda tanı konulduktan sonra hastalığa özgü vaka inceleme formunda yer alan bilgilerin doldurularak gönderilmesi ve tanının kesinleştirilmesine yönelik diğer çalışmaların</w:t>
      </w:r>
      <w:r w:rsidRPr="00B46472">
        <w:rPr>
          <w:spacing w:val="-4"/>
        </w:rPr>
        <w:t xml:space="preserve"> </w:t>
      </w:r>
      <w:r w:rsidRPr="00B46472">
        <w:t>yapılmasıdır.</w:t>
      </w:r>
    </w:p>
    <w:p w:rsidR="009B70E9" w:rsidRDefault="009B70E9" w:rsidP="00424675">
      <w:pPr>
        <w:spacing w:before="120" w:after="120" w:line="360" w:lineRule="auto"/>
        <w:ind w:firstLine="708"/>
        <w:jc w:val="both"/>
        <w:rPr>
          <w:b/>
        </w:rPr>
      </w:pPr>
      <w:r w:rsidRPr="00682496">
        <w:rPr>
          <w:b/>
        </w:rPr>
        <w:t>Salgın</w:t>
      </w:r>
      <w:r w:rsidRPr="00682496">
        <w:rPr>
          <w:b/>
          <w:spacing w:val="-5"/>
        </w:rPr>
        <w:t xml:space="preserve"> </w:t>
      </w:r>
      <w:r>
        <w:rPr>
          <w:b/>
        </w:rPr>
        <w:t>İncelemesi;</w:t>
      </w:r>
    </w:p>
    <w:p w:rsidR="009B70E9" w:rsidRDefault="009B70E9" w:rsidP="00424675">
      <w:pPr>
        <w:spacing w:before="120" w:after="120" w:line="360" w:lineRule="auto"/>
        <w:ind w:firstLine="708"/>
        <w:jc w:val="both"/>
      </w:pPr>
      <w:r>
        <w:t>Kümelenme veya salgın durumunda hastalığın görüldüğü yerde salgının tanımlanmasına, kaynak ve etken tespitine ve temaslılara yönelik çalışmaların tümüdür.</w:t>
      </w:r>
    </w:p>
    <w:p w:rsidR="009B70E9" w:rsidRDefault="009B70E9" w:rsidP="00424675">
      <w:pPr>
        <w:spacing w:before="120" w:after="120" w:line="360" w:lineRule="auto"/>
        <w:ind w:firstLine="708"/>
        <w:jc w:val="both"/>
      </w:pPr>
      <w:r>
        <w:t>Tek vakanın salgın kabul edildiği durumda hastalık ile ilgili vaka bilgi formunun doldurulması da</w:t>
      </w:r>
      <w:r>
        <w:rPr>
          <w:spacing w:val="-3"/>
        </w:rPr>
        <w:t xml:space="preserve"> </w:t>
      </w:r>
      <w:r>
        <w:t>gereklidir.</w:t>
      </w:r>
    </w:p>
    <w:p w:rsidR="009B70E9" w:rsidRPr="00BD5CC6" w:rsidRDefault="009B70E9" w:rsidP="00424675">
      <w:pPr>
        <w:spacing w:before="120" w:after="120" w:line="360" w:lineRule="auto"/>
        <w:ind w:firstLine="708"/>
        <w:jc w:val="both"/>
      </w:pPr>
      <w:r w:rsidRPr="006F5B3F">
        <w:t>Sürveyansın amaçları genel olarak; hastalıklardan korunma ve kontrol sağlanarak morbidite ve mortaliteyi en aza indirmektir. Hastalık veya risk faktörlerinin araştırılması ve ani değişikliklerin erkenden değerlendirilmesi</w:t>
      </w:r>
      <w:r>
        <w:t>;</w:t>
      </w:r>
      <w:r w:rsidRPr="006F5B3F">
        <w:t xml:space="preserve"> öncelikli risk faktörlerinin saptanması ve önleme planlarının geliştirilmesine, hastalığın epidemiyolojisi ve normal seyrinin belirlenip sağlık ve bakım hizmetlerindeki aksamalar üzerine çalışmalar yapılmasına, toplumun gelecekteki sağlık ihtiyaçlarının belirlenmesine ve karşılanmasına olanak tanımaktır.</w:t>
      </w:r>
    </w:p>
    <w:p w:rsidR="009B70E9" w:rsidRPr="006F5B3F" w:rsidRDefault="009B70E9" w:rsidP="00424675">
      <w:pPr>
        <w:spacing w:before="120" w:after="120" w:line="360" w:lineRule="auto"/>
        <w:ind w:firstLine="708"/>
        <w:jc w:val="both"/>
        <w:rPr>
          <w:rFonts w:eastAsia="TimesNewRoman,Bold"/>
          <w:bCs/>
        </w:rPr>
      </w:pPr>
      <w:r w:rsidRPr="006F5B3F">
        <w:rPr>
          <w:rFonts w:eastAsia="TimesNewRoman,Bold"/>
          <w:bCs/>
        </w:rPr>
        <w:t xml:space="preserve">Sürveyansın yararları genel olarak; </w:t>
      </w:r>
    </w:p>
    <w:p w:rsidR="009B70E9" w:rsidRPr="006F5B3F" w:rsidRDefault="009B70E9" w:rsidP="00424675">
      <w:pPr>
        <w:pStyle w:val="ListeParagraf"/>
        <w:numPr>
          <w:ilvl w:val="0"/>
          <w:numId w:val="5"/>
        </w:numPr>
        <w:spacing w:before="120" w:after="120" w:line="360" w:lineRule="auto"/>
        <w:jc w:val="both"/>
      </w:pPr>
      <w:r w:rsidRPr="006F5B3F">
        <w:rPr>
          <w:color w:val="000000"/>
        </w:rPr>
        <w:t>Hastalığın</w:t>
      </w:r>
      <w:r w:rsidRPr="00925BE8">
        <w:rPr>
          <w:color w:val="000000"/>
        </w:rPr>
        <w:t xml:space="preserve"> </w:t>
      </w:r>
      <w:r w:rsidRPr="006F5B3F">
        <w:rPr>
          <w:color w:val="000000"/>
        </w:rPr>
        <w:t xml:space="preserve">oluşması ve </w:t>
      </w:r>
      <w:r w:rsidRPr="00925BE8">
        <w:rPr>
          <w:color w:val="000000"/>
        </w:rPr>
        <w:t>dağılımı</w:t>
      </w:r>
      <w:r w:rsidRPr="006F5B3F">
        <w:rPr>
          <w:color w:val="000000"/>
        </w:rPr>
        <w:t xml:space="preserve">ndaki </w:t>
      </w:r>
      <w:r w:rsidRPr="00925BE8">
        <w:rPr>
          <w:color w:val="000000"/>
        </w:rPr>
        <w:t>ani değişikliklerin fark edilmesi</w:t>
      </w:r>
    </w:p>
    <w:p w:rsidR="009B70E9" w:rsidRPr="006F5B3F" w:rsidRDefault="009B70E9" w:rsidP="00424675">
      <w:pPr>
        <w:pStyle w:val="ListeParagraf"/>
        <w:numPr>
          <w:ilvl w:val="0"/>
          <w:numId w:val="5"/>
        </w:numPr>
        <w:spacing w:before="120" w:after="120" w:line="360" w:lineRule="auto"/>
        <w:jc w:val="both"/>
      </w:pPr>
      <w:r w:rsidRPr="006F5B3F">
        <w:rPr>
          <w:color w:val="000000"/>
        </w:rPr>
        <w:t>Etken ve konakçıda oluşabilecek</w:t>
      </w:r>
      <w:r w:rsidRPr="00925BE8">
        <w:rPr>
          <w:color w:val="000000"/>
        </w:rPr>
        <w:t xml:space="preserve"> değişikliklerin fark edilmesi</w:t>
      </w:r>
    </w:p>
    <w:p w:rsidR="009B70E9" w:rsidRPr="006F5B3F" w:rsidRDefault="009B70E9" w:rsidP="00424675">
      <w:pPr>
        <w:pStyle w:val="ListeParagraf"/>
        <w:numPr>
          <w:ilvl w:val="0"/>
          <w:numId w:val="5"/>
        </w:numPr>
        <w:spacing w:before="120" w:after="120" w:line="360" w:lineRule="auto"/>
        <w:jc w:val="both"/>
      </w:pPr>
      <w:r w:rsidRPr="00925BE8">
        <w:rPr>
          <w:color w:val="000000"/>
        </w:rPr>
        <w:t>Sağlık bakım hizmetlerindeki değişikliklerin saptanması</w:t>
      </w:r>
    </w:p>
    <w:p w:rsidR="009B70E9" w:rsidRPr="006F5B3F" w:rsidRDefault="009B70E9" w:rsidP="00424675">
      <w:pPr>
        <w:pStyle w:val="ListeParagraf"/>
        <w:numPr>
          <w:ilvl w:val="0"/>
          <w:numId w:val="5"/>
        </w:numPr>
        <w:spacing w:before="120" w:after="120" w:line="360" w:lineRule="auto"/>
        <w:jc w:val="both"/>
      </w:pPr>
      <w:r w:rsidRPr="00925BE8">
        <w:rPr>
          <w:color w:val="000000"/>
        </w:rPr>
        <w:t xml:space="preserve">Hastalığın </w:t>
      </w:r>
      <w:r w:rsidRPr="006F5B3F">
        <w:rPr>
          <w:color w:val="000000"/>
        </w:rPr>
        <w:t>seyrinin</w:t>
      </w:r>
      <w:r w:rsidRPr="00925BE8">
        <w:rPr>
          <w:color w:val="000000"/>
        </w:rPr>
        <w:t xml:space="preserve"> izlenmesi</w:t>
      </w:r>
    </w:p>
    <w:p w:rsidR="009B70E9" w:rsidRPr="006F5B3F" w:rsidRDefault="009B70E9" w:rsidP="00424675">
      <w:pPr>
        <w:pStyle w:val="ListeParagraf"/>
        <w:numPr>
          <w:ilvl w:val="0"/>
          <w:numId w:val="5"/>
        </w:numPr>
        <w:spacing w:before="120" w:after="120" w:line="360" w:lineRule="auto"/>
        <w:jc w:val="both"/>
      </w:pPr>
      <w:r w:rsidRPr="00925BE8">
        <w:rPr>
          <w:color w:val="000000"/>
        </w:rPr>
        <w:t>Salgınların erken tespit edilmesi</w:t>
      </w:r>
    </w:p>
    <w:p w:rsidR="009B70E9" w:rsidRPr="006F5B3F" w:rsidRDefault="009B70E9" w:rsidP="00424675">
      <w:pPr>
        <w:pStyle w:val="ListeParagraf"/>
        <w:numPr>
          <w:ilvl w:val="0"/>
          <w:numId w:val="5"/>
        </w:numPr>
        <w:spacing w:before="120" w:after="120" w:line="360" w:lineRule="auto"/>
        <w:jc w:val="both"/>
      </w:pPr>
      <w:r w:rsidRPr="006F5B3F">
        <w:rPr>
          <w:color w:val="000000"/>
        </w:rPr>
        <w:t xml:space="preserve">Koruyucu önlemlerin etkililiğinin değerlendirilmesi </w:t>
      </w:r>
    </w:p>
    <w:p w:rsidR="009B70E9" w:rsidRPr="006F5B3F" w:rsidRDefault="009B70E9" w:rsidP="00424675">
      <w:pPr>
        <w:pStyle w:val="ListeParagraf"/>
        <w:numPr>
          <w:ilvl w:val="0"/>
          <w:numId w:val="5"/>
        </w:numPr>
        <w:spacing w:before="120" w:after="120" w:line="360" w:lineRule="auto"/>
        <w:jc w:val="both"/>
      </w:pPr>
      <w:r w:rsidRPr="006F5B3F">
        <w:rPr>
          <w:color w:val="000000"/>
        </w:rPr>
        <w:t xml:space="preserve">Etkenlere kaşı hassas grupların belirlenmesi </w:t>
      </w:r>
    </w:p>
    <w:p w:rsidR="009B70E9" w:rsidRPr="001E1ECC" w:rsidRDefault="009B70E9" w:rsidP="00424675">
      <w:pPr>
        <w:spacing w:before="120" w:after="120" w:line="360" w:lineRule="auto"/>
        <w:jc w:val="both"/>
        <w:rPr>
          <w:b/>
        </w:rPr>
      </w:pPr>
      <w:r w:rsidRPr="00993C45">
        <w:rPr>
          <w:color w:val="000000"/>
        </w:rPr>
        <w:t>Kaynakların bölüşülmesi için önceliklerin ortaya koyulabilmesi</w:t>
      </w:r>
      <w:r>
        <w:t>o</w:t>
      </w:r>
      <w:r w:rsidR="00441A6D">
        <w:t xml:space="preserve">larak sıralanabilir. </w:t>
      </w:r>
      <w:r w:rsidRPr="00441A6D">
        <w:t xml:space="preserve">(Akın ve Güler, 2006: </w:t>
      </w:r>
      <w:r w:rsidR="00441A6D">
        <w:t>866-75</w:t>
      </w:r>
      <w:r w:rsidRPr="00441A6D">
        <w:t>)</w:t>
      </w:r>
      <w:r w:rsidR="00441A6D">
        <w:t>.</w:t>
      </w:r>
    </w:p>
    <w:p w:rsidR="009B70E9" w:rsidRPr="00441A6D" w:rsidRDefault="009B70E9" w:rsidP="00424675">
      <w:pPr>
        <w:spacing w:before="120" w:after="120" w:line="360" w:lineRule="auto"/>
        <w:ind w:firstLine="708"/>
        <w:jc w:val="both"/>
        <w:rPr>
          <w:szCs w:val="16"/>
        </w:rPr>
      </w:pPr>
      <w:r w:rsidRPr="00A71D83">
        <w:lastRenderedPageBreak/>
        <w:t>Sürveyans çalışmaları sayesinde</w:t>
      </w:r>
      <w:r>
        <w:t>;</w:t>
      </w:r>
      <w:r w:rsidRPr="00A71D83">
        <w:t xml:space="preserve"> sağlık hizmetleri daha etkili ve verimli olarak halka sunulabilir.  Ölüm, hastalık ve </w:t>
      </w:r>
      <w:r>
        <w:t xml:space="preserve">özürlülüğün </w:t>
      </w:r>
      <w:r w:rsidRPr="00A71D83">
        <w:t>azaltılması daha az kaynak ayırılarak sağlanabilir. epidemilerin erken saptanması can ve mal kayıplarının daha az maliyetle daha etkin kontrol edilmesi, yıkıcı salgınların kontrolünün daha iyi yapılmasını sağlayabilir.  İdeal bir sürveyans sistemi</w:t>
      </w:r>
      <w:r>
        <w:t>;</w:t>
      </w:r>
      <w:r w:rsidRPr="00A71D83">
        <w:t xml:space="preserve"> tüberküloz ve sifiliz gibi bulaşıcı hastalıkların erken tanısını, kolay ve ucuz tedavisini</w:t>
      </w:r>
      <w:r>
        <w:t>,</w:t>
      </w:r>
      <w:r w:rsidRPr="00A71D83">
        <w:t xml:space="preserve"> Obezite ve madde bağımlılığının önlenmesin</w:t>
      </w:r>
      <w:r>
        <w:t>i</w:t>
      </w:r>
      <w:r w:rsidRPr="00A71D83">
        <w:t xml:space="preserve"> ve</w:t>
      </w:r>
      <w:r>
        <w:t>ya</w:t>
      </w:r>
      <w:r w:rsidRPr="00A71D83">
        <w:t xml:space="preserve"> azaltılmasın</w:t>
      </w:r>
      <w:r>
        <w:t>ı</w:t>
      </w:r>
      <w:r w:rsidRPr="00A71D83">
        <w:t xml:space="preserve"> sağlar</w:t>
      </w:r>
      <w:r w:rsidR="00441A6D">
        <w:t>.</w:t>
      </w:r>
      <w:r w:rsidR="00E4539C">
        <w:t xml:space="preserve"> </w:t>
      </w:r>
      <w:r w:rsidR="00CF6EF8">
        <w:rPr>
          <w:szCs w:val="16"/>
        </w:rPr>
        <w:t>(Garcia-Abreu vd</w:t>
      </w:r>
      <w:r w:rsidR="00D16B7C" w:rsidRPr="00441A6D">
        <w:rPr>
          <w:szCs w:val="16"/>
        </w:rPr>
        <w:t>.</w:t>
      </w:r>
      <w:r w:rsidR="00CF6EF8">
        <w:rPr>
          <w:szCs w:val="16"/>
        </w:rPr>
        <w:t>,</w:t>
      </w:r>
      <w:r w:rsidR="00D16B7C" w:rsidRPr="00441A6D">
        <w:rPr>
          <w:szCs w:val="16"/>
        </w:rPr>
        <w:t xml:space="preserve"> </w:t>
      </w:r>
      <w:r w:rsidRPr="00441A6D">
        <w:rPr>
          <w:szCs w:val="16"/>
        </w:rPr>
        <w:t>2002)</w:t>
      </w:r>
      <w:r w:rsidRPr="00441A6D">
        <w:t>.</w:t>
      </w:r>
    </w:p>
    <w:p w:rsidR="009B70E9" w:rsidRDefault="009B70E9" w:rsidP="00424675">
      <w:pPr>
        <w:spacing w:before="120" w:after="120" w:line="360" w:lineRule="auto"/>
        <w:ind w:firstLine="708"/>
        <w:jc w:val="both"/>
        <w:rPr>
          <w:szCs w:val="23"/>
        </w:rPr>
      </w:pPr>
      <w:r>
        <w:rPr>
          <w:szCs w:val="23"/>
        </w:rPr>
        <w:t>Sürveyans sistem</w:t>
      </w:r>
      <w:r w:rsidRPr="00A71D83">
        <w:rPr>
          <w:szCs w:val="23"/>
        </w:rPr>
        <w:t>inde birçok veri kaynağı kullanılmaktadır</w:t>
      </w:r>
      <w:r>
        <w:rPr>
          <w:szCs w:val="23"/>
        </w:rPr>
        <w:t>;</w:t>
      </w:r>
    </w:p>
    <w:p w:rsidR="009B70E9" w:rsidRDefault="009B70E9" w:rsidP="00424675">
      <w:pPr>
        <w:pStyle w:val="ListeParagraf"/>
        <w:numPr>
          <w:ilvl w:val="0"/>
          <w:numId w:val="6"/>
        </w:numPr>
        <w:spacing w:before="120" w:after="120" w:line="360" w:lineRule="auto"/>
        <w:jc w:val="both"/>
        <w:rPr>
          <w:color w:val="000000"/>
          <w:sz w:val="23"/>
          <w:szCs w:val="23"/>
        </w:rPr>
      </w:pPr>
      <w:r w:rsidRPr="00A71D83">
        <w:rPr>
          <w:color w:val="000000"/>
          <w:sz w:val="23"/>
          <w:szCs w:val="23"/>
        </w:rPr>
        <w:t>Ölüm istatistikleri</w:t>
      </w:r>
    </w:p>
    <w:p w:rsidR="009B70E9" w:rsidRDefault="009B70E9" w:rsidP="00424675">
      <w:pPr>
        <w:pStyle w:val="ListeParagraf"/>
        <w:numPr>
          <w:ilvl w:val="0"/>
          <w:numId w:val="6"/>
        </w:numPr>
        <w:spacing w:before="120" w:after="120" w:line="360" w:lineRule="auto"/>
        <w:jc w:val="both"/>
        <w:rPr>
          <w:color w:val="000000"/>
          <w:sz w:val="23"/>
          <w:szCs w:val="23"/>
        </w:rPr>
      </w:pPr>
      <w:r w:rsidRPr="00A71D83">
        <w:rPr>
          <w:color w:val="000000"/>
          <w:sz w:val="23"/>
          <w:szCs w:val="23"/>
        </w:rPr>
        <w:t xml:space="preserve">Hastalık istatistikleri </w:t>
      </w:r>
    </w:p>
    <w:p w:rsidR="009B70E9" w:rsidRDefault="009B70E9" w:rsidP="00424675">
      <w:pPr>
        <w:pStyle w:val="ListeParagraf"/>
        <w:numPr>
          <w:ilvl w:val="0"/>
          <w:numId w:val="6"/>
        </w:numPr>
        <w:spacing w:before="120" w:after="120" w:line="360" w:lineRule="auto"/>
        <w:jc w:val="both"/>
        <w:rPr>
          <w:color w:val="000000"/>
          <w:sz w:val="23"/>
          <w:szCs w:val="23"/>
        </w:rPr>
      </w:pPr>
      <w:r w:rsidRPr="00A71D83">
        <w:rPr>
          <w:color w:val="000000"/>
          <w:sz w:val="23"/>
          <w:szCs w:val="23"/>
        </w:rPr>
        <w:t xml:space="preserve">Demografik veriler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Pr>
          <w:sz w:val="23"/>
          <w:szCs w:val="23"/>
        </w:rPr>
        <w:t>Salgın bildirim ve incelemeleri</w:t>
      </w:r>
    </w:p>
    <w:p w:rsidR="009B70E9" w:rsidRPr="00A71D83" w:rsidRDefault="009B70E9" w:rsidP="00424675">
      <w:pPr>
        <w:pStyle w:val="ListeParagraf"/>
        <w:numPr>
          <w:ilvl w:val="0"/>
          <w:numId w:val="6"/>
        </w:numPr>
        <w:spacing w:before="120" w:after="120" w:line="360" w:lineRule="auto"/>
        <w:jc w:val="both"/>
        <w:rPr>
          <w:color w:val="000000"/>
          <w:sz w:val="23"/>
          <w:szCs w:val="23"/>
        </w:rPr>
      </w:pPr>
      <w:r w:rsidRPr="00A71D83">
        <w:rPr>
          <w:sz w:val="23"/>
          <w:szCs w:val="23"/>
        </w:rPr>
        <w:t xml:space="preserve">Laboratuvar kayıtları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Pr>
          <w:sz w:val="23"/>
          <w:szCs w:val="23"/>
        </w:rPr>
        <w:t>Bireysel vaka bildirimi</w:t>
      </w:r>
    </w:p>
    <w:p w:rsidR="009B70E9" w:rsidRPr="00A71D83" w:rsidRDefault="009B70E9" w:rsidP="00424675">
      <w:pPr>
        <w:pStyle w:val="ListeParagraf"/>
        <w:numPr>
          <w:ilvl w:val="0"/>
          <w:numId w:val="6"/>
        </w:numPr>
        <w:spacing w:before="120" w:after="120" w:line="360" w:lineRule="auto"/>
        <w:jc w:val="both"/>
        <w:rPr>
          <w:color w:val="000000"/>
          <w:sz w:val="23"/>
          <w:szCs w:val="23"/>
        </w:rPr>
      </w:pPr>
      <w:r w:rsidRPr="00A71D83">
        <w:rPr>
          <w:sz w:val="23"/>
          <w:szCs w:val="23"/>
        </w:rPr>
        <w:t xml:space="preserve">Hayvan rezervuarları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Pr>
          <w:sz w:val="23"/>
          <w:szCs w:val="23"/>
        </w:rPr>
        <w:t>Basındaki veriler</w:t>
      </w:r>
      <w:r w:rsidRPr="00A71D83">
        <w:rPr>
          <w:sz w:val="23"/>
          <w:szCs w:val="23"/>
        </w:rPr>
        <w:t xml:space="preserve">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sidRPr="00A71D83">
        <w:rPr>
          <w:sz w:val="23"/>
          <w:szCs w:val="23"/>
        </w:rPr>
        <w:t xml:space="preserve">Çevreye ait veriler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Pr>
          <w:sz w:val="23"/>
          <w:szCs w:val="23"/>
        </w:rPr>
        <w:t>Hastane istatistikleri</w:t>
      </w:r>
    </w:p>
    <w:p w:rsidR="009B70E9" w:rsidRPr="00A71D83" w:rsidRDefault="009B70E9" w:rsidP="00424675">
      <w:pPr>
        <w:pStyle w:val="ListeParagraf"/>
        <w:numPr>
          <w:ilvl w:val="0"/>
          <w:numId w:val="6"/>
        </w:numPr>
        <w:spacing w:before="120" w:after="120" w:line="360" w:lineRule="auto"/>
        <w:jc w:val="both"/>
        <w:rPr>
          <w:color w:val="000000"/>
          <w:sz w:val="23"/>
          <w:szCs w:val="23"/>
        </w:rPr>
      </w:pPr>
      <w:r w:rsidRPr="00A71D83">
        <w:rPr>
          <w:sz w:val="23"/>
          <w:szCs w:val="23"/>
        </w:rPr>
        <w:t xml:space="preserve">Özel hekim kayıtları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sidRPr="00A71D83">
        <w:rPr>
          <w:sz w:val="23"/>
          <w:szCs w:val="23"/>
        </w:rPr>
        <w:t xml:space="preserve">Halk Sağlığı Laboratuvar kayıtları </w:t>
      </w:r>
    </w:p>
    <w:p w:rsidR="009B70E9" w:rsidRPr="00A71D83" w:rsidRDefault="009B70E9" w:rsidP="00424675">
      <w:pPr>
        <w:pStyle w:val="ListeParagraf"/>
        <w:numPr>
          <w:ilvl w:val="0"/>
          <w:numId w:val="6"/>
        </w:numPr>
        <w:spacing w:before="120" w:after="120" w:line="360" w:lineRule="auto"/>
        <w:jc w:val="both"/>
        <w:rPr>
          <w:color w:val="000000"/>
          <w:sz w:val="23"/>
          <w:szCs w:val="23"/>
        </w:rPr>
      </w:pPr>
      <w:r w:rsidRPr="00A71D83">
        <w:rPr>
          <w:sz w:val="23"/>
          <w:szCs w:val="23"/>
        </w:rPr>
        <w:t xml:space="preserve">İlaç vb. maddelerin tüketim verileri </w:t>
      </w:r>
    </w:p>
    <w:p w:rsidR="009B70E9" w:rsidRPr="003A6947" w:rsidRDefault="009B70E9" w:rsidP="00424675">
      <w:pPr>
        <w:pStyle w:val="ListeParagraf"/>
        <w:numPr>
          <w:ilvl w:val="0"/>
          <w:numId w:val="6"/>
        </w:numPr>
        <w:spacing w:before="120" w:after="120" w:line="360" w:lineRule="auto"/>
        <w:jc w:val="both"/>
        <w:rPr>
          <w:color w:val="000000"/>
          <w:sz w:val="23"/>
          <w:szCs w:val="23"/>
        </w:rPr>
      </w:pPr>
      <w:r>
        <w:rPr>
          <w:sz w:val="23"/>
          <w:szCs w:val="23"/>
        </w:rPr>
        <w:t>İş-okul devamsızlıkları</w:t>
      </w:r>
    </w:p>
    <w:p w:rsidR="009B70E9" w:rsidRPr="00441A6D" w:rsidRDefault="009B70E9" w:rsidP="00424675">
      <w:pPr>
        <w:pStyle w:val="ListeParagraf"/>
        <w:numPr>
          <w:ilvl w:val="0"/>
          <w:numId w:val="6"/>
        </w:numPr>
        <w:spacing w:before="120" w:after="120" w:line="360" w:lineRule="auto"/>
        <w:jc w:val="both"/>
        <w:rPr>
          <w:color w:val="000000"/>
          <w:sz w:val="23"/>
          <w:szCs w:val="23"/>
        </w:rPr>
      </w:pPr>
      <w:r w:rsidRPr="003A6947">
        <w:rPr>
          <w:sz w:val="23"/>
          <w:szCs w:val="23"/>
        </w:rPr>
        <w:t>Alan araştırmaları ve diğer araştırmalardır</w:t>
      </w:r>
      <w:r w:rsidR="00441A6D">
        <w:rPr>
          <w:sz w:val="23"/>
          <w:szCs w:val="23"/>
        </w:rPr>
        <w:t>.</w:t>
      </w:r>
      <w:r w:rsidRPr="003A6947">
        <w:rPr>
          <w:sz w:val="23"/>
          <w:szCs w:val="23"/>
        </w:rPr>
        <w:t xml:space="preserve"> </w:t>
      </w:r>
      <w:r w:rsidR="00B528D2" w:rsidRPr="00441A6D">
        <w:t xml:space="preserve">(HASUDER, </w:t>
      </w:r>
      <w:r w:rsidRPr="00441A6D">
        <w:t>2012; Akın ve Güler, 2006:866-75.)</w:t>
      </w:r>
    </w:p>
    <w:p w:rsidR="00D16B7C" w:rsidRPr="00C26439" w:rsidRDefault="009B70E9" w:rsidP="00424675">
      <w:pPr>
        <w:spacing w:before="120" w:after="120" w:line="360" w:lineRule="auto"/>
        <w:ind w:firstLine="708"/>
        <w:jc w:val="both"/>
      </w:pPr>
      <w:r w:rsidRPr="001E6562">
        <w:t>Ülkeler izlenecek hastalık veya duruma göre farklı sürveyans metotları kullanabilir. Ancak kullanılacak sürveyans tipi seçilirken yöntemin temel özellikleriyle beraber ülkenin koşulları da göz önünde bulundurulmalıdır.</w:t>
      </w:r>
    </w:p>
    <w:p w:rsidR="009B70E9" w:rsidRDefault="009B70E9" w:rsidP="00424675">
      <w:pPr>
        <w:spacing w:before="120" w:after="120" w:line="360" w:lineRule="auto"/>
        <w:ind w:firstLine="708"/>
        <w:jc w:val="both"/>
      </w:pPr>
      <w:r w:rsidRPr="00A24AAD">
        <w:lastRenderedPageBreak/>
        <w:t>Dünyada kullanılan sürveyans yöntemleri 3 başlık altında toplanılabilir:</w:t>
      </w:r>
    </w:p>
    <w:p w:rsidR="009B70E9" w:rsidRPr="00441A6D" w:rsidRDefault="009B70E9" w:rsidP="00424675">
      <w:pPr>
        <w:spacing w:before="120" w:after="120" w:line="360" w:lineRule="auto"/>
        <w:ind w:firstLine="708"/>
        <w:jc w:val="both"/>
      </w:pPr>
      <w:bookmarkStart w:id="134" w:name="_Toc7740463"/>
      <w:bookmarkStart w:id="135" w:name="_Toc7899113"/>
      <w:bookmarkStart w:id="136" w:name="_Toc7899409"/>
      <w:bookmarkStart w:id="137" w:name="_Toc7904071"/>
      <w:bookmarkStart w:id="138" w:name="_Toc8132835"/>
      <w:bookmarkStart w:id="139" w:name="_Toc8138136"/>
      <w:bookmarkStart w:id="140" w:name="_Toc4941579"/>
      <w:bookmarkStart w:id="141" w:name="_Toc4941653"/>
      <w:r w:rsidRPr="00CD4E9C">
        <w:rPr>
          <w:rStyle w:val="Balk3Char"/>
        </w:rPr>
        <w:t>1</w:t>
      </w:r>
      <w:r>
        <w:rPr>
          <w:rStyle w:val="Balk3Char"/>
        </w:rPr>
        <w:t>.</w:t>
      </w:r>
      <w:bookmarkEnd w:id="134"/>
      <w:bookmarkEnd w:id="135"/>
      <w:bookmarkEnd w:id="136"/>
      <w:bookmarkEnd w:id="137"/>
      <w:bookmarkEnd w:id="138"/>
      <w:bookmarkEnd w:id="139"/>
      <w:r>
        <w:rPr>
          <w:rStyle w:val="Balk3Char"/>
        </w:rPr>
        <w:t xml:space="preserve"> </w:t>
      </w:r>
      <w:bookmarkEnd w:id="140"/>
      <w:bookmarkEnd w:id="141"/>
      <w:r w:rsidRPr="00CD4E9C">
        <w:rPr>
          <w:rStyle w:val="Balk2Char"/>
        </w:rPr>
        <w:t xml:space="preserve">Pasif </w:t>
      </w:r>
      <w:r>
        <w:rPr>
          <w:rStyle w:val="Balk2Char"/>
        </w:rPr>
        <w:t>S</w:t>
      </w:r>
      <w:r w:rsidRPr="00CD4E9C">
        <w:rPr>
          <w:rStyle w:val="Balk2Char"/>
        </w:rPr>
        <w:t>ürveyans</w:t>
      </w:r>
      <w:r w:rsidRPr="00CB21CA">
        <w:rPr>
          <w:b/>
          <w:bCs/>
          <w:color w:val="000000"/>
        </w:rPr>
        <w:t>:</w:t>
      </w:r>
      <w:r w:rsidR="005C27DB">
        <w:rPr>
          <w:bCs/>
          <w:color w:val="000000"/>
        </w:rPr>
        <w:t xml:space="preserve"> A</w:t>
      </w:r>
      <w:r w:rsidRPr="0097480E">
        <w:rPr>
          <w:bCs/>
          <w:color w:val="000000"/>
        </w:rPr>
        <w:t>ktif olarak veri toplanmayıp</w:t>
      </w:r>
      <w:r>
        <w:rPr>
          <w:bCs/>
          <w:color w:val="000000"/>
        </w:rPr>
        <w:t>,</w:t>
      </w:r>
      <w:r w:rsidRPr="0097480E">
        <w:rPr>
          <w:bCs/>
          <w:color w:val="000000"/>
        </w:rPr>
        <w:t xml:space="preserve"> verilerin standart formlarla belirli periyotlarla toplandığı sürveyans sistemidir. Bu sistemde sağlık personeli kendisinden doldurulması ve gönderilmesi istenen formlar</w:t>
      </w:r>
      <w:r>
        <w:rPr>
          <w:bCs/>
          <w:color w:val="000000"/>
        </w:rPr>
        <w:t>la</w:t>
      </w:r>
      <w:r w:rsidRPr="0097480E">
        <w:rPr>
          <w:bCs/>
          <w:color w:val="000000"/>
        </w:rPr>
        <w:t xml:space="preserve"> bildirim yapar. </w:t>
      </w:r>
      <w:r w:rsidRPr="0097480E">
        <w:rPr>
          <w:color w:val="000000"/>
        </w:rPr>
        <w:t>Bilginin toplandığı merkez pasiftir. Bu sistem</w:t>
      </w:r>
      <w:r>
        <w:rPr>
          <w:color w:val="000000"/>
        </w:rPr>
        <w:t>;</w:t>
      </w:r>
      <w:r w:rsidRPr="0097480E">
        <w:rPr>
          <w:color w:val="000000"/>
        </w:rPr>
        <w:t xml:space="preserve"> koruyucu </w:t>
      </w:r>
      <w:r>
        <w:rPr>
          <w:color w:val="000000"/>
        </w:rPr>
        <w:t xml:space="preserve">sağlık </w:t>
      </w:r>
      <w:r w:rsidRPr="0097480E">
        <w:rPr>
          <w:color w:val="000000"/>
        </w:rPr>
        <w:t>hizmetler</w:t>
      </w:r>
      <w:r>
        <w:rPr>
          <w:color w:val="000000"/>
        </w:rPr>
        <w:t>in</w:t>
      </w:r>
      <w:r w:rsidRPr="0097480E">
        <w:rPr>
          <w:color w:val="000000"/>
        </w:rPr>
        <w:t>de yol göstermede ve ülke genelindeki çalışmaların başarısını izlemede olumlu katkılar sağla</w:t>
      </w:r>
      <w:r>
        <w:rPr>
          <w:color w:val="000000"/>
        </w:rPr>
        <w:t>sa da</w:t>
      </w:r>
      <w:r w:rsidRPr="0097480E">
        <w:rPr>
          <w:color w:val="000000"/>
        </w:rPr>
        <w:t xml:space="preserve"> salgınlar erken fark edilememekte, birden fazla bilgi kaynağı kullanılmamakta, risk </w:t>
      </w:r>
      <w:r w:rsidRPr="0097480E">
        <w:t>taşıyan gruplar izlenememekte</w:t>
      </w:r>
      <w:r>
        <w:t xml:space="preserve"> ve</w:t>
      </w:r>
      <w:r w:rsidRPr="0097480E">
        <w:t xml:space="preserve"> enfeksiyon hastalıklarının örüntüsündeki değişiklikler geç fark edilmektedir</w:t>
      </w:r>
      <w:r w:rsidR="00441A6D" w:rsidRPr="00441A6D">
        <w:t>.</w:t>
      </w:r>
      <w:r w:rsidRPr="00441A6D">
        <w:t xml:space="preserve"> (</w:t>
      </w:r>
      <w:r w:rsidR="00B528D2" w:rsidRPr="00441A6D">
        <w:t>Akın ve Güler, 2006: 866-75</w:t>
      </w:r>
      <w:r w:rsidRPr="00441A6D">
        <w:t xml:space="preserve">). </w:t>
      </w:r>
    </w:p>
    <w:p w:rsidR="009B70E9" w:rsidRPr="00042FF3" w:rsidRDefault="009B70E9" w:rsidP="00424675">
      <w:pPr>
        <w:autoSpaceDE w:val="0"/>
        <w:autoSpaceDN w:val="0"/>
        <w:adjustRightInd w:val="0"/>
        <w:spacing w:before="120" w:after="120" w:line="360" w:lineRule="auto"/>
        <w:ind w:firstLine="708"/>
        <w:jc w:val="both"/>
      </w:pPr>
      <w:r w:rsidRPr="00CB21CA">
        <w:rPr>
          <w:b/>
          <w:bCs/>
          <w:color w:val="000000"/>
          <w:szCs w:val="23"/>
        </w:rPr>
        <w:t>2</w:t>
      </w:r>
      <w:r>
        <w:rPr>
          <w:b/>
          <w:bCs/>
          <w:color w:val="000000"/>
          <w:szCs w:val="23"/>
        </w:rPr>
        <w:t xml:space="preserve">. </w:t>
      </w:r>
      <w:r w:rsidRPr="00CD4E9C">
        <w:rPr>
          <w:rStyle w:val="Balk2Char"/>
        </w:rPr>
        <w:t>Aktif Sürveyans</w:t>
      </w:r>
      <w:r w:rsidRPr="00CB21CA">
        <w:rPr>
          <w:b/>
          <w:bCs/>
          <w:color w:val="000000"/>
          <w:szCs w:val="23"/>
        </w:rPr>
        <w:t>:</w:t>
      </w:r>
      <w:r w:rsidRPr="00505D9F">
        <w:rPr>
          <w:b/>
          <w:bCs/>
          <w:color w:val="000000"/>
          <w:szCs w:val="23"/>
        </w:rPr>
        <w:t xml:space="preserve"> </w:t>
      </w:r>
      <w:r w:rsidRPr="00505D9F">
        <w:rPr>
          <w:color w:val="000000"/>
          <w:szCs w:val="23"/>
        </w:rPr>
        <w:t>Sürveyans sisteminde bildirim yapmakla yükümlü kişi veya birimleri</w:t>
      </w:r>
      <w:r w:rsidRPr="00042FF3">
        <w:rPr>
          <w:color w:val="000000"/>
          <w:szCs w:val="23"/>
        </w:rPr>
        <w:t>n kendilerine rapor etmesini beklemeksizin, yetkili birimlerce düzenli olarak verilerin toplanmasıdır. Mevcut durumun ve zaman değişkeninin önemli olduğu durumlarda, eliminasyon-eradikasyon programlarında kullanılır. Telefon ya da kuruma ziyaretle bilgi alınıp yapılır</w:t>
      </w:r>
      <w:r w:rsidR="00441A6D" w:rsidRPr="00441A6D">
        <w:rPr>
          <w:color w:val="000000"/>
          <w:szCs w:val="23"/>
        </w:rPr>
        <w:t>.</w:t>
      </w:r>
      <w:r w:rsidRPr="00441A6D">
        <w:t xml:space="preserve"> (Akın ve Güler,</w:t>
      </w:r>
      <w:r w:rsidR="00B528D2" w:rsidRPr="00441A6D">
        <w:t xml:space="preserve"> </w:t>
      </w:r>
      <w:r w:rsidRPr="00441A6D">
        <w:t>2006: 866-75).</w:t>
      </w:r>
    </w:p>
    <w:p w:rsidR="009B70E9" w:rsidRPr="00B528D2" w:rsidRDefault="009B70E9" w:rsidP="00424675">
      <w:pPr>
        <w:autoSpaceDE w:val="0"/>
        <w:autoSpaceDN w:val="0"/>
        <w:adjustRightInd w:val="0"/>
        <w:spacing w:before="120" w:after="120" w:line="360" w:lineRule="auto"/>
        <w:ind w:firstLine="708"/>
        <w:jc w:val="both"/>
      </w:pPr>
      <w:r w:rsidRPr="00042FF3">
        <w:t>Bu sürveyans sistemi</w:t>
      </w:r>
      <w:r>
        <w:t>,</w:t>
      </w:r>
      <w:r w:rsidRPr="00042FF3">
        <w:t xml:space="preserve"> pasif sürveyans sistemine göre daha pahalıdır. Bu nedenle aktif sürveyans sistemi, toplumda bir</w:t>
      </w:r>
      <w:r w:rsidRPr="00042FF3">
        <w:rPr>
          <w:b/>
          <w:bCs/>
          <w:color w:val="000000"/>
          <w:szCs w:val="23"/>
        </w:rPr>
        <w:t xml:space="preserve"> </w:t>
      </w:r>
      <w:r w:rsidRPr="00042FF3">
        <w:rPr>
          <w:bCs/>
          <w:color w:val="000000"/>
          <w:szCs w:val="23"/>
        </w:rPr>
        <w:t>h</w:t>
      </w:r>
      <w:r w:rsidRPr="00042FF3">
        <w:t>astalık etkeni görülmesi durumunda veya bir epidemi sorasında olduğu gibi belirli bir zamanda, belirli bir hastalıkla sınırlıdır.</w:t>
      </w:r>
      <w:r>
        <w:t xml:space="preserve"> </w:t>
      </w:r>
    </w:p>
    <w:p w:rsidR="009B70E9" w:rsidRPr="00BB480E" w:rsidRDefault="009B70E9" w:rsidP="00424675">
      <w:pPr>
        <w:pStyle w:val="ListeParagraf"/>
        <w:numPr>
          <w:ilvl w:val="0"/>
          <w:numId w:val="7"/>
        </w:numPr>
        <w:spacing w:before="120" w:after="120" w:line="360" w:lineRule="auto"/>
        <w:jc w:val="both"/>
        <w:rPr>
          <w:color w:val="000000"/>
        </w:rPr>
      </w:pPr>
      <w:r w:rsidRPr="00042FF3">
        <w:rPr>
          <w:b/>
          <w:color w:val="000000"/>
        </w:rPr>
        <w:t>Retrospektif sürveyans:</w:t>
      </w:r>
      <w:r w:rsidRPr="00042FF3">
        <w:rPr>
          <w:color w:val="000000"/>
        </w:rPr>
        <w:t xml:space="preserve"> Hasta sağlık kurumundan ayrıldıktan sonraki süreçte geriye dönük olarak hastanın kayıtları veya dosyalar üzerinden yapılan sürveyans çalışmalarıdır. Hastanenin arşiv görevlileri, enfeksiyon kontrol personelleri veya başka görevliler tarafından yapılmaktadır. Kayıtların düzenli olarak tutulan hastanelerin personelin eğitimi sonrasında düzenli denetim ile yapılması mümkündür.</w:t>
      </w:r>
      <w:r w:rsidRPr="00BB480E">
        <w:rPr>
          <w:color w:val="000000"/>
        </w:rPr>
        <w:t xml:space="preserve"> </w:t>
      </w:r>
    </w:p>
    <w:p w:rsidR="009B70E9" w:rsidRPr="00B528D2" w:rsidRDefault="009B70E9" w:rsidP="00424675">
      <w:pPr>
        <w:pStyle w:val="ListeParagraf"/>
        <w:numPr>
          <w:ilvl w:val="0"/>
          <w:numId w:val="7"/>
        </w:numPr>
        <w:spacing w:before="120" w:after="120" w:line="360" w:lineRule="auto"/>
        <w:jc w:val="both"/>
        <w:rPr>
          <w:color w:val="000000"/>
        </w:rPr>
      </w:pPr>
      <w:r w:rsidRPr="00042FF3">
        <w:rPr>
          <w:b/>
          <w:color w:val="000000"/>
        </w:rPr>
        <w:t>Prospektif sürveyans:</w:t>
      </w:r>
      <w:r w:rsidRPr="00042FF3">
        <w:rPr>
          <w:color w:val="000000"/>
        </w:rPr>
        <w:t xml:space="preserve"> Hasta hastanede yatarken yapılmaktadır. Avantajları enfeksiyon kümelerinin kolayca saptanması, verilerin zamanında değerlendirilmesi ve kliniklere bildirilmesidir. Retrospektif sürveyanstan daha maliyetlidir</w:t>
      </w:r>
      <w:r w:rsidR="00441A6D" w:rsidRPr="00441A6D">
        <w:rPr>
          <w:color w:val="000000"/>
        </w:rPr>
        <w:t>.</w:t>
      </w:r>
      <w:r w:rsidRPr="00441A6D">
        <w:rPr>
          <w:color w:val="000000"/>
        </w:rPr>
        <w:t xml:space="preserve"> </w:t>
      </w:r>
      <w:r w:rsidRPr="00441A6D">
        <w:t>(Alp, 2007: 35-36)</w:t>
      </w:r>
      <w:r w:rsidRPr="00441A6D">
        <w:rPr>
          <w:color w:val="000000"/>
        </w:rPr>
        <w:t>.</w:t>
      </w:r>
    </w:p>
    <w:p w:rsidR="009B70E9" w:rsidRPr="00441A6D" w:rsidRDefault="009B70E9" w:rsidP="00424675">
      <w:pPr>
        <w:spacing w:before="120" w:after="120" w:line="360" w:lineRule="auto"/>
        <w:ind w:firstLine="360"/>
        <w:jc w:val="both"/>
      </w:pPr>
      <w:r w:rsidRPr="00042FF3">
        <w:rPr>
          <w:b/>
        </w:rPr>
        <w:t>3</w:t>
      </w:r>
      <w:r>
        <w:rPr>
          <w:b/>
        </w:rPr>
        <w:t xml:space="preserve">. </w:t>
      </w:r>
      <w:r w:rsidRPr="00CD4E9C">
        <w:rPr>
          <w:rStyle w:val="Balk2Char"/>
        </w:rPr>
        <w:t xml:space="preserve">Sentinel (nöbetçi) </w:t>
      </w:r>
      <w:r>
        <w:rPr>
          <w:rStyle w:val="Balk2Char"/>
        </w:rPr>
        <w:t>S</w:t>
      </w:r>
      <w:r w:rsidRPr="00CD4E9C">
        <w:rPr>
          <w:rStyle w:val="Balk2Char"/>
        </w:rPr>
        <w:t>ürveyans</w:t>
      </w:r>
      <w:r w:rsidRPr="00042FF3">
        <w:rPr>
          <w:b/>
        </w:rPr>
        <w:t>:</w:t>
      </w:r>
      <w:r w:rsidR="00923654">
        <w:t xml:space="preserve"> B</w:t>
      </w:r>
      <w:r w:rsidRPr="00042FF3">
        <w:t xml:space="preserve">ir hastalık için vakaların erken belirlenmesi veya hastalığın seyri hakkında gösterge sayılabilecek bilgiye ulaşılmasında, verilerin, toplumun diğer kısmına da işaret edecek biçimde, seçilmiş bir örnekten toplanan </w:t>
      </w:r>
      <w:r w:rsidRPr="00042FF3">
        <w:lastRenderedPageBreak/>
        <w:t>sürveyanstır. Veri kalitesi pasif sürveyansa göre yüksektir ve aktif sürveyansa oranla daha ucuzdur. Hastalık yükünün belirlenmesi, bulaşıcı hastalığa zemin hazırlayan ya da yayılımını etkileyen şartların bilinmesi ve davranış şekillerinin iz</w:t>
      </w:r>
      <w:r w:rsidR="00B528D2">
        <w:t>lenmesi en önemli yararlarıdır</w:t>
      </w:r>
      <w:r w:rsidR="00441A6D" w:rsidRPr="00441A6D">
        <w:t>.</w:t>
      </w:r>
      <w:r w:rsidR="00D16B7C" w:rsidRPr="00441A6D">
        <w:t xml:space="preserve"> </w:t>
      </w:r>
      <w:r w:rsidRPr="00441A6D">
        <w:t>(Akın ve Güler, 2006: 866-75).</w:t>
      </w:r>
    </w:p>
    <w:p w:rsidR="009B70E9" w:rsidRPr="00C26439" w:rsidRDefault="009B70E9" w:rsidP="00424675">
      <w:pPr>
        <w:spacing w:before="120" w:after="120" w:line="360" w:lineRule="auto"/>
        <w:ind w:firstLine="360"/>
        <w:jc w:val="both"/>
        <w:rPr>
          <w:b/>
        </w:rPr>
      </w:pPr>
      <w:r w:rsidRPr="00042FF3">
        <w:rPr>
          <w:color w:val="000000"/>
        </w:rPr>
        <w:t>Toplumda eradike ya da elimine edilmiş olan hastalıklar ile tek bir olgunun görülmesinin önemli olduğu durumlarda sentinel sürveyans yapılmaz</w:t>
      </w:r>
      <w:r w:rsidR="00441A6D" w:rsidRPr="00441A6D">
        <w:rPr>
          <w:color w:val="000000"/>
        </w:rPr>
        <w:t>.</w:t>
      </w:r>
      <w:r w:rsidRPr="00441A6D">
        <w:rPr>
          <w:color w:val="000000"/>
        </w:rPr>
        <w:t xml:space="preserve"> (</w:t>
      </w:r>
      <w:r w:rsidRPr="00441A6D">
        <w:t>Birengel, 2013</w:t>
      </w:r>
      <w:r w:rsidRPr="00441A6D">
        <w:rPr>
          <w:color w:val="000000"/>
        </w:rPr>
        <w:t>).</w:t>
      </w:r>
      <w:r w:rsidRPr="00042FF3">
        <w:rPr>
          <w:color w:val="000000"/>
        </w:rPr>
        <w:t xml:space="preserve"> </w:t>
      </w:r>
      <w:r w:rsidRPr="00042FF3">
        <w:t>Bazı ülkelerde hastalıkların izlenilmesi için sentinel sürveyans kullanılmaktadır. Hedeflenen grupların özelliklerini verebilecek biçimde seçilen sağlık hizmeti veren kurumlarından veriler toplanır; HIV-AIDS enfeksiyonlarında gelişmekte olan ülkelerde sentinel sürveyans önerilmektedir</w:t>
      </w:r>
      <w:r>
        <w:t>.</w:t>
      </w:r>
      <w:r>
        <w:rPr>
          <w:b/>
        </w:rPr>
        <w:t xml:space="preserve"> </w:t>
      </w:r>
      <w:r w:rsidRPr="00042FF3">
        <w:rPr>
          <w:color w:val="000000"/>
        </w:rPr>
        <w:t xml:space="preserve">İnfluenza ve akut diyareler gibi insidansı yüksek, sınırlı bir süre içinde görülen belirli sağlık sorunlarının özelliklerinin ve sonuçlarının tanımlanması amacıyla </w:t>
      </w:r>
      <w:r>
        <w:rPr>
          <w:color w:val="000000"/>
        </w:rPr>
        <w:t xml:space="preserve">da </w:t>
      </w:r>
      <w:r w:rsidRPr="00042FF3">
        <w:rPr>
          <w:color w:val="000000"/>
        </w:rPr>
        <w:t>kullanıl</w:t>
      </w:r>
      <w:r>
        <w:rPr>
          <w:color w:val="000000"/>
        </w:rPr>
        <w:t>abilir</w:t>
      </w:r>
      <w:r w:rsidR="00441A6D" w:rsidRPr="00441A6D">
        <w:rPr>
          <w:color w:val="000000"/>
        </w:rPr>
        <w:t>.</w:t>
      </w:r>
      <w:r w:rsidRPr="00441A6D">
        <w:rPr>
          <w:color w:val="000000"/>
        </w:rPr>
        <w:t xml:space="preserve"> </w:t>
      </w:r>
      <w:r w:rsidRPr="00441A6D">
        <w:t>(Alp, 2007: 35-36).</w:t>
      </w:r>
    </w:p>
    <w:p w:rsidR="009B70E9" w:rsidRPr="006E2935" w:rsidRDefault="009B70E9" w:rsidP="00424675">
      <w:pPr>
        <w:spacing w:before="120" w:after="120" w:line="360" w:lineRule="auto"/>
        <w:ind w:firstLine="708"/>
        <w:jc w:val="both"/>
        <w:rPr>
          <w:color w:val="000000"/>
        </w:rPr>
      </w:pPr>
      <w:r w:rsidRPr="00042FF3">
        <w:rPr>
          <w:color w:val="000000"/>
        </w:rPr>
        <w:t>Olağanüstü bir durumda (salgın gibi) bildirimler en hızlı iletişim araçlarıyla gerek görüldüğün</w:t>
      </w:r>
      <w:r>
        <w:rPr>
          <w:color w:val="000000"/>
        </w:rPr>
        <w:t>de makam atlayarak yapılabilir.</w:t>
      </w:r>
    </w:p>
    <w:p w:rsidR="00B528D2" w:rsidRPr="00441A6D" w:rsidRDefault="009B70E9" w:rsidP="00424675">
      <w:pPr>
        <w:spacing w:before="120" w:after="120" w:line="360" w:lineRule="auto"/>
        <w:ind w:firstLine="708"/>
        <w:jc w:val="both"/>
        <w:rPr>
          <w:color w:val="000000"/>
        </w:rPr>
      </w:pPr>
      <w:r w:rsidRPr="00042FF3">
        <w:t xml:space="preserve">Ülkemizde </w:t>
      </w:r>
      <w:r>
        <w:t>kullanılmakta</w:t>
      </w:r>
      <w:r w:rsidRPr="00042FF3">
        <w:t xml:space="preserve"> olan </w:t>
      </w:r>
      <w:r>
        <w:t xml:space="preserve">sürveyans </w:t>
      </w:r>
      <w:r w:rsidRPr="00042FF3">
        <w:t>yöntem</w:t>
      </w:r>
      <w:r>
        <w:t>i</w:t>
      </w:r>
      <w:r w:rsidRPr="00042FF3">
        <w:t>, pasif bildirimdir. Aktif bildirimde, bildirimden sorumlu personel belirli periyotlarla Sağlık Müdürlüğü ile iletişime geçer. Hiç vaka rastlanmasa bile vakanın olmadığın</w:t>
      </w:r>
      <w:r>
        <w:t>ı bildirir</w:t>
      </w:r>
      <w:r w:rsidR="00441A6D">
        <w:t>.</w:t>
      </w:r>
      <w:r w:rsidRPr="00042FF3">
        <w:t xml:space="preserve"> </w:t>
      </w:r>
      <w:r w:rsidRPr="00441A6D">
        <w:t xml:space="preserve">(Akın ve Güler, 2006: </w:t>
      </w:r>
      <w:r w:rsidR="00D16B7C" w:rsidRPr="00441A6D">
        <w:t>866-75</w:t>
      </w:r>
      <w:r w:rsidRPr="00441A6D">
        <w:t>).</w:t>
      </w:r>
    </w:p>
    <w:p w:rsidR="009B70E9" w:rsidRDefault="009B70E9" w:rsidP="00424675">
      <w:pPr>
        <w:spacing w:before="120" w:after="120" w:line="360" w:lineRule="auto"/>
        <w:ind w:firstLine="360"/>
        <w:jc w:val="both"/>
        <w:rPr>
          <w:szCs w:val="23"/>
        </w:rPr>
      </w:pPr>
      <w:r w:rsidRPr="00042FF3">
        <w:rPr>
          <w:szCs w:val="23"/>
        </w:rPr>
        <w:t>Sürveyans dört aşamada incelenir;</w:t>
      </w:r>
    </w:p>
    <w:p w:rsidR="009B70E9" w:rsidRPr="007D7277" w:rsidRDefault="009B70E9" w:rsidP="00424675">
      <w:pPr>
        <w:spacing w:before="120" w:after="120" w:line="360" w:lineRule="auto"/>
        <w:ind w:firstLine="360"/>
        <w:jc w:val="both"/>
      </w:pPr>
      <w:r w:rsidRPr="007D7277">
        <w:t>1.</w:t>
      </w:r>
      <w:r>
        <w:t xml:space="preserve"> </w:t>
      </w:r>
      <w:r w:rsidRPr="007D7277">
        <w:rPr>
          <w:b/>
        </w:rPr>
        <w:t xml:space="preserve">Sistemik </w:t>
      </w:r>
      <w:r w:rsidRPr="007D7277">
        <w:rPr>
          <w:b/>
          <w:bCs/>
        </w:rPr>
        <w:t>Veri toplama</w:t>
      </w:r>
      <w:r w:rsidRPr="007D7277">
        <w:t>: Sürveyans çalışmaları verilerin toplanmasıyla başlar. Aile sağlığı merkezleri,  hastaneler, özel hekimler gibi sağlık hizmeti veren kurumlar</w:t>
      </w:r>
      <w:r>
        <w:t>ın</w:t>
      </w:r>
      <w:r w:rsidRPr="007D7277">
        <w:t xml:space="preserve"> veri kaynaklarından yararlanı</w:t>
      </w:r>
      <w:r>
        <w:t>lı</w:t>
      </w:r>
      <w:r w:rsidRPr="007D7277">
        <w:t>r ve ülkedeki kayıt formlarına göre hastalık verilerini düzenler. Verilerin toplanmasına ve bildirimine dair;</w:t>
      </w:r>
    </w:p>
    <w:p w:rsidR="009B70E9" w:rsidRPr="00042FF3" w:rsidRDefault="009B70E9" w:rsidP="00424675">
      <w:pPr>
        <w:pStyle w:val="ListeParagraf"/>
        <w:numPr>
          <w:ilvl w:val="0"/>
          <w:numId w:val="11"/>
        </w:numPr>
        <w:spacing w:before="120" w:after="120" w:line="360" w:lineRule="auto"/>
        <w:jc w:val="both"/>
      </w:pPr>
      <w:r w:rsidRPr="00042FF3">
        <w:t xml:space="preserve">Hangi hastalıkların bildirilmesi gerektiği </w:t>
      </w:r>
    </w:p>
    <w:p w:rsidR="009B70E9" w:rsidRPr="00042FF3" w:rsidRDefault="009B70E9" w:rsidP="00424675">
      <w:pPr>
        <w:pStyle w:val="ListeParagraf"/>
        <w:numPr>
          <w:ilvl w:val="0"/>
          <w:numId w:val="11"/>
        </w:numPr>
        <w:spacing w:before="120" w:after="120" w:line="360" w:lineRule="auto"/>
        <w:jc w:val="both"/>
      </w:pPr>
      <w:r w:rsidRPr="00042FF3">
        <w:t xml:space="preserve">Verilerin yönetiminin kim tarafından yapılması gerektiği </w:t>
      </w:r>
    </w:p>
    <w:p w:rsidR="009B70E9" w:rsidRPr="00042FF3" w:rsidRDefault="009B70E9" w:rsidP="00424675">
      <w:pPr>
        <w:pStyle w:val="ListeParagraf"/>
        <w:numPr>
          <w:ilvl w:val="0"/>
          <w:numId w:val="11"/>
        </w:numPr>
        <w:spacing w:before="120" w:after="120" w:line="360" w:lineRule="auto"/>
        <w:jc w:val="both"/>
      </w:pPr>
      <w:r w:rsidRPr="00042FF3">
        <w:t>Düzenlenen verilerin kime, nasıl ve hangi aralıklarla bildirileceği</w:t>
      </w:r>
    </w:p>
    <w:p w:rsidR="009B70E9" w:rsidRDefault="009B70E9" w:rsidP="00424675">
      <w:pPr>
        <w:pStyle w:val="ListeParagraf"/>
        <w:numPr>
          <w:ilvl w:val="0"/>
          <w:numId w:val="11"/>
        </w:numPr>
        <w:spacing w:before="120" w:after="120" w:line="360" w:lineRule="auto"/>
        <w:jc w:val="both"/>
      </w:pPr>
      <w:r w:rsidRPr="00042FF3">
        <w:t xml:space="preserve">Bildirimi yapılacak hastalıkların vaka tanımlarının yapılması </w:t>
      </w:r>
    </w:p>
    <w:p w:rsidR="009B70E9" w:rsidRPr="00323D20" w:rsidRDefault="009B70E9" w:rsidP="00424675">
      <w:pPr>
        <w:pStyle w:val="ListeParagraf"/>
        <w:numPr>
          <w:ilvl w:val="0"/>
          <w:numId w:val="11"/>
        </w:numPr>
        <w:spacing w:before="120" w:after="120" w:line="360" w:lineRule="auto"/>
        <w:jc w:val="both"/>
      </w:pPr>
      <w:r w:rsidRPr="00042FF3">
        <w:t xml:space="preserve">Hastalıklarla ilgili alınan ve alınacak kontrol ve korunma tedbirlerinin neler olduğu </w:t>
      </w:r>
      <w:r>
        <w:t>k</w:t>
      </w:r>
      <w:r w:rsidRPr="00F3538A">
        <w:t>onular</w:t>
      </w:r>
      <w:r>
        <w:t>ı</w:t>
      </w:r>
      <w:r w:rsidRPr="00F3538A">
        <w:t xml:space="preserve"> açıkça izah edilmelidir. </w:t>
      </w:r>
    </w:p>
    <w:p w:rsidR="009B70E9" w:rsidRPr="00441A6D" w:rsidRDefault="009B70E9" w:rsidP="00424675">
      <w:pPr>
        <w:spacing w:before="120" w:after="120" w:line="360" w:lineRule="auto"/>
        <w:ind w:firstLine="708"/>
        <w:jc w:val="both"/>
        <w:rPr>
          <w:rFonts w:ascii="TimesNewRoman" w:hAnsi="TimesNewRoman" w:cs="TimesNewRoman"/>
        </w:rPr>
      </w:pPr>
      <w:r>
        <w:rPr>
          <w:rFonts w:ascii="TimesNewRoman" w:hAnsi="TimesNewRoman" w:cs="TimesNewRoman"/>
        </w:rPr>
        <w:lastRenderedPageBreak/>
        <w:t>Sürveyans verileri 3 biçimde toplanır</w:t>
      </w:r>
      <w:r w:rsidR="00441A6D">
        <w:rPr>
          <w:rFonts w:ascii="TimesNewRoman" w:hAnsi="TimesNewRoman" w:cs="TimesNewRoman"/>
        </w:rPr>
        <w:t>.</w:t>
      </w:r>
      <w:r>
        <w:rPr>
          <w:rFonts w:ascii="TimesNewRoman" w:hAnsi="TimesNewRoman" w:cs="TimesNewRoman"/>
        </w:rPr>
        <w:t xml:space="preserve"> </w:t>
      </w:r>
      <w:r w:rsidRPr="00441A6D">
        <w:t>(Akın ve Güler, 2006: 866-75)</w:t>
      </w:r>
      <w:r w:rsidRPr="00441A6D">
        <w:rPr>
          <w:rFonts w:ascii="TimesNewRoman" w:hAnsi="TimesNewRoman" w:cs="TimesNewRoman"/>
        </w:rPr>
        <w:t>:</w:t>
      </w:r>
    </w:p>
    <w:p w:rsidR="009B70E9" w:rsidRPr="00A24AAD" w:rsidRDefault="009B70E9" w:rsidP="00424675">
      <w:pPr>
        <w:autoSpaceDE w:val="0"/>
        <w:autoSpaceDN w:val="0"/>
        <w:adjustRightInd w:val="0"/>
        <w:spacing w:before="120" w:after="120" w:line="360" w:lineRule="auto"/>
        <w:ind w:firstLine="708"/>
        <w:jc w:val="both"/>
      </w:pPr>
      <w:r w:rsidRPr="00B10124">
        <w:rPr>
          <w:b/>
        </w:rPr>
        <w:t>1</w:t>
      </w:r>
      <w:r w:rsidR="00923654">
        <w:rPr>
          <w:b/>
        </w:rPr>
        <w:t xml:space="preserve">. </w:t>
      </w:r>
      <w:r w:rsidRPr="00B10124">
        <w:rPr>
          <w:b/>
        </w:rPr>
        <w:t>Vakaya dayalı:</w:t>
      </w:r>
      <w:r w:rsidRPr="00A24AAD">
        <w:t xml:space="preserve"> Laboratuvar verileri veya zorunlu vaka bildirimleri ile insidans izlemi yapılır.</w:t>
      </w:r>
    </w:p>
    <w:p w:rsidR="009B70E9" w:rsidRPr="00B528D2" w:rsidRDefault="009B70E9" w:rsidP="00923654">
      <w:pPr>
        <w:pStyle w:val="Default"/>
        <w:spacing w:before="120" w:after="120" w:line="360" w:lineRule="auto"/>
        <w:ind w:firstLine="708"/>
        <w:jc w:val="both"/>
        <w:rPr>
          <w:rFonts w:ascii="Times New Roman" w:hAnsi="Times New Roman" w:cs="Times New Roman"/>
        </w:rPr>
      </w:pPr>
      <w:r w:rsidRPr="00B10124">
        <w:rPr>
          <w:rFonts w:ascii="Times New Roman" w:hAnsi="Times New Roman" w:cs="Times New Roman"/>
          <w:b/>
        </w:rPr>
        <w:t>2</w:t>
      </w:r>
      <w:r>
        <w:rPr>
          <w:rFonts w:ascii="Times New Roman" w:hAnsi="Times New Roman" w:cs="Times New Roman"/>
          <w:b/>
        </w:rPr>
        <w:t xml:space="preserve">. </w:t>
      </w:r>
      <w:r w:rsidRPr="00B10124">
        <w:rPr>
          <w:rFonts w:ascii="Times New Roman" w:hAnsi="Times New Roman" w:cs="Times New Roman"/>
          <w:b/>
        </w:rPr>
        <w:t xml:space="preserve">Sentinel gruplar: </w:t>
      </w:r>
      <w:r w:rsidRPr="00A24AAD">
        <w:rPr>
          <w:rFonts w:ascii="Times New Roman" w:hAnsi="Times New Roman" w:cs="Times New Roman"/>
        </w:rPr>
        <w:t xml:space="preserve">Sentinel noktalarda özel gruplar test edilerek prevalans </w:t>
      </w:r>
      <w:r>
        <w:rPr>
          <w:rFonts w:ascii="Times New Roman" w:hAnsi="Times New Roman" w:cs="Times New Roman"/>
        </w:rPr>
        <w:t>araştırması</w:t>
      </w:r>
      <w:r w:rsidRPr="00A24AAD">
        <w:rPr>
          <w:rFonts w:ascii="Times New Roman" w:hAnsi="Times New Roman" w:cs="Times New Roman"/>
        </w:rPr>
        <w:t xml:space="preserve"> yapılır</w:t>
      </w:r>
      <w:r>
        <w:t xml:space="preserve"> </w:t>
      </w:r>
      <w:r w:rsidRPr="004420B1">
        <w:rPr>
          <w:rFonts w:ascii="Times New Roman" w:hAnsi="Times New Roman" w:cs="Times New Roman"/>
          <w:szCs w:val="23"/>
        </w:rPr>
        <w:t>(Örne</w:t>
      </w:r>
      <w:r w:rsidR="00B528D2">
        <w:rPr>
          <w:rFonts w:ascii="Times New Roman" w:hAnsi="Times New Roman" w:cs="Times New Roman"/>
          <w:szCs w:val="23"/>
        </w:rPr>
        <w:t>ğin: antibiyotik direnç takibi)</w:t>
      </w:r>
    </w:p>
    <w:p w:rsidR="009B70E9" w:rsidRPr="00682496" w:rsidRDefault="009B70E9" w:rsidP="00424675">
      <w:pPr>
        <w:spacing w:before="120" w:after="120" w:line="360" w:lineRule="auto"/>
        <w:ind w:firstLine="708"/>
        <w:jc w:val="both"/>
      </w:pPr>
      <w:r w:rsidRPr="00B10124">
        <w:rPr>
          <w:b/>
        </w:rPr>
        <w:t xml:space="preserve">Topluma dayalı: </w:t>
      </w:r>
      <w:r w:rsidRPr="00A24AAD">
        <w:t xml:space="preserve">Sağlık sisteminden faydalanma, klinik ve koruyucu </w:t>
      </w:r>
      <w:r>
        <w:t>sağlık hizmetleriyle</w:t>
      </w:r>
      <w:r w:rsidRPr="00A24AAD">
        <w:t xml:space="preserve"> ilgili tespitler için risk altındaki gruba uygulanır</w:t>
      </w:r>
      <w:r>
        <w:t>.</w:t>
      </w:r>
      <w:r w:rsidRPr="00A24AAD">
        <w:t xml:space="preserve"> </w:t>
      </w:r>
    </w:p>
    <w:p w:rsidR="009B70E9" w:rsidRDefault="00923654" w:rsidP="00424675">
      <w:pPr>
        <w:spacing w:before="120" w:after="120" w:line="360" w:lineRule="auto"/>
        <w:ind w:firstLine="708"/>
        <w:jc w:val="both"/>
        <w:rPr>
          <w:color w:val="000000"/>
          <w:sz w:val="32"/>
        </w:rPr>
      </w:pPr>
      <w:r>
        <w:rPr>
          <w:b/>
        </w:rPr>
        <w:t xml:space="preserve">2. </w:t>
      </w:r>
      <w:r w:rsidR="009B70E9" w:rsidRPr="001C2A2B">
        <w:rPr>
          <w:b/>
        </w:rPr>
        <w:t>Verilerin Analizi:</w:t>
      </w:r>
      <w:r w:rsidR="009B70E9">
        <w:t xml:space="preserve"> T</w:t>
      </w:r>
      <w:r w:rsidR="009B70E9" w:rsidRPr="001C2A2B">
        <w:t xml:space="preserve">oplanan veriler ikinci aşamada yer, kişi, zaman özelliklerine göre analiz edilir. Böylelikle toplanmış veriler değerlendirilerek yoruma uygun hale getirilir. Elde ki verilerin analiziyle mevcut veya beklenen değerler kıyaslanabilir, önceki yıllarla veya komşu bölgelerle kıyaslanabilir, bazı hastalıkların ait risk faktörleri belirlenebilir. </w:t>
      </w:r>
    </w:p>
    <w:p w:rsidR="009B70E9" w:rsidRPr="00E35AA8" w:rsidRDefault="009B70E9" w:rsidP="00424675">
      <w:pPr>
        <w:spacing w:before="120" w:after="120" w:line="360" w:lineRule="auto"/>
        <w:ind w:firstLine="708"/>
        <w:jc w:val="both"/>
        <w:rPr>
          <w:color w:val="000000"/>
        </w:rPr>
      </w:pPr>
      <w:r w:rsidRPr="00E35AA8">
        <w:rPr>
          <w:color w:val="000000"/>
        </w:rPr>
        <w:t>3.</w:t>
      </w:r>
      <w:r w:rsidR="00B528D2">
        <w:rPr>
          <w:color w:val="000000"/>
        </w:rPr>
        <w:t xml:space="preserve"> </w:t>
      </w:r>
      <w:r w:rsidRPr="00E35AA8">
        <w:rPr>
          <w:b/>
          <w:bCs/>
        </w:rPr>
        <w:t>Verilerin yorumlanması</w:t>
      </w:r>
      <w:r w:rsidRPr="00E35AA8">
        <w:t>: Elde edilen verilerin analizi yapıldıktan sonra, yorumlama aşamasında; hastalığın seyrine dair daha ileri bir araştırmaya ihtiyaç olup olmadığı, kontrol için hangi kişi, kurum ve kuruluşlarla işbirliği içinde hangi araçları kullanabileceği tespit edilir. Ayrıca öncelikli olarak nelere dikkat edilmesi gerektiği, işgücü ve kapasite belirlenerek neler yapılabileceği, toplumun, yöneticilerin ve basın-yayın organlarının konu üzerinde durulması gerektiğine yorumlama aşama</w:t>
      </w:r>
      <w:r>
        <w:t>sın</w:t>
      </w:r>
      <w:r w:rsidRPr="00E35AA8">
        <w:t>da karar verilebilir.</w:t>
      </w:r>
    </w:p>
    <w:p w:rsidR="009B70E9" w:rsidRPr="00441A6D" w:rsidRDefault="009B70E9" w:rsidP="00424675">
      <w:pPr>
        <w:spacing w:before="120" w:after="120" w:line="360" w:lineRule="auto"/>
        <w:ind w:firstLine="708"/>
        <w:jc w:val="both"/>
        <w:rPr>
          <w:color w:val="000000"/>
        </w:rPr>
      </w:pPr>
      <w:r w:rsidRPr="00E35AA8">
        <w:rPr>
          <w:b/>
          <w:bCs/>
        </w:rPr>
        <w:t xml:space="preserve">4. </w:t>
      </w:r>
      <w:r>
        <w:rPr>
          <w:b/>
        </w:rPr>
        <w:t>Dağıtım-</w:t>
      </w:r>
      <w:r w:rsidRPr="00E35AA8">
        <w:rPr>
          <w:b/>
        </w:rPr>
        <w:t xml:space="preserve">Geri bildirim: </w:t>
      </w:r>
      <w:r w:rsidRPr="00E35AA8">
        <w:t xml:space="preserve">Sürveyansın en kritik ve önemli aşamalarından biridir. Elde edilen bilgiler öncelikli olarak 1. Basamak sağlık kurumlarına, laboratuvarlara, hastanelere, sağlık yöneticilerine, ilin diğer ilgili birimlerine, planlama ve karar vermede sorumlu birimlere bildirilmelidir. Özellikle il ve ilçe bazında belirli periyotlarla toplanan Hıfzıssıhha Kurulları için </w:t>
      </w:r>
      <w:r>
        <w:t xml:space="preserve">bu veriler oldukça </w:t>
      </w:r>
      <w:r w:rsidRPr="00E35AA8">
        <w:t>önemli</w:t>
      </w:r>
      <w:r>
        <w:t>dir</w:t>
      </w:r>
      <w:r w:rsidR="00441A6D">
        <w:t>.</w:t>
      </w:r>
      <w:r w:rsidRPr="00E35AA8">
        <w:t xml:space="preserve"> </w:t>
      </w:r>
      <w:r w:rsidRPr="00441A6D">
        <w:t xml:space="preserve">(Akın ve Güler, 2006: </w:t>
      </w:r>
      <w:r w:rsidR="00D16B7C" w:rsidRPr="00441A6D">
        <w:t>866-75</w:t>
      </w:r>
      <w:r w:rsidRPr="00441A6D">
        <w:t>).</w:t>
      </w:r>
    </w:p>
    <w:p w:rsidR="009B70E9" w:rsidRPr="00E35AA8" w:rsidRDefault="009B70E9" w:rsidP="00424675">
      <w:pPr>
        <w:spacing w:before="120" w:after="120" w:line="360" w:lineRule="auto"/>
        <w:ind w:firstLine="708"/>
        <w:jc w:val="both"/>
      </w:pPr>
      <w:r w:rsidRPr="00E35AA8">
        <w:t>Sürveyans çalışmalarının sağlık çalışmalarında ayrıca bir motivasyon kaynağı olduğu unutulmamalıdır. Ancak gelişmiş ülkelerde başlayıp diğer ülkelere hızla yayılım gösteren Edinilmiş Bağışıklık Eksikliği Sendromunu (AIDS)  gibi hastalıklar toplumda afet boyutuna varmadan özel önem gösterilerek takip edilmelidir. HIV enfeksiyonun sürveyansına verilen önem</w:t>
      </w:r>
      <w:r>
        <w:t>;</w:t>
      </w:r>
      <w:r w:rsidRPr="00E35AA8">
        <w:t xml:space="preserve"> yayılımındaki değişiklikler</w:t>
      </w:r>
      <w:r>
        <w:t>i</w:t>
      </w:r>
      <w:r w:rsidRPr="00E35AA8">
        <w:t xml:space="preserve"> erkenden fark etmede ve </w:t>
      </w:r>
      <w:r w:rsidRPr="00E35AA8">
        <w:lastRenderedPageBreak/>
        <w:t xml:space="preserve">kontrol altına almada ayrı bir kolaylık sağlayacaktır. Bundan dolayı Dünya Sağlık Örgütü, HIV enfeksiyonlarının sürveyansında ikinci nesil sürveyans sisteminin kullanılmasını önermektedir. Mikst bir sistem olan bu sürveyans çeşidinin amacı; </w:t>
      </w:r>
    </w:p>
    <w:p w:rsidR="009B70E9" w:rsidRPr="00E35AA8" w:rsidRDefault="009B70E9" w:rsidP="00424675">
      <w:pPr>
        <w:pStyle w:val="ListeParagraf"/>
        <w:numPr>
          <w:ilvl w:val="0"/>
          <w:numId w:val="12"/>
        </w:numPr>
        <w:spacing w:before="120" w:after="120" w:line="360" w:lineRule="auto"/>
        <w:jc w:val="both"/>
      </w:pPr>
      <w:r w:rsidRPr="00E35AA8">
        <w:t>Gelecek devirlere yönelik trendleri anlamlandırmak,</w:t>
      </w:r>
    </w:p>
    <w:p w:rsidR="009B70E9" w:rsidRPr="00E35AA8" w:rsidRDefault="009B70E9" w:rsidP="00424675">
      <w:pPr>
        <w:pStyle w:val="ListeParagraf"/>
        <w:numPr>
          <w:ilvl w:val="0"/>
          <w:numId w:val="12"/>
        </w:numPr>
        <w:spacing w:before="120" w:after="120" w:line="360" w:lineRule="auto"/>
        <w:jc w:val="both"/>
      </w:pPr>
      <w:r w:rsidRPr="00E35AA8">
        <w:t>Çalışmaları</w:t>
      </w:r>
      <w:r>
        <w:t>,</w:t>
      </w:r>
      <w:r w:rsidRPr="00E35AA8">
        <w:t xml:space="preserve"> enfeksiyon riskinin yüksek olduğu gruplara yönel</w:t>
      </w:r>
      <w:r>
        <w:t>t</w:t>
      </w:r>
      <w:r w:rsidRPr="00E35AA8">
        <w:t>mek</w:t>
      </w:r>
    </w:p>
    <w:p w:rsidR="009B70E9" w:rsidRPr="00E35AA8" w:rsidRDefault="009B70E9" w:rsidP="00424675">
      <w:pPr>
        <w:pStyle w:val="ListeParagraf"/>
        <w:numPr>
          <w:ilvl w:val="0"/>
          <w:numId w:val="12"/>
        </w:numPr>
        <w:spacing w:before="120" w:after="120" w:line="360" w:lineRule="auto"/>
        <w:jc w:val="both"/>
      </w:pPr>
      <w:r w:rsidRPr="00E35AA8">
        <w:t>Enfeksiyonun yayılmasını kolaylaştıracak davranışları belirlemek</w:t>
      </w:r>
    </w:p>
    <w:p w:rsidR="009B70E9" w:rsidRPr="00323D20" w:rsidRDefault="009B70E9" w:rsidP="00424675">
      <w:pPr>
        <w:pStyle w:val="ListeParagraf"/>
        <w:numPr>
          <w:ilvl w:val="0"/>
          <w:numId w:val="12"/>
        </w:numPr>
        <w:spacing w:before="120" w:after="120" w:line="360" w:lineRule="auto"/>
        <w:jc w:val="both"/>
      </w:pPr>
      <w:r w:rsidRPr="00E35AA8">
        <w:t>Planlamada sürveyans verilerini etkili bir şekilde kullanmaktır.</w:t>
      </w:r>
    </w:p>
    <w:p w:rsidR="009B70E9" w:rsidRDefault="009B70E9" w:rsidP="00424675">
      <w:pPr>
        <w:pStyle w:val="Default"/>
        <w:spacing w:before="120" w:after="120" w:line="360" w:lineRule="auto"/>
        <w:ind w:firstLine="360"/>
        <w:jc w:val="both"/>
        <w:rPr>
          <w:rFonts w:ascii="Times New Roman" w:hAnsi="Times New Roman" w:cs="Times New Roman"/>
        </w:rPr>
      </w:pPr>
      <w:r w:rsidRPr="00E35AA8">
        <w:rPr>
          <w:rFonts w:ascii="Times New Roman" w:hAnsi="Times New Roman" w:cs="Times New Roman"/>
        </w:rPr>
        <w:t>Bu sistem, sürveyansı</w:t>
      </w:r>
      <w:r>
        <w:rPr>
          <w:rFonts w:ascii="Times New Roman" w:hAnsi="Times New Roman" w:cs="Times New Roman"/>
        </w:rPr>
        <w:t>n</w:t>
      </w:r>
      <w:r w:rsidRPr="00E35AA8">
        <w:rPr>
          <w:rFonts w:ascii="Times New Roman" w:hAnsi="Times New Roman" w:cs="Times New Roman"/>
        </w:rPr>
        <w:t xml:space="preserve"> </w:t>
      </w:r>
      <w:r>
        <w:rPr>
          <w:rFonts w:ascii="Times New Roman" w:hAnsi="Times New Roman" w:cs="Times New Roman"/>
        </w:rPr>
        <w:t xml:space="preserve">ilgili </w:t>
      </w:r>
      <w:r w:rsidRPr="00E35AA8">
        <w:rPr>
          <w:rFonts w:ascii="Times New Roman" w:hAnsi="Times New Roman" w:cs="Times New Roman"/>
        </w:rPr>
        <w:t>kişilerde veya toplumu temsil eden gruplarda yapılması</w:t>
      </w:r>
      <w:r>
        <w:rPr>
          <w:rFonts w:ascii="Times New Roman" w:hAnsi="Times New Roman" w:cs="Times New Roman"/>
        </w:rPr>
        <w:t xml:space="preserve">nı </w:t>
      </w:r>
      <w:r w:rsidRPr="00E35AA8">
        <w:rPr>
          <w:rFonts w:ascii="Times New Roman" w:hAnsi="Times New Roman" w:cs="Times New Roman"/>
        </w:rPr>
        <w:t>ve veri elde etme yöntemi olarak kullanır</w:t>
      </w:r>
      <w:r w:rsidR="00441A6D" w:rsidRPr="00441A6D">
        <w:rPr>
          <w:rFonts w:ascii="Times New Roman" w:hAnsi="Times New Roman" w:cs="Times New Roman"/>
        </w:rPr>
        <w:t>.</w:t>
      </w:r>
      <w:r w:rsidRPr="00441A6D">
        <w:rPr>
          <w:rFonts w:ascii="Times New Roman" w:hAnsi="Times New Roman" w:cs="Times New Roman"/>
        </w:rPr>
        <w:t xml:space="preserve"> (Akın ve Güler, 2006: </w:t>
      </w:r>
      <w:r w:rsidR="00D16B7C" w:rsidRPr="00441A6D">
        <w:rPr>
          <w:rFonts w:ascii="Times New Roman" w:hAnsi="Times New Roman" w:cs="Times New Roman"/>
        </w:rPr>
        <w:t>866-75</w:t>
      </w:r>
      <w:r w:rsidRPr="00441A6D">
        <w:rPr>
          <w:rFonts w:ascii="Times New Roman" w:hAnsi="Times New Roman" w:cs="Times New Roman"/>
        </w:rPr>
        <w:t>)</w:t>
      </w:r>
      <w:r w:rsidR="00D16B7C" w:rsidRPr="00441A6D">
        <w:rPr>
          <w:rFonts w:ascii="Times New Roman" w:hAnsi="Times New Roman" w:cs="Times New Roman"/>
        </w:rPr>
        <w:t>.</w:t>
      </w:r>
    </w:p>
    <w:p w:rsidR="009E2AA6" w:rsidRPr="00441A6D" w:rsidRDefault="009E2AA6" w:rsidP="00424675">
      <w:pPr>
        <w:pStyle w:val="Default"/>
        <w:spacing w:before="120" w:after="120" w:line="360" w:lineRule="auto"/>
        <w:ind w:firstLine="360"/>
        <w:jc w:val="both"/>
        <w:rPr>
          <w:rFonts w:ascii="Times New Roman" w:hAnsi="Times New Roman" w:cs="Times New Roman"/>
        </w:rPr>
      </w:pPr>
    </w:p>
    <w:p w:rsidR="009B70E9" w:rsidRPr="00964BB0" w:rsidRDefault="009B70E9" w:rsidP="003615E0">
      <w:pPr>
        <w:pStyle w:val="Balk2"/>
        <w:spacing w:line="360" w:lineRule="auto"/>
        <w:ind w:firstLine="686"/>
        <w:rPr>
          <w:rStyle w:val="Balk2Char"/>
          <w:b/>
        </w:rPr>
      </w:pPr>
      <w:bookmarkStart w:id="142" w:name="_Toc8132836"/>
      <w:bookmarkStart w:id="143" w:name="_Toc8138137"/>
      <w:r w:rsidRPr="003615E0">
        <w:t>2.2.</w:t>
      </w:r>
      <w:r w:rsidR="00E91C8B" w:rsidRPr="003615E0">
        <w:t xml:space="preserve"> </w:t>
      </w:r>
      <w:r w:rsidRPr="00964BB0">
        <w:rPr>
          <w:rStyle w:val="Balk2Char"/>
          <w:b/>
        </w:rPr>
        <w:t>Bulaşıcı Hastalıkların Afet Yönetimi Açısından Önemi</w:t>
      </w:r>
      <w:bookmarkEnd w:id="142"/>
      <w:bookmarkEnd w:id="143"/>
    </w:p>
    <w:p w:rsidR="009B70E9" w:rsidRPr="00BF2766" w:rsidRDefault="009B70E9" w:rsidP="00424675">
      <w:pPr>
        <w:spacing w:before="120" w:after="120" w:line="360" w:lineRule="auto"/>
        <w:ind w:firstLine="709"/>
        <w:jc w:val="both"/>
      </w:pPr>
      <w:r w:rsidRPr="00BF2766">
        <w:t xml:space="preserve">Eski çağlara ait bilgiler </w:t>
      </w:r>
      <w:r>
        <w:t>sınırlı</w:t>
      </w:r>
      <w:r w:rsidRPr="00BF2766">
        <w:t xml:space="preserve"> olmakla beraber, tarihin yazılı kaynaklara geçirilmesiyle ulaşabileceğimiz bilgi binlerce yıl öncesinde bile insanların çaresiz bir şek</w:t>
      </w:r>
      <w:r>
        <w:t>ilde toplu ölümlerle boğuştuğunun ipuçlarını</w:t>
      </w:r>
      <w:r w:rsidRPr="00BF2766">
        <w:t xml:space="preserve"> </w:t>
      </w:r>
      <w:r>
        <w:t>ver</w:t>
      </w:r>
      <w:r w:rsidRPr="00BF2766">
        <w:t xml:space="preserve">mektedir. Yazılı kaynaklara geçildikten sonraki dönemlerde </w:t>
      </w:r>
      <w:r>
        <w:t xml:space="preserve">bulaşıcı hastalıkların; </w:t>
      </w:r>
      <w:r w:rsidRPr="00BF2766">
        <w:t xml:space="preserve">devletlerin sosyal, siyasi, ekonomik, askeri güçleri üzerinde büyük bir etkisi görülmektedir. Bu </w:t>
      </w:r>
      <w:r>
        <w:t xml:space="preserve">bulaşıcı hastalıkların </w:t>
      </w:r>
      <w:r w:rsidRPr="00BF2766">
        <w:t>çoğu tedavi yöntemlerinin bilinmeyişi ya da il</w:t>
      </w:r>
      <w:r>
        <w:t>kel yöntemlerle tedavi edilmeye çalışma</w:t>
      </w:r>
      <w:r w:rsidRPr="00BF2766">
        <w:t>nın sonucu afet boyutunu kazanmıştır. Modern tıbbın ve tedavi yöntemlerinin bulunmasından önce veba, kolera, kızıl, çiçek, verem, sıtma, cüzzam ve frengi gibi hastalıklar insan hayatını ciddi manada tehdit eden ve felaketlere neden olan h</w:t>
      </w:r>
      <w:r>
        <w:t>astalıkların başında gelmekteydi</w:t>
      </w:r>
      <w:r w:rsidRPr="00BF2766">
        <w:t>.</w:t>
      </w:r>
    </w:p>
    <w:p w:rsidR="009B70E9" w:rsidRPr="00BF2766" w:rsidRDefault="009B70E9" w:rsidP="00424675">
      <w:pPr>
        <w:spacing w:before="120" w:after="120" w:line="360" w:lineRule="auto"/>
        <w:ind w:firstLine="709"/>
        <w:jc w:val="both"/>
      </w:pPr>
      <w:r w:rsidRPr="00BF2766">
        <w:t>İnsanların sağlığını tehdit eden ve ölümcül o</w:t>
      </w:r>
      <w:r>
        <w:t xml:space="preserve">lan bulaşıcı hastalıklar pek çok defa karşımıza </w:t>
      </w:r>
      <w:r w:rsidRPr="00BF2766">
        <w:t xml:space="preserve">afet olarak </w:t>
      </w:r>
      <w:r>
        <w:t>çıkmışlar</w:t>
      </w:r>
      <w:r w:rsidRPr="00BF2766">
        <w:t xml:space="preserve">dır. </w:t>
      </w:r>
      <w:r>
        <w:t xml:space="preserve">Bulaşıcı hastalıklar </w:t>
      </w:r>
      <w:r w:rsidRPr="00BF2766">
        <w:t>ortaya çıkış nedenlerine göre doğal veya beşeri olabilirler. Hastalıklar, insanların etkisi veya ihmali sonucunda ortaya çık</w:t>
      </w:r>
      <w:r>
        <w:t>arsa</w:t>
      </w:r>
      <w:r w:rsidRPr="00BF2766">
        <w:t xml:space="preserve"> beşeri, insanların bir ihmali veya etkisi olmadan ortaya çık</w:t>
      </w:r>
      <w:r>
        <w:t>arsa</w:t>
      </w:r>
      <w:r w:rsidRPr="00BF2766">
        <w:t xml:space="preserve"> doğal afet olarak nitelendirilmektedir. Bu sebeple salgın hastalıklar hem beşeri hem doğal afet olarak kabul edilmektedir.</w:t>
      </w:r>
    </w:p>
    <w:p w:rsidR="009B70E9" w:rsidRPr="00726CB0" w:rsidRDefault="009B70E9" w:rsidP="00424675">
      <w:pPr>
        <w:spacing w:before="120" w:after="120" w:line="360" w:lineRule="auto"/>
        <w:ind w:firstLine="709"/>
        <w:jc w:val="both"/>
        <w:rPr>
          <w:b/>
        </w:rPr>
      </w:pPr>
      <w:r>
        <w:t>Bulaşıcı</w:t>
      </w:r>
      <w:r w:rsidRPr="003D1455">
        <w:t xml:space="preserve"> hastalıklar, kıtlık, sel, deprem, savaş, zorunlu göç, biyolojik terör gibi afetlerin sonucunda da ortaya çıkabilir ve kendi başına afet niteliği kazanabilir. </w:t>
      </w:r>
      <w:r>
        <w:t xml:space="preserve">Bulaşıcı </w:t>
      </w:r>
      <w:r>
        <w:lastRenderedPageBreak/>
        <w:t xml:space="preserve">hastalıklara </w:t>
      </w:r>
      <w:r w:rsidRPr="003D1455">
        <w:t>neden olan bu olayların en büyük nedenleri yoğun insan kitleleri</w:t>
      </w:r>
      <w:r>
        <w:t>nin</w:t>
      </w:r>
      <w:r w:rsidRPr="003D1455">
        <w:t xml:space="preserve"> bir arada bulunması, insanların ihtiyacını karşılamakta yetersiz kalan alt yapı ve kanalizasyon sistemleri, sağlıksız yaşam koşulları, yetersiz ve dengesiz beslenmedir.  </w:t>
      </w:r>
      <w:r w:rsidR="00E91C8B">
        <w:t>H</w:t>
      </w:r>
      <w:r>
        <w:t>ijyen</w:t>
      </w:r>
      <w:r w:rsidRPr="003D1455">
        <w:t xml:space="preserve"> ek</w:t>
      </w:r>
      <w:r>
        <w:t>sikliğine bağlı olarak</w:t>
      </w:r>
      <w:r w:rsidRPr="003D1455">
        <w:t xml:space="preserve"> hızla üreyen mikroorganizmalar</w:t>
      </w:r>
      <w:r>
        <w:t>dan</w:t>
      </w:r>
      <w:r w:rsidRPr="003D1455">
        <w:t xml:space="preserve"> dolayı birçok insan</w:t>
      </w:r>
      <w:r>
        <w:t>ın</w:t>
      </w:r>
      <w:r w:rsidRPr="003D1455">
        <w:t xml:space="preserve"> hayatına mal olabil</w:t>
      </w:r>
      <w:r>
        <w:t>en pek çok bulaşıcı hastalık oluşmaktadır.</w:t>
      </w:r>
      <w:r w:rsidRPr="003D1455">
        <w:t xml:space="preserve"> </w:t>
      </w:r>
      <w:r>
        <w:rPr>
          <w:w w:val="105"/>
        </w:rPr>
        <w:t>Bulaşıcı hastalıkların başında gelen</w:t>
      </w:r>
      <w:r w:rsidRPr="003D1455">
        <w:rPr>
          <w:w w:val="105"/>
        </w:rPr>
        <w:t xml:space="preserve"> kolera</w:t>
      </w:r>
      <w:r>
        <w:rPr>
          <w:w w:val="105"/>
        </w:rPr>
        <w:t xml:space="preserve"> </w:t>
      </w:r>
      <w:r w:rsidRPr="003D1455">
        <w:rPr>
          <w:spacing w:val="-6"/>
          <w:w w:val="105"/>
        </w:rPr>
        <w:t>Tay</w:t>
      </w:r>
      <w:r w:rsidRPr="003D1455">
        <w:rPr>
          <w:w w:val="105"/>
        </w:rPr>
        <w:t xml:space="preserve">land </w:t>
      </w:r>
      <w:r w:rsidRPr="003D1455">
        <w:rPr>
          <w:spacing w:val="-3"/>
          <w:w w:val="105"/>
        </w:rPr>
        <w:t xml:space="preserve">(1979), </w:t>
      </w:r>
      <w:r w:rsidRPr="003D1455">
        <w:rPr>
          <w:w w:val="105"/>
        </w:rPr>
        <w:t>Etiyopya (1985)</w:t>
      </w:r>
      <w:r>
        <w:rPr>
          <w:w w:val="105"/>
        </w:rPr>
        <w:t xml:space="preserve"> ve</w:t>
      </w:r>
      <w:r w:rsidRPr="003D1455">
        <w:rPr>
          <w:w w:val="105"/>
        </w:rPr>
        <w:t xml:space="preserve"> Türkiye'deki (1991) kamplarda</w:t>
      </w:r>
      <w:r w:rsidR="00B528D2">
        <w:rPr>
          <w:w w:val="105"/>
        </w:rPr>
        <w:t xml:space="preserve"> ciddi sorunlara neden olmuştur</w:t>
      </w:r>
      <w:r w:rsidR="00441A6D">
        <w:rPr>
          <w:w w:val="105"/>
        </w:rPr>
        <w:t>.</w:t>
      </w:r>
      <w:r w:rsidR="00D16B7C">
        <w:rPr>
          <w:w w:val="105"/>
        </w:rPr>
        <w:t xml:space="preserve"> </w:t>
      </w:r>
      <w:r w:rsidRPr="00441A6D">
        <w:t>(Uçku, 2001: 1).</w:t>
      </w:r>
    </w:p>
    <w:p w:rsidR="009B70E9" w:rsidRPr="00441A6D" w:rsidRDefault="009B70E9" w:rsidP="00424675">
      <w:pPr>
        <w:spacing w:before="120" w:after="120" w:line="360" w:lineRule="auto"/>
        <w:ind w:firstLine="709"/>
        <w:jc w:val="both"/>
      </w:pPr>
      <w:r>
        <w:t>Bulaşıcı</w:t>
      </w:r>
      <w:r w:rsidRPr="00BF2766">
        <w:t xml:space="preserve"> hastalıkların yayılmasında hayvanlar önemli bir faktördür. </w:t>
      </w:r>
      <w:r>
        <w:t>İnsanların d</w:t>
      </w:r>
      <w:r w:rsidRPr="00BF2766">
        <w:t>oğ</w:t>
      </w:r>
      <w:r>
        <w:t>al yaşam alanlarını tahrip et</w:t>
      </w:r>
      <w:r w:rsidRPr="00BF2766">
        <w:t>mesiyle</w:t>
      </w:r>
      <w:r>
        <w:t xml:space="preserve"> birlikte</w:t>
      </w:r>
      <w:r w:rsidRPr="00BF2766">
        <w:t>, fare, pire, sivr</w:t>
      </w:r>
      <w:r>
        <w:t>isinek, kene gibi haşere ve kemirgenlerin sayısı orantısız bir şekilde artış göstermiştir. Böylelikle hastalığa neden olan bu vektörler i</w:t>
      </w:r>
      <w:r w:rsidRPr="00BF2766">
        <w:t>nsanların yaşam alanlarına daha yakın olmaya zorlanmış ve bunun sonucu olarak veba, tifüs ve sıtma gibi ha</w:t>
      </w:r>
      <w:r>
        <w:t>stalıklar yaygınlık göstermiş ve tarım alanları büyük zararlar görmüştür</w:t>
      </w:r>
      <w:r w:rsidR="00441A6D" w:rsidRPr="00441A6D">
        <w:t>.</w:t>
      </w:r>
      <w:r w:rsidR="00D16B7C" w:rsidRPr="00441A6D">
        <w:t xml:space="preserve"> </w:t>
      </w:r>
      <w:r w:rsidRPr="00441A6D">
        <w:t>(Nikiforuk, 2007: 27-29; Diamond, 2008: 253-257).</w:t>
      </w:r>
    </w:p>
    <w:p w:rsidR="009B70E9" w:rsidRPr="00441A6D" w:rsidRDefault="009B70E9" w:rsidP="00424675">
      <w:pPr>
        <w:spacing w:before="120" w:after="120" w:line="360" w:lineRule="auto"/>
        <w:ind w:firstLine="708"/>
        <w:jc w:val="both"/>
      </w:pPr>
      <w:r>
        <w:t xml:space="preserve">Bulaşıcı </w:t>
      </w:r>
      <w:r w:rsidRPr="000C1E85">
        <w:t>hastalıklar</w:t>
      </w:r>
      <w:r>
        <w:t>, tarihin şekillenmesinde, yapılan savaşlarda, toplumun psikolojisi üzerinde derin izler bırakmıştır</w:t>
      </w:r>
      <w:r>
        <w:rPr>
          <w:b/>
          <w:sz w:val="23"/>
          <w:szCs w:val="23"/>
        </w:rPr>
        <w:t>.</w:t>
      </w:r>
      <w:r>
        <w:t xml:space="preserve"> Örneğin, çiçek hastalığı, Amerika yerlilerinin kültüründe büyük yaralar açtığı gibi veba, feodalizmin yıkılmasında en önemli etkenlerden biridir. Sıtma, insan ticaret</w:t>
      </w:r>
      <w:r w:rsidR="00B528D2">
        <w:t>inin gelişmesine neden olmuştur</w:t>
      </w:r>
      <w:r w:rsidR="00441A6D">
        <w:t>.</w:t>
      </w:r>
      <w:r w:rsidR="00D16B7C">
        <w:t xml:space="preserve"> </w:t>
      </w:r>
      <w:r w:rsidRPr="00441A6D">
        <w:t>(Nikiforuk, 2007: 15).</w:t>
      </w:r>
      <w:r w:rsidRPr="00441A6D">
        <w:rPr>
          <w:sz w:val="23"/>
          <w:szCs w:val="23"/>
        </w:rPr>
        <w:t xml:space="preserve"> </w:t>
      </w:r>
      <w:r w:rsidRPr="00441A6D">
        <w:t>H</w:t>
      </w:r>
      <w:r w:rsidRPr="00F1301C">
        <w:t>açlı orduları sıtmadan, Napolyon orduları tifodan, Amerika da yaşanan kuzey ile güney savaşı ishalinden etkilenmiş ve bu salgın</w:t>
      </w:r>
      <w:r>
        <w:t>,</w:t>
      </w:r>
      <w:r w:rsidRPr="00F1301C">
        <w:t xml:space="preserve"> savaşın </w:t>
      </w:r>
      <w:r w:rsidR="00B528D2">
        <w:t>sonuçlanmasında etkili olmuştur</w:t>
      </w:r>
      <w:r w:rsidR="00441A6D" w:rsidRPr="00441A6D">
        <w:t>.</w:t>
      </w:r>
      <w:r w:rsidR="00D16B7C" w:rsidRPr="00441A6D">
        <w:t xml:space="preserve"> </w:t>
      </w:r>
      <w:r w:rsidRPr="00441A6D">
        <w:t>(Nikiforuk, 2007: 30).</w:t>
      </w:r>
      <w:r w:rsidRPr="00F1301C">
        <w:rPr>
          <w:b/>
        </w:rPr>
        <w:t xml:space="preserve"> </w:t>
      </w:r>
      <w:r w:rsidRPr="00006A3C">
        <w:t xml:space="preserve">1854 yılında yaşanan Kırım savaşında birçok Osmanlı ve müttefik askeri bulaşıcı </w:t>
      </w:r>
      <w:r>
        <w:t>hastalıklarla</w:t>
      </w:r>
      <w:r w:rsidRPr="00006A3C">
        <w:t xml:space="preserve"> da baş etmek zorunda kalmıştır. Savaş esnasında azımsanmayacak kadar asker kolera </w:t>
      </w:r>
      <w:r w:rsidR="00B528D2">
        <w:t>nedeniyle hayatını kaybetmiştir</w:t>
      </w:r>
      <w:r w:rsidR="00441A6D" w:rsidRPr="00441A6D">
        <w:t>.</w:t>
      </w:r>
      <w:r w:rsidR="00D16B7C" w:rsidRPr="00441A6D">
        <w:t xml:space="preserve"> </w:t>
      </w:r>
      <w:r w:rsidRPr="00441A6D">
        <w:t xml:space="preserve">(Karal, 1995: 239-240). </w:t>
      </w:r>
    </w:p>
    <w:p w:rsidR="009B70E9" w:rsidRPr="00025968" w:rsidRDefault="009B70E9" w:rsidP="00424675">
      <w:pPr>
        <w:spacing w:before="120" w:after="120" w:line="360" w:lineRule="auto"/>
        <w:ind w:firstLine="709"/>
        <w:jc w:val="both"/>
      </w:pPr>
      <w:r>
        <w:t>Bulaşıcı</w:t>
      </w:r>
      <w:r w:rsidRPr="00006A3C">
        <w:t xml:space="preserve"> hastalıklar tarih boyunca biyolojik savaş unsuru olarak da kullanılmıştır. Biyolojik savaşın ilk örnekleri savaş esnasında suların kirletilmesi ile kendisini göstermektedir.</w:t>
      </w:r>
      <w:r w:rsidRPr="00006A3C">
        <w:rPr>
          <w:b/>
        </w:rPr>
        <w:t xml:space="preserve"> </w:t>
      </w:r>
      <w:r w:rsidRPr="00006A3C">
        <w:t>Savaşın seyrini değiştiren bu hastalıklar XX. yüzyılda önemli bir rol oynamış ve II. Dünya Savaşı’na kadar savaşlarda görülen ölümlerin başta gelen nedenlerinden biri olarak kayıtlara geçmiştir</w:t>
      </w:r>
      <w:r w:rsidR="00441A6D">
        <w:t>.</w:t>
      </w:r>
      <w:r w:rsidRPr="00006A3C">
        <w:t xml:space="preserve"> </w:t>
      </w:r>
      <w:r w:rsidRPr="00441A6D">
        <w:t>(Diamond, 2008: 253).</w:t>
      </w:r>
      <w:r w:rsidRPr="00F1301C">
        <w:rPr>
          <w:b/>
        </w:rPr>
        <w:t xml:space="preserve"> </w:t>
      </w:r>
      <w:r w:rsidRPr="002C00D6">
        <w:t>Hastalıkların tarihine bakıldığında çoğu hastalık veba olarak tanımlanmıştır. Bununla birlikte kolera, difteri, çiçek ve dizanteri</w:t>
      </w:r>
      <w:r>
        <w:t xml:space="preserve"> gibi salgınlar afet boyutuna ulaşanlardandır. </w:t>
      </w:r>
    </w:p>
    <w:p w:rsidR="009B70E9" w:rsidRPr="006856B0" w:rsidRDefault="009B70E9" w:rsidP="00424675">
      <w:pPr>
        <w:spacing w:before="120" w:after="120" w:line="360" w:lineRule="auto"/>
        <w:ind w:firstLine="709"/>
        <w:jc w:val="both"/>
      </w:pPr>
      <w:r w:rsidRPr="006856B0">
        <w:lastRenderedPageBreak/>
        <w:t>Ülkelerin gelişmişlik seviyesine göre mortalite nedenleri ve sıralaması değişebilmektedir. Gelişmiş ülkelerde kronik hastalıklar, gelişmekte olan ülkelerde ise bulaşıcı hastalıklar mortaliteye daha çok neden olmaktadır. Dünyada 2000 - 2012 yılları arasında ölümlere neden olan ilk on etken incelendiğinde; HIV</w:t>
      </w:r>
      <w:r>
        <w:t>’</w:t>
      </w:r>
      <w:r w:rsidRPr="006856B0">
        <w:t>den kaynaklı ölümlerin 2012 yılında 1,5 milyon, ishalli hastalıklar</w:t>
      </w:r>
      <w:r>
        <w:t>a bağlı</w:t>
      </w:r>
      <w:r w:rsidRPr="006856B0">
        <w:t xml:space="preserve"> ölüm</w:t>
      </w:r>
      <w:r>
        <w:t>lerin de yine</w:t>
      </w:r>
      <w:r w:rsidRPr="006856B0">
        <w:t xml:space="preserve"> 1,5 milyon </w:t>
      </w:r>
      <w:r>
        <w:t>olduğu ve</w:t>
      </w:r>
      <w:r w:rsidRPr="006856B0">
        <w:t xml:space="preserve"> hala ilk on ölüm sebebinden biri olarak insanlığı tehdit etmeye devam ettiği görülmektedir. Tüberküloz 2012 yılında ilk on ölüm nedeni içerisinde yer almazken 900.000 kişinin hayatını kaybetmesine neden olarak ilk on beş neden içerisinde ki</w:t>
      </w:r>
      <w:r>
        <w:t xml:space="preserve"> yerini korumaktadır</w:t>
      </w:r>
      <w:r w:rsidR="00441A6D" w:rsidRPr="00441A6D">
        <w:t>.</w:t>
      </w:r>
      <w:r w:rsidRPr="00441A6D">
        <w:t xml:space="preserve"> (World Health Organization The Top 10 Causes of Death, 2012).</w:t>
      </w:r>
    </w:p>
    <w:p w:rsidR="009B70E9" w:rsidRDefault="009B70E9" w:rsidP="00424675">
      <w:pPr>
        <w:spacing w:before="120" w:after="120" w:line="360" w:lineRule="auto"/>
        <w:ind w:firstLine="709"/>
        <w:jc w:val="both"/>
      </w:pPr>
      <w:r w:rsidRPr="006856B0">
        <w:t xml:space="preserve">Son yıllarda sağlık alanındaki gelişmeler sayesinde bulaşıcı hastalıklara bağlı ölüm ve </w:t>
      </w:r>
      <w:r>
        <w:t>özürlülük oranlarında</w:t>
      </w:r>
      <w:r w:rsidRPr="006856B0">
        <w:t xml:space="preserve"> önemli düşüşler görülmesine rağmen, bulaşıcı hastalık ölümlerinin her on ölümden birine neden olamaya ve </w:t>
      </w:r>
      <w:r>
        <w:t>özürlülüğün</w:t>
      </w:r>
      <w:r w:rsidRPr="006856B0">
        <w:t xml:space="preserve"> en önemli nedenleri arasında yerini almaya devam etmektedir. Bugün eradike edildiği ifade edilen hastalık etkenlerinin her an hortlama tehlikesi ve biyolojik ajanların bir silah olarak kullanılması büyük afetlere yol açabilecek kapasitededir</w:t>
      </w:r>
      <w:r>
        <w:t>.</w:t>
      </w:r>
    </w:p>
    <w:p w:rsidR="009B70E9" w:rsidRDefault="009B70E9" w:rsidP="00424675">
      <w:pPr>
        <w:spacing w:before="120" w:after="120" w:line="360" w:lineRule="auto"/>
        <w:ind w:firstLine="709"/>
        <w:jc w:val="both"/>
      </w:pPr>
      <w:r w:rsidRPr="00341767">
        <w:t>Bulaşıcı bir hastalığın ortaya çıkıp yayılım göstermes</w:t>
      </w:r>
      <w:r>
        <w:t>i için uygun kaynak, konakçı, bulaşma yolu ve çevrenin</w:t>
      </w:r>
      <w:r w:rsidRPr="00341767">
        <w:t xml:space="preserve"> olması gerekmektedir. Bu etken</w:t>
      </w:r>
      <w:r>
        <w:t>ler</w:t>
      </w:r>
      <w:r w:rsidRPr="00341767">
        <w:t xml:space="preserve"> enfeksiyon zincirini oluşturmaktadır.</w:t>
      </w:r>
    </w:p>
    <w:p w:rsidR="00B20268" w:rsidRPr="00B528D2" w:rsidRDefault="00B20268" w:rsidP="00424675">
      <w:pPr>
        <w:spacing w:before="120" w:after="120" w:line="360" w:lineRule="auto"/>
        <w:ind w:firstLine="709"/>
        <w:jc w:val="both"/>
      </w:pPr>
    </w:p>
    <w:p w:rsidR="00424675" w:rsidRPr="0040062F" w:rsidRDefault="0040062F" w:rsidP="0040062F">
      <w:pPr>
        <w:pStyle w:val="ResimYazs"/>
        <w:keepNext/>
        <w:jc w:val="center"/>
        <w:rPr>
          <w:b/>
          <w:i w:val="0"/>
          <w:color w:val="auto"/>
          <w:sz w:val="24"/>
        </w:rPr>
      </w:pPr>
      <w:r>
        <w:rPr>
          <w:b/>
          <w:i w:val="0"/>
          <w:color w:val="auto"/>
          <w:sz w:val="24"/>
        </w:rPr>
        <w:t>Şekil 2.1</w:t>
      </w:r>
      <w:r w:rsidR="00604209" w:rsidRPr="00424675">
        <w:rPr>
          <w:b/>
          <w:i w:val="0"/>
          <w:color w:val="auto"/>
          <w:sz w:val="24"/>
        </w:rPr>
        <w:t>. Enfeksiyon Zinciri</w:t>
      </w:r>
    </w:p>
    <w:p w:rsidR="009B70E9" w:rsidRPr="00384FDC" w:rsidRDefault="00384FDC" w:rsidP="006D638F">
      <w:pPr>
        <w:spacing w:before="120" w:after="120"/>
        <w:ind w:firstLine="709"/>
        <w:jc w:val="both"/>
        <w:rPr>
          <w:noProof/>
        </w:rPr>
      </w:pPr>
      <w:r>
        <w:rPr>
          <w:b/>
          <w:noProof/>
        </w:rPr>
        <w:tab/>
      </w:r>
      <w:r>
        <w:rPr>
          <w:b/>
          <w:noProof/>
        </w:rPr>
        <w:tab/>
      </w:r>
      <w:r>
        <w:rPr>
          <w:b/>
          <w:noProof/>
        </w:rPr>
        <w:tab/>
      </w:r>
      <w:r>
        <w:rPr>
          <w:b/>
          <w:noProof/>
        </w:rPr>
        <w:tab/>
      </w:r>
      <w:r w:rsidR="0040062F">
        <w:rPr>
          <w:b/>
          <w:noProof/>
        </w:rPr>
        <w:drawing>
          <wp:inline distT="0" distB="0" distL="0" distR="0" wp14:anchorId="30B528B3" wp14:editId="30E73804">
            <wp:extent cx="4790365" cy="2163170"/>
            <wp:effectExtent l="0" t="0" r="0" b="0"/>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C87B85" w:rsidRDefault="0040062F" w:rsidP="006D638F">
      <w:pPr>
        <w:spacing w:before="120" w:after="120"/>
        <w:ind w:firstLine="709"/>
        <w:jc w:val="center"/>
        <w:rPr>
          <w:noProof/>
          <w:sz w:val="28"/>
        </w:rPr>
      </w:pPr>
      <w:r>
        <w:rPr>
          <w:noProof/>
          <w:sz w:val="28"/>
        </w:rPr>
        <w:t xml:space="preserve">Çevre </w:t>
      </w:r>
    </w:p>
    <w:p w:rsidR="0040062F" w:rsidRPr="00B446C7" w:rsidRDefault="0040062F" w:rsidP="006D638F">
      <w:pPr>
        <w:spacing w:before="120" w:after="120"/>
        <w:ind w:firstLine="709"/>
        <w:jc w:val="center"/>
        <w:rPr>
          <w:noProof/>
          <w:sz w:val="28"/>
        </w:rPr>
      </w:pPr>
    </w:p>
    <w:p w:rsidR="009B70E9" w:rsidRPr="00384FDC" w:rsidRDefault="00C87B85" w:rsidP="00384FDC">
      <w:pPr>
        <w:pStyle w:val="GvdeMetni"/>
        <w:kinsoku w:val="0"/>
        <w:overflowPunct w:val="0"/>
        <w:spacing w:before="120" w:after="120" w:line="360" w:lineRule="auto"/>
        <w:jc w:val="both"/>
        <w:rPr>
          <w:rFonts w:ascii="TimesNewRoman" w:hAnsi="TimesNewRoman" w:cs="TimesNewRoman"/>
          <w:color w:val="000000" w:themeColor="text1"/>
          <w:sz w:val="20"/>
        </w:rPr>
      </w:pPr>
      <w:r w:rsidRPr="00C87B85">
        <w:rPr>
          <w:rFonts w:ascii="TimesNewRoman" w:hAnsi="TimesNewRoman" w:cs="TimesNewRoman"/>
          <w:b/>
          <w:color w:val="000000" w:themeColor="text1"/>
          <w:sz w:val="20"/>
        </w:rPr>
        <w:lastRenderedPageBreak/>
        <w:t xml:space="preserve">Kaynak: </w:t>
      </w:r>
      <w:r w:rsidRPr="00C87B85">
        <w:rPr>
          <w:rFonts w:ascii="TimesNewRoman" w:hAnsi="TimesNewRoman" w:cs="TimesNewRoman"/>
          <w:color w:val="000000" w:themeColor="text1"/>
          <w:sz w:val="20"/>
        </w:rPr>
        <w:t>Aksakoğlu Gazanfer; (2008),  Bulaşıcı Hastalıkla Savaşım. Üçüncü Yazım. İzmir: DEÜ Rektörlük</w:t>
      </w:r>
      <w:r w:rsidRPr="00C87B85">
        <w:rPr>
          <w:color w:val="000000" w:themeColor="text1"/>
          <w:sz w:val="20"/>
        </w:rPr>
        <w:t xml:space="preserve"> </w:t>
      </w:r>
      <w:r w:rsidRPr="00C87B85">
        <w:rPr>
          <w:rFonts w:ascii="TimesNewRoman" w:hAnsi="TimesNewRoman" w:cs="TimesNewRoman"/>
          <w:color w:val="000000" w:themeColor="text1"/>
          <w:sz w:val="20"/>
        </w:rPr>
        <w:t>Basımevi, 2008:226-30.</w:t>
      </w:r>
    </w:p>
    <w:p w:rsidR="0040062F" w:rsidRDefault="009B70E9" w:rsidP="00B20268">
      <w:pPr>
        <w:spacing w:before="120" w:after="120" w:line="360" w:lineRule="auto"/>
        <w:ind w:firstLine="540"/>
        <w:jc w:val="both"/>
      </w:pPr>
      <w:r w:rsidRPr="003320AD">
        <w:t xml:space="preserve">Bulaşıcı hastalıklarla mücadele etmek ve kontrol altına alabilmek için bu zincirin kırılması gerekmektedir. Bu amaca yönelik çalışmalar sağlık kuruluşları tarafından yapılmakta olup başarı elde edilmeye çalışılmaktadır. </w:t>
      </w:r>
      <w:bookmarkStart w:id="144" w:name="_Toc8132837"/>
      <w:bookmarkStart w:id="145" w:name="_Toc8138138"/>
    </w:p>
    <w:p w:rsidR="00B20268" w:rsidRPr="00B20268" w:rsidRDefault="00B20268" w:rsidP="00B20268">
      <w:pPr>
        <w:spacing w:before="120" w:after="120" w:line="360" w:lineRule="auto"/>
        <w:ind w:firstLine="540"/>
        <w:jc w:val="both"/>
      </w:pPr>
    </w:p>
    <w:p w:rsidR="009B70E9" w:rsidRPr="00964BB0" w:rsidRDefault="009B70E9" w:rsidP="003615E0">
      <w:pPr>
        <w:pStyle w:val="Balk3"/>
        <w:spacing w:line="360" w:lineRule="auto"/>
        <w:ind w:firstLine="540"/>
        <w:rPr>
          <w:b w:val="0"/>
        </w:rPr>
      </w:pPr>
      <w:r w:rsidRPr="003615E0">
        <w:rPr>
          <w:bCs/>
        </w:rPr>
        <w:t>2.2.1.</w:t>
      </w:r>
      <w:r w:rsidRPr="00964BB0">
        <w:rPr>
          <w:b w:val="0"/>
          <w:bCs/>
        </w:rPr>
        <w:t xml:space="preserve"> </w:t>
      </w:r>
      <w:r w:rsidRPr="00964BB0">
        <w:rPr>
          <w:rStyle w:val="Balk3Char"/>
          <w:b/>
        </w:rPr>
        <w:t>Bulaşıcı Hastalıklar ve Bulaşma Yolu</w:t>
      </w:r>
      <w:bookmarkEnd w:id="144"/>
      <w:bookmarkEnd w:id="145"/>
    </w:p>
    <w:p w:rsidR="009B70E9" w:rsidRDefault="009B70E9" w:rsidP="00424675">
      <w:pPr>
        <w:spacing w:before="120" w:after="120" w:line="360" w:lineRule="auto"/>
        <w:ind w:firstLine="708"/>
        <w:jc w:val="both"/>
        <w:rPr>
          <w:rFonts w:ascii="TimesNewRoman" w:hAnsi="TimesNewRoman" w:cs="TimesNewRoman"/>
        </w:rPr>
      </w:pPr>
      <w:r>
        <w:rPr>
          <w:rFonts w:ascii="TimesNewRoman" w:hAnsi="TimesNewRoman" w:cs="TimesNewRoman"/>
        </w:rPr>
        <w:t>Bulaşıcı hastalıkların epidemiyolojisinde ve kontrolünde bulaşma yolu en önemli noktalardan biridir. Hastalığın bulaşması doğrudan ve dolaylı olmak üzere iki türlü olur:</w:t>
      </w:r>
    </w:p>
    <w:p w:rsidR="00B20268" w:rsidRPr="00B446C7" w:rsidRDefault="00B20268" w:rsidP="00424675">
      <w:pPr>
        <w:spacing w:before="120" w:after="120" w:line="360" w:lineRule="auto"/>
        <w:ind w:firstLine="708"/>
        <w:jc w:val="both"/>
      </w:pPr>
    </w:p>
    <w:p w:rsidR="009B70E9" w:rsidRPr="00964BB0" w:rsidRDefault="009B70E9" w:rsidP="003615E0">
      <w:pPr>
        <w:pStyle w:val="Balk4"/>
        <w:spacing w:line="360" w:lineRule="auto"/>
        <w:ind w:firstLine="540"/>
        <w:rPr>
          <w:b w:val="0"/>
        </w:rPr>
      </w:pPr>
      <w:r w:rsidRPr="003615E0">
        <w:rPr>
          <w:rFonts w:ascii="TimesNewRomanPS-BoldMT" w:hAnsi="TimesNewRomanPS-BoldMT" w:cs="TimesNewRomanPS-BoldMT"/>
          <w:bCs/>
        </w:rPr>
        <w:t>2.2.1.1.</w:t>
      </w:r>
      <w:r w:rsidRPr="00964BB0">
        <w:rPr>
          <w:rFonts w:ascii="TimesNewRomanPS-BoldMT" w:hAnsi="TimesNewRomanPS-BoldMT" w:cs="TimesNewRomanPS-BoldMT"/>
          <w:b w:val="0"/>
          <w:bCs/>
        </w:rPr>
        <w:t xml:space="preserve"> </w:t>
      </w:r>
      <w:r w:rsidRPr="00964BB0">
        <w:rPr>
          <w:rStyle w:val="Balk4Char"/>
          <w:b/>
        </w:rPr>
        <w:t>Doğrudan bulaşma</w:t>
      </w:r>
      <w:r w:rsidRPr="00964BB0">
        <w:rPr>
          <w:rFonts w:ascii="TimesNewRomanPS-BoldMT" w:hAnsi="TimesNewRomanPS-BoldMT" w:cs="TimesNewRomanPS-BoldMT"/>
          <w:b w:val="0"/>
          <w:bCs/>
        </w:rPr>
        <w:t>:</w:t>
      </w:r>
    </w:p>
    <w:p w:rsidR="009B70E9" w:rsidRDefault="009B70E9" w:rsidP="00424675">
      <w:pPr>
        <w:spacing w:before="120" w:after="120" w:line="360" w:lineRule="auto"/>
        <w:ind w:firstLine="540"/>
        <w:jc w:val="both"/>
      </w:pPr>
      <w:r w:rsidRPr="00FD1769">
        <w:t>Hiçbir ara bulaşma yolu olmadan etkenin kaynaktan konağa geçişine denir. Cinsel temas, öpme, damlacık ile bulaşma doğrudan bulaşmaya örnektir. Öksürükle veya hapşırıkla püskürtülen damlacıklar 30-60 cm uzağa gidebilir bu mesafedeki mukoza zarlarına konabilir veya yere düşebilir. Toprak ya da bitkilerde bulunan çeşitli mikroorganizmaların duyarlı dokular ile doğrudan temas etmesi de doğrudan bulaşmaya örnek olarak gösterilebilir</w:t>
      </w:r>
      <w:r w:rsidR="00441A6D" w:rsidRPr="00441A6D">
        <w:t>.</w:t>
      </w:r>
      <w:r w:rsidRPr="00441A6D">
        <w:t xml:space="preserve"> (Aksakoğlu, 2008: 226-30).</w:t>
      </w:r>
    </w:p>
    <w:p w:rsidR="00B20268" w:rsidRPr="00441A6D" w:rsidRDefault="00B20268" w:rsidP="00424675">
      <w:pPr>
        <w:spacing w:before="120" w:after="120" w:line="360" w:lineRule="auto"/>
        <w:ind w:firstLine="540"/>
        <w:jc w:val="both"/>
      </w:pPr>
    </w:p>
    <w:p w:rsidR="009B70E9" w:rsidRPr="00964BB0" w:rsidRDefault="009B70E9" w:rsidP="003615E0">
      <w:pPr>
        <w:pStyle w:val="Balk4"/>
        <w:spacing w:line="360" w:lineRule="auto"/>
        <w:ind w:firstLine="540"/>
        <w:rPr>
          <w:b w:val="0"/>
          <w:bCs/>
        </w:rPr>
      </w:pPr>
      <w:r w:rsidRPr="003615E0">
        <w:t>2.2.1.2.</w:t>
      </w:r>
      <w:r w:rsidRPr="00964BB0">
        <w:rPr>
          <w:b w:val="0"/>
        </w:rPr>
        <w:t xml:space="preserve"> </w:t>
      </w:r>
      <w:r w:rsidRPr="00964BB0">
        <w:rPr>
          <w:rStyle w:val="Balk4Char"/>
          <w:b/>
        </w:rPr>
        <w:t>Dolaylı bulaşma</w:t>
      </w:r>
      <w:r w:rsidRPr="00964BB0">
        <w:rPr>
          <w:b w:val="0"/>
          <w:bCs/>
        </w:rPr>
        <w:t>:</w:t>
      </w:r>
    </w:p>
    <w:p w:rsidR="009B70E9" w:rsidRPr="00414340" w:rsidRDefault="009B70E9" w:rsidP="00424675">
      <w:pPr>
        <w:spacing w:before="120" w:after="120" w:line="360" w:lineRule="auto"/>
        <w:ind w:firstLine="540"/>
        <w:jc w:val="both"/>
      </w:pPr>
      <w:r w:rsidRPr="00414340">
        <w:rPr>
          <w:b/>
          <w:bCs/>
        </w:rPr>
        <w:t xml:space="preserve"> </w:t>
      </w:r>
      <w:r w:rsidRPr="00414340">
        <w:t>Vektörler, araçlar ve hava ile bulaşmadır. Araçlar yoluyla bulaşmada canlı olmayan yastık, tarak, toka, tabak – kaşık, oyuncaklar, cerrahi aletler, kontamine gıdalar, su veya intravenöz verilen sıvılar kastedilmektedir.</w:t>
      </w:r>
    </w:p>
    <w:p w:rsidR="00323D20" w:rsidRPr="00441A6D" w:rsidRDefault="009B70E9" w:rsidP="00424675">
      <w:pPr>
        <w:autoSpaceDE w:val="0"/>
        <w:autoSpaceDN w:val="0"/>
        <w:adjustRightInd w:val="0"/>
        <w:spacing w:before="120" w:after="120" w:line="360" w:lineRule="auto"/>
        <w:ind w:firstLine="540"/>
      </w:pPr>
      <w:r w:rsidRPr="00414340">
        <w:t>Bazı hastalık etkenleri birden fazla yolla bulaşabilirler. Hepatit B ve HIV cinsel temas, kan transplantasyonu gibi doğrudan bulaşma yoluyla bulaşırken, streptokoklar doğrudan veya dolaylı yolla bulaşabilmektedir</w:t>
      </w:r>
      <w:r w:rsidR="00441A6D" w:rsidRPr="00441A6D">
        <w:t>.</w:t>
      </w:r>
      <w:r w:rsidRPr="00441A6D">
        <w:t xml:space="preserve"> (Aksakoğlu, 2008: 226-30).</w:t>
      </w:r>
    </w:p>
    <w:p w:rsidR="0016032F" w:rsidRDefault="0016032F" w:rsidP="00424675">
      <w:pPr>
        <w:autoSpaceDE w:val="0"/>
        <w:autoSpaceDN w:val="0"/>
        <w:adjustRightInd w:val="0"/>
        <w:spacing w:before="120" w:after="120" w:line="360" w:lineRule="auto"/>
        <w:ind w:firstLine="540"/>
      </w:pPr>
    </w:p>
    <w:p w:rsidR="00B20268" w:rsidRDefault="00B20268" w:rsidP="00424675">
      <w:pPr>
        <w:autoSpaceDE w:val="0"/>
        <w:autoSpaceDN w:val="0"/>
        <w:adjustRightInd w:val="0"/>
        <w:spacing w:before="120" w:after="120" w:line="360" w:lineRule="auto"/>
        <w:ind w:firstLine="540"/>
      </w:pPr>
    </w:p>
    <w:p w:rsidR="00B20268" w:rsidRPr="0016032F" w:rsidRDefault="00B20268" w:rsidP="00424675">
      <w:pPr>
        <w:autoSpaceDE w:val="0"/>
        <w:autoSpaceDN w:val="0"/>
        <w:adjustRightInd w:val="0"/>
        <w:spacing w:before="120" w:after="120" w:line="360" w:lineRule="auto"/>
        <w:ind w:firstLine="540"/>
      </w:pPr>
    </w:p>
    <w:p w:rsidR="009B70E9" w:rsidRPr="00964BB0" w:rsidRDefault="009B70E9" w:rsidP="003615E0">
      <w:pPr>
        <w:pStyle w:val="Balk2"/>
        <w:spacing w:line="360" w:lineRule="auto"/>
        <w:ind w:firstLine="518"/>
        <w:rPr>
          <w:b w:val="0"/>
        </w:rPr>
      </w:pPr>
      <w:bookmarkStart w:id="146" w:name="_Toc8132838"/>
      <w:bookmarkStart w:id="147" w:name="_Toc8138139"/>
      <w:r w:rsidRPr="003615E0">
        <w:rPr>
          <w:bCs/>
        </w:rPr>
        <w:lastRenderedPageBreak/>
        <w:t>2.3.</w:t>
      </w:r>
      <w:r w:rsidRPr="00964BB0">
        <w:rPr>
          <w:b w:val="0"/>
          <w:bCs/>
        </w:rPr>
        <w:t xml:space="preserve"> </w:t>
      </w:r>
      <w:r w:rsidRPr="00964BB0">
        <w:rPr>
          <w:rStyle w:val="Balk2Char"/>
          <w:b/>
        </w:rPr>
        <w:t>Bulaşıcı Hastalıkların Neden Olduğu Afetler ve Zararları</w:t>
      </w:r>
      <w:bookmarkEnd w:id="146"/>
      <w:bookmarkEnd w:id="147"/>
    </w:p>
    <w:p w:rsidR="009B70E9" w:rsidRPr="00441A6D" w:rsidRDefault="009B70E9" w:rsidP="00424675">
      <w:pPr>
        <w:spacing w:before="120" w:after="120" w:line="360" w:lineRule="auto"/>
        <w:ind w:firstLine="540"/>
        <w:jc w:val="both"/>
      </w:pPr>
      <w:r w:rsidRPr="00C61C11">
        <w:t xml:space="preserve">Bulaşıcı hastalıkların yol açtığı zararlar </w:t>
      </w:r>
      <w:r>
        <w:t>aşağıdaki sıralanabilir:</w:t>
      </w:r>
      <w:r w:rsidRPr="00C61C11">
        <w:t xml:space="preserve"> </w:t>
      </w:r>
      <w:r w:rsidRPr="00441A6D">
        <w:t>(Akın ve Güler, 2006: 866-75).</w:t>
      </w:r>
    </w:p>
    <w:p w:rsidR="009B70E9" w:rsidRPr="00677D34" w:rsidRDefault="009B70E9" w:rsidP="00424675">
      <w:pPr>
        <w:spacing w:before="120" w:after="120" w:line="360" w:lineRule="auto"/>
        <w:ind w:firstLine="540"/>
        <w:jc w:val="both"/>
      </w:pPr>
      <w:bookmarkStart w:id="148" w:name="bookmark2"/>
      <w:bookmarkEnd w:id="148"/>
      <w:r w:rsidRPr="00677D34">
        <w:rPr>
          <w:b/>
          <w:bCs/>
          <w:spacing w:val="-1"/>
        </w:rPr>
        <w:t>Ekonomik</w:t>
      </w:r>
      <w:r w:rsidRPr="00677D34">
        <w:rPr>
          <w:b/>
          <w:bCs/>
        </w:rPr>
        <w:t xml:space="preserve"> kayıplar: </w:t>
      </w:r>
      <w:r w:rsidRPr="00677D34">
        <w:t>Bulaşıcı hastalıklar tüm hastalıklar içinde en fazla işe, okula devamsızlığa, dolayısıyla toplumda işgücü kaybına neden olur. Hastalananları iyileştirme için yapılan</w:t>
      </w:r>
      <w:r w:rsidRPr="00677D34">
        <w:rPr>
          <w:spacing w:val="-6"/>
        </w:rPr>
        <w:t xml:space="preserve"> </w:t>
      </w:r>
      <w:r w:rsidRPr="00677D34">
        <w:t>harcamalar</w:t>
      </w:r>
    </w:p>
    <w:p w:rsidR="009B70E9" w:rsidRPr="00677D34" w:rsidRDefault="009B70E9" w:rsidP="00424675">
      <w:pPr>
        <w:spacing w:before="120" w:after="120" w:line="360" w:lineRule="auto"/>
        <w:ind w:firstLine="540"/>
        <w:jc w:val="both"/>
      </w:pPr>
      <w:r w:rsidRPr="00677D34">
        <w:rPr>
          <w:b/>
          <w:bCs/>
          <w:spacing w:val="-1"/>
        </w:rPr>
        <w:t>Değerlerin</w:t>
      </w:r>
      <w:r w:rsidRPr="00677D34">
        <w:rPr>
          <w:b/>
          <w:bCs/>
        </w:rPr>
        <w:t xml:space="preserve"> kaybı: </w:t>
      </w:r>
      <w:r w:rsidRPr="00677D34">
        <w:t>İnsanın ölümü, ailesi ve toplum için karşılığı ölçülemeyecek duygusal</w:t>
      </w:r>
      <w:r w:rsidRPr="00677D34">
        <w:rPr>
          <w:spacing w:val="-11"/>
        </w:rPr>
        <w:t xml:space="preserve"> </w:t>
      </w:r>
      <w:r w:rsidRPr="00677D34">
        <w:t>çöküntüye</w:t>
      </w:r>
      <w:r w:rsidRPr="00677D34">
        <w:rPr>
          <w:spacing w:val="-10"/>
        </w:rPr>
        <w:t xml:space="preserve"> </w:t>
      </w:r>
      <w:r w:rsidRPr="00677D34">
        <w:t>yol</w:t>
      </w:r>
      <w:r w:rsidRPr="00677D34">
        <w:rPr>
          <w:spacing w:val="-11"/>
        </w:rPr>
        <w:t xml:space="preserve"> </w:t>
      </w:r>
      <w:r w:rsidRPr="00677D34">
        <w:t>açar.</w:t>
      </w:r>
      <w:r w:rsidRPr="00677D34">
        <w:rPr>
          <w:spacing w:val="-10"/>
        </w:rPr>
        <w:t xml:space="preserve"> </w:t>
      </w:r>
      <w:r w:rsidRPr="00677D34">
        <w:t>Ayrıca,</w:t>
      </w:r>
      <w:r w:rsidRPr="00677D34">
        <w:rPr>
          <w:spacing w:val="-12"/>
        </w:rPr>
        <w:t xml:space="preserve"> </w:t>
      </w:r>
      <w:r w:rsidRPr="00677D34">
        <w:t>kolayca</w:t>
      </w:r>
      <w:r w:rsidRPr="00677D34">
        <w:rPr>
          <w:spacing w:val="-10"/>
        </w:rPr>
        <w:t xml:space="preserve"> </w:t>
      </w:r>
      <w:r w:rsidRPr="00677D34">
        <w:t>önlenebilen</w:t>
      </w:r>
      <w:r w:rsidRPr="00677D34">
        <w:rPr>
          <w:spacing w:val="-10"/>
        </w:rPr>
        <w:t xml:space="preserve"> </w:t>
      </w:r>
      <w:r w:rsidRPr="00677D34">
        <w:t>birçok bulaşıcı hastalık yeterli önlem alınmadığı için geniş bir topluma yayılarak geri dönüşü olmayan sakatlıklar</w:t>
      </w:r>
      <w:r w:rsidRPr="00677D34">
        <w:rPr>
          <w:spacing w:val="-6"/>
        </w:rPr>
        <w:t xml:space="preserve"> </w:t>
      </w:r>
      <w:r w:rsidRPr="00677D34">
        <w:t>bırakabilir.</w:t>
      </w:r>
    </w:p>
    <w:p w:rsidR="009B70E9" w:rsidRPr="00677D34" w:rsidRDefault="009B70E9" w:rsidP="00424675">
      <w:pPr>
        <w:spacing w:before="120" w:after="120" w:line="360" w:lineRule="auto"/>
        <w:ind w:firstLine="540"/>
        <w:jc w:val="both"/>
      </w:pPr>
      <w:r w:rsidRPr="00677D34">
        <w:rPr>
          <w:b/>
          <w:bCs/>
          <w:spacing w:val="-1"/>
        </w:rPr>
        <w:t>Toplumsal</w:t>
      </w:r>
      <w:r w:rsidRPr="00677D34">
        <w:rPr>
          <w:b/>
          <w:bCs/>
        </w:rPr>
        <w:t xml:space="preserve"> işleyişin bozulması: </w:t>
      </w:r>
      <w:r w:rsidRPr="00677D34">
        <w:t>Salgın, toplumsal işleyişi kötü yönde etkiler. Ülkemizde son yıllarda yaşanmaya başlanan Kuş Gribi, Kırım-Kongo Kanamalı Ateşi, H1N1 salgınları toplumda haklı korkuya yol</w:t>
      </w:r>
      <w:r w:rsidRPr="00677D34">
        <w:rPr>
          <w:spacing w:val="-9"/>
        </w:rPr>
        <w:t xml:space="preserve"> </w:t>
      </w:r>
      <w:r w:rsidRPr="00677D34">
        <w:t>açmıştır</w:t>
      </w:r>
    </w:p>
    <w:p w:rsidR="009B70E9" w:rsidRPr="00677D34" w:rsidRDefault="009B70E9" w:rsidP="00593786">
      <w:pPr>
        <w:spacing w:before="120" w:after="120" w:line="360" w:lineRule="auto"/>
        <w:ind w:firstLine="540"/>
        <w:jc w:val="both"/>
      </w:pPr>
      <w:r w:rsidRPr="00677D34">
        <w:rPr>
          <w:b/>
          <w:bCs/>
        </w:rPr>
        <w:t xml:space="preserve">Sağlık örgütünün yürüttüğü rutin hizmetlerin aksaması: </w:t>
      </w:r>
      <w:r w:rsidRPr="00677D34">
        <w:t>Bulaşıcı</w:t>
      </w:r>
      <w:r w:rsidRPr="00677D34">
        <w:rPr>
          <w:spacing w:val="-6"/>
        </w:rPr>
        <w:t xml:space="preserve"> </w:t>
      </w:r>
      <w:r w:rsidRPr="00677D34">
        <w:t>hastalık</w:t>
      </w:r>
      <w:r w:rsidRPr="00677D34">
        <w:rPr>
          <w:spacing w:val="-9"/>
        </w:rPr>
        <w:t xml:space="preserve"> </w:t>
      </w:r>
      <w:r w:rsidRPr="00677D34">
        <w:t>salgınlarının</w:t>
      </w:r>
      <w:r w:rsidRPr="00677D34">
        <w:rPr>
          <w:spacing w:val="-7"/>
        </w:rPr>
        <w:t xml:space="preserve"> </w:t>
      </w:r>
      <w:r w:rsidRPr="00677D34">
        <w:t>önlenememesi</w:t>
      </w:r>
      <w:r w:rsidRPr="00677D34">
        <w:rPr>
          <w:spacing w:val="-8"/>
        </w:rPr>
        <w:t xml:space="preserve"> </w:t>
      </w:r>
      <w:r w:rsidRPr="00677D34">
        <w:t>halinde</w:t>
      </w:r>
      <w:r w:rsidRPr="00677D34">
        <w:rPr>
          <w:spacing w:val="-8"/>
        </w:rPr>
        <w:t xml:space="preserve"> </w:t>
      </w:r>
      <w:r w:rsidRPr="00677D34">
        <w:t>eldeki</w:t>
      </w:r>
      <w:r w:rsidRPr="00677D34">
        <w:rPr>
          <w:spacing w:val="-8"/>
        </w:rPr>
        <w:t xml:space="preserve"> </w:t>
      </w:r>
      <w:r w:rsidRPr="00677D34">
        <w:t>tüm imkânlarda öncelik, salgın yapan bu hastalığa yönelir. Ana- çocuk sağlığı çalışmaları, aile planlaması uygulamaları, rutin hasta bakım hizmetleri durur, yataklı tedavi kurumlarının olanakları da bulaşıcı hastalığa yönelik kullanılmaya</w:t>
      </w:r>
      <w:r w:rsidRPr="00677D34">
        <w:rPr>
          <w:spacing w:val="-10"/>
        </w:rPr>
        <w:t xml:space="preserve"> </w:t>
      </w:r>
      <w:r w:rsidRPr="00677D34">
        <w:t>başlanır.</w:t>
      </w:r>
    </w:p>
    <w:p w:rsidR="009B70E9" w:rsidRDefault="009B70E9" w:rsidP="00593786">
      <w:pPr>
        <w:spacing w:before="120" w:after="120" w:line="360" w:lineRule="auto"/>
        <w:ind w:firstLine="540"/>
        <w:jc w:val="both"/>
      </w:pPr>
      <w:r w:rsidRPr="00677D34">
        <w:rPr>
          <w:b/>
          <w:bCs/>
        </w:rPr>
        <w:t xml:space="preserve">Bulaşıcı </w:t>
      </w:r>
      <w:r w:rsidRPr="00677D34">
        <w:rPr>
          <w:b/>
          <w:bCs/>
          <w:spacing w:val="-1"/>
        </w:rPr>
        <w:t>hastalıkların</w:t>
      </w:r>
      <w:r w:rsidRPr="00677D34">
        <w:rPr>
          <w:b/>
          <w:bCs/>
        </w:rPr>
        <w:t xml:space="preserve"> uluslararası yayılım kolaylığı: </w:t>
      </w:r>
      <w:r w:rsidRPr="00677D34">
        <w:t xml:space="preserve">Bulaşıcı hastalık salgınları, günümüzde hızlanan ve artan uluslararası dolaşım nedeniyle sıklıkla uluslararası, bazen de kıtalararası yayılım gösterir. Günümüzde çok büyük ve </w:t>
      </w:r>
      <w:r w:rsidRPr="00677D34">
        <w:rPr>
          <w:spacing w:val="-3"/>
        </w:rPr>
        <w:t xml:space="preserve">hızlı </w:t>
      </w:r>
      <w:r w:rsidRPr="00677D34">
        <w:t>uçaklar bu hastalıkları saatler içerisinde bir başka kıtaya taşıyabilmektedir (jet kökenli</w:t>
      </w:r>
      <w:r w:rsidRPr="00677D34">
        <w:rPr>
          <w:spacing w:val="-3"/>
        </w:rPr>
        <w:t xml:space="preserve"> </w:t>
      </w:r>
      <w:r w:rsidRPr="00677D34">
        <w:t>hastalık).</w:t>
      </w:r>
    </w:p>
    <w:p w:rsidR="00B20268" w:rsidRPr="00677D34" w:rsidRDefault="00B20268" w:rsidP="00593786">
      <w:pPr>
        <w:spacing w:before="120" w:after="120" w:line="360" w:lineRule="auto"/>
        <w:ind w:firstLine="540"/>
        <w:jc w:val="both"/>
      </w:pPr>
    </w:p>
    <w:p w:rsidR="006764F8" w:rsidRDefault="009B70E9" w:rsidP="00445E3A">
      <w:pPr>
        <w:pStyle w:val="Balk2"/>
        <w:spacing w:line="360" w:lineRule="auto"/>
        <w:ind w:firstLine="518"/>
        <w:jc w:val="both"/>
        <w:rPr>
          <w:rStyle w:val="Balk2Char"/>
          <w:b/>
        </w:rPr>
      </w:pPr>
      <w:bookmarkStart w:id="149" w:name="_Toc8132839"/>
      <w:bookmarkStart w:id="150" w:name="_Toc8138140"/>
      <w:r w:rsidRPr="00593786">
        <w:rPr>
          <w:bCs/>
        </w:rPr>
        <w:t xml:space="preserve">2.4. </w:t>
      </w:r>
      <w:r w:rsidRPr="00964BB0">
        <w:rPr>
          <w:rStyle w:val="Balk2Char"/>
          <w:b/>
        </w:rPr>
        <w:t>Bulaşıcı Hastalıklarda Erken Uyarı ve Yanıt Sistemi, Korunma ve Kontrol</w:t>
      </w:r>
      <w:bookmarkEnd w:id="149"/>
      <w:bookmarkEnd w:id="150"/>
    </w:p>
    <w:p w:rsidR="001D0ADE" w:rsidRPr="001D0ADE" w:rsidRDefault="001D0ADE" w:rsidP="001D0ADE"/>
    <w:p w:rsidR="009B70E9" w:rsidRPr="00600B96" w:rsidRDefault="009B70E9" w:rsidP="00593786">
      <w:pPr>
        <w:pStyle w:val="Balk3"/>
        <w:spacing w:line="360" w:lineRule="auto"/>
        <w:ind w:firstLine="540"/>
        <w:rPr>
          <w:rStyle w:val="Balk3Char"/>
          <w:b/>
        </w:rPr>
      </w:pPr>
      <w:bookmarkStart w:id="151" w:name="_Toc8132840"/>
      <w:bookmarkStart w:id="152" w:name="_Toc8138141"/>
      <w:r w:rsidRPr="00593786">
        <w:t>2.4.1</w:t>
      </w:r>
      <w:r w:rsidRPr="00600B96">
        <w:rPr>
          <w:b w:val="0"/>
        </w:rPr>
        <w:t xml:space="preserve"> </w:t>
      </w:r>
      <w:r w:rsidRPr="00600B96">
        <w:rPr>
          <w:rStyle w:val="Balk3Char"/>
          <w:b/>
        </w:rPr>
        <w:t>Bulaşıcı Hastalıklarda Erken Uyarı ve Yanıt Sistemi</w:t>
      </w:r>
      <w:bookmarkEnd w:id="151"/>
      <w:bookmarkEnd w:id="152"/>
    </w:p>
    <w:p w:rsidR="009B70E9" w:rsidRPr="0032562B" w:rsidRDefault="009B70E9" w:rsidP="00424675">
      <w:pPr>
        <w:spacing w:before="120" w:after="120" w:line="360" w:lineRule="auto"/>
        <w:ind w:firstLine="540"/>
        <w:jc w:val="both"/>
      </w:pPr>
      <w:r w:rsidRPr="0032562B">
        <w:t>Ülkemizde BZBH bildirim sisteminde 2007</w:t>
      </w:r>
      <w:r>
        <w:t>’</w:t>
      </w:r>
      <w:r w:rsidRPr="0032562B">
        <w:t>de yapılan yönetmelik değişikliği ile Erken Uyarı ve Yanıt Sistemi (EUYS) tanımlanmış ve 2011</w:t>
      </w:r>
      <w:r>
        <w:t>’</w:t>
      </w:r>
      <w:r w:rsidRPr="0032562B">
        <w:t xml:space="preserve">deki değişikliklerle de güncel hale getirilmeye çalışılmıştır. Bu bağlamda Halk Sağlığı Genel Müdürlüğü’ne </w:t>
      </w:r>
      <w:r w:rsidRPr="0032562B">
        <w:lastRenderedPageBreak/>
        <w:t xml:space="preserve">bağlı Sağlık Tehditleri Erken Uyarı ve Cevap Dairesi Başkanlığı bulaşıcı hastalıkların kontrolü ile erken uyarı ve yanıt sistemini geliştirme çalışmaları devam etmektedir.  </w:t>
      </w:r>
    </w:p>
    <w:p w:rsidR="009B70E9" w:rsidRPr="00EA6468" w:rsidRDefault="009B70E9" w:rsidP="00424675">
      <w:pPr>
        <w:spacing w:before="120" w:after="120" w:line="360" w:lineRule="auto"/>
        <w:ind w:firstLine="540"/>
        <w:jc w:val="both"/>
      </w:pPr>
      <w:r w:rsidRPr="00EA6468">
        <w:t>Türkiye Halk Sağlığı Kurumu’nun merkez ve taşra teşkilatlarında KBRN kaynaklı veya kaynağı belirlenemeyen yayılma özelliği gösteren, toplumu tehdit edebilecek afetlerin;</w:t>
      </w:r>
    </w:p>
    <w:p w:rsidR="009B70E9" w:rsidRPr="00EA6468" w:rsidRDefault="009B70E9" w:rsidP="00424675">
      <w:pPr>
        <w:pStyle w:val="ListeParagraf"/>
        <w:numPr>
          <w:ilvl w:val="0"/>
          <w:numId w:val="19"/>
        </w:numPr>
        <w:spacing w:before="120" w:after="120" w:line="360" w:lineRule="auto"/>
        <w:jc w:val="both"/>
      </w:pPr>
      <w:r w:rsidRPr="00EA6468">
        <w:t>Erken tespiti edilmesi</w:t>
      </w:r>
    </w:p>
    <w:p w:rsidR="009B70E9" w:rsidRPr="00EA6468" w:rsidRDefault="009B70E9" w:rsidP="00424675">
      <w:pPr>
        <w:pStyle w:val="ListeParagraf"/>
        <w:numPr>
          <w:ilvl w:val="0"/>
          <w:numId w:val="19"/>
        </w:numPr>
        <w:spacing w:before="120" w:after="120" w:line="360" w:lineRule="auto"/>
        <w:jc w:val="both"/>
      </w:pPr>
      <w:r w:rsidRPr="00EA6468">
        <w:t xml:space="preserve">Doğrulanması </w:t>
      </w:r>
    </w:p>
    <w:p w:rsidR="009B70E9" w:rsidRPr="00EA6468" w:rsidRDefault="009B70E9" w:rsidP="00424675">
      <w:pPr>
        <w:pStyle w:val="ListeParagraf"/>
        <w:numPr>
          <w:ilvl w:val="0"/>
          <w:numId w:val="19"/>
        </w:numPr>
        <w:spacing w:before="120" w:after="120" w:line="360" w:lineRule="auto"/>
        <w:jc w:val="both"/>
      </w:pPr>
      <w:r w:rsidRPr="00EA6468">
        <w:t xml:space="preserve">Filtrelenmesi </w:t>
      </w:r>
    </w:p>
    <w:p w:rsidR="009B70E9" w:rsidRPr="00EA6468" w:rsidRDefault="009B70E9" w:rsidP="00424675">
      <w:pPr>
        <w:pStyle w:val="ListeParagraf"/>
        <w:numPr>
          <w:ilvl w:val="0"/>
          <w:numId w:val="19"/>
        </w:numPr>
        <w:spacing w:before="120" w:after="120" w:line="360" w:lineRule="auto"/>
        <w:jc w:val="both"/>
      </w:pPr>
      <w:r w:rsidRPr="00EA6468">
        <w:t>Değerlendirmesi</w:t>
      </w:r>
    </w:p>
    <w:p w:rsidR="009B70E9" w:rsidRPr="00EA6468" w:rsidRDefault="009B70E9" w:rsidP="00424675">
      <w:pPr>
        <w:pStyle w:val="ListeParagraf"/>
        <w:numPr>
          <w:ilvl w:val="0"/>
          <w:numId w:val="19"/>
        </w:numPr>
        <w:spacing w:before="120" w:after="120" w:line="360" w:lineRule="auto"/>
        <w:jc w:val="both"/>
      </w:pPr>
      <w:r w:rsidRPr="00EA6468">
        <w:t>İzlenmesi</w:t>
      </w:r>
    </w:p>
    <w:p w:rsidR="009B70E9" w:rsidRPr="00EA6468" w:rsidRDefault="009B70E9" w:rsidP="00424675">
      <w:pPr>
        <w:pStyle w:val="ListeParagraf"/>
        <w:numPr>
          <w:ilvl w:val="0"/>
          <w:numId w:val="19"/>
        </w:numPr>
        <w:spacing w:before="120" w:after="120" w:line="360" w:lineRule="auto"/>
        <w:jc w:val="both"/>
      </w:pPr>
      <w:r w:rsidRPr="00EA6468">
        <w:t>Müdahale edilmesi</w:t>
      </w:r>
    </w:p>
    <w:p w:rsidR="009B70E9" w:rsidRPr="004D5C28" w:rsidRDefault="009B70E9" w:rsidP="00424675">
      <w:pPr>
        <w:pStyle w:val="ListeParagraf"/>
        <w:numPr>
          <w:ilvl w:val="0"/>
          <w:numId w:val="19"/>
        </w:numPr>
        <w:spacing w:before="120" w:after="120" w:line="360" w:lineRule="auto"/>
        <w:jc w:val="both"/>
      </w:pPr>
      <w:r w:rsidRPr="00EA6468">
        <w:t>Raporla</w:t>
      </w:r>
      <w:r>
        <w:t>n</w:t>
      </w:r>
      <w:r w:rsidRPr="00EA6468">
        <w:t xml:space="preserve">ması </w:t>
      </w:r>
    </w:p>
    <w:p w:rsidR="009B70E9" w:rsidRDefault="009B70E9" w:rsidP="00424675">
      <w:pPr>
        <w:spacing w:before="120" w:after="120" w:line="360" w:lineRule="auto"/>
        <w:jc w:val="both"/>
      </w:pPr>
      <w:r w:rsidRPr="00EA6468">
        <w:t>sağlanarak Erken Uyarı ve Cevap Sistemi çalışmaları yürütülmektedir. Yerel, ulusal ve uluslararası düzeyde halk sağlığını tehdit eden olaylar Sağlık Bakanlığı servis sunucularında kurulu olan ağlar üzerinden günlük olarak izlenmekte ve değerlendirilmektedir. Olayların takibi, ortak kullanımda olan Olay Yönetim Sistemi</w:t>
      </w:r>
      <w:r>
        <w:t>’</w:t>
      </w:r>
      <w:r w:rsidRPr="00EA6468">
        <w:t>ne kaydedilmesiyle sağlanmaktadır. Ulusal ve uluslararası basın ve iletişim ağlarıyla günlük olarak bildirilen uyarılar, Ulusal Odak Noktası aracılığı ile değerlendirilir ve Dünya Sağlık Örgütü’ne gönderilir. Ülkemizde 2016 yılında Erken Uyarı ve Cevap Sistemi ile toplam 3.318 olay takip edilmiştir</w:t>
      </w:r>
      <w:r w:rsidR="00441A6D">
        <w:t>.</w:t>
      </w:r>
      <w:r w:rsidRPr="00EA6468">
        <w:t xml:space="preserve"> </w:t>
      </w:r>
      <w:r w:rsidRPr="00441A6D">
        <w:t>(Sağlık Bakanlığı, 2017: 81).</w:t>
      </w:r>
    </w:p>
    <w:p w:rsidR="009B70E9" w:rsidRPr="00441A6D" w:rsidRDefault="009B70E9" w:rsidP="00424675">
      <w:pPr>
        <w:spacing w:before="120" w:after="120" w:line="360" w:lineRule="auto"/>
        <w:ind w:firstLine="708"/>
        <w:jc w:val="both"/>
      </w:pPr>
      <w:r w:rsidRPr="00594D06">
        <w:rPr>
          <w:color w:val="000000"/>
        </w:rPr>
        <w:t xml:space="preserve">Sağlık Bakanlığı EARS_X programı ile Akut Barsak Enfeksiyonu (ABE) bildirimlerinin değerlendirilmesi ve bu yöntemle izlenebilmesi için bir çalışma başlatmıştır. Bu programla sağlık hizmeti veren kurumlardan her gün gelen A09 (AGE), R11 (bulantı, kusma) ve K52 (enfektif olmayan enterit ve kolit) tanı kodları, bildirim yapan sağlık kurumları ve ilçeler düzeyinde analiz edilerek, hastalığın seyri izlenmekte ve vaka sayılarında bir artışla karşılaşıldığında, programın verdiği uyarılar ile EUYS’den yararlanılmaya çalışılmaktadır. Ancak programın verimli olması için bütün kurumlardan </w:t>
      </w:r>
      <w:r w:rsidRPr="00E35037">
        <w:rPr>
          <w:color w:val="000000"/>
        </w:rPr>
        <w:t>vakaların tam ve doğru bildirilmesi gerekmektedir</w:t>
      </w:r>
      <w:r w:rsidR="00441A6D">
        <w:rPr>
          <w:color w:val="000000"/>
        </w:rPr>
        <w:t>.</w:t>
      </w:r>
      <w:r w:rsidRPr="00E35037">
        <w:rPr>
          <w:color w:val="000000"/>
        </w:rPr>
        <w:t xml:space="preserve"> </w:t>
      </w:r>
      <w:r w:rsidRPr="00441A6D">
        <w:rPr>
          <w:color w:val="000000"/>
        </w:rPr>
        <w:t>(</w:t>
      </w:r>
      <w:r w:rsidRPr="00441A6D">
        <w:t>HASUDER, 2012: 140</w:t>
      </w:r>
      <w:r w:rsidRPr="00441A6D">
        <w:rPr>
          <w:color w:val="000000"/>
        </w:rPr>
        <w:t xml:space="preserve">). </w:t>
      </w:r>
    </w:p>
    <w:p w:rsidR="004363EF" w:rsidRDefault="009B70E9" w:rsidP="0000660A">
      <w:pPr>
        <w:spacing w:before="120" w:after="120" w:line="360" w:lineRule="auto"/>
        <w:ind w:firstLine="540"/>
        <w:jc w:val="both"/>
      </w:pPr>
      <w:r w:rsidRPr="00E35037">
        <w:lastRenderedPageBreak/>
        <w:t>Benzer şekilde tüberkülozun anlık veri takibi ve kontrolü için, 2012</w:t>
      </w:r>
      <w:r>
        <w:t>‘</w:t>
      </w:r>
      <w:r w:rsidRPr="00E35037">
        <w:t xml:space="preserve">de Verem Savaş Dairesi Başkanlığı tarafından </w:t>
      </w:r>
      <w:r w:rsidRPr="00E35037">
        <w:rPr>
          <w:bCs/>
        </w:rPr>
        <w:t>Elektronik Tüberküloz Yönetim Sistemi oluşturulmuştur. Bu sistemle</w:t>
      </w:r>
      <w:r>
        <w:rPr>
          <w:bCs/>
        </w:rPr>
        <w:t>;</w:t>
      </w:r>
      <w:r w:rsidRPr="00E35037">
        <w:rPr>
          <w:bCs/>
        </w:rPr>
        <w:t xml:space="preserve"> erken </w:t>
      </w:r>
      <w:r w:rsidRPr="00E35037">
        <w:t>tanı ve tedavi sağlamay</w:t>
      </w:r>
      <w:r>
        <w:t>a</w:t>
      </w:r>
      <w:r w:rsidRPr="00E35037">
        <w:t>, takip başarısını arttırmay</w:t>
      </w:r>
      <w:r>
        <w:t>a</w:t>
      </w:r>
      <w:r w:rsidRPr="00E35037">
        <w:t>, tedavisini yarıda bırakan hastaları belirlemey</w:t>
      </w:r>
      <w:r>
        <w:t>e</w:t>
      </w:r>
      <w:r w:rsidRPr="00E35037">
        <w:t xml:space="preserve"> ve enfeksiyonun yayılmasına engel olmaya çalışılmaktadır.  </w:t>
      </w:r>
      <w:bookmarkStart w:id="153" w:name="_Toc8132841"/>
      <w:bookmarkStart w:id="154" w:name="_Toc8138142"/>
    </w:p>
    <w:p w:rsidR="00B20268" w:rsidRPr="0000660A" w:rsidRDefault="00B20268" w:rsidP="0000660A">
      <w:pPr>
        <w:spacing w:before="120" w:after="120" w:line="360" w:lineRule="auto"/>
        <w:ind w:firstLine="540"/>
        <w:jc w:val="both"/>
      </w:pPr>
    </w:p>
    <w:p w:rsidR="009B70E9" w:rsidRPr="004363EF" w:rsidRDefault="009B70E9" w:rsidP="00593786">
      <w:pPr>
        <w:pStyle w:val="Balk3"/>
        <w:spacing w:line="360" w:lineRule="auto"/>
        <w:ind w:firstLine="540"/>
        <w:jc w:val="both"/>
        <w:rPr>
          <w:b w:val="0"/>
        </w:rPr>
      </w:pPr>
      <w:r w:rsidRPr="00593786">
        <w:t>2.4.2</w:t>
      </w:r>
      <w:r w:rsidRPr="004363EF">
        <w:rPr>
          <w:b w:val="0"/>
        </w:rPr>
        <w:t>.</w:t>
      </w:r>
      <w:r w:rsidRPr="004363EF">
        <w:rPr>
          <w:rStyle w:val="Balk3Char"/>
          <w:b/>
        </w:rPr>
        <w:t>Bulaşıcı Hastalıklarda Korunma ve Kontrol</w:t>
      </w:r>
      <w:bookmarkEnd w:id="153"/>
      <w:bookmarkEnd w:id="154"/>
    </w:p>
    <w:p w:rsidR="0016032F" w:rsidRPr="00677D34" w:rsidRDefault="009B70E9" w:rsidP="00424675">
      <w:pPr>
        <w:spacing w:before="120" w:after="120" w:line="360" w:lineRule="auto"/>
        <w:ind w:firstLine="540"/>
        <w:jc w:val="both"/>
      </w:pPr>
      <w:r w:rsidRPr="001C2889">
        <w:t>Bulaşıcı hastalıklara karşı etkin bir korunma ve kontrol ulusal - uluslararası çalışmalarla etkili olabilir. Bulaşıcı hastalıkların korunma ve kontrolüyle ilgili yapılması gerekenler ve alınması gereken önl</w:t>
      </w:r>
      <w:r>
        <w:t>emler, Tablo 2.5’de</w:t>
      </w:r>
      <w:r w:rsidRPr="001C2889">
        <w:t xml:space="preserve"> gösterilmiştir</w:t>
      </w:r>
      <w:r w:rsidR="00441A6D">
        <w:t>.</w:t>
      </w:r>
      <w:r w:rsidRPr="001C2889">
        <w:t xml:space="preserve"> </w:t>
      </w:r>
      <w:r w:rsidRPr="00441A6D">
        <w:t>(Akın ve Güler, 2006: 866-75).</w:t>
      </w: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593786">
      <w:pPr>
        <w:pStyle w:val="ResimYazs"/>
        <w:keepNext/>
        <w:jc w:val="center"/>
        <w:rPr>
          <w:b/>
          <w:i w:val="0"/>
          <w:color w:val="auto"/>
          <w:sz w:val="24"/>
          <w:szCs w:val="24"/>
        </w:rPr>
      </w:pPr>
    </w:p>
    <w:p w:rsidR="00B20268" w:rsidRDefault="00B20268" w:rsidP="00B20268"/>
    <w:p w:rsidR="00B20268" w:rsidRDefault="00B20268" w:rsidP="00B20268"/>
    <w:p w:rsidR="00B20268" w:rsidRDefault="00B20268" w:rsidP="00B20268"/>
    <w:p w:rsidR="00B20268" w:rsidRDefault="00B20268" w:rsidP="00B20268"/>
    <w:p w:rsidR="00B20268" w:rsidRDefault="00B20268" w:rsidP="00B20268"/>
    <w:p w:rsidR="00B20268" w:rsidRDefault="00B20268" w:rsidP="00B20268"/>
    <w:p w:rsidR="00B20268" w:rsidRDefault="00B20268" w:rsidP="00B20268"/>
    <w:p w:rsidR="00B20268" w:rsidRDefault="00B20268" w:rsidP="00B20268"/>
    <w:p w:rsidR="00B20268" w:rsidRPr="00B20268" w:rsidRDefault="00B20268" w:rsidP="00B20268"/>
    <w:p w:rsidR="00593786" w:rsidRDefault="00604209" w:rsidP="00593786">
      <w:pPr>
        <w:pStyle w:val="ResimYazs"/>
        <w:keepNext/>
        <w:jc w:val="center"/>
        <w:rPr>
          <w:b/>
          <w:i w:val="0"/>
          <w:color w:val="auto"/>
          <w:sz w:val="24"/>
        </w:rPr>
      </w:pPr>
      <w:r w:rsidRPr="00593786">
        <w:rPr>
          <w:b/>
          <w:i w:val="0"/>
          <w:color w:val="auto"/>
          <w:sz w:val="24"/>
          <w:szCs w:val="24"/>
        </w:rPr>
        <w:lastRenderedPageBreak/>
        <w:t xml:space="preserve">Tablo </w:t>
      </w:r>
      <w:r w:rsidR="00B22B3E" w:rsidRPr="00593786">
        <w:rPr>
          <w:b/>
          <w:i w:val="0"/>
          <w:color w:val="auto"/>
          <w:sz w:val="24"/>
          <w:szCs w:val="24"/>
        </w:rPr>
        <w:fldChar w:fldCharType="begin"/>
      </w:r>
      <w:r w:rsidRPr="00593786">
        <w:rPr>
          <w:b/>
          <w:i w:val="0"/>
          <w:color w:val="auto"/>
          <w:sz w:val="24"/>
          <w:szCs w:val="24"/>
        </w:rPr>
        <w:instrText xml:space="preserve"> SEQ Tablo \* ARABIC </w:instrText>
      </w:r>
      <w:r w:rsidR="00B22B3E" w:rsidRPr="00593786">
        <w:rPr>
          <w:b/>
          <w:i w:val="0"/>
          <w:color w:val="auto"/>
          <w:sz w:val="24"/>
          <w:szCs w:val="24"/>
        </w:rPr>
        <w:fldChar w:fldCharType="separate"/>
      </w:r>
      <w:r w:rsidR="004F77CF">
        <w:rPr>
          <w:b/>
          <w:i w:val="0"/>
          <w:noProof/>
          <w:color w:val="auto"/>
          <w:sz w:val="24"/>
          <w:szCs w:val="24"/>
        </w:rPr>
        <w:t>2</w:t>
      </w:r>
      <w:r w:rsidR="00B22B3E" w:rsidRPr="00593786">
        <w:rPr>
          <w:b/>
          <w:i w:val="0"/>
          <w:color w:val="auto"/>
          <w:sz w:val="24"/>
          <w:szCs w:val="24"/>
        </w:rPr>
        <w:fldChar w:fldCharType="end"/>
      </w:r>
      <w:r w:rsidRPr="00593786">
        <w:rPr>
          <w:b/>
          <w:i w:val="0"/>
          <w:color w:val="auto"/>
          <w:sz w:val="24"/>
          <w:szCs w:val="24"/>
        </w:rPr>
        <w:t>.1.</w:t>
      </w:r>
      <w:r w:rsidRPr="00593786">
        <w:rPr>
          <w:b/>
          <w:sz w:val="24"/>
          <w:szCs w:val="24"/>
        </w:rPr>
        <w:t xml:space="preserve"> </w:t>
      </w:r>
      <w:r w:rsidRPr="00593786">
        <w:rPr>
          <w:b/>
          <w:i w:val="0"/>
          <w:color w:val="auto"/>
          <w:sz w:val="24"/>
          <w:szCs w:val="24"/>
        </w:rPr>
        <w:t>Bulaşıcı Hastalıklardan Korunma Ve Kontrolüne Ait Müdahalele</w:t>
      </w:r>
      <w:r w:rsidRPr="00424675">
        <w:rPr>
          <w:b/>
          <w:i w:val="0"/>
          <w:color w:val="auto"/>
          <w:sz w:val="24"/>
        </w:rPr>
        <w:t>r</w:t>
      </w:r>
    </w:p>
    <w:p w:rsidR="00593786" w:rsidRPr="00593786" w:rsidRDefault="00593786" w:rsidP="00593786">
      <w:pPr>
        <w:jc w:val="both"/>
      </w:pPr>
    </w:p>
    <w:tbl>
      <w:tblPr>
        <w:tblW w:w="9243" w:type="dxa"/>
        <w:tblInd w:w="-5" w:type="dxa"/>
        <w:tblLayout w:type="fixed"/>
        <w:tblCellMar>
          <w:left w:w="0" w:type="dxa"/>
          <w:right w:w="0" w:type="dxa"/>
        </w:tblCellMar>
        <w:tblLook w:val="0000" w:firstRow="0" w:lastRow="0" w:firstColumn="0" w:lastColumn="0" w:noHBand="0" w:noVBand="0"/>
      </w:tblPr>
      <w:tblGrid>
        <w:gridCol w:w="3336"/>
        <w:gridCol w:w="2745"/>
        <w:gridCol w:w="3162"/>
      </w:tblGrid>
      <w:tr w:rsidR="009B70E9" w:rsidRPr="001C2889" w:rsidTr="006764F8">
        <w:trPr>
          <w:trHeight w:hRule="exact" w:val="465"/>
        </w:trPr>
        <w:tc>
          <w:tcPr>
            <w:tcW w:w="6081" w:type="dxa"/>
            <w:gridSpan w:val="2"/>
            <w:tcBorders>
              <w:top w:val="single" w:sz="4" w:space="0" w:color="000000"/>
              <w:left w:val="single" w:sz="4" w:space="0" w:color="000000"/>
              <w:bottom w:val="single" w:sz="4" w:space="0" w:color="000000"/>
              <w:right w:val="single" w:sz="4" w:space="0" w:color="000000"/>
            </w:tcBorders>
            <w:shd w:val="clear" w:color="auto" w:fill="333333"/>
          </w:tcPr>
          <w:p w:rsidR="009B70E9" w:rsidRPr="001C2889" w:rsidRDefault="009B70E9" w:rsidP="006D638F">
            <w:pPr>
              <w:kinsoku w:val="0"/>
              <w:overflowPunct w:val="0"/>
              <w:autoSpaceDE w:val="0"/>
              <w:autoSpaceDN w:val="0"/>
              <w:adjustRightInd w:val="0"/>
              <w:spacing w:before="120" w:after="120" w:line="274" w:lineRule="exact"/>
              <w:ind w:left="1096"/>
            </w:pPr>
            <w:r w:rsidRPr="001C2889">
              <w:rPr>
                <w:b/>
                <w:bCs/>
                <w:color w:val="FFFFFF"/>
              </w:rPr>
              <w:t>Korunma (Birincil</w:t>
            </w:r>
            <w:r w:rsidRPr="001C2889">
              <w:rPr>
                <w:b/>
                <w:bCs/>
                <w:color w:val="FFFFFF"/>
                <w:spacing w:val="-3"/>
              </w:rPr>
              <w:t xml:space="preserve"> </w:t>
            </w:r>
            <w:r w:rsidRPr="001C2889">
              <w:rPr>
                <w:b/>
                <w:bCs/>
                <w:color w:val="FFFFFF"/>
              </w:rPr>
              <w:t>korunma)</w:t>
            </w:r>
          </w:p>
        </w:tc>
        <w:tc>
          <w:tcPr>
            <w:tcW w:w="3162" w:type="dxa"/>
            <w:tcBorders>
              <w:top w:val="single" w:sz="4" w:space="0" w:color="000000"/>
              <w:left w:val="single" w:sz="4" w:space="0" w:color="000000"/>
              <w:bottom w:val="single" w:sz="4" w:space="0" w:color="000000"/>
              <w:right w:val="single" w:sz="4" w:space="0" w:color="000000"/>
            </w:tcBorders>
            <w:shd w:val="clear" w:color="auto" w:fill="333333"/>
          </w:tcPr>
          <w:p w:rsidR="009B70E9" w:rsidRPr="001C2889" w:rsidRDefault="009B70E9" w:rsidP="006D638F">
            <w:pPr>
              <w:kinsoku w:val="0"/>
              <w:overflowPunct w:val="0"/>
              <w:autoSpaceDE w:val="0"/>
              <w:autoSpaceDN w:val="0"/>
              <w:adjustRightInd w:val="0"/>
              <w:spacing w:before="120" w:after="120" w:line="274" w:lineRule="exact"/>
              <w:ind w:left="-1"/>
            </w:pPr>
            <w:r w:rsidRPr="001C2889">
              <w:rPr>
                <w:b/>
                <w:bCs/>
                <w:color w:val="FFFFFF"/>
              </w:rPr>
              <w:t>Kontrol (İkincil</w:t>
            </w:r>
            <w:r w:rsidRPr="001C2889">
              <w:rPr>
                <w:b/>
                <w:bCs/>
                <w:color w:val="FFFFFF"/>
                <w:spacing w:val="-4"/>
              </w:rPr>
              <w:t xml:space="preserve"> </w:t>
            </w:r>
            <w:r w:rsidRPr="001C2889">
              <w:rPr>
                <w:b/>
                <w:bCs/>
                <w:color w:val="FFFFFF"/>
              </w:rPr>
              <w:t>korunma)</w:t>
            </w:r>
          </w:p>
        </w:tc>
      </w:tr>
      <w:tr w:rsidR="009B70E9" w:rsidRPr="001C2889" w:rsidTr="00B20268">
        <w:trPr>
          <w:trHeight w:hRule="exact" w:val="441"/>
        </w:trPr>
        <w:tc>
          <w:tcPr>
            <w:tcW w:w="3336" w:type="dxa"/>
            <w:tcBorders>
              <w:top w:val="single" w:sz="4" w:space="0" w:color="000000"/>
              <w:left w:val="single" w:sz="4" w:space="0" w:color="000000"/>
              <w:bottom w:val="single" w:sz="4" w:space="0" w:color="000000"/>
              <w:right w:val="single" w:sz="4" w:space="0" w:color="000000"/>
            </w:tcBorders>
            <w:shd w:val="clear" w:color="auto" w:fill="C0C0C0"/>
          </w:tcPr>
          <w:p w:rsidR="009B70E9" w:rsidRPr="001C2889" w:rsidRDefault="009B70E9" w:rsidP="006D638F">
            <w:pPr>
              <w:kinsoku w:val="0"/>
              <w:overflowPunct w:val="0"/>
              <w:autoSpaceDE w:val="0"/>
              <w:autoSpaceDN w:val="0"/>
              <w:adjustRightInd w:val="0"/>
              <w:spacing w:before="120" w:after="120" w:line="249" w:lineRule="exact"/>
              <w:ind w:left="-5"/>
            </w:pPr>
            <w:r w:rsidRPr="001C2889">
              <w:rPr>
                <w:b/>
                <w:bCs/>
              </w:rPr>
              <w:t>Sağlığı geliştirici</w:t>
            </w:r>
            <w:r w:rsidRPr="001C2889">
              <w:rPr>
                <w:b/>
                <w:bCs/>
                <w:spacing w:val="-8"/>
              </w:rPr>
              <w:t xml:space="preserve"> </w:t>
            </w:r>
            <w:r w:rsidRPr="001C2889">
              <w:rPr>
                <w:b/>
                <w:bCs/>
              </w:rPr>
              <w:t>önlemle</w:t>
            </w:r>
            <w:r>
              <w:rPr>
                <w:b/>
                <w:bCs/>
              </w:rPr>
              <w:t>r</w:t>
            </w:r>
          </w:p>
        </w:tc>
        <w:tc>
          <w:tcPr>
            <w:tcW w:w="2744" w:type="dxa"/>
            <w:tcBorders>
              <w:top w:val="single" w:sz="4" w:space="0" w:color="000000"/>
              <w:left w:val="single" w:sz="4" w:space="0" w:color="000000"/>
              <w:bottom w:val="single" w:sz="4" w:space="0" w:color="000000"/>
              <w:right w:val="single" w:sz="4" w:space="0" w:color="000000"/>
            </w:tcBorders>
            <w:shd w:val="clear" w:color="auto" w:fill="C0C0C0"/>
          </w:tcPr>
          <w:p w:rsidR="009B70E9" w:rsidRPr="001C2889" w:rsidRDefault="009B70E9" w:rsidP="006D638F">
            <w:pPr>
              <w:kinsoku w:val="0"/>
              <w:overflowPunct w:val="0"/>
              <w:autoSpaceDE w:val="0"/>
              <w:autoSpaceDN w:val="0"/>
              <w:adjustRightInd w:val="0"/>
              <w:spacing w:before="120" w:after="120" w:line="249" w:lineRule="exact"/>
              <w:ind w:left="424"/>
            </w:pPr>
            <w:r w:rsidRPr="001C2889">
              <w:rPr>
                <w:b/>
                <w:bCs/>
              </w:rPr>
              <w:t>Spesifik</w:t>
            </w:r>
            <w:r w:rsidRPr="001C2889">
              <w:rPr>
                <w:b/>
                <w:bCs/>
                <w:spacing w:val="-2"/>
              </w:rPr>
              <w:t xml:space="preserve"> </w:t>
            </w:r>
            <w:r w:rsidRPr="001C2889">
              <w:rPr>
                <w:b/>
                <w:bCs/>
              </w:rPr>
              <w:t>korunma</w:t>
            </w:r>
          </w:p>
        </w:tc>
        <w:tc>
          <w:tcPr>
            <w:tcW w:w="3162" w:type="dxa"/>
            <w:tcBorders>
              <w:top w:val="single" w:sz="4" w:space="0" w:color="000000"/>
              <w:left w:val="single" w:sz="4" w:space="0" w:color="000000"/>
              <w:bottom w:val="single" w:sz="4" w:space="0" w:color="000000"/>
              <w:right w:val="single" w:sz="4" w:space="0" w:color="000000"/>
            </w:tcBorders>
            <w:shd w:val="clear" w:color="auto" w:fill="C0C0C0"/>
          </w:tcPr>
          <w:p w:rsidR="009B70E9" w:rsidRPr="001C2889" w:rsidRDefault="009B70E9" w:rsidP="006D638F">
            <w:pPr>
              <w:kinsoku w:val="0"/>
              <w:overflowPunct w:val="0"/>
              <w:autoSpaceDE w:val="0"/>
              <w:autoSpaceDN w:val="0"/>
              <w:adjustRightInd w:val="0"/>
              <w:spacing w:before="120" w:after="120" w:line="249" w:lineRule="exact"/>
              <w:ind w:left="442"/>
            </w:pPr>
            <w:r w:rsidRPr="001C2889">
              <w:rPr>
                <w:b/>
                <w:bCs/>
              </w:rPr>
              <w:t>Erken tanı ve tedavi</w:t>
            </w:r>
          </w:p>
        </w:tc>
      </w:tr>
      <w:tr w:rsidR="009B70E9" w:rsidRPr="001C2889" w:rsidTr="00B20268">
        <w:trPr>
          <w:trHeight w:hRule="exact" w:val="8853"/>
        </w:trPr>
        <w:tc>
          <w:tcPr>
            <w:tcW w:w="3336" w:type="dxa"/>
            <w:tcBorders>
              <w:top w:val="single" w:sz="4" w:space="0" w:color="000000"/>
              <w:left w:val="single" w:sz="4" w:space="0" w:color="000000"/>
              <w:bottom w:val="single" w:sz="4" w:space="0" w:color="000000"/>
              <w:right w:val="single" w:sz="4" w:space="0" w:color="000000"/>
            </w:tcBorders>
            <w:shd w:val="clear" w:color="auto" w:fill="EAEAEA"/>
          </w:tcPr>
          <w:p w:rsidR="009B70E9" w:rsidRPr="001C2889" w:rsidRDefault="009B70E9" w:rsidP="006D638F">
            <w:pPr>
              <w:kinsoku w:val="0"/>
              <w:overflowPunct w:val="0"/>
              <w:autoSpaceDE w:val="0"/>
              <w:autoSpaceDN w:val="0"/>
              <w:adjustRightInd w:val="0"/>
              <w:spacing w:before="120" w:after="120" w:line="362" w:lineRule="auto"/>
              <w:ind w:left="103" w:right="1260"/>
            </w:pPr>
            <w:r>
              <w:rPr>
                <w:iCs/>
              </w:rPr>
              <w:t xml:space="preserve">Sağlık </w:t>
            </w:r>
            <w:r w:rsidRPr="001C2889">
              <w:rPr>
                <w:iCs/>
              </w:rPr>
              <w:t>eğitimi Kişisel</w:t>
            </w:r>
            <w:r w:rsidRPr="001C2889">
              <w:rPr>
                <w:iCs/>
                <w:spacing w:val="-4"/>
              </w:rPr>
              <w:t xml:space="preserve"> </w:t>
            </w:r>
            <w:r w:rsidRPr="001C2889">
              <w:rPr>
                <w:iCs/>
              </w:rPr>
              <w:t>hijyen</w:t>
            </w:r>
          </w:p>
          <w:p w:rsidR="009B70E9" w:rsidRPr="001C2889" w:rsidRDefault="009B70E9" w:rsidP="006D638F">
            <w:pPr>
              <w:kinsoku w:val="0"/>
              <w:overflowPunct w:val="0"/>
              <w:autoSpaceDE w:val="0"/>
              <w:autoSpaceDN w:val="0"/>
              <w:adjustRightInd w:val="0"/>
              <w:spacing w:before="120" w:after="120" w:line="360" w:lineRule="auto"/>
              <w:ind w:left="103" w:right="114"/>
            </w:pPr>
            <w:r w:rsidRPr="001C2889">
              <w:rPr>
                <w:iCs/>
              </w:rPr>
              <w:t>Sosyo-ekonomik gelişme Fiziksel ve mental stresin önlenmesi</w:t>
            </w:r>
          </w:p>
          <w:p w:rsidR="009B70E9" w:rsidRPr="001C2889" w:rsidRDefault="009B70E9" w:rsidP="006D638F">
            <w:pPr>
              <w:kinsoku w:val="0"/>
              <w:overflowPunct w:val="0"/>
              <w:autoSpaceDE w:val="0"/>
              <w:autoSpaceDN w:val="0"/>
              <w:adjustRightInd w:val="0"/>
              <w:spacing w:before="120" w:after="120" w:line="360" w:lineRule="auto"/>
              <w:ind w:left="103" w:right="1015"/>
            </w:pPr>
            <w:r w:rsidRPr="001C2889">
              <w:rPr>
                <w:iCs/>
              </w:rPr>
              <w:t>Belirli aralıklarla muayene olmak</w:t>
            </w:r>
          </w:p>
          <w:p w:rsidR="009B70E9" w:rsidRPr="001C2889" w:rsidRDefault="009B70E9" w:rsidP="006D638F">
            <w:pPr>
              <w:kinsoku w:val="0"/>
              <w:overflowPunct w:val="0"/>
              <w:autoSpaceDE w:val="0"/>
              <w:autoSpaceDN w:val="0"/>
              <w:adjustRightInd w:val="0"/>
              <w:spacing w:before="120" w:after="120" w:line="360" w:lineRule="auto"/>
              <w:ind w:left="103" w:right="578"/>
            </w:pPr>
            <w:r w:rsidRPr="001C2889">
              <w:rPr>
                <w:iCs/>
              </w:rPr>
              <w:t>Aile ve cinsel yaşam eğitimi</w:t>
            </w:r>
          </w:p>
          <w:p w:rsidR="009B70E9" w:rsidRPr="001C2889" w:rsidRDefault="009B70E9" w:rsidP="006D638F">
            <w:pPr>
              <w:kinsoku w:val="0"/>
              <w:overflowPunct w:val="0"/>
              <w:autoSpaceDE w:val="0"/>
              <w:autoSpaceDN w:val="0"/>
              <w:adjustRightInd w:val="0"/>
              <w:spacing w:before="120" w:after="120" w:line="360" w:lineRule="auto"/>
              <w:ind w:left="103" w:right="417"/>
            </w:pPr>
            <w:r w:rsidRPr="001C2889">
              <w:rPr>
                <w:iCs/>
              </w:rPr>
              <w:t>Sağlık mevzuatı Toplumda hastalık kontrol programlarının bulunması</w:t>
            </w:r>
          </w:p>
          <w:p w:rsidR="009B70E9" w:rsidRPr="001C2889" w:rsidRDefault="009B70E9" w:rsidP="006D638F">
            <w:pPr>
              <w:kinsoku w:val="0"/>
              <w:overflowPunct w:val="0"/>
              <w:autoSpaceDE w:val="0"/>
              <w:autoSpaceDN w:val="0"/>
              <w:adjustRightInd w:val="0"/>
              <w:spacing w:before="120" w:after="120" w:line="360" w:lineRule="auto"/>
              <w:ind w:left="103" w:right="257"/>
            </w:pPr>
            <w:r w:rsidRPr="001C2889">
              <w:rPr>
                <w:iCs/>
              </w:rPr>
              <w:t>Bulaşıcı hastalıklar konusunda araştırmalar yapılması</w:t>
            </w:r>
          </w:p>
          <w:p w:rsidR="009B70E9" w:rsidRPr="001C2889" w:rsidRDefault="009B70E9" w:rsidP="006D638F">
            <w:pPr>
              <w:kinsoku w:val="0"/>
              <w:overflowPunct w:val="0"/>
              <w:autoSpaceDE w:val="0"/>
              <w:autoSpaceDN w:val="0"/>
              <w:adjustRightInd w:val="0"/>
              <w:spacing w:before="120" w:after="120" w:line="360" w:lineRule="auto"/>
              <w:ind w:left="103" w:right="576"/>
            </w:pPr>
            <w:r w:rsidRPr="001C2889">
              <w:rPr>
                <w:iCs/>
              </w:rPr>
              <w:t>Hastane ve evde kullanılan tedavilerin modernleştirilmesi</w:t>
            </w:r>
          </w:p>
        </w:tc>
        <w:tc>
          <w:tcPr>
            <w:tcW w:w="2744" w:type="dxa"/>
            <w:tcBorders>
              <w:top w:val="single" w:sz="4" w:space="0" w:color="000000"/>
              <w:left w:val="single" w:sz="4" w:space="0" w:color="000000"/>
              <w:bottom w:val="single" w:sz="4" w:space="0" w:color="000000"/>
              <w:right w:val="single" w:sz="4" w:space="0" w:color="000000"/>
            </w:tcBorders>
          </w:tcPr>
          <w:p w:rsidR="009B70E9" w:rsidRPr="001C2889" w:rsidRDefault="009B70E9" w:rsidP="006D638F">
            <w:pPr>
              <w:kinsoku w:val="0"/>
              <w:overflowPunct w:val="0"/>
              <w:autoSpaceDE w:val="0"/>
              <w:autoSpaceDN w:val="0"/>
              <w:adjustRightInd w:val="0"/>
              <w:spacing w:before="120" w:after="120" w:line="278" w:lineRule="auto"/>
              <w:ind w:left="103" w:right="1207"/>
            </w:pPr>
            <w:r w:rsidRPr="001C2889">
              <w:rPr>
                <w:b/>
                <w:bCs/>
                <w:iCs/>
              </w:rPr>
              <w:t>Aktif ve pasif bağışıklama</w:t>
            </w:r>
          </w:p>
          <w:p w:rsidR="009B70E9" w:rsidRPr="001C2889" w:rsidRDefault="009B70E9" w:rsidP="006D638F">
            <w:pPr>
              <w:kinsoku w:val="0"/>
              <w:overflowPunct w:val="0"/>
              <w:autoSpaceDE w:val="0"/>
              <w:autoSpaceDN w:val="0"/>
              <w:adjustRightInd w:val="0"/>
              <w:spacing w:before="120" w:after="120" w:line="276" w:lineRule="auto"/>
              <w:ind w:left="103" w:right="300"/>
            </w:pPr>
            <w:r w:rsidRPr="001C2889">
              <w:rPr>
                <w:iCs/>
              </w:rPr>
              <w:t xml:space="preserve">Çocukluk hastalıklarına karşı rutin bağışıklama Seyahat edenlerin bağışıklanması Kemoprofilaksi </w:t>
            </w:r>
            <w:r w:rsidRPr="001C2889">
              <w:rPr>
                <w:b/>
                <w:bCs/>
                <w:iCs/>
              </w:rPr>
              <w:t>Sanitasyon</w:t>
            </w:r>
          </w:p>
          <w:p w:rsidR="009B70E9" w:rsidRPr="001C2889" w:rsidRDefault="009B70E9" w:rsidP="006D638F">
            <w:pPr>
              <w:kinsoku w:val="0"/>
              <w:overflowPunct w:val="0"/>
              <w:autoSpaceDE w:val="0"/>
              <w:autoSpaceDN w:val="0"/>
              <w:adjustRightInd w:val="0"/>
              <w:spacing w:before="120" w:after="120" w:line="276" w:lineRule="auto"/>
              <w:ind w:left="103" w:right="2097"/>
            </w:pPr>
            <w:r w:rsidRPr="001C2889">
              <w:rPr>
                <w:iCs/>
              </w:rPr>
              <w:t>Gıda Süt Su</w:t>
            </w:r>
          </w:p>
          <w:p w:rsidR="009B70E9" w:rsidRPr="001C2889" w:rsidRDefault="009B70E9" w:rsidP="006D638F">
            <w:pPr>
              <w:kinsoku w:val="0"/>
              <w:overflowPunct w:val="0"/>
              <w:autoSpaceDE w:val="0"/>
              <w:autoSpaceDN w:val="0"/>
              <w:adjustRightInd w:val="0"/>
              <w:spacing w:before="120" w:after="120" w:line="276" w:lineRule="auto"/>
              <w:ind w:left="103" w:right="180"/>
            </w:pPr>
            <w:r w:rsidRPr="001C2889">
              <w:rPr>
                <w:iCs/>
              </w:rPr>
              <w:t>Atıkların uzaklaştırılması Böcek kontrolü</w:t>
            </w:r>
          </w:p>
          <w:p w:rsidR="009B70E9" w:rsidRPr="001C2889" w:rsidRDefault="009B70E9" w:rsidP="006D638F">
            <w:pPr>
              <w:kinsoku w:val="0"/>
              <w:overflowPunct w:val="0"/>
              <w:autoSpaceDE w:val="0"/>
              <w:autoSpaceDN w:val="0"/>
              <w:adjustRightInd w:val="0"/>
              <w:spacing w:before="120" w:after="120"/>
              <w:ind w:left="103"/>
            </w:pPr>
            <w:r w:rsidRPr="001C2889">
              <w:rPr>
                <w:iCs/>
              </w:rPr>
              <w:t>Rodent</w:t>
            </w:r>
            <w:r w:rsidRPr="001C2889">
              <w:rPr>
                <w:iCs/>
                <w:spacing w:val="1"/>
              </w:rPr>
              <w:t xml:space="preserve"> </w:t>
            </w:r>
            <w:r w:rsidRPr="001C2889">
              <w:rPr>
                <w:iCs/>
              </w:rPr>
              <w:t>kontrolü</w:t>
            </w:r>
          </w:p>
          <w:p w:rsidR="009B70E9" w:rsidRPr="001C2889" w:rsidRDefault="009B70E9" w:rsidP="006D638F">
            <w:pPr>
              <w:kinsoku w:val="0"/>
              <w:overflowPunct w:val="0"/>
              <w:autoSpaceDE w:val="0"/>
              <w:autoSpaceDN w:val="0"/>
              <w:adjustRightInd w:val="0"/>
              <w:spacing w:before="120" w:after="120" w:line="276" w:lineRule="auto"/>
              <w:ind w:left="103" w:right="109"/>
            </w:pPr>
            <w:r w:rsidRPr="001C2889">
              <w:rPr>
                <w:iCs/>
              </w:rPr>
              <w:t>Konut ve çalışma sağlığı Hastane</w:t>
            </w:r>
            <w:r w:rsidRPr="001C2889">
              <w:rPr>
                <w:iCs/>
                <w:spacing w:val="-6"/>
              </w:rPr>
              <w:t xml:space="preserve"> </w:t>
            </w:r>
            <w:r w:rsidRPr="001C2889">
              <w:rPr>
                <w:iCs/>
              </w:rPr>
              <w:t>infeksiyonlarının kontrolü</w:t>
            </w:r>
          </w:p>
          <w:p w:rsidR="00B20268" w:rsidRDefault="009B70E9" w:rsidP="00B20268">
            <w:pPr>
              <w:kinsoku w:val="0"/>
              <w:overflowPunct w:val="0"/>
              <w:autoSpaceDE w:val="0"/>
              <w:autoSpaceDN w:val="0"/>
              <w:adjustRightInd w:val="0"/>
              <w:spacing w:before="120" w:after="120" w:line="276" w:lineRule="auto"/>
              <w:ind w:left="103" w:right="252"/>
            </w:pPr>
            <w:r w:rsidRPr="001C2889">
              <w:rPr>
                <w:b/>
                <w:bCs/>
                <w:iCs/>
              </w:rPr>
              <w:t xml:space="preserve">Uluslararası önlemler </w:t>
            </w:r>
            <w:r w:rsidRPr="001C2889">
              <w:rPr>
                <w:iCs/>
              </w:rPr>
              <w:t>Uluslararası sanitasyon kurallarının belirlenmesi Limanlarda karantina önlemleri</w:t>
            </w:r>
          </w:p>
          <w:p w:rsidR="009B70E9" w:rsidRPr="001C2889" w:rsidRDefault="009B70E9" w:rsidP="00B20268">
            <w:pPr>
              <w:kinsoku w:val="0"/>
              <w:overflowPunct w:val="0"/>
              <w:autoSpaceDE w:val="0"/>
              <w:autoSpaceDN w:val="0"/>
              <w:adjustRightInd w:val="0"/>
              <w:spacing w:before="120" w:after="120" w:line="276" w:lineRule="auto"/>
              <w:ind w:left="103" w:right="252"/>
            </w:pPr>
            <w:r w:rsidRPr="001C2889">
              <w:rPr>
                <w:iCs/>
              </w:rPr>
              <w:t>Yolcuların aşılanması Salgın önlemleri DSÖ’ne</w:t>
            </w:r>
            <w:r w:rsidRPr="001C2889">
              <w:rPr>
                <w:iCs/>
                <w:spacing w:val="-1"/>
              </w:rPr>
              <w:t xml:space="preserve"> </w:t>
            </w:r>
            <w:r w:rsidRPr="001C2889">
              <w:rPr>
                <w:iCs/>
              </w:rPr>
              <w:t>bildirim</w:t>
            </w:r>
          </w:p>
        </w:tc>
        <w:tc>
          <w:tcPr>
            <w:tcW w:w="3162" w:type="dxa"/>
            <w:tcBorders>
              <w:top w:val="single" w:sz="4" w:space="0" w:color="000000"/>
              <w:left w:val="single" w:sz="4" w:space="0" w:color="000000"/>
              <w:bottom w:val="single" w:sz="4" w:space="0" w:color="000000"/>
              <w:right w:val="single" w:sz="4" w:space="0" w:color="000000"/>
            </w:tcBorders>
            <w:shd w:val="clear" w:color="auto" w:fill="F8F8F8"/>
          </w:tcPr>
          <w:p w:rsidR="009B70E9" w:rsidRPr="001C2889" w:rsidRDefault="009B70E9" w:rsidP="006D638F">
            <w:pPr>
              <w:kinsoku w:val="0"/>
              <w:overflowPunct w:val="0"/>
              <w:autoSpaceDE w:val="0"/>
              <w:autoSpaceDN w:val="0"/>
              <w:adjustRightInd w:val="0"/>
              <w:spacing w:before="120" w:after="120" w:line="276" w:lineRule="auto"/>
              <w:ind w:left="100" w:right="739"/>
            </w:pPr>
            <w:r w:rsidRPr="001C2889">
              <w:rPr>
                <w:b/>
                <w:bCs/>
                <w:iCs/>
              </w:rPr>
              <w:t xml:space="preserve">Hastaların kontrolü </w:t>
            </w:r>
            <w:r w:rsidRPr="001C2889">
              <w:rPr>
                <w:iCs/>
              </w:rPr>
              <w:t>Vakaların bulunması Erken tanı Hastalığın</w:t>
            </w:r>
            <w:r w:rsidRPr="001C2889">
              <w:rPr>
                <w:iCs/>
                <w:spacing w:val="-4"/>
              </w:rPr>
              <w:t xml:space="preserve"> </w:t>
            </w:r>
            <w:r w:rsidRPr="001C2889">
              <w:rPr>
                <w:iCs/>
              </w:rPr>
              <w:t>bildirimi</w:t>
            </w:r>
          </w:p>
          <w:p w:rsidR="009B70E9" w:rsidRPr="001C2889" w:rsidRDefault="009B70E9" w:rsidP="006D638F">
            <w:pPr>
              <w:kinsoku w:val="0"/>
              <w:overflowPunct w:val="0"/>
              <w:autoSpaceDE w:val="0"/>
              <w:autoSpaceDN w:val="0"/>
              <w:adjustRightInd w:val="0"/>
              <w:spacing w:before="120" w:after="120" w:line="276" w:lineRule="auto"/>
              <w:ind w:left="100" w:right="266"/>
            </w:pPr>
            <w:r w:rsidRPr="001C2889">
              <w:rPr>
                <w:iCs/>
              </w:rPr>
              <w:t xml:space="preserve">İzolasyon(gerekliyse) Tedavi ve İzlem </w:t>
            </w:r>
            <w:r w:rsidRPr="001C2889">
              <w:rPr>
                <w:b/>
                <w:bCs/>
                <w:iCs/>
              </w:rPr>
              <w:t xml:space="preserve">Temaslıların kontrolü </w:t>
            </w:r>
            <w:r w:rsidRPr="001C2889">
              <w:rPr>
                <w:iCs/>
              </w:rPr>
              <w:t>Konakçının</w:t>
            </w:r>
            <w:r w:rsidRPr="001C2889">
              <w:rPr>
                <w:iCs/>
                <w:spacing w:val="-6"/>
              </w:rPr>
              <w:t xml:space="preserve"> </w:t>
            </w:r>
            <w:r w:rsidRPr="001C2889">
              <w:rPr>
                <w:iCs/>
              </w:rPr>
              <w:t>tanımlanması Sürveyans</w:t>
            </w:r>
          </w:p>
          <w:p w:rsidR="009B70E9" w:rsidRPr="001C2889" w:rsidRDefault="009B70E9" w:rsidP="006D638F">
            <w:pPr>
              <w:kinsoku w:val="0"/>
              <w:overflowPunct w:val="0"/>
              <w:autoSpaceDE w:val="0"/>
              <w:autoSpaceDN w:val="0"/>
              <w:adjustRightInd w:val="0"/>
              <w:spacing w:before="120" w:after="120" w:line="276" w:lineRule="auto"/>
              <w:ind w:left="100" w:right="323"/>
            </w:pPr>
            <w:r w:rsidRPr="001C2889">
              <w:rPr>
                <w:iCs/>
              </w:rPr>
              <w:t xml:space="preserve">İzolasyon (gerekliyse) Aşılama-kemoproflaksi Taşıyıcı muayenesi </w:t>
            </w:r>
            <w:r w:rsidRPr="001C2889">
              <w:rPr>
                <w:b/>
                <w:bCs/>
                <w:iCs/>
              </w:rPr>
              <w:t xml:space="preserve">Çevrenin kontrolü </w:t>
            </w:r>
            <w:r w:rsidRPr="001C2889">
              <w:rPr>
                <w:iCs/>
              </w:rPr>
              <w:t>Dezenfeksiyon Kaynağın saptanması ve kontrolü</w:t>
            </w:r>
          </w:p>
          <w:p w:rsidR="009B70E9" w:rsidRPr="001C2889" w:rsidRDefault="009B70E9" w:rsidP="006D638F">
            <w:pPr>
              <w:kinsoku w:val="0"/>
              <w:overflowPunct w:val="0"/>
              <w:autoSpaceDE w:val="0"/>
              <w:autoSpaceDN w:val="0"/>
              <w:adjustRightInd w:val="0"/>
              <w:spacing w:before="120" w:after="120" w:line="276" w:lineRule="auto"/>
              <w:ind w:left="100" w:right="667"/>
            </w:pPr>
            <w:r w:rsidRPr="001C2889">
              <w:rPr>
                <w:iCs/>
              </w:rPr>
              <w:t>Taşıyıcıların kontrolü Bulaşmayı önleme Salgın önlemleri Uluslararası önlemler Okul</w:t>
            </w:r>
            <w:r w:rsidRPr="001C2889">
              <w:rPr>
                <w:iCs/>
                <w:spacing w:val="-2"/>
              </w:rPr>
              <w:t xml:space="preserve"> </w:t>
            </w:r>
            <w:r w:rsidRPr="001C2889">
              <w:rPr>
                <w:iCs/>
              </w:rPr>
              <w:t>sağlığı</w:t>
            </w:r>
          </w:p>
          <w:p w:rsidR="009B70E9" w:rsidRPr="001C2889" w:rsidRDefault="009B70E9" w:rsidP="006D638F">
            <w:pPr>
              <w:kinsoku w:val="0"/>
              <w:overflowPunct w:val="0"/>
              <w:autoSpaceDE w:val="0"/>
              <w:autoSpaceDN w:val="0"/>
              <w:adjustRightInd w:val="0"/>
              <w:spacing w:before="120" w:after="120" w:line="276" w:lineRule="auto"/>
              <w:ind w:left="100" w:right="790"/>
            </w:pPr>
            <w:r w:rsidRPr="001C2889">
              <w:rPr>
                <w:b/>
                <w:bCs/>
                <w:iCs/>
              </w:rPr>
              <w:t xml:space="preserve">Sağlık eğitimi </w:t>
            </w:r>
            <w:r w:rsidRPr="001C2889">
              <w:rPr>
                <w:iCs/>
              </w:rPr>
              <w:t>Hastalar, hastaların aileleri, temaslıların, toplumun</w:t>
            </w:r>
            <w:r w:rsidRPr="001C2889">
              <w:rPr>
                <w:iCs/>
                <w:spacing w:val="-1"/>
              </w:rPr>
              <w:t xml:space="preserve"> </w:t>
            </w:r>
            <w:r w:rsidRPr="001C2889">
              <w:rPr>
                <w:iCs/>
              </w:rPr>
              <w:t>eğitimi</w:t>
            </w:r>
          </w:p>
        </w:tc>
      </w:tr>
    </w:tbl>
    <w:p w:rsidR="0000660A" w:rsidRDefault="0000660A" w:rsidP="00593786">
      <w:pPr>
        <w:pStyle w:val="Balk2"/>
        <w:spacing w:line="360" w:lineRule="auto"/>
        <w:ind w:left="0" w:firstLine="540"/>
        <w:jc w:val="both"/>
        <w:rPr>
          <w:bCs/>
          <w:szCs w:val="23"/>
        </w:rPr>
      </w:pPr>
      <w:bookmarkStart w:id="155" w:name="_Toc8132842"/>
      <w:bookmarkStart w:id="156" w:name="_Toc8138143"/>
    </w:p>
    <w:p w:rsidR="00B20268" w:rsidRDefault="00B20268" w:rsidP="00593786">
      <w:pPr>
        <w:pStyle w:val="Balk2"/>
        <w:spacing w:line="360" w:lineRule="auto"/>
        <w:ind w:left="0" w:firstLine="540"/>
        <w:jc w:val="both"/>
        <w:rPr>
          <w:bCs/>
          <w:szCs w:val="23"/>
        </w:rPr>
      </w:pPr>
    </w:p>
    <w:p w:rsidR="009B70E9" w:rsidRPr="00600B96" w:rsidRDefault="009B70E9" w:rsidP="00593786">
      <w:pPr>
        <w:pStyle w:val="Balk2"/>
        <w:spacing w:line="360" w:lineRule="auto"/>
        <w:ind w:left="0" w:firstLine="540"/>
        <w:jc w:val="both"/>
        <w:rPr>
          <w:b w:val="0"/>
          <w:bCs/>
          <w:szCs w:val="23"/>
        </w:rPr>
      </w:pPr>
      <w:r w:rsidRPr="0016032F">
        <w:rPr>
          <w:bCs/>
          <w:szCs w:val="23"/>
        </w:rPr>
        <w:t>2.5.</w:t>
      </w:r>
      <w:r w:rsidR="00B528D2" w:rsidRPr="00600B96">
        <w:rPr>
          <w:b w:val="0"/>
          <w:bCs/>
          <w:szCs w:val="23"/>
        </w:rPr>
        <w:t xml:space="preserve"> </w:t>
      </w:r>
      <w:r w:rsidRPr="00600B96">
        <w:rPr>
          <w:rStyle w:val="Balk2Char"/>
          <w:b/>
        </w:rPr>
        <w:t>Türkiye’de Bildirimi Zorunlu Bulaşıcı Hastalıkların Bildirim Sistemi</w:t>
      </w:r>
      <w:bookmarkEnd w:id="155"/>
      <w:bookmarkEnd w:id="156"/>
    </w:p>
    <w:p w:rsidR="009B70E9" w:rsidRDefault="009B70E9" w:rsidP="00424675">
      <w:pPr>
        <w:spacing w:before="120" w:after="120" w:line="360" w:lineRule="auto"/>
        <w:ind w:firstLine="540"/>
        <w:jc w:val="both"/>
      </w:pPr>
      <w:r w:rsidRPr="00436015">
        <w:t xml:space="preserve">Geçmişten bugüne kadar bulaşıcı hastalıkların, sık görülüp geniş alanlara yayılması, ölümlere, başka hastalıklara veya </w:t>
      </w:r>
      <w:r>
        <w:t>özürlülüğe</w:t>
      </w:r>
      <w:r w:rsidRPr="00436015">
        <w:t xml:space="preserve"> yol açması, iş gücü ve ekonomik kayıplara neden olması</w:t>
      </w:r>
      <w:r>
        <w:t>nedeniyle</w:t>
      </w:r>
      <w:r w:rsidRPr="00436015">
        <w:t xml:space="preserve"> her zaman ülkelerin öncelikleri arasında yerini almış ve bulaşıcı hastalıklara karşı mücadele, korunma ve kontrol önlemlerinin </w:t>
      </w:r>
      <w:r w:rsidRPr="00436015">
        <w:lastRenderedPageBreak/>
        <w:t>alınması için birçok çalışma yapılmıştır. Ticaret, turizm, ulaşımın kolaylığı gibi sebeplere bağlı olarak gerek yurtiçi gerekse de ülkelerarası seyahatlerde görülen artış nedeniyle bulaşıcı hastalıkların ilk görüldüğü alan veya ülkenin sınırlarında kalmayıp kolay ve hızlı bir şekilde yayılabileceği gerçeği dikkate alındığında,  bulaşıcı hastalıklara karşı mücadele, koruma ve kontrol önlemleri alınmasının zorunluluğu artarak devam etmektedir.</w:t>
      </w:r>
    </w:p>
    <w:p w:rsidR="009B70E9" w:rsidRPr="00436015" w:rsidRDefault="009B70E9" w:rsidP="00424675">
      <w:pPr>
        <w:spacing w:before="120" w:after="120" w:line="360" w:lineRule="auto"/>
        <w:ind w:firstLine="540"/>
        <w:jc w:val="both"/>
      </w:pPr>
      <w:r w:rsidRPr="00436015">
        <w:rPr>
          <w:w w:val="105"/>
        </w:rPr>
        <w:t>Bulaşıcı hastalıkların ihbarı ve bildirimi</w:t>
      </w:r>
      <w:r>
        <w:rPr>
          <w:w w:val="105"/>
        </w:rPr>
        <w:t>;</w:t>
      </w:r>
      <w:r w:rsidRPr="00436015">
        <w:rPr>
          <w:w w:val="105"/>
        </w:rPr>
        <w:t xml:space="preserve"> mortalitesini ve morbiditesini azaltılmak amacı ile oluşturulan ve bulaşıcı hastalıkların sürveyans sistemi kapsamında </w:t>
      </w:r>
      <w:r w:rsidRPr="00436015">
        <w:t>sistemli bir biçimde veri toplamak</w:t>
      </w:r>
      <w:r w:rsidRPr="00436015">
        <w:rPr>
          <w:w w:val="105"/>
        </w:rPr>
        <w:t xml:space="preserve">, </w:t>
      </w:r>
      <w:r w:rsidRPr="00436015">
        <w:t>salgın görülmeden önce tahmin etmek</w:t>
      </w:r>
      <w:r w:rsidRPr="00436015">
        <w:rPr>
          <w:w w:val="105"/>
        </w:rPr>
        <w:t xml:space="preserve">, hastalıklara ait </w:t>
      </w:r>
      <w:r w:rsidRPr="00436015">
        <w:t xml:space="preserve">koruma ve kontrol programları </w:t>
      </w:r>
      <w:r w:rsidRPr="00436015">
        <w:rPr>
          <w:w w:val="105"/>
        </w:rPr>
        <w:t xml:space="preserve">belirlenmek ve uygulanmak, belirlenen programların izlenmesi ve gerektiğinde yeni düzenlemeler </w:t>
      </w:r>
      <w:r w:rsidRPr="00436015">
        <w:rPr>
          <w:spacing w:val="2"/>
          <w:w w:val="105"/>
        </w:rPr>
        <w:t xml:space="preserve">yapılması </w:t>
      </w:r>
      <w:r w:rsidRPr="00436015">
        <w:rPr>
          <w:w w:val="105"/>
        </w:rPr>
        <w:t xml:space="preserve">amacı ile kullanılan </w:t>
      </w:r>
      <w:r w:rsidRPr="00436015">
        <w:t>hayati öneme sahip mekanizmadır</w:t>
      </w:r>
      <w:r w:rsidR="00441A6D">
        <w:t>.</w:t>
      </w:r>
      <w:r w:rsidRPr="00436015">
        <w:t xml:space="preserve"> </w:t>
      </w:r>
      <w:r w:rsidRPr="00441A6D">
        <w:t>(</w:t>
      </w:r>
      <w:r w:rsidRPr="00441A6D">
        <w:rPr>
          <w:w w:val="105"/>
        </w:rPr>
        <w:t>Sağlık</w:t>
      </w:r>
      <w:r w:rsidRPr="00441A6D">
        <w:rPr>
          <w:spacing w:val="34"/>
          <w:w w:val="105"/>
        </w:rPr>
        <w:t xml:space="preserve"> </w:t>
      </w:r>
      <w:r w:rsidRPr="00441A6D">
        <w:rPr>
          <w:w w:val="105"/>
        </w:rPr>
        <w:t>Bakanlığı</w:t>
      </w:r>
      <w:r w:rsidRPr="00441A6D">
        <w:t xml:space="preserve">, </w:t>
      </w:r>
      <w:r w:rsidRPr="00441A6D">
        <w:rPr>
          <w:bCs/>
          <w:spacing w:val="3"/>
          <w:w w:val="99"/>
        </w:rPr>
        <w:t>2015/</w:t>
      </w:r>
      <w:r w:rsidRPr="00441A6D">
        <w:rPr>
          <w:iCs/>
          <w:w w:val="97"/>
        </w:rPr>
        <w:t>18:</w:t>
      </w:r>
      <w:r w:rsidR="00B528D2" w:rsidRPr="00441A6D">
        <w:rPr>
          <w:iCs/>
          <w:w w:val="97"/>
        </w:rPr>
        <w:t xml:space="preserve"> </w:t>
      </w:r>
      <w:r w:rsidRPr="00441A6D">
        <w:rPr>
          <w:iCs/>
          <w:w w:val="97"/>
        </w:rPr>
        <w:t xml:space="preserve">1). </w:t>
      </w:r>
      <w:r w:rsidRPr="00441A6D">
        <w:t>Bulaşıcı hastalıkların bildirim sisteminin iyi olm</w:t>
      </w:r>
      <w:r w:rsidRPr="00436015">
        <w:t>ası ve özenle takip edilmesi toplumun korunması açısından büyük öneme sahiptir.</w:t>
      </w:r>
    </w:p>
    <w:p w:rsidR="009B70E9" w:rsidRPr="00436015" w:rsidRDefault="009B70E9" w:rsidP="00424675">
      <w:pPr>
        <w:spacing w:before="120" w:after="120" w:line="360" w:lineRule="auto"/>
        <w:ind w:firstLine="540"/>
        <w:jc w:val="both"/>
        <w:rPr>
          <w:b/>
          <w:iCs/>
          <w:w w:val="97"/>
        </w:rPr>
      </w:pPr>
      <w:r w:rsidRPr="00436015">
        <w:rPr>
          <w:w w:val="105"/>
        </w:rPr>
        <w:t>Bulaşıcı hastalıkların ihbarı ve bildirimi ile alakalı; Bulaşıcı Hastalıklar Sürveyans ve Kontrol Esasları Yönetmeliği 30/05/2007 tarihli ve 26537 sayılı Resmi Gazete'de yayımlanarak yürürlüğe girmiştir. Daha sonra bu yönetmelikte yer alan ve hastalıkların bildirimlerinde kullanılan standart vaka tanımlarında yenilemeler yapılarak mezkûr yönetmelikteki değişiklikler 02/04/2011 tarihli ve 27891 sayılı Resmi Gazete'de yayımlanmıştır</w:t>
      </w:r>
      <w:r w:rsidR="00441A6D" w:rsidRPr="00441A6D">
        <w:rPr>
          <w:w w:val="105"/>
        </w:rPr>
        <w:t>.</w:t>
      </w:r>
      <w:r w:rsidRPr="00441A6D">
        <w:t xml:space="preserve"> (</w:t>
      </w:r>
      <w:r w:rsidRPr="00441A6D">
        <w:rPr>
          <w:w w:val="105"/>
        </w:rPr>
        <w:t>Sağlık</w:t>
      </w:r>
      <w:r w:rsidRPr="00441A6D">
        <w:rPr>
          <w:spacing w:val="34"/>
          <w:w w:val="105"/>
        </w:rPr>
        <w:t xml:space="preserve"> </w:t>
      </w:r>
      <w:r w:rsidRPr="00441A6D">
        <w:rPr>
          <w:w w:val="105"/>
        </w:rPr>
        <w:t>Bakanlığı</w:t>
      </w:r>
      <w:r w:rsidRPr="00441A6D">
        <w:t xml:space="preserve">, </w:t>
      </w:r>
      <w:r w:rsidRPr="00441A6D">
        <w:rPr>
          <w:bCs/>
          <w:spacing w:val="3"/>
          <w:w w:val="99"/>
        </w:rPr>
        <w:t>2015/</w:t>
      </w:r>
      <w:r w:rsidRPr="00441A6D">
        <w:rPr>
          <w:iCs/>
          <w:w w:val="97"/>
        </w:rPr>
        <w:t>18: 1).</w:t>
      </w:r>
    </w:p>
    <w:p w:rsidR="009B70E9" w:rsidRDefault="009B70E9" w:rsidP="00424675">
      <w:pPr>
        <w:spacing w:before="120" w:after="120" w:line="360" w:lineRule="auto"/>
        <w:ind w:firstLine="540"/>
        <w:jc w:val="both"/>
      </w:pPr>
      <w:r>
        <w:t>G</w:t>
      </w:r>
      <w:r w:rsidRPr="00436015">
        <w:t>üncellemeler yapıldıktan sonra bulaşıcı hastalıkların listesine yeni hastalıklar dâhil edilerek has</w:t>
      </w:r>
      <w:r>
        <w:t>talık sayısı 73’e çıkarılmıştır.</w:t>
      </w:r>
    </w:p>
    <w:p w:rsidR="009B70E9" w:rsidRPr="0000660A" w:rsidRDefault="009B70E9" w:rsidP="00424675">
      <w:pPr>
        <w:spacing w:before="120" w:after="120" w:line="360" w:lineRule="auto"/>
        <w:ind w:firstLine="540"/>
        <w:jc w:val="both"/>
        <w:rPr>
          <w:i/>
        </w:rPr>
      </w:pPr>
    </w:p>
    <w:p w:rsidR="009B70E9" w:rsidRPr="0000660A" w:rsidRDefault="009B70E9" w:rsidP="00424675">
      <w:pPr>
        <w:spacing w:before="120" w:after="120"/>
        <w:jc w:val="both"/>
        <w:rPr>
          <w:i/>
        </w:rPr>
      </w:pPr>
    </w:p>
    <w:p w:rsidR="00604209" w:rsidRPr="0000660A" w:rsidRDefault="00604209" w:rsidP="00604209">
      <w:pPr>
        <w:pStyle w:val="ResimYazs"/>
      </w:pPr>
    </w:p>
    <w:p w:rsidR="006764F8" w:rsidRDefault="006764F8" w:rsidP="00424675">
      <w:pPr>
        <w:pStyle w:val="ResimYazs"/>
        <w:jc w:val="center"/>
        <w:rPr>
          <w:b/>
          <w:i w:val="0"/>
          <w:color w:val="auto"/>
          <w:sz w:val="24"/>
        </w:rPr>
      </w:pPr>
    </w:p>
    <w:p w:rsidR="0000660A" w:rsidRDefault="0000660A" w:rsidP="0000660A"/>
    <w:p w:rsidR="0000660A" w:rsidRDefault="0000660A" w:rsidP="0000660A"/>
    <w:p w:rsidR="0000660A" w:rsidRDefault="0000660A" w:rsidP="0000660A"/>
    <w:p w:rsidR="0000660A" w:rsidRPr="0000660A" w:rsidRDefault="0000660A" w:rsidP="0000660A"/>
    <w:p w:rsidR="0000660A" w:rsidRDefault="0000660A" w:rsidP="00424675">
      <w:pPr>
        <w:pStyle w:val="ResimYazs"/>
        <w:jc w:val="center"/>
        <w:rPr>
          <w:b/>
          <w:i w:val="0"/>
          <w:color w:val="auto"/>
          <w:sz w:val="24"/>
        </w:rPr>
      </w:pPr>
    </w:p>
    <w:p w:rsidR="00B20268" w:rsidRDefault="00B20268" w:rsidP="00424675">
      <w:pPr>
        <w:pStyle w:val="ResimYazs"/>
        <w:jc w:val="center"/>
        <w:rPr>
          <w:b/>
          <w:i w:val="0"/>
          <w:color w:val="auto"/>
          <w:sz w:val="24"/>
        </w:rPr>
      </w:pPr>
    </w:p>
    <w:p w:rsidR="009B70E9" w:rsidRDefault="00604209" w:rsidP="00424675">
      <w:pPr>
        <w:pStyle w:val="ResimYazs"/>
        <w:jc w:val="center"/>
        <w:rPr>
          <w:i w:val="0"/>
          <w:color w:val="auto"/>
          <w:sz w:val="24"/>
        </w:rPr>
      </w:pPr>
      <w:r w:rsidRPr="00424675">
        <w:rPr>
          <w:b/>
          <w:i w:val="0"/>
          <w:color w:val="auto"/>
          <w:sz w:val="24"/>
        </w:rPr>
        <w:lastRenderedPageBreak/>
        <w:t>Tablo 2.2. Bildirimi Zorunlu Bulaşıcı Hastalık</w:t>
      </w:r>
      <w:r w:rsidRPr="00424675">
        <w:rPr>
          <w:b/>
          <w:color w:val="auto"/>
          <w:sz w:val="24"/>
        </w:rPr>
        <w:t xml:space="preserve"> </w:t>
      </w:r>
      <w:r w:rsidRPr="00424675">
        <w:rPr>
          <w:b/>
          <w:i w:val="0"/>
          <w:color w:val="auto"/>
          <w:sz w:val="24"/>
        </w:rPr>
        <w:t>Gruplar</w:t>
      </w:r>
      <w:r w:rsidRPr="00604209">
        <w:rPr>
          <w:i w:val="0"/>
          <w:color w:val="auto"/>
          <w:sz w:val="24"/>
        </w:rPr>
        <w:t>ı</w:t>
      </w:r>
    </w:p>
    <w:p w:rsidR="00424675" w:rsidRPr="00424675" w:rsidRDefault="00350EF3" w:rsidP="00424675">
      <w:r>
        <w:rPr>
          <w:rFonts w:ascii="TimesNewRomanPS-BoldMT" w:hAnsi="TimesNewRomanPS-BoldMT" w:cs="TimesNewRomanPS-BoldMT"/>
          <w:b/>
          <w:noProof/>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Köşeli Çift Ayraç 195" o:spid="_x0000_s1072" type="#_x0000_t55" style="position:absolute;margin-left:-12.1pt;margin-top:14.55pt;width:170.5pt;height:54.7pt;z-index:2516628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" adj="18135" fillcolor="#5b9bd5 [3204]" strokecolor="#1f4d78 [1604]" strokeweight="1pt">
            <v:path arrowok="t"/>
            <v:textbox style="mso-next-textbox:#Köşeli Çift Ayraç 195">
              <w:txbxContent>
                <w:p w:rsidR="008776F1" w:rsidRDefault="008776F1" w:rsidP="009B70E9">
                  <w:pPr>
                    <w:tabs>
                      <w:tab w:val="left" w:pos="1175"/>
                    </w:tabs>
                    <w:rPr>
                      <w:rFonts w:ascii="TimesNewRomanPS-BoldMT" w:hAnsi="TimesNewRomanPS-BoldMT" w:cs="TimesNewRomanPS-BoldMT"/>
                    </w:rPr>
                  </w:pPr>
                  <w:r>
                    <w:rPr>
                      <w:rFonts w:ascii="TimesNewRomanPS-BoldMT" w:hAnsi="TimesNewRomanPS-BoldMT" w:cs="TimesNewRomanPS-BoldMT"/>
                    </w:rPr>
                    <w:t xml:space="preserve"> </w:t>
                  </w:r>
                  <w:r>
                    <w:rPr>
                      <w:rFonts w:ascii="TimesNewRomanPS-BoldMT" w:hAnsi="TimesNewRomanPS-BoldMT" w:cs="TimesNewRomanPS-BoldMT"/>
                    </w:rPr>
                    <w:tab/>
                    <w:t xml:space="preserve"> 39 hastalık </w:t>
                  </w:r>
                </w:p>
                <w:p w:rsidR="008776F1" w:rsidRDefault="008776F1" w:rsidP="009B70E9">
                  <w:pPr>
                    <w:tabs>
                      <w:tab w:val="left" w:pos="1175"/>
                    </w:tabs>
                    <w:rPr>
                      <w:rFonts w:ascii="TimesNewRomanPS-BoldMT" w:hAnsi="TimesNewRomanPS-BoldMT" w:cs="TimesNewRomanPS-BoldMT"/>
                    </w:rPr>
                  </w:pPr>
                  <w:r>
                    <w:rPr>
                      <w:rFonts w:ascii="TimesNewRomanPS-BoldMT" w:hAnsi="TimesNewRomanPS-BoldMT" w:cs="TimesNewRomanPS-BoldMT"/>
                    </w:rPr>
                    <w:t xml:space="preserve">  </w:t>
                  </w:r>
                </w:p>
                <w:p w:rsidR="008776F1" w:rsidRDefault="008776F1" w:rsidP="009B70E9">
                  <w:pPr>
                    <w:tabs>
                      <w:tab w:val="left" w:pos="1175"/>
                    </w:tabs>
                    <w:rPr>
                      <w:rFonts w:ascii="TimesNewRomanPS-BoldMT" w:hAnsi="TimesNewRomanPS-BoldMT" w:cs="TimesNewRomanPS-BoldMT"/>
                    </w:rPr>
                  </w:pPr>
                  <w:r>
                    <w:rPr>
                      <w:rFonts w:ascii="TimesNewRomanPS-BoldMT" w:hAnsi="TimesNewRomanPS-BoldMT" w:cs="TimesNewRomanPS-BoldMT"/>
                    </w:rPr>
                    <w:t xml:space="preserve">     </w:t>
                  </w:r>
                  <w:r>
                    <w:rPr>
                      <w:rFonts w:ascii="TimesNewRomanPS-BoldMT" w:hAnsi="TimesNewRomanPS-BoldMT" w:cs="TimesNewRomanPS-BoldMT"/>
                    </w:rPr>
                    <w:tab/>
                    <w:t>1930</w:t>
                  </w:r>
                </w:p>
                <w:p w:rsidR="008776F1" w:rsidRDefault="008776F1" w:rsidP="009B70E9">
                  <w:pPr>
                    <w:jc w:val="center"/>
                  </w:pPr>
                </w:p>
              </w:txbxContent>
            </v:textbox>
          </v:shape>
        </w:pict>
      </w:r>
    </w:p>
    <w:p w:rsidR="009B70E9" w:rsidRPr="00167820" w:rsidRDefault="00350EF3" w:rsidP="006D638F">
      <w:pPr>
        <w:spacing w:before="120" w:after="120"/>
        <w:ind w:firstLine="540"/>
        <w:jc w:val="both"/>
      </w:pPr>
      <w:r>
        <w:rPr>
          <w:rFonts w:ascii="TimesNewRomanPS-BoldMT" w:hAnsi="TimesNewRomanPS-BoldMT" w:cs="TimesNewRomanPS-BoldMT"/>
          <w:noProof/>
        </w:rPr>
        <w:pict>
          <v:shape id="Köşeli Çift Ayraç 197" o:spid="_x0000_s1073" type="#_x0000_t55" style="position:absolute;left:0;text-align:left;margin-left:270.4pt;margin-top:1.55pt;width:170.5pt;height:54.1pt;z-index:251661824;visibility:visible;mso-position-horizontal-relative:margin;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" adj="18173" fillcolor="#aaa [3030]" strokecolor="#a5a5a5 [3206]" strokeweight=".5pt">
            <v:fill color2="#a3a3a3 [3174]" rotate="t" colors="0 #afafaf;.5 #a5a5a5;1 #929292" focus="100%" type="gradient">
              <o:fill v:ext="view" type="gradientUnscaled"/>
            </v:fill>
            <v:path arrowok="t"/>
            <v:textbox style="mso-next-textbox:#Köşeli Çift Ayraç 197">
              <w:txbxContent>
                <w:p w:rsidR="008776F1" w:rsidRPr="00F41E25" w:rsidRDefault="008776F1" w:rsidP="00604209">
                  <w:pPr>
                    <w:ind w:firstLine="708"/>
                  </w:pPr>
                  <w:r w:rsidRPr="00F41E25">
                    <w:t>73 hastalık ve durum</w:t>
                  </w:r>
                </w:p>
                <w:p w:rsidR="008776F1" w:rsidRPr="00F41E25" w:rsidRDefault="008776F1" w:rsidP="009B70E9">
                  <w:pPr>
                    <w:jc w:val="center"/>
                  </w:pPr>
                  <w:r w:rsidRPr="00F41E25">
                    <w:t>2011</w:t>
                  </w:r>
                </w:p>
              </w:txbxContent>
            </v:textbox>
            <w10:wrap anchorx="margin"/>
          </v:shape>
        </w:pict>
      </w:r>
      <w:r>
        <w:rPr>
          <w:rFonts w:ascii="TimesNewRomanPS-BoldMT" w:hAnsi="TimesNewRomanPS-BoldMT" w:cs="TimesNewRomanPS-BoldMT"/>
          <w:noProof/>
        </w:rPr>
        <w:pict>
          <v:shape id="Köşeli Çift Ayraç 196" o:spid="_x0000_s1074" type="#_x0000_t55" style="position:absolute;left:0;text-align:left;margin-left:125.05pt;margin-top:1.6pt;width:207.15pt;height:54.1pt;z-index:25166080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" adj="18779" fillcolor="#ffc000 [3207]" strokecolor="#7f5f00 [1607]" strokeweight="1pt">
            <v:path arrowok="t"/>
            <v:textbox style="mso-next-textbox:#Köşeli Çift Ayraç 196">
              <w:txbxContent>
                <w:p w:rsidR="008776F1" w:rsidRDefault="008776F1" w:rsidP="00604209">
                  <w:pPr>
                    <w:ind w:firstLine="708"/>
                    <w:rPr>
                      <w:rFonts w:ascii="TimesNewRomanPS-BoldMT" w:hAnsi="TimesNewRomanPS-BoldMT" w:cs="TimesNewRomanPS-BoldMT"/>
                    </w:rPr>
                  </w:pPr>
                  <w:r>
                    <w:rPr>
                      <w:rFonts w:ascii="TimesNewRomanPS-BoldMT" w:hAnsi="TimesNewRomanPS-BoldMT" w:cs="TimesNewRomanPS-BoldMT"/>
                    </w:rPr>
                    <w:t xml:space="preserve">  51 hastalık ve durum</w:t>
                  </w:r>
                </w:p>
                <w:p w:rsidR="008776F1" w:rsidRPr="00F41E25" w:rsidRDefault="008776F1" w:rsidP="00604209">
                  <w:pPr>
                    <w:ind w:left="708" w:firstLine="708"/>
                    <w:rPr>
                      <w:rFonts w:ascii="TimesNewRomanPS-BoldMT" w:hAnsi="TimesNewRomanPS-BoldMT" w:cs="TimesNewRomanPS-BoldMT"/>
                    </w:rPr>
                  </w:pPr>
                  <w:r>
                    <w:t>2005</w:t>
                  </w:r>
                </w:p>
              </w:txbxContent>
            </v:textbox>
          </v:shape>
        </w:pict>
      </w:r>
    </w:p>
    <w:p w:rsidR="009B70E9" w:rsidRDefault="009B70E9" w:rsidP="006D638F">
      <w:pPr>
        <w:pStyle w:val="GvdeMetni"/>
        <w:kinsoku w:val="0"/>
        <w:overflowPunct w:val="0"/>
        <w:spacing w:before="120" w:after="120"/>
        <w:ind w:firstLine="0"/>
        <w:rPr>
          <w:sz w:val="20"/>
          <w:szCs w:val="20"/>
        </w:rPr>
      </w:pPr>
    </w:p>
    <w:p w:rsidR="009B70E9" w:rsidRDefault="009B70E9" w:rsidP="006D638F">
      <w:pPr>
        <w:pStyle w:val="GvdeMetni"/>
        <w:kinsoku w:val="0"/>
        <w:overflowPunct w:val="0"/>
        <w:spacing w:before="120" w:after="120"/>
        <w:ind w:left="170" w:firstLine="0"/>
        <w:rPr>
          <w:color w:val="2F3131"/>
          <w:sz w:val="27"/>
          <w:szCs w:val="27"/>
        </w:rPr>
      </w:pPr>
    </w:p>
    <w:p w:rsidR="009B70E9" w:rsidRPr="00B72CA2" w:rsidRDefault="009B70E9" w:rsidP="006D638F">
      <w:pPr>
        <w:pStyle w:val="GvdeMetni"/>
        <w:kinsoku w:val="0"/>
        <w:overflowPunct w:val="0"/>
        <w:spacing w:before="120" w:after="120"/>
        <w:ind w:left="170" w:firstLine="0"/>
        <w:rPr>
          <w:color w:val="2F3131"/>
          <w:sz w:val="27"/>
          <w:szCs w:val="27"/>
        </w:rPr>
      </w:pPr>
      <w:r>
        <w:rPr>
          <w:rFonts w:ascii="TimesNewRoman" w:hAnsi="TimesNewRoman" w:cs="TimesNewRoman"/>
          <w:noProof/>
          <w:lang w:eastAsia="tr-TR"/>
        </w:rPr>
        <w:drawing>
          <wp:inline distT="0" distB="0" distL="0" distR="0">
            <wp:extent cx="5457190" cy="5905500"/>
            <wp:effectExtent l="0" t="0" r="0" b="0"/>
            <wp:docPr id="650" name="Resim 650" descr="C:\Users\nahsan\AppData\Local\Microsoft\Windows\INetCache\Content.Word\48548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C:\Users\nahsan\AppData\Local\Microsoft\Windows\INetCache\Content.Word\4854847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57190" cy="5905500"/>
                    </a:xfrm>
                    <a:prstGeom prst="rect">
                      <a:avLst/>
                    </a:prstGeom>
                    <a:noFill/>
                    <a:ln>
                      <a:noFill/>
                    </a:ln>
                  </pic:spPr>
                </pic:pic>
              </a:graphicData>
            </a:graphic>
          </wp:inline>
        </w:drawing>
      </w:r>
    </w:p>
    <w:p w:rsidR="00593786" w:rsidRPr="0000660A" w:rsidRDefault="00593786" w:rsidP="00AA10C8">
      <w:pPr>
        <w:pStyle w:val="GvdeMetni"/>
        <w:kinsoku w:val="0"/>
        <w:overflowPunct w:val="0"/>
        <w:spacing w:before="120" w:after="120" w:line="360" w:lineRule="auto"/>
        <w:ind w:left="5"/>
        <w:jc w:val="both"/>
        <w:rPr>
          <w:color w:val="000000" w:themeColor="text1"/>
          <w:spacing w:val="-10"/>
          <w:w w:val="105"/>
          <w:sz w:val="20"/>
        </w:rPr>
      </w:pPr>
      <w:r w:rsidRPr="0000660A">
        <w:rPr>
          <w:b/>
          <w:color w:val="000000" w:themeColor="text1"/>
          <w:w w:val="110"/>
          <w:sz w:val="20"/>
        </w:rPr>
        <w:t xml:space="preserve">Kaynak: </w:t>
      </w:r>
      <w:r w:rsidRPr="0000660A">
        <w:rPr>
          <w:color w:val="000000" w:themeColor="text1"/>
          <w:w w:val="110"/>
          <w:sz w:val="20"/>
        </w:rPr>
        <w:t xml:space="preserve">T.C. </w:t>
      </w:r>
      <w:r w:rsidRPr="0000660A">
        <w:rPr>
          <w:color w:val="000000" w:themeColor="text1"/>
          <w:w w:val="105"/>
          <w:sz w:val="20"/>
        </w:rPr>
        <w:t>Sağlık</w:t>
      </w:r>
      <w:r w:rsidRPr="0000660A">
        <w:rPr>
          <w:color w:val="000000" w:themeColor="text1"/>
          <w:spacing w:val="34"/>
          <w:w w:val="105"/>
          <w:sz w:val="20"/>
        </w:rPr>
        <w:t xml:space="preserve"> </w:t>
      </w:r>
      <w:r w:rsidRPr="0000660A">
        <w:rPr>
          <w:color w:val="000000" w:themeColor="text1"/>
          <w:w w:val="105"/>
          <w:sz w:val="20"/>
        </w:rPr>
        <w:t>Bakanlığı</w:t>
      </w:r>
      <w:r w:rsidRPr="0000660A">
        <w:rPr>
          <w:color w:val="000000" w:themeColor="text1"/>
          <w:sz w:val="20"/>
        </w:rPr>
        <w:t xml:space="preserve">; (2015). </w:t>
      </w:r>
      <w:r w:rsidRPr="0000660A">
        <w:rPr>
          <w:color w:val="000000" w:themeColor="text1"/>
          <w:w w:val="105"/>
          <w:sz w:val="20"/>
        </w:rPr>
        <w:t>Türkiye Halk Sağlığı</w:t>
      </w:r>
      <w:r w:rsidRPr="0000660A">
        <w:rPr>
          <w:color w:val="000000" w:themeColor="text1"/>
          <w:spacing w:val="-7"/>
          <w:w w:val="105"/>
          <w:sz w:val="20"/>
        </w:rPr>
        <w:t xml:space="preserve"> </w:t>
      </w:r>
      <w:r w:rsidRPr="0000660A">
        <w:rPr>
          <w:color w:val="000000" w:themeColor="text1"/>
          <w:w w:val="105"/>
          <w:sz w:val="20"/>
        </w:rPr>
        <w:t>Kurumu</w:t>
      </w:r>
      <w:r w:rsidRPr="0000660A">
        <w:rPr>
          <w:color w:val="000000" w:themeColor="text1"/>
          <w:sz w:val="20"/>
        </w:rPr>
        <w:t xml:space="preserve"> “</w:t>
      </w:r>
      <w:r w:rsidRPr="0000660A">
        <w:rPr>
          <w:color w:val="000000" w:themeColor="text1"/>
          <w:w w:val="105"/>
          <w:sz w:val="20"/>
        </w:rPr>
        <w:t>Bulaşıcı</w:t>
      </w:r>
      <w:r w:rsidRPr="0000660A">
        <w:rPr>
          <w:color w:val="000000" w:themeColor="text1"/>
          <w:spacing w:val="-10"/>
          <w:w w:val="105"/>
          <w:sz w:val="20"/>
        </w:rPr>
        <w:t xml:space="preserve"> </w:t>
      </w:r>
      <w:r w:rsidRPr="0000660A">
        <w:rPr>
          <w:color w:val="000000" w:themeColor="text1"/>
          <w:w w:val="105"/>
          <w:sz w:val="20"/>
        </w:rPr>
        <w:t>Hastalıkların</w:t>
      </w:r>
      <w:r w:rsidRPr="0000660A">
        <w:rPr>
          <w:color w:val="000000" w:themeColor="text1"/>
          <w:sz w:val="20"/>
        </w:rPr>
        <w:t xml:space="preserve"> </w:t>
      </w:r>
      <w:r w:rsidRPr="0000660A">
        <w:rPr>
          <w:color w:val="000000" w:themeColor="text1"/>
          <w:w w:val="105"/>
          <w:sz w:val="20"/>
        </w:rPr>
        <w:t>İhbar Ve Bildirim</w:t>
      </w:r>
      <w:r w:rsidRPr="0000660A">
        <w:rPr>
          <w:color w:val="000000" w:themeColor="text1"/>
          <w:spacing w:val="53"/>
          <w:w w:val="105"/>
          <w:sz w:val="20"/>
        </w:rPr>
        <w:t xml:space="preserve"> </w:t>
      </w:r>
      <w:r w:rsidRPr="0000660A">
        <w:rPr>
          <w:color w:val="000000" w:themeColor="text1"/>
          <w:w w:val="105"/>
          <w:sz w:val="20"/>
        </w:rPr>
        <w:t xml:space="preserve">Sistemi”, </w:t>
      </w:r>
      <w:r w:rsidRPr="0000660A">
        <w:rPr>
          <w:bCs/>
          <w:color w:val="000000" w:themeColor="text1"/>
          <w:w w:val="110"/>
          <w:sz w:val="20"/>
        </w:rPr>
        <w:t xml:space="preserve">Genelge </w:t>
      </w:r>
      <w:r w:rsidRPr="0000660A">
        <w:rPr>
          <w:bCs/>
          <w:color w:val="000000" w:themeColor="text1"/>
          <w:spacing w:val="3"/>
          <w:w w:val="99"/>
          <w:sz w:val="20"/>
        </w:rPr>
        <w:t>2015/</w:t>
      </w:r>
      <w:r w:rsidRPr="0000660A">
        <w:rPr>
          <w:iCs/>
          <w:color w:val="000000" w:themeColor="text1"/>
          <w:w w:val="97"/>
          <w:sz w:val="20"/>
        </w:rPr>
        <w:t>18.</w:t>
      </w:r>
    </w:p>
    <w:p w:rsidR="00604209" w:rsidRPr="00441A6D" w:rsidRDefault="009B70E9" w:rsidP="00593786">
      <w:pPr>
        <w:spacing w:before="120" w:after="120" w:line="360" w:lineRule="auto"/>
        <w:ind w:firstLine="708"/>
        <w:jc w:val="both"/>
        <w:rPr>
          <w:iCs/>
          <w:w w:val="97"/>
        </w:rPr>
      </w:pPr>
      <w:r w:rsidRPr="00AE2044">
        <w:t>Oluşturulan yeni listeye göre, nükleer kazaları kapsayan “Uluslararası Öneme Hai</w:t>
      </w:r>
      <w:r>
        <w:t xml:space="preserve">z Halk Sağlığı Acil Durumları” </w:t>
      </w:r>
      <w:r w:rsidRPr="00AE2044">
        <w:t>da bildirilmesi zorunlu hale getirilmiştir</w:t>
      </w:r>
      <w:r w:rsidR="00441A6D">
        <w:t>.</w:t>
      </w:r>
      <w:r>
        <w:t xml:space="preserve"> </w:t>
      </w:r>
      <w:r w:rsidRPr="00441A6D">
        <w:t>(</w:t>
      </w:r>
      <w:r w:rsidRPr="00441A6D">
        <w:rPr>
          <w:w w:val="105"/>
        </w:rPr>
        <w:t>Sağlık</w:t>
      </w:r>
      <w:r w:rsidRPr="00441A6D">
        <w:rPr>
          <w:spacing w:val="34"/>
          <w:w w:val="105"/>
        </w:rPr>
        <w:t xml:space="preserve"> </w:t>
      </w:r>
      <w:r w:rsidRPr="00441A6D">
        <w:rPr>
          <w:w w:val="105"/>
        </w:rPr>
        <w:t>Bakanlığı</w:t>
      </w:r>
      <w:r w:rsidRPr="00441A6D">
        <w:t xml:space="preserve">, </w:t>
      </w:r>
      <w:r w:rsidRPr="00441A6D">
        <w:rPr>
          <w:bCs/>
          <w:spacing w:val="3"/>
          <w:w w:val="99"/>
        </w:rPr>
        <w:t>2015/</w:t>
      </w:r>
      <w:r w:rsidRPr="00441A6D">
        <w:rPr>
          <w:iCs/>
          <w:w w:val="97"/>
        </w:rPr>
        <w:t>18).</w:t>
      </w:r>
    </w:p>
    <w:p w:rsidR="00424675" w:rsidRDefault="0040062F" w:rsidP="00593786">
      <w:pPr>
        <w:pStyle w:val="GvdeMetni"/>
        <w:kinsoku w:val="0"/>
        <w:overflowPunct w:val="0"/>
        <w:spacing w:before="120" w:after="120" w:line="360" w:lineRule="auto"/>
        <w:ind w:left="115" w:firstLine="0"/>
        <w:jc w:val="center"/>
        <w:rPr>
          <w:b/>
        </w:rPr>
      </w:pPr>
      <w:r>
        <w:rPr>
          <w:b/>
          <w:bCs/>
        </w:rPr>
        <w:lastRenderedPageBreak/>
        <w:t>Tablo 2.2</w:t>
      </w:r>
      <w:r w:rsidR="009B70E9" w:rsidRPr="00424675">
        <w:rPr>
          <w:b/>
        </w:rPr>
        <w:t xml:space="preserve">. </w:t>
      </w:r>
      <w:r w:rsidR="00604209" w:rsidRPr="00424675">
        <w:rPr>
          <w:b/>
        </w:rPr>
        <w:t>Uluslararası Halk Sağlığı Acil Durumları Belirleme</w:t>
      </w:r>
      <w:r w:rsidR="00424675">
        <w:rPr>
          <w:b/>
        </w:rPr>
        <w:t>de Kullanılan</w:t>
      </w:r>
    </w:p>
    <w:p w:rsidR="00604209" w:rsidRPr="00424675" w:rsidRDefault="00604209" w:rsidP="00593786">
      <w:pPr>
        <w:pStyle w:val="GvdeMetni"/>
        <w:kinsoku w:val="0"/>
        <w:overflowPunct w:val="0"/>
        <w:spacing w:before="120" w:after="120" w:line="360" w:lineRule="auto"/>
        <w:ind w:left="823" w:firstLine="593"/>
        <w:jc w:val="center"/>
        <w:rPr>
          <w:b/>
        </w:rPr>
      </w:pPr>
      <w:r w:rsidRPr="00424675">
        <w:rPr>
          <w:b/>
        </w:rPr>
        <w:t>Karar Aracı</w:t>
      </w:r>
    </w:p>
    <w:p w:rsidR="00B528D2" w:rsidRDefault="009B70E9" w:rsidP="00323D20">
      <w:pPr>
        <w:spacing w:before="120" w:after="120"/>
        <w:jc w:val="both"/>
        <w:rPr>
          <w:b/>
          <w:bCs/>
        </w:rPr>
      </w:pPr>
      <w:r w:rsidRPr="00AF4BDB">
        <w:rPr>
          <w:noProof/>
        </w:rPr>
        <w:drawing>
          <wp:inline distT="0" distB="0" distL="0" distR="0">
            <wp:extent cx="5458305" cy="7256678"/>
            <wp:effectExtent l="0" t="0" r="0" b="0"/>
            <wp:docPr id="63" name="Resim 63" descr="S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M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89814" cy="7298568"/>
                    </a:xfrm>
                    <a:prstGeom prst="rect">
                      <a:avLst/>
                    </a:prstGeom>
                    <a:noFill/>
                    <a:ln>
                      <a:noFill/>
                    </a:ln>
                  </pic:spPr>
                </pic:pic>
              </a:graphicData>
            </a:graphic>
          </wp:inline>
        </w:drawing>
      </w:r>
    </w:p>
    <w:p w:rsidR="00593786" w:rsidRPr="001E509D" w:rsidRDefault="00593786" w:rsidP="00AA10C8">
      <w:pPr>
        <w:pStyle w:val="GvdeMetni"/>
        <w:kinsoku w:val="0"/>
        <w:overflowPunct w:val="0"/>
        <w:spacing w:before="120" w:after="120" w:line="360" w:lineRule="auto"/>
        <w:ind w:left="5"/>
        <w:jc w:val="both"/>
        <w:rPr>
          <w:color w:val="000000" w:themeColor="text1"/>
          <w:spacing w:val="-10"/>
          <w:w w:val="105"/>
          <w:sz w:val="20"/>
        </w:rPr>
      </w:pPr>
      <w:bookmarkStart w:id="157" w:name="_Toc8132843"/>
      <w:bookmarkStart w:id="158" w:name="_Toc8138144"/>
      <w:r w:rsidRPr="001E509D">
        <w:rPr>
          <w:b/>
          <w:color w:val="000000" w:themeColor="text1"/>
          <w:w w:val="110"/>
          <w:sz w:val="20"/>
        </w:rPr>
        <w:t xml:space="preserve">Kaynak: </w:t>
      </w:r>
      <w:r w:rsidRPr="001E509D">
        <w:rPr>
          <w:color w:val="000000" w:themeColor="text1"/>
          <w:w w:val="110"/>
          <w:sz w:val="20"/>
        </w:rPr>
        <w:t xml:space="preserve">T.C. </w:t>
      </w:r>
      <w:r w:rsidRPr="001E509D">
        <w:rPr>
          <w:color w:val="000000" w:themeColor="text1"/>
          <w:w w:val="105"/>
          <w:sz w:val="20"/>
        </w:rPr>
        <w:t>Sağlık</w:t>
      </w:r>
      <w:r w:rsidRPr="001E509D">
        <w:rPr>
          <w:color w:val="000000" w:themeColor="text1"/>
          <w:spacing w:val="34"/>
          <w:w w:val="105"/>
          <w:sz w:val="20"/>
        </w:rPr>
        <w:t xml:space="preserve"> </w:t>
      </w:r>
      <w:r w:rsidRPr="001E509D">
        <w:rPr>
          <w:color w:val="000000" w:themeColor="text1"/>
          <w:w w:val="105"/>
          <w:sz w:val="20"/>
        </w:rPr>
        <w:t>Bakanlığı</w:t>
      </w:r>
      <w:r w:rsidRPr="001E509D">
        <w:rPr>
          <w:color w:val="000000" w:themeColor="text1"/>
          <w:sz w:val="20"/>
        </w:rPr>
        <w:t xml:space="preserve">; (2015). </w:t>
      </w:r>
      <w:r w:rsidRPr="001E509D">
        <w:rPr>
          <w:color w:val="000000" w:themeColor="text1"/>
          <w:w w:val="105"/>
          <w:sz w:val="20"/>
        </w:rPr>
        <w:t>Türkiye Halk Sağlığı</w:t>
      </w:r>
      <w:r w:rsidRPr="001E509D">
        <w:rPr>
          <w:color w:val="000000" w:themeColor="text1"/>
          <w:spacing w:val="-7"/>
          <w:w w:val="105"/>
          <w:sz w:val="20"/>
        </w:rPr>
        <w:t xml:space="preserve"> </w:t>
      </w:r>
      <w:r w:rsidRPr="001E509D">
        <w:rPr>
          <w:color w:val="000000" w:themeColor="text1"/>
          <w:w w:val="105"/>
          <w:sz w:val="20"/>
        </w:rPr>
        <w:t>Kurumu</w:t>
      </w:r>
      <w:r w:rsidRPr="001E509D">
        <w:rPr>
          <w:color w:val="000000" w:themeColor="text1"/>
          <w:sz w:val="20"/>
        </w:rPr>
        <w:t xml:space="preserve"> “</w:t>
      </w:r>
      <w:r w:rsidRPr="001E509D">
        <w:rPr>
          <w:color w:val="000000" w:themeColor="text1"/>
          <w:w w:val="105"/>
          <w:sz w:val="20"/>
        </w:rPr>
        <w:t>Bulaşıcı</w:t>
      </w:r>
      <w:r w:rsidRPr="001E509D">
        <w:rPr>
          <w:color w:val="000000" w:themeColor="text1"/>
          <w:spacing w:val="-10"/>
          <w:w w:val="105"/>
          <w:sz w:val="20"/>
        </w:rPr>
        <w:t xml:space="preserve"> </w:t>
      </w:r>
      <w:r w:rsidRPr="001E509D">
        <w:rPr>
          <w:color w:val="000000" w:themeColor="text1"/>
          <w:w w:val="105"/>
          <w:sz w:val="20"/>
        </w:rPr>
        <w:t>Hastalıkların</w:t>
      </w:r>
      <w:r w:rsidRPr="001E509D">
        <w:rPr>
          <w:color w:val="000000" w:themeColor="text1"/>
          <w:sz w:val="20"/>
        </w:rPr>
        <w:t xml:space="preserve"> </w:t>
      </w:r>
      <w:r w:rsidRPr="001E509D">
        <w:rPr>
          <w:color w:val="000000" w:themeColor="text1"/>
          <w:w w:val="105"/>
          <w:sz w:val="20"/>
        </w:rPr>
        <w:t>İhbar Ve Bildirim</w:t>
      </w:r>
      <w:r w:rsidRPr="001E509D">
        <w:rPr>
          <w:color w:val="000000" w:themeColor="text1"/>
          <w:spacing w:val="53"/>
          <w:w w:val="105"/>
          <w:sz w:val="20"/>
        </w:rPr>
        <w:t xml:space="preserve"> </w:t>
      </w:r>
      <w:r w:rsidRPr="001E509D">
        <w:rPr>
          <w:color w:val="000000" w:themeColor="text1"/>
          <w:w w:val="105"/>
          <w:sz w:val="20"/>
        </w:rPr>
        <w:t xml:space="preserve">Sistemi”, </w:t>
      </w:r>
      <w:r w:rsidRPr="001E509D">
        <w:rPr>
          <w:bCs/>
          <w:color w:val="000000" w:themeColor="text1"/>
          <w:w w:val="110"/>
          <w:sz w:val="20"/>
        </w:rPr>
        <w:t xml:space="preserve">Genelge </w:t>
      </w:r>
      <w:r w:rsidRPr="001E509D">
        <w:rPr>
          <w:bCs/>
          <w:color w:val="000000" w:themeColor="text1"/>
          <w:spacing w:val="3"/>
          <w:w w:val="99"/>
          <w:sz w:val="20"/>
        </w:rPr>
        <w:t>2015/</w:t>
      </w:r>
      <w:r w:rsidRPr="001E509D">
        <w:rPr>
          <w:iCs/>
          <w:color w:val="000000" w:themeColor="text1"/>
          <w:w w:val="97"/>
          <w:sz w:val="20"/>
        </w:rPr>
        <w:t>18.</w:t>
      </w:r>
    </w:p>
    <w:p w:rsidR="009B70E9" w:rsidRPr="00600B96" w:rsidRDefault="009B70E9" w:rsidP="00593786">
      <w:pPr>
        <w:pStyle w:val="Balk3"/>
        <w:spacing w:line="360" w:lineRule="auto"/>
        <w:ind w:firstLine="708"/>
        <w:jc w:val="both"/>
        <w:rPr>
          <w:b w:val="0"/>
        </w:rPr>
      </w:pPr>
      <w:r w:rsidRPr="00593786">
        <w:rPr>
          <w:bCs/>
        </w:rPr>
        <w:lastRenderedPageBreak/>
        <w:t>2.5.1.</w:t>
      </w:r>
      <w:r w:rsidRPr="00600B96">
        <w:rPr>
          <w:b w:val="0"/>
          <w:bCs/>
        </w:rPr>
        <w:t xml:space="preserve"> </w:t>
      </w:r>
      <w:r w:rsidRPr="00600B96">
        <w:rPr>
          <w:rStyle w:val="Balk3Char"/>
          <w:b/>
        </w:rPr>
        <w:t>A Grubu Bildirimi Zorunlu Bulaşıcı Hastalıklar</w:t>
      </w:r>
      <w:r w:rsidRPr="00600B96">
        <w:rPr>
          <w:b w:val="0"/>
        </w:rPr>
        <w:t>;</w:t>
      </w:r>
      <w:bookmarkEnd w:id="157"/>
      <w:bookmarkEnd w:id="158"/>
    </w:p>
    <w:p w:rsidR="009B70E9" w:rsidRDefault="009B70E9" w:rsidP="00424675">
      <w:pPr>
        <w:spacing w:before="120" w:after="120" w:line="360" w:lineRule="auto"/>
        <w:ind w:firstLine="708"/>
        <w:jc w:val="both"/>
      </w:pPr>
      <w:r w:rsidRPr="00D800EE">
        <w:t>Ülke genelinde hizmet veren tüm sağlık kurum ve kuruluşlarında</w:t>
      </w:r>
      <w:r>
        <w:t xml:space="preserve"> </w:t>
      </w:r>
      <w:r w:rsidRPr="00D800EE">
        <w:t xml:space="preserve">(ASM, yataklı tedavi kurumları, özel sağlık kuruluşları) çalışan hekimler tarafından bildirimi </w:t>
      </w:r>
      <w:r w:rsidRPr="00D800EE">
        <w:rPr>
          <w:color w:val="545454"/>
        </w:rPr>
        <w:t>y</w:t>
      </w:r>
      <w:r w:rsidRPr="00D800EE">
        <w:t>apılacak olan ha</w:t>
      </w:r>
      <w:r w:rsidRPr="00D800EE">
        <w:rPr>
          <w:color w:val="545454"/>
        </w:rPr>
        <w:t>s</w:t>
      </w:r>
      <w:r w:rsidRPr="00D800EE">
        <w:t xml:space="preserve">talıklardır. </w:t>
      </w:r>
      <w:r w:rsidRPr="00D800EE">
        <w:rPr>
          <w:bCs/>
        </w:rPr>
        <w:t xml:space="preserve">A </w:t>
      </w:r>
      <w:r>
        <w:t>g</w:t>
      </w:r>
      <w:r w:rsidRPr="00D800EE">
        <w:t xml:space="preserve">rubu </w:t>
      </w:r>
      <w:r>
        <w:t>h</w:t>
      </w:r>
      <w:r w:rsidRPr="00D800EE">
        <w:t>astalığın bildirimi</w:t>
      </w:r>
      <w:r>
        <w:t xml:space="preserve"> </w:t>
      </w:r>
      <w:r w:rsidRPr="00D800EE">
        <w:rPr>
          <w:b/>
          <w:bCs/>
        </w:rPr>
        <w:t>Tablo 2.8</w:t>
      </w:r>
      <w:r w:rsidRPr="00D800EE">
        <w:t>.</w:t>
      </w:r>
      <w:r>
        <w:t xml:space="preserve"> deki gibi yapılır.</w:t>
      </w:r>
    </w:p>
    <w:p w:rsidR="00B20268" w:rsidRPr="00A36806" w:rsidRDefault="00B20268" w:rsidP="00424675">
      <w:pPr>
        <w:spacing w:before="120" w:after="120" w:line="360" w:lineRule="auto"/>
        <w:ind w:firstLine="708"/>
        <w:jc w:val="both"/>
      </w:pPr>
    </w:p>
    <w:p w:rsidR="009B70E9" w:rsidRPr="00424675" w:rsidRDefault="00560585" w:rsidP="00424675">
      <w:pPr>
        <w:spacing w:before="120" w:after="120" w:line="360" w:lineRule="auto"/>
        <w:jc w:val="center"/>
        <w:rPr>
          <w:b/>
        </w:rPr>
      </w:pPr>
      <w:r w:rsidRPr="00424675">
        <w:rPr>
          <w:b/>
          <w:bCs/>
        </w:rPr>
        <w:t>Şekil 2.3</w:t>
      </w:r>
      <w:r w:rsidR="009B70E9" w:rsidRPr="00424675">
        <w:rPr>
          <w:b/>
        </w:rPr>
        <w:t xml:space="preserve">. </w:t>
      </w:r>
      <w:r w:rsidR="00604209" w:rsidRPr="00424675">
        <w:rPr>
          <w:b/>
        </w:rPr>
        <w:t>A Grubu Hastalık Bildirim Şeması</w:t>
      </w:r>
      <w:r w:rsidR="009B70E9" w:rsidRPr="00424675">
        <w:rPr>
          <w:b/>
        </w:rPr>
        <w:t xml:space="preserve"> </w:t>
      </w:r>
    </w:p>
    <w:p w:rsidR="009B70E9" w:rsidRPr="00D800EE" w:rsidRDefault="009B70E9" w:rsidP="006D638F">
      <w:pPr>
        <w:spacing w:before="120" w:after="120"/>
        <w:jc w:val="both"/>
      </w:pPr>
    </w:p>
    <w:p w:rsidR="00593786" w:rsidRDefault="009B70E9" w:rsidP="00593786">
      <w:pPr>
        <w:spacing w:before="120" w:after="120"/>
        <w:ind w:firstLine="709"/>
        <w:jc w:val="both"/>
        <w:rPr>
          <w:b/>
          <w:szCs w:val="23"/>
        </w:rPr>
      </w:pPr>
      <w:r w:rsidRPr="00D800EE">
        <w:rPr>
          <w:b/>
          <w:noProof/>
          <w:szCs w:val="23"/>
        </w:rPr>
        <w:drawing>
          <wp:inline distT="0" distB="0" distL="0" distR="0">
            <wp:extent cx="5038725" cy="5860111"/>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49447" cy="5872581"/>
                    </a:xfrm>
                    <a:prstGeom prst="rect">
                      <a:avLst/>
                    </a:prstGeom>
                    <a:noFill/>
                    <a:ln>
                      <a:noFill/>
                    </a:ln>
                  </pic:spPr>
                </pic:pic>
              </a:graphicData>
            </a:graphic>
          </wp:inline>
        </w:drawing>
      </w:r>
    </w:p>
    <w:p w:rsidR="00593786" w:rsidRPr="0000660A" w:rsidRDefault="00593786" w:rsidP="00B20268">
      <w:pPr>
        <w:pStyle w:val="GvdeMetni"/>
        <w:kinsoku w:val="0"/>
        <w:overflowPunct w:val="0"/>
        <w:spacing w:before="120" w:after="120" w:line="360" w:lineRule="auto"/>
        <w:ind w:left="5" w:firstLine="703"/>
        <w:jc w:val="both"/>
        <w:rPr>
          <w:color w:val="000000" w:themeColor="text1"/>
          <w:spacing w:val="-10"/>
          <w:w w:val="105"/>
          <w:sz w:val="20"/>
        </w:rPr>
      </w:pPr>
      <w:r w:rsidRPr="0000660A">
        <w:rPr>
          <w:b/>
          <w:color w:val="000000" w:themeColor="text1"/>
          <w:w w:val="110"/>
          <w:sz w:val="20"/>
        </w:rPr>
        <w:t xml:space="preserve">Kaynak: </w:t>
      </w:r>
      <w:r w:rsidRPr="0000660A">
        <w:rPr>
          <w:color w:val="000000" w:themeColor="text1"/>
          <w:w w:val="110"/>
          <w:sz w:val="20"/>
        </w:rPr>
        <w:t xml:space="preserve">T.C. </w:t>
      </w:r>
      <w:r w:rsidRPr="0000660A">
        <w:rPr>
          <w:color w:val="000000" w:themeColor="text1"/>
          <w:w w:val="105"/>
          <w:sz w:val="20"/>
        </w:rPr>
        <w:t>Sağlık</w:t>
      </w:r>
      <w:r w:rsidRPr="0000660A">
        <w:rPr>
          <w:color w:val="000000" w:themeColor="text1"/>
          <w:spacing w:val="34"/>
          <w:w w:val="105"/>
          <w:sz w:val="20"/>
        </w:rPr>
        <w:t xml:space="preserve"> </w:t>
      </w:r>
      <w:r w:rsidRPr="0000660A">
        <w:rPr>
          <w:color w:val="000000" w:themeColor="text1"/>
          <w:w w:val="105"/>
          <w:sz w:val="20"/>
        </w:rPr>
        <w:t>Bakanlığı</w:t>
      </w:r>
      <w:r w:rsidRPr="0000660A">
        <w:rPr>
          <w:color w:val="000000" w:themeColor="text1"/>
          <w:sz w:val="20"/>
        </w:rPr>
        <w:t xml:space="preserve">; (2015). </w:t>
      </w:r>
      <w:r w:rsidRPr="0000660A">
        <w:rPr>
          <w:color w:val="000000" w:themeColor="text1"/>
          <w:w w:val="105"/>
          <w:sz w:val="20"/>
        </w:rPr>
        <w:t>Türkiye Halk Sağlığı</w:t>
      </w:r>
      <w:r w:rsidRPr="0000660A">
        <w:rPr>
          <w:color w:val="000000" w:themeColor="text1"/>
          <w:spacing w:val="-7"/>
          <w:w w:val="105"/>
          <w:sz w:val="20"/>
        </w:rPr>
        <w:t xml:space="preserve"> </w:t>
      </w:r>
      <w:r w:rsidRPr="0000660A">
        <w:rPr>
          <w:color w:val="000000" w:themeColor="text1"/>
          <w:w w:val="105"/>
          <w:sz w:val="20"/>
        </w:rPr>
        <w:t>Kurumu</w:t>
      </w:r>
      <w:r w:rsidRPr="0000660A">
        <w:rPr>
          <w:color w:val="000000" w:themeColor="text1"/>
          <w:sz w:val="20"/>
        </w:rPr>
        <w:t xml:space="preserve"> “</w:t>
      </w:r>
      <w:r w:rsidRPr="0000660A">
        <w:rPr>
          <w:color w:val="000000" w:themeColor="text1"/>
          <w:w w:val="105"/>
          <w:sz w:val="20"/>
        </w:rPr>
        <w:t>Bulaşıcı</w:t>
      </w:r>
      <w:r w:rsidRPr="0000660A">
        <w:rPr>
          <w:color w:val="000000" w:themeColor="text1"/>
          <w:spacing w:val="-10"/>
          <w:w w:val="105"/>
          <w:sz w:val="20"/>
        </w:rPr>
        <w:t xml:space="preserve"> </w:t>
      </w:r>
      <w:r w:rsidRPr="0000660A">
        <w:rPr>
          <w:color w:val="000000" w:themeColor="text1"/>
          <w:w w:val="105"/>
          <w:sz w:val="20"/>
        </w:rPr>
        <w:t>Hastalıkların</w:t>
      </w:r>
      <w:r w:rsidRPr="0000660A">
        <w:rPr>
          <w:color w:val="000000" w:themeColor="text1"/>
          <w:sz w:val="20"/>
        </w:rPr>
        <w:t xml:space="preserve"> </w:t>
      </w:r>
      <w:r w:rsidRPr="0000660A">
        <w:rPr>
          <w:color w:val="000000" w:themeColor="text1"/>
          <w:w w:val="105"/>
          <w:sz w:val="20"/>
        </w:rPr>
        <w:t>İhbar Ve Bildirim</w:t>
      </w:r>
      <w:r w:rsidRPr="0000660A">
        <w:rPr>
          <w:color w:val="000000" w:themeColor="text1"/>
          <w:spacing w:val="53"/>
          <w:w w:val="105"/>
          <w:sz w:val="20"/>
        </w:rPr>
        <w:t xml:space="preserve"> </w:t>
      </w:r>
      <w:r w:rsidRPr="0000660A">
        <w:rPr>
          <w:color w:val="000000" w:themeColor="text1"/>
          <w:w w:val="105"/>
          <w:sz w:val="20"/>
        </w:rPr>
        <w:t xml:space="preserve">Sistemi”, </w:t>
      </w:r>
      <w:r w:rsidRPr="0000660A">
        <w:rPr>
          <w:bCs/>
          <w:color w:val="000000" w:themeColor="text1"/>
          <w:w w:val="110"/>
          <w:sz w:val="20"/>
        </w:rPr>
        <w:t xml:space="preserve">Genelge </w:t>
      </w:r>
      <w:r w:rsidRPr="0000660A">
        <w:rPr>
          <w:bCs/>
          <w:color w:val="000000" w:themeColor="text1"/>
          <w:spacing w:val="3"/>
          <w:w w:val="99"/>
          <w:sz w:val="20"/>
        </w:rPr>
        <w:t>2015/</w:t>
      </w:r>
      <w:r w:rsidRPr="0000660A">
        <w:rPr>
          <w:iCs/>
          <w:color w:val="000000" w:themeColor="text1"/>
          <w:w w:val="97"/>
          <w:sz w:val="20"/>
        </w:rPr>
        <w:t>18.</w:t>
      </w:r>
    </w:p>
    <w:p w:rsidR="009B70E9" w:rsidRDefault="009B70E9" w:rsidP="00424675">
      <w:pPr>
        <w:spacing w:before="120" w:after="120" w:line="360" w:lineRule="auto"/>
        <w:ind w:firstLine="709"/>
        <w:jc w:val="both"/>
        <w:rPr>
          <w:szCs w:val="23"/>
        </w:rPr>
      </w:pPr>
      <w:r w:rsidRPr="000F7181">
        <w:rPr>
          <w:szCs w:val="23"/>
        </w:rPr>
        <w:lastRenderedPageBreak/>
        <w:t>Vakanın bildirilmesinde Sağlık Bakanlığı tarafından hazırlanan hastalığa özgü bildirim formları ve Form 014 olarak bilinen bildirimi zorunlu hastalıklar fişi kullanılır.</w:t>
      </w:r>
    </w:p>
    <w:p w:rsidR="00B20268" w:rsidRDefault="00B20268" w:rsidP="00424675">
      <w:pPr>
        <w:spacing w:before="120" w:after="120" w:line="360" w:lineRule="auto"/>
        <w:ind w:firstLine="709"/>
        <w:jc w:val="both"/>
        <w:rPr>
          <w:sz w:val="28"/>
        </w:rPr>
      </w:pPr>
    </w:p>
    <w:p w:rsidR="009B70E9" w:rsidRPr="00600B96" w:rsidRDefault="009B70E9" w:rsidP="00593786">
      <w:pPr>
        <w:pStyle w:val="Balk3"/>
        <w:spacing w:line="360" w:lineRule="auto"/>
        <w:ind w:firstLine="708"/>
        <w:jc w:val="both"/>
        <w:rPr>
          <w:b w:val="0"/>
          <w:sz w:val="28"/>
        </w:rPr>
      </w:pPr>
      <w:bookmarkStart w:id="159" w:name="_Toc8132844"/>
      <w:bookmarkStart w:id="160" w:name="_Toc8138145"/>
      <w:r w:rsidRPr="00593786">
        <w:rPr>
          <w:bCs/>
        </w:rPr>
        <w:t>2.5.2.</w:t>
      </w:r>
      <w:r w:rsidRPr="00600B96">
        <w:rPr>
          <w:b w:val="0"/>
          <w:bCs/>
        </w:rPr>
        <w:t xml:space="preserve"> </w:t>
      </w:r>
      <w:r w:rsidRPr="00600B96">
        <w:rPr>
          <w:rStyle w:val="Balk3Char"/>
          <w:b/>
        </w:rPr>
        <w:t>B Grubu Bildirimi Zorunlu Bulaşıcı Hastalıklar</w:t>
      </w:r>
      <w:r w:rsidRPr="00600B96">
        <w:rPr>
          <w:b w:val="0"/>
        </w:rPr>
        <w:t>;</w:t>
      </w:r>
      <w:bookmarkEnd w:id="159"/>
      <w:bookmarkEnd w:id="160"/>
    </w:p>
    <w:p w:rsidR="00323D20" w:rsidRDefault="009B70E9" w:rsidP="00424675">
      <w:pPr>
        <w:autoSpaceDE w:val="0"/>
        <w:autoSpaceDN w:val="0"/>
        <w:adjustRightInd w:val="0"/>
        <w:spacing w:before="120" w:after="120" w:line="360" w:lineRule="auto"/>
        <w:jc w:val="both"/>
      </w:pPr>
      <w:r>
        <w:rPr>
          <w:b/>
        </w:rPr>
        <w:tab/>
      </w:r>
      <w:r w:rsidRPr="0090599E">
        <w:t xml:space="preserve">Bu grupta yer alan hastalıklar ülke genelinde hizmet veren hangi sağlık kuruluşunda karşılaşılırsa karşılaşılsın bütün sağlık kurum ve kuruluşlarınca </w:t>
      </w:r>
      <w:r w:rsidRPr="0090599E">
        <w:rPr>
          <w:bCs/>
        </w:rPr>
        <w:t xml:space="preserve">tespit edildiği anda ihbarı zorunlu </w:t>
      </w:r>
      <w:r w:rsidRPr="0090599E">
        <w:t>olan hastalıklardır. Bu grupta yer alan hastalıklar DSÖ’nün Uluslararası Sağlık</w:t>
      </w:r>
      <w:r>
        <w:t xml:space="preserve"> </w:t>
      </w:r>
      <w:r w:rsidRPr="0090599E">
        <w:t xml:space="preserve">Düzenlemeleri (1969-International Health Regulations) kapsamında aldığı kararlar uyarınca uluslararası bildirimi zorunlu hastalıklardır. </w:t>
      </w:r>
    </w:p>
    <w:p w:rsidR="00B20268" w:rsidRDefault="00B20268" w:rsidP="00424675">
      <w:pPr>
        <w:autoSpaceDE w:val="0"/>
        <w:autoSpaceDN w:val="0"/>
        <w:adjustRightInd w:val="0"/>
        <w:spacing w:before="120" w:after="120" w:line="360" w:lineRule="auto"/>
        <w:jc w:val="both"/>
      </w:pPr>
    </w:p>
    <w:p w:rsidR="009B70E9" w:rsidRPr="00424675" w:rsidRDefault="00560585" w:rsidP="00424675">
      <w:pPr>
        <w:spacing w:before="120" w:after="120"/>
        <w:jc w:val="center"/>
        <w:rPr>
          <w:b/>
          <w:color w:val="2F3131"/>
          <w:sz w:val="28"/>
          <w:szCs w:val="27"/>
        </w:rPr>
      </w:pPr>
      <w:r w:rsidRPr="00424675">
        <w:rPr>
          <w:b/>
          <w:bCs/>
        </w:rPr>
        <w:t>Şekil 2.4</w:t>
      </w:r>
      <w:r w:rsidR="009B70E9" w:rsidRPr="00424675">
        <w:rPr>
          <w:b/>
        </w:rPr>
        <w:t xml:space="preserve">. B Grubu Hastalık Bildirim Şeması </w:t>
      </w:r>
    </w:p>
    <w:p w:rsidR="009B70E9" w:rsidRDefault="009B70E9" w:rsidP="006D638F">
      <w:pPr>
        <w:autoSpaceDE w:val="0"/>
        <w:autoSpaceDN w:val="0"/>
        <w:adjustRightInd w:val="0"/>
        <w:spacing w:before="120" w:after="120"/>
        <w:jc w:val="both"/>
      </w:pPr>
    </w:p>
    <w:p w:rsidR="009B70E9" w:rsidRDefault="009B70E9" w:rsidP="0016032F">
      <w:pPr>
        <w:autoSpaceDE w:val="0"/>
        <w:autoSpaceDN w:val="0"/>
        <w:adjustRightInd w:val="0"/>
        <w:spacing w:before="120" w:after="120"/>
        <w:jc w:val="both"/>
      </w:pPr>
      <w:r w:rsidRPr="0090599E">
        <w:rPr>
          <w:noProof/>
        </w:rPr>
        <w:drawing>
          <wp:inline distT="0" distB="0" distL="0" distR="0">
            <wp:extent cx="5052666" cy="450839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80318" cy="4533064"/>
                    </a:xfrm>
                    <a:prstGeom prst="rect">
                      <a:avLst/>
                    </a:prstGeom>
                    <a:noFill/>
                    <a:ln>
                      <a:noFill/>
                    </a:ln>
                  </pic:spPr>
                </pic:pic>
              </a:graphicData>
            </a:graphic>
          </wp:inline>
        </w:drawing>
      </w:r>
    </w:p>
    <w:p w:rsidR="00B20268" w:rsidRDefault="00AA10C8" w:rsidP="00B20268">
      <w:pPr>
        <w:pStyle w:val="GvdeMetni"/>
        <w:kinsoku w:val="0"/>
        <w:overflowPunct w:val="0"/>
        <w:spacing w:before="120" w:after="120" w:line="360" w:lineRule="auto"/>
        <w:ind w:left="5"/>
        <w:jc w:val="both"/>
        <w:rPr>
          <w:iCs/>
          <w:color w:val="000000" w:themeColor="text1"/>
          <w:w w:val="97"/>
          <w:sz w:val="20"/>
        </w:rPr>
      </w:pPr>
      <w:r w:rsidRPr="0000660A">
        <w:rPr>
          <w:b/>
          <w:color w:val="000000" w:themeColor="text1"/>
          <w:w w:val="110"/>
          <w:sz w:val="20"/>
        </w:rPr>
        <w:t xml:space="preserve">Kaynak: </w:t>
      </w:r>
      <w:r w:rsidRPr="0000660A">
        <w:rPr>
          <w:color w:val="000000" w:themeColor="text1"/>
          <w:w w:val="110"/>
          <w:sz w:val="20"/>
        </w:rPr>
        <w:t xml:space="preserve">T.C. </w:t>
      </w:r>
      <w:r w:rsidRPr="0000660A">
        <w:rPr>
          <w:color w:val="000000" w:themeColor="text1"/>
          <w:w w:val="105"/>
          <w:sz w:val="20"/>
        </w:rPr>
        <w:t>Sağlık</w:t>
      </w:r>
      <w:r w:rsidRPr="0000660A">
        <w:rPr>
          <w:color w:val="000000" w:themeColor="text1"/>
          <w:spacing w:val="34"/>
          <w:w w:val="105"/>
          <w:sz w:val="20"/>
        </w:rPr>
        <w:t xml:space="preserve"> </w:t>
      </w:r>
      <w:r w:rsidRPr="0000660A">
        <w:rPr>
          <w:color w:val="000000" w:themeColor="text1"/>
          <w:w w:val="105"/>
          <w:sz w:val="20"/>
        </w:rPr>
        <w:t>Bakanlığı</w:t>
      </w:r>
      <w:r w:rsidRPr="0000660A">
        <w:rPr>
          <w:color w:val="000000" w:themeColor="text1"/>
          <w:sz w:val="20"/>
        </w:rPr>
        <w:t xml:space="preserve">; (2015). </w:t>
      </w:r>
      <w:r w:rsidRPr="0000660A">
        <w:rPr>
          <w:color w:val="000000" w:themeColor="text1"/>
          <w:w w:val="105"/>
          <w:sz w:val="20"/>
        </w:rPr>
        <w:t>Türkiye Halk Sağlığı</w:t>
      </w:r>
      <w:r w:rsidRPr="0000660A">
        <w:rPr>
          <w:color w:val="000000" w:themeColor="text1"/>
          <w:spacing w:val="-7"/>
          <w:w w:val="105"/>
          <w:sz w:val="20"/>
        </w:rPr>
        <w:t xml:space="preserve"> </w:t>
      </w:r>
      <w:r w:rsidRPr="0000660A">
        <w:rPr>
          <w:color w:val="000000" w:themeColor="text1"/>
          <w:w w:val="105"/>
          <w:sz w:val="20"/>
        </w:rPr>
        <w:t>Kurumu</w:t>
      </w:r>
      <w:r w:rsidRPr="0000660A">
        <w:rPr>
          <w:color w:val="000000" w:themeColor="text1"/>
          <w:sz w:val="20"/>
        </w:rPr>
        <w:t xml:space="preserve"> “</w:t>
      </w:r>
      <w:r w:rsidRPr="0000660A">
        <w:rPr>
          <w:color w:val="000000" w:themeColor="text1"/>
          <w:w w:val="105"/>
          <w:sz w:val="20"/>
        </w:rPr>
        <w:t>Bulaşıcı</w:t>
      </w:r>
      <w:r w:rsidRPr="0000660A">
        <w:rPr>
          <w:color w:val="000000" w:themeColor="text1"/>
          <w:spacing w:val="-10"/>
          <w:w w:val="105"/>
          <w:sz w:val="20"/>
        </w:rPr>
        <w:t xml:space="preserve"> </w:t>
      </w:r>
      <w:r w:rsidRPr="0000660A">
        <w:rPr>
          <w:color w:val="000000" w:themeColor="text1"/>
          <w:w w:val="105"/>
          <w:sz w:val="20"/>
        </w:rPr>
        <w:t>Hastalıkların</w:t>
      </w:r>
      <w:r w:rsidRPr="0000660A">
        <w:rPr>
          <w:color w:val="000000" w:themeColor="text1"/>
          <w:sz w:val="20"/>
        </w:rPr>
        <w:t xml:space="preserve"> </w:t>
      </w:r>
      <w:r w:rsidRPr="0000660A">
        <w:rPr>
          <w:color w:val="000000" w:themeColor="text1"/>
          <w:w w:val="105"/>
          <w:sz w:val="20"/>
        </w:rPr>
        <w:t>İhbar Ve Bildirim</w:t>
      </w:r>
      <w:r w:rsidRPr="0000660A">
        <w:rPr>
          <w:color w:val="000000" w:themeColor="text1"/>
          <w:spacing w:val="53"/>
          <w:w w:val="105"/>
          <w:sz w:val="20"/>
        </w:rPr>
        <w:t xml:space="preserve"> </w:t>
      </w:r>
      <w:r w:rsidRPr="0000660A">
        <w:rPr>
          <w:color w:val="000000" w:themeColor="text1"/>
          <w:w w:val="105"/>
          <w:sz w:val="20"/>
        </w:rPr>
        <w:t xml:space="preserve">Sistemi”, </w:t>
      </w:r>
      <w:r w:rsidRPr="0000660A">
        <w:rPr>
          <w:bCs/>
          <w:color w:val="000000" w:themeColor="text1"/>
          <w:w w:val="110"/>
          <w:sz w:val="20"/>
        </w:rPr>
        <w:t xml:space="preserve">Genelge </w:t>
      </w:r>
      <w:r w:rsidRPr="0000660A">
        <w:rPr>
          <w:bCs/>
          <w:color w:val="000000" w:themeColor="text1"/>
          <w:spacing w:val="3"/>
          <w:w w:val="99"/>
          <w:sz w:val="20"/>
        </w:rPr>
        <w:t>2015/</w:t>
      </w:r>
      <w:r w:rsidRPr="0000660A">
        <w:rPr>
          <w:iCs/>
          <w:color w:val="000000" w:themeColor="text1"/>
          <w:w w:val="97"/>
          <w:sz w:val="20"/>
        </w:rPr>
        <w:t>18.</w:t>
      </w:r>
    </w:p>
    <w:p w:rsidR="009B70E9" w:rsidRDefault="009B70E9" w:rsidP="00B20268">
      <w:pPr>
        <w:pStyle w:val="GvdeMetni"/>
        <w:kinsoku w:val="0"/>
        <w:overflowPunct w:val="0"/>
        <w:spacing w:before="120" w:after="120" w:line="360" w:lineRule="auto"/>
        <w:ind w:left="5" w:firstLine="703"/>
        <w:jc w:val="both"/>
      </w:pPr>
      <w:r w:rsidRPr="0090599E">
        <w:lastRenderedPageBreak/>
        <w:t xml:space="preserve">B grubu hastalıkları, ülkemizde ya hiç görülmemiş ya da uzun zamandan beridir </w:t>
      </w:r>
      <w:r>
        <w:t>ihbarı yapılmamıştır.</w:t>
      </w:r>
    </w:p>
    <w:p w:rsidR="00B20268" w:rsidRPr="00B20268" w:rsidRDefault="00B20268" w:rsidP="00B20268">
      <w:pPr>
        <w:pStyle w:val="GvdeMetni"/>
        <w:kinsoku w:val="0"/>
        <w:overflowPunct w:val="0"/>
        <w:spacing w:before="120" w:after="120" w:line="360" w:lineRule="auto"/>
        <w:ind w:left="5" w:firstLine="703"/>
        <w:jc w:val="both"/>
        <w:rPr>
          <w:color w:val="000000" w:themeColor="text1"/>
          <w:spacing w:val="-10"/>
          <w:w w:val="105"/>
          <w:sz w:val="20"/>
        </w:rPr>
      </w:pPr>
    </w:p>
    <w:p w:rsidR="009B70E9" w:rsidRPr="00600B96" w:rsidRDefault="009B70E9" w:rsidP="00593786">
      <w:pPr>
        <w:pStyle w:val="Balk3"/>
        <w:spacing w:line="360" w:lineRule="auto"/>
        <w:ind w:firstLine="708"/>
        <w:jc w:val="both"/>
        <w:rPr>
          <w:b w:val="0"/>
        </w:rPr>
      </w:pPr>
      <w:bookmarkStart w:id="161" w:name="_Toc8132845"/>
      <w:bookmarkStart w:id="162" w:name="_Toc8138146"/>
      <w:r w:rsidRPr="00593786">
        <w:rPr>
          <w:bCs/>
        </w:rPr>
        <w:t xml:space="preserve">2.5.3. </w:t>
      </w:r>
      <w:r w:rsidRPr="00600B96">
        <w:rPr>
          <w:rStyle w:val="Balk3Char"/>
          <w:b/>
        </w:rPr>
        <w:t>C Grubu Bildirimi Zorunlu Bulaşıcı Hastalıklar</w:t>
      </w:r>
      <w:r w:rsidRPr="00600B96">
        <w:rPr>
          <w:b w:val="0"/>
        </w:rPr>
        <w:t>;</w:t>
      </w:r>
      <w:bookmarkEnd w:id="161"/>
      <w:bookmarkEnd w:id="162"/>
    </w:p>
    <w:p w:rsidR="009B70E9" w:rsidRDefault="009B70E9" w:rsidP="00424675">
      <w:pPr>
        <w:spacing w:before="120" w:after="120" w:line="360" w:lineRule="auto"/>
        <w:ind w:firstLine="708"/>
        <w:jc w:val="both"/>
      </w:pPr>
      <w:r w:rsidRPr="00EA4BA0">
        <w:t xml:space="preserve">Bildirimler ülke genelinde sağlık hizmeti veren her </w:t>
      </w:r>
      <w:r>
        <w:t>kurumd</w:t>
      </w:r>
      <w:r w:rsidRPr="00EA4BA0">
        <w:t>an değil,  sadece yataklı tedavi kurumlarından (Devlet hastaneleri</w:t>
      </w:r>
      <w:r>
        <w:t>,</w:t>
      </w:r>
      <w:r w:rsidR="006139C8">
        <w:t xml:space="preserve"> </w:t>
      </w:r>
      <w:r w:rsidRPr="00EA4BA0">
        <w:t>eğitim araştırma hastaneleri, üniversite hastaneleri, askeri hastaneler ve özel hastaneler) yapılmaktadır. C grubu hastalıkların izlenimi sentinal sürveyans ile yapılmaktadır.</w:t>
      </w:r>
    </w:p>
    <w:p w:rsidR="00B20268" w:rsidRDefault="00B20268" w:rsidP="00424675">
      <w:pPr>
        <w:spacing w:before="120" w:after="120" w:line="360" w:lineRule="auto"/>
        <w:ind w:firstLine="708"/>
        <w:jc w:val="both"/>
        <w:rPr>
          <w:b/>
        </w:rPr>
      </w:pPr>
    </w:p>
    <w:p w:rsidR="009B70E9" w:rsidRPr="00424675" w:rsidRDefault="00560585" w:rsidP="00424675">
      <w:pPr>
        <w:spacing w:before="120" w:after="120" w:line="360" w:lineRule="auto"/>
        <w:jc w:val="center"/>
        <w:rPr>
          <w:b/>
        </w:rPr>
      </w:pPr>
      <w:r w:rsidRPr="00424675">
        <w:rPr>
          <w:b/>
          <w:bCs/>
        </w:rPr>
        <w:t>Şekil 2.5</w:t>
      </w:r>
      <w:r w:rsidR="009B70E9" w:rsidRPr="00424675">
        <w:rPr>
          <w:b/>
        </w:rPr>
        <w:t>. C Grubu Hastalık Bildirim Şeması</w:t>
      </w:r>
    </w:p>
    <w:p w:rsidR="00593786" w:rsidRDefault="009B70E9" w:rsidP="00593786">
      <w:pPr>
        <w:spacing w:before="120" w:after="120"/>
        <w:ind w:firstLine="709"/>
        <w:jc w:val="both"/>
        <w:rPr>
          <w:rFonts w:ascii="ArialMT" w:hAnsi="ArialMT" w:cs="ArialMT"/>
        </w:rPr>
      </w:pPr>
      <w:r w:rsidRPr="007E2052">
        <w:rPr>
          <w:rFonts w:ascii="ArialMT" w:hAnsi="ArialMT" w:cs="ArialMT"/>
          <w:noProof/>
        </w:rPr>
        <w:drawing>
          <wp:inline distT="0" distB="0" distL="0" distR="0" wp14:anchorId="5CF79B9C" wp14:editId="2219A636">
            <wp:extent cx="5092173" cy="4945711"/>
            <wp:effectExtent l="0" t="0" r="0" b="0"/>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45479" cy="4997483"/>
                    </a:xfrm>
                    <a:prstGeom prst="rect">
                      <a:avLst/>
                    </a:prstGeom>
                    <a:noFill/>
                    <a:ln>
                      <a:noFill/>
                    </a:ln>
                  </pic:spPr>
                </pic:pic>
              </a:graphicData>
            </a:graphic>
          </wp:inline>
        </w:drawing>
      </w:r>
      <w:bookmarkStart w:id="163" w:name="_Toc8132846"/>
      <w:bookmarkStart w:id="164" w:name="_Toc8138147"/>
    </w:p>
    <w:p w:rsidR="00AA10C8" w:rsidRPr="0000660A" w:rsidRDefault="00AA10C8" w:rsidP="00B20268">
      <w:pPr>
        <w:pStyle w:val="GvdeMetni"/>
        <w:kinsoku w:val="0"/>
        <w:overflowPunct w:val="0"/>
        <w:spacing w:before="120" w:after="120" w:line="360" w:lineRule="auto"/>
        <w:ind w:left="5" w:firstLine="703"/>
        <w:jc w:val="both"/>
        <w:rPr>
          <w:color w:val="000000" w:themeColor="text1"/>
          <w:spacing w:val="-10"/>
          <w:w w:val="105"/>
          <w:sz w:val="20"/>
        </w:rPr>
      </w:pPr>
      <w:r w:rsidRPr="0000660A">
        <w:rPr>
          <w:b/>
          <w:color w:val="000000" w:themeColor="text1"/>
          <w:w w:val="110"/>
          <w:sz w:val="20"/>
        </w:rPr>
        <w:t xml:space="preserve">Kaynak: </w:t>
      </w:r>
      <w:r w:rsidRPr="0000660A">
        <w:rPr>
          <w:color w:val="000000" w:themeColor="text1"/>
          <w:w w:val="110"/>
          <w:sz w:val="20"/>
        </w:rPr>
        <w:t xml:space="preserve">T.C. </w:t>
      </w:r>
      <w:r w:rsidRPr="0000660A">
        <w:rPr>
          <w:color w:val="000000" w:themeColor="text1"/>
          <w:w w:val="105"/>
          <w:sz w:val="20"/>
        </w:rPr>
        <w:t>Sağlık</w:t>
      </w:r>
      <w:r w:rsidRPr="0000660A">
        <w:rPr>
          <w:color w:val="000000" w:themeColor="text1"/>
          <w:spacing w:val="34"/>
          <w:w w:val="105"/>
          <w:sz w:val="20"/>
        </w:rPr>
        <w:t xml:space="preserve"> </w:t>
      </w:r>
      <w:r w:rsidRPr="0000660A">
        <w:rPr>
          <w:color w:val="000000" w:themeColor="text1"/>
          <w:w w:val="105"/>
          <w:sz w:val="20"/>
        </w:rPr>
        <w:t>Bakanlığı</w:t>
      </w:r>
      <w:r w:rsidRPr="0000660A">
        <w:rPr>
          <w:color w:val="000000" w:themeColor="text1"/>
          <w:sz w:val="20"/>
        </w:rPr>
        <w:t xml:space="preserve">; (2015). </w:t>
      </w:r>
      <w:r w:rsidRPr="0000660A">
        <w:rPr>
          <w:color w:val="000000" w:themeColor="text1"/>
          <w:w w:val="105"/>
          <w:sz w:val="20"/>
        </w:rPr>
        <w:t>Türkiye Halk Sağlığı</w:t>
      </w:r>
      <w:r w:rsidRPr="0000660A">
        <w:rPr>
          <w:color w:val="000000" w:themeColor="text1"/>
          <w:spacing w:val="-7"/>
          <w:w w:val="105"/>
          <w:sz w:val="20"/>
        </w:rPr>
        <w:t xml:space="preserve"> </w:t>
      </w:r>
      <w:r w:rsidRPr="0000660A">
        <w:rPr>
          <w:color w:val="000000" w:themeColor="text1"/>
          <w:w w:val="105"/>
          <w:sz w:val="20"/>
        </w:rPr>
        <w:t>Kurumu</w:t>
      </w:r>
      <w:r w:rsidRPr="0000660A">
        <w:rPr>
          <w:color w:val="000000" w:themeColor="text1"/>
          <w:sz w:val="20"/>
        </w:rPr>
        <w:t xml:space="preserve"> “</w:t>
      </w:r>
      <w:r w:rsidRPr="0000660A">
        <w:rPr>
          <w:color w:val="000000" w:themeColor="text1"/>
          <w:w w:val="105"/>
          <w:sz w:val="20"/>
        </w:rPr>
        <w:t>Bulaşıcı</w:t>
      </w:r>
      <w:r w:rsidRPr="0000660A">
        <w:rPr>
          <w:color w:val="000000" w:themeColor="text1"/>
          <w:spacing w:val="-10"/>
          <w:w w:val="105"/>
          <w:sz w:val="20"/>
        </w:rPr>
        <w:t xml:space="preserve"> </w:t>
      </w:r>
      <w:r w:rsidRPr="0000660A">
        <w:rPr>
          <w:color w:val="000000" w:themeColor="text1"/>
          <w:w w:val="105"/>
          <w:sz w:val="20"/>
        </w:rPr>
        <w:t>Hastalıkların</w:t>
      </w:r>
      <w:r w:rsidRPr="0000660A">
        <w:rPr>
          <w:color w:val="000000" w:themeColor="text1"/>
          <w:sz w:val="20"/>
        </w:rPr>
        <w:t xml:space="preserve"> </w:t>
      </w:r>
      <w:r w:rsidRPr="0000660A">
        <w:rPr>
          <w:color w:val="000000" w:themeColor="text1"/>
          <w:w w:val="105"/>
          <w:sz w:val="20"/>
        </w:rPr>
        <w:t>İhbar Ve Bildirim</w:t>
      </w:r>
      <w:r w:rsidRPr="0000660A">
        <w:rPr>
          <w:color w:val="000000" w:themeColor="text1"/>
          <w:spacing w:val="53"/>
          <w:w w:val="105"/>
          <w:sz w:val="20"/>
        </w:rPr>
        <w:t xml:space="preserve"> </w:t>
      </w:r>
      <w:r w:rsidRPr="0000660A">
        <w:rPr>
          <w:color w:val="000000" w:themeColor="text1"/>
          <w:w w:val="105"/>
          <w:sz w:val="20"/>
        </w:rPr>
        <w:t xml:space="preserve">Sistemi”, </w:t>
      </w:r>
      <w:r w:rsidRPr="0000660A">
        <w:rPr>
          <w:bCs/>
          <w:color w:val="000000" w:themeColor="text1"/>
          <w:w w:val="110"/>
          <w:sz w:val="20"/>
        </w:rPr>
        <w:t xml:space="preserve">Genelge </w:t>
      </w:r>
      <w:r w:rsidRPr="0000660A">
        <w:rPr>
          <w:bCs/>
          <w:color w:val="000000" w:themeColor="text1"/>
          <w:spacing w:val="3"/>
          <w:w w:val="99"/>
          <w:sz w:val="20"/>
        </w:rPr>
        <w:t>2015/</w:t>
      </w:r>
      <w:r w:rsidRPr="0000660A">
        <w:rPr>
          <w:iCs/>
          <w:color w:val="000000" w:themeColor="text1"/>
          <w:w w:val="97"/>
          <w:sz w:val="20"/>
        </w:rPr>
        <w:t>18.</w:t>
      </w:r>
    </w:p>
    <w:p w:rsidR="009B70E9" w:rsidRPr="00600B96" w:rsidRDefault="009B70E9" w:rsidP="00D26705">
      <w:pPr>
        <w:pStyle w:val="Balk3"/>
        <w:spacing w:line="360" w:lineRule="auto"/>
        <w:ind w:firstLine="708"/>
        <w:jc w:val="both"/>
        <w:rPr>
          <w:rFonts w:ascii="ArialMT" w:hAnsi="ArialMT" w:cs="ArialMT"/>
          <w:b w:val="0"/>
        </w:rPr>
      </w:pPr>
      <w:r w:rsidRPr="0016032F">
        <w:rPr>
          <w:bCs/>
        </w:rPr>
        <w:lastRenderedPageBreak/>
        <w:t>2.5.4.</w:t>
      </w:r>
      <w:r w:rsidRPr="00600B96">
        <w:rPr>
          <w:b w:val="0"/>
          <w:bCs/>
        </w:rPr>
        <w:t xml:space="preserve"> </w:t>
      </w:r>
      <w:r w:rsidRPr="00600B96">
        <w:rPr>
          <w:rStyle w:val="Balk3Char"/>
          <w:b/>
        </w:rPr>
        <w:t>D Grubu Bildirimi Zorunlu Bulaşıcı Hastalıklar</w:t>
      </w:r>
      <w:r w:rsidRPr="00600B96">
        <w:rPr>
          <w:b w:val="0"/>
        </w:rPr>
        <w:t>;</w:t>
      </w:r>
      <w:bookmarkEnd w:id="163"/>
      <w:bookmarkEnd w:id="164"/>
    </w:p>
    <w:p w:rsidR="009B70E9" w:rsidRPr="00E71110" w:rsidRDefault="009B70E9" w:rsidP="00424675">
      <w:pPr>
        <w:spacing w:before="120" w:after="120" w:line="360" w:lineRule="auto"/>
        <w:ind w:firstLine="708"/>
        <w:jc w:val="both"/>
      </w:pPr>
      <w:r w:rsidRPr="00E71110">
        <w:t xml:space="preserve">Ülke genelinde hizmet veren, seçilen etkene tanı koyma kapasitesine sahip yataklı tedavi kurumlarının </w:t>
      </w:r>
      <w:r w:rsidRPr="00E71110">
        <w:rPr>
          <w:w w:val="105"/>
        </w:rPr>
        <w:t>sentinel</w:t>
      </w:r>
      <w:r w:rsidRPr="00E71110">
        <w:t xml:space="preserve"> laboratuvarlarında tespit edilen etkenleri kapsar. Devlet Hastaneleri</w:t>
      </w:r>
      <w:r>
        <w:t xml:space="preserve"> ve</w:t>
      </w:r>
      <w:r w:rsidRPr="00E71110">
        <w:t xml:space="preserve"> Üniversite Hastanelerinin laboratuvarları ile kamuya ait diğer hastanelerin laboratuvarları, İl Halk Sağlığı Laboratuvarları, Bölge ve Merkez Hıfzıssıhha Laborat</w:t>
      </w:r>
      <w:r>
        <w:t>uvarları ve özel laboratuvarlar</w:t>
      </w:r>
      <w:r w:rsidRPr="00E71110">
        <w:t xml:space="preserve"> Grup D enfeksiyon etkenlerinin bildirimini yapmakla yükümlüdür.</w:t>
      </w:r>
    </w:p>
    <w:p w:rsidR="009B70E9" w:rsidRPr="00E71110" w:rsidRDefault="009B70E9" w:rsidP="00424675">
      <w:pPr>
        <w:pStyle w:val="ListeParagraf"/>
        <w:numPr>
          <w:ilvl w:val="0"/>
          <w:numId w:val="13"/>
        </w:numPr>
        <w:spacing w:before="120" w:after="120" w:line="360" w:lineRule="auto"/>
        <w:jc w:val="both"/>
      </w:pPr>
      <w:r w:rsidRPr="00E71110">
        <w:t xml:space="preserve">Laboratuvarda çalışan hekimler tarafından </w:t>
      </w:r>
      <w:r w:rsidRPr="00E71110">
        <w:rPr>
          <w:w w:val="105"/>
        </w:rPr>
        <w:t>Form-014D</w:t>
      </w:r>
      <w:r w:rsidRPr="00E71110">
        <w:rPr>
          <w:spacing w:val="10"/>
          <w:w w:val="105"/>
        </w:rPr>
        <w:t xml:space="preserve"> </w:t>
      </w:r>
      <w:r w:rsidRPr="00E71110">
        <w:rPr>
          <w:spacing w:val="-5"/>
          <w:w w:val="105"/>
        </w:rPr>
        <w:t xml:space="preserve">"Grup </w:t>
      </w:r>
      <w:r w:rsidRPr="00E71110">
        <w:rPr>
          <w:w w:val="105"/>
        </w:rPr>
        <w:t>D - Enfeksiyon Etkenleri Bildirim Fişi" doldurulur, sürveyanstan sorumlu personele günlük olarak gönderilir.</w:t>
      </w:r>
    </w:p>
    <w:p w:rsidR="009B70E9" w:rsidRPr="00E71110" w:rsidRDefault="009B70E9" w:rsidP="00424675">
      <w:pPr>
        <w:pStyle w:val="ListeParagraf"/>
        <w:numPr>
          <w:ilvl w:val="0"/>
          <w:numId w:val="13"/>
        </w:numPr>
        <w:spacing w:before="120" w:after="120" w:line="360" w:lineRule="auto"/>
        <w:jc w:val="both"/>
      </w:pPr>
      <w:r w:rsidRPr="00E71110">
        <w:t xml:space="preserve">Sağlık kuruluşunda sürveyanstan sorumlu personel tarafından, </w:t>
      </w:r>
      <w:r w:rsidRPr="00E71110">
        <w:rPr>
          <w:spacing w:val="-5"/>
          <w:w w:val="105"/>
        </w:rPr>
        <w:t xml:space="preserve">Grup </w:t>
      </w:r>
      <w:r w:rsidRPr="00E71110">
        <w:rPr>
          <w:w w:val="105"/>
        </w:rPr>
        <w:t>D - Enfeksiyon Etkenleri Bildirim Fişi günlük olarak TSM’ye gönderilir.</w:t>
      </w:r>
    </w:p>
    <w:p w:rsidR="009B70E9" w:rsidRPr="00E71110" w:rsidRDefault="009B70E9" w:rsidP="00424675">
      <w:pPr>
        <w:pStyle w:val="ListeParagraf"/>
        <w:numPr>
          <w:ilvl w:val="0"/>
          <w:numId w:val="13"/>
        </w:numPr>
        <w:spacing w:before="120" w:after="120" w:line="360" w:lineRule="auto"/>
        <w:jc w:val="both"/>
      </w:pPr>
      <w:r w:rsidRPr="00E71110">
        <w:rPr>
          <w:spacing w:val="-5"/>
        </w:rPr>
        <w:t xml:space="preserve">Toplum Sağlığı Merkezi tarafından, </w:t>
      </w:r>
      <w:r w:rsidRPr="00E71110">
        <w:rPr>
          <w:spacing w:val="-5"/>
          <w:w w:val="105"/>
        </w:rPr>
        <w:t xml:space="preserve">Grup </w:t>
      </w:r>
      <w:r w:rsidRPr="00E71110">
        <w:rPr>
          <w:w w:val="105"/>
        </w:rPr>
        <w:t>D - Enfeksiyon Etkenleri Bildirim Fişi aynı gün Temel Sağlık</w:t>
      </w:r>
      <w:r w:rsidRPr="00E71110">
        <w:rPr>
          <w:spacing w:val="46"/>
          <w:w w:val="105"/>
        </w:rPr>
        <w:t xml:space="preserve"> </w:t>
      </w:r>
      <w:r w:rsidRPr="00E71110">
        <w:rPr>
          <w:w w:val="105"/>
        </w:rPr>
        <w:t>İstatistikleri</w:t>
      </w:r>
      <w:r w:rsidRPr="00E71110">
        <w:t xml:space="preserve"> Modülünün içinde olan </w:t>
      </w:r>
      <w:r w:rsidRPr="00E71110">
        <w:rPr>
          <w:spacing w:val="-5"/>
          <w:w w:val="105"/>
        </w:rPr>
        <w:t xml:space="preserve">Grup </w:t>
      </w:r>
      <w:r w:rsidRPr="00E71110">
        <w:rPr>
          <w:w w:val="105"/>
        </w:rPr>
        <w:t xml:space="preserve">D - Enfeksiyon Etkenleri Bildirim Fişi, </w:t>
      </w:r>
      <w:r w:rsidRPr="00E71110">
        <w:t>Bildirimi Zorunlu Bulaşıcı Hastalıklar Etken Bildirim Formu sayfasına kayıt</w:t>
      </w:r>
      <w:r w:rsidRPr="00E71110">
        <w:rPr>
          <w:spacing w:val="8"/>
        </w:rPr>
        <w:t xml:space="preserve"> </w:t>
      </w:r>
      <w:r w:rsidRPr="00E71110">
        <w:t>edilir.</w:t>
      </w:r>
    </w:p>
    <w:p w:rsidR="009B70E9" w:rsidRPr="00E71110" w:rsidRDefault="009B70E9" w:rsidP="00424675">
      <w:pPr>
        <w:pStyle w:val="ListeParagraf"/>
        <w:numPr>
          <w:ilvl w:val="0"/>
          <w:numId w:val="13"/>
        </w:numPr>
        <w:spacing w:before="120" w:after="120" w:line="360" w:lineRule="auto"/>
        <w:jc w:val="both"/>
      </w:pPr>
      <w:r w:rsidRPr="00E71110">
        <w:rPr>
          <w:spacing w:val="-5"/>
        </w:rPr>
        <w:t xml:space="preserve">Toplum Sağlığı Merkezi tarafından bildirimlerin sosyo-demografik özellikleri, bildirimi yapan kurum veya kuruluş, </w:t>
      </w:r>
      <w:r w:rsidRPr="00E71110">
        <w:t>hastalık etkenin dağılımı günlük olarak raporlanmalıdır.</w:t>
      </w:r>
    </w:p>
    <w:p w:rsidR="009B70E9" w:rsidRPr="00E71110" w:rsidRDefault="009B70E9" w:rsidP="00424675">
      <w:pPr>
        <w:pStyle w:val="ListeParagraf"/>
        <w:numPr>
          <w:ilvl w:val="0"/>
          <w:numId w:val="13"/>
        </w:numPr>
        <w:spacing w:before="120" w:after="120" w:line="360" w:lineRule="auto"/>
        <w:jc w:val="both"/>
      </w:pPr>
      <w:r w:rsidRPr="00E71110">
        <w:rPr>
          <w:w w:val="105"/>
        </w:rPr>
        <w:t>Temel Sağlık</w:t>
      </w:r>
      <w:r w:rsidRPr="00E71110">
        <w:rPr>
          <w:spacing w:val="46"/>
          <w:w w:val="105"/>
        </w:rPr>
        <w:t xml:space="preserve"> </w:t>
      </w:r>
      <w:r w:rsidRPr="00E71110">
        <w:rPr>
          <w:w w:val="105"/>
        </w:rPr>
        <w:t>İstatistikleri</w:t>
      </w:r>
      <w:r w:rsidRPr="00E71110">
        <w:t xml:space="preserve"> Modülünde yer alan bilgiler, TSM ve HSM’de kontrol edilir ve analizleri yapılır.</w:t>
      </w:r>
    </w:p>
    <w:p w:rsidR="009B70E9" w:rsidRPr="00E32494" w:rsidRDefault="009B70E9" w:rsidP="00424675">
      <w:pPr>
        <w:pStyle w:val="ListeParagraf"/>
        <w:numPr>
          <w:ilvl w:val="0"/>
          <w:numId w:val="13"/>
        </w:numPr>
        <w:spacing w:before="120" w:after="120" w:line="360" w:lineRule="auto"/>
        <w:jc w:val="both"/>
      </w:pPr>
      <w:r w:rsidRPr="00E71110">
        <w:rPr>
          <w:w w:val="105"/>
        </w:rPr>
        <w:t>Türkiye Halk Sağlığı Kurumu’nda ki ilgili Daire Başkanlıkları tarafından raporlamalar</w:t>
      </w:r>
      <w:r w:rsidRPr="00E71110">
        <w:rPr>
          <w:spacing w:val="-7"/>
          <w:w w:val="105"/>
        </w:rPr>
        <w:t xml:space="preserve"> </w:t>
      </w:r>
      <w:r w:rsidRPr="00E71110">
        <w:rPr>
          <w:w w:val="105"/>
        </w:rPr>
        <w:t>değerlendirilir</w:t>
      </w:r>
      <w:r>
        <w:rPr>
          <w:w w:val="105"/>
        </w:rPr>
        <w:t>.</w:t>
      </w:r>
    </w:p>
    <w:p w:rsidR="00E32494" w:rsidRDefault="00E32494" w:rsidP="00E32494">
      <w:pPr>
        <w:spacing w:before="120" w:after="120"/>
        <w:jc w:val="both"/>
      </w:pPr>
    </w:p>
    <w:p w:rsidR="00E32494" w:rsidRDefault="00E32494" w:rsidP="00E32494">
      <w:pPr>
        <w:spacing w:before="120" w:after="120"/>
        <w:jc w:val="both"/>
      </w:pPr>
    </w:p>
    <w:p w:rsidR="00E32494" w:rsidRDefault="00E32494" w:rsidP="00E32494">
      <w:pPr>
        <w:spacing w:before="120" w:after="120"/>
        <w:jc w:val="both"/>
      </w:pPr>
    </w:p>
    <w:p w:rsidR="00E32494" w:rsidRDefault="00E32494" w:rsidP="00E32494">
      <w:pPr>
        <w:spacing w:before="120" w:after="120"/>
        <w:jc w:val="both"/>
      </w:pPr>
    </w:p>
    <w:p w:rsidR="00E32494" w:rsidRDefault="00E32494" w:rsidP="00E32494">
      <w:pPr>
        <w:spacing w:before="120" w:after="120"/>
        <w:jc w:val="both"/>
      </w:pPr>
    </w:p>
    <w:p w:rsidR="00424675" w:rsidRDefault="00424675" w:rsidP="00424675">
      <w:pPr>
        <w:spacing w:before="120" w:after="120"/>
        <w:jc w:val="both"/>
      </w:pPr>
    </w:p>
    <w:p w:rsidR="00D26705" w:rsidRDefault="00D26705" w:rsidP="00424675">
      <w:pPr>
        <w:spacing w:before="120" w:after="120"/>
        <w:jc w:val="both"/>
      </w:pPr>
    </w:p>
    <w:p w:rsidR="009B70E9" w:rsidRPr="00424675" w:rsidRDefault="00560585" w:rsidP="00424675">
      <w:pPr>
        <w:spacing w:before="120" w:after="120"/>
        <w:jc w:val="center"/>
        <w:rPr>
          <w:b/>
          <w:iCs/>
          <w:w w:val="97"/>
        </w:rPr>
      </w:pPr>
      <w:r w:rsidRPr="00424675">
        <w:rPr>
          <w:b/>
          <w:bCs/>
        </w:rPr>
        <w:lastRenderedPageBreak/>
        <w:t>Şekil 2.6</w:t>
      </w:r>
      <w:r w:rsidR="009B70E9" w:rsidRPr="00424675">
        <w:rPr>
          <w:b/>
        </w:rPr>
        <w:t>. D Grubu Hastalık Bildirim Şeması</w:t>
      </w:r>
    </w:p>
    <w:p w:rsidR="00424675" w:rsidRPr="00681C45" w:rsidRDefault="00424675" w:rsidP="00424675">
      <w:pPr>
        <w:spacing w:before="120" w:after="120"/>
        <w:jc w:val="both"/>
      </w:pPr>
    </w:p>
    <w:p w:rsidR="009B70E9" w:rsidRDefault="009B70E9" w:rsidP="006D638F">
      <w:pPr>
        <w:spacing w:before="120" w:after="120"/>
        <w:ind w:firstLine="709"/>
        <w:jc w:val="both"/>
        <w:rPr>
          <w:b/>
          <w:sz w:val="23"/>
          <w:szCs w:val="23"/>
        </w:rPr>
      </w:pPr>
      <w:r w:rsidRPr="0054614A">
        <w:rPr>
          <w:b/>
          <w:noProof/>
          <w:sz w:val="23"/>
          <w:szCs w:val="23"/>
        </w:rPr>
        <w:drawing>
          <wp:inline distT="0" distB="0" distL="0" distR="0">
            <wp:extent cx="4709353" cy="4285753"/>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82201" cy="4352048"/>
                    </a:xfrm>
                    <a:prstGeom prst="rect">
                      <a:avLst/>
                    </a:prstGeom>
                    <a:noFill/>
                    <a:ln>
                      <a:noFill/>
                    </a:ln>
                  </pic:spPr>
                </pic:pic>
              </a:graphicData>
            </a:graphic>
          </wp:inline>
        </w:drawing>
      </w:r>
    </w:p>
    <w:p w:rsidR="00AA10C8" w:rsidRDefault="00AA10C8" w:rsidP="00AA10C8">
      <w:pPr>
        <w:pStyle w:val="GvdeMetni"/>
        <w:kinsoku w:val="0"/>
        <w:overflowPunct w:val="0"/>
        <w:spacing w:before="120" w:after="120" w:line="360" w:lineRule="auto"/>
        <w:ind w:left="5"/>
        <w:jc w:val="both"/>
        <w:rPr>
          <w:iCs/>
          <w:color w:val="000000" w:themeColor="text1"/>
          <w:w w:val="97"/>
          <w:sz w:val="20"/>
        </w:rPr>
      </w:pPr>
      <w:bookmarkStart w:id="165" w:name="_Toc8132847"/>
      <w:bookmarkStart w:id="166" w:name="_Toc8138148"/>
      <w:r w:rsidRPr="0000660A">
        <w:rPr>
          <w:b/>
          <w:color w:val="000000" w:themeColor="text1"/>
          <w:w w:val="110"/>
          <w:sz w:val="20"/>
        </w:rPr>
        <w:t xml:space="preserve">Kaynak: </w:t>
      </w:r>
      <w:r w:rsidRPr="0000660A">
        <w:rPr>
          <w:color w:val="000000" w:themeColor="text1"/>
          <w:w w:val="110"/>
          <w:sz w:val="20"/>
        </w:rPr>
        <w:t xml:space="preserve">T.C. </w:t>
      </w:r>
      <w:r w:rsidRPr="0000660A">
        <w:rPr>
          <w:color w:val="000000" w:themeColor="text1"/>
          <w:w w:val="105"/>
          <w:sz w:val="20"/>
        </w:rPr>
        <w:t>Sağlık</w:t>
      </w:r>
      <w:r w:rsidRPr="0000660A">
        <w:rPr>
          <w:color w:val="000000" w:themeColor="text1"/>
          <w:spacing w:val="34"/>
          <w:w w:val="105"/>
          <w:sz w:val="20"/>
        </w:rPr>
        <w:t xml:space="preserve"> </w:t>
      </w:r>
      <w:r w:rsidRPr="0000660A">
        <w:rPr>
          <w:color w:val="000000" w:themeColor="text1"/>
          <w:w w:val="105"/>
          <w:sz w:val="20"/>
        </w:rPr>
        <w:t>Bakanlığı</w:t>
      </w:r>
      <w:r w:rsidRPr="0000660A">
        <w:rPr>
          <w:color w:val="000000" w:themeColor="text1"/>
          <w:sz w:val="20"/>
        </w:rPr>
        <w:t xml:space="preserve">; (2015). </w:t>
      </w:r>
      <w:r w:rsidRPr="0000660A">
        <w:rPr>
          <w:color w:val="000000" w:themeColor="text1"/>
          <w:w w:val="105"/>
          <w:sz w:val="20"/>
        </w:rPr>
        <w:t>Türkiye Halk Sağlığı</w:t>
      </w:r>
      <w:r w:rsidRPr="0000660A">
        <w:rPr>
          <w:color w:val="000000" w:themeColor="text1"/>
          <w:spacing w:val="-7"/>
          <w:w w:val="105"/>
          <w:sz w:val="20"/>
        </w:rPr>
        <w:t xml:space="preserve"> </w:t>
      </w:r>
      <w:r w:rsidRPr="0000660A">
        <w:rPr>
          <w:color w:val="000000" w:themeColor="text1"/>
          <w:w w:val="105"/>
          <w:sz w:val="20"/>
        </w:rPr>
        <w:t>Kurumu</w:t>
      </w:r>
      <w:r w:rsidRPr="0000660A">
        <w:rPr>
          <w:color w:val="000000" w:themeColor="text1"/>
          <w:sz w:val="20"/>
        </w:rPr>
        <w:t xml:space="preserve"> “</w:t>
      </w:r>
      <w:r w:rsidRPr="0000660A">
        <w:rPr>
          <w:color w:val="000000" w:themeColor="text1"/>
          <w:w w:val="105"/>
          <w:sz w:val="20"/>
        </w:rPr>
        <w:t>Bulaşıcı</w:t>
      </w:r>
      <w:r w:rsidRPr="0000660A">
        <w:rPr>
          <w:color w:val="000000" w:themeColor="text1"/>
          <w:spacing w:val="-10"/>
          <w:w w:val="105"/>
          <w:sz w:val="20"/>
        </w:rPr>
        <w:t xml:space="preserve"> </w:t>
      </w:r>
      <w:r w:rsidRPr="0000660A">
        <w:rPr>
          <w:color w:val="000000" w:themeColor="text1"/>
          <w:w w:val="105"/>
          <w:sz w:val="20"/>
        </w:rPr>
        <w:t>Hastalıkların</w:t>
      </w:r>
      <w:r w:rsidRPr="0000660A">
        <w:rPr>
          <w:color w:val="000000" w:themeColor="text1"/>
          <w:sz w:val="20"/>
        </w:rPr>
        <w:t xml:space="preserve"> </w:t>
      </w:r>
      <w:r w:rsidRPr="0000660A">
        <w:rPr>
          <w:color w:val="000000" w:themeColor="text1"/>
          <w:w w:val="105"/>
          <w:sz w:val="20"/>
        </w:rPr>
        <w:t>İhbar Ve Bildirim</w:t>
      </w:r>
      <w:r w:rsidRPr="0000660A">
        <w:rPr>
          <w:color w:val="000000" w:themeColor="text1"/>
          <w:spacing w:val="53"/>
          <w:w w:val="105"/>
          <w:sz w:val="20"/>
        </w:rPr>
        <w:t xml:space="preserve"> </w:t>
      </w:r>
      <w:r w:rsidRPr="0000660A">
        <w:rPr>
          <w:color w:val="000000" w:themeColor="text1"/>
          <w:w w:val="105"/>
          <w:sz w:val="20"/>
        </w:rPr>
        <w:t xml:space="preserve">Sistemi”, </w:t>
      </w:r>
      <w:r w:rsidRPr="0000660A">
        <w:rPr>
          <w:bCs/>
          <w:color w:val="000000" w:themeColor="text1"/>
          <w:w w:val="110"/>
          <w:sz w:val="20"/>
        </w:rPr>
        <w:t xml:space="preserve">Genelge </w:t>
      </w:r>
      <w:r w:rsidRPr="0000660A">
        <w:rPr>
          <w:bCs/>
          <w:color w:val="000000" w:themeColor="text1"/>
          <w:spacing w:val="3"/>
          <w:w w:val="99"/>
          <w:sz w:val="20"/>
        </w:rPr>
        <w:t>2015/</w:t>
      </w:r>
      <w:r w:rsidRPr="0000660A">
        <w:rPr>
          <w:iCs/>
          <w:color w:val="000000" w:themeColor="text1"/>
          <w:w w:val="97"/>
          <w:sz w:val="20"/>
        </w:rPr>
        <w:t>18.</w:t>
      </w:r>
    </w:p>
    <w:p w:rsidR="00440BE7" w:rsidRPr="0000660A" w:rsidRDefault="00440BE7" w:rsidP="00AA10C8">
      <w:pPr>
        <w:pStyle w:val="GvdeMetni"/>
        <w:kinsoku w:val="0"/>
        <w:overflowPunct w:val="0"/>
        <w:spacing w:before="120" w:after="120" w:line="360" w:lineRule="auto"/>
        <w:ind w:left="5"/>
        <w:jc w:val="both"/>
        <w:rPr>
          <w:color w:val="000000" w:themeColor="text1"/>
          <w:spacing w:val="-10"/>
          <w:w w:val="105"/>
          <w:sz w:val="20"/>
        </w:rPr>
      </w:pPr>
    </w:p>
    <w:p w:rsidR="009B70E9" w:rsidRPr="00600B96" w:rsidRDefault="009B70E9" w:rsidP="00D26705">
      <w:pPr>
        <w:pStyle w:val="Balk3"/>
        <w:spacing w:line="360" w:lineRule="auto"/>
        <w:ind w:firstLine="360"/>
        <w:jc w:val="both"/>
        <w:rPr>
          <w:b w:val="0"/>
          <w:szCs w:val="23"/>
        </w:rPr>
      </w:pPr>
      <w:r w:rsidRPr="0016032F">
        <w:rPr>
          <w:bCs/>
          <w:szCs w:val="23"/>
        </w:rPr>
        <w:t>2.5.5.</w:t>
      </w:r>
      <w:r w:rsidRPr="00600B96">
        <w:rPr>
          <w:b w:val="0"/>
          <w:bCs/>
          <w:szCs w:val="23"/>
        </w:rPr>
        <w:t xml:space="preserve"> </w:t>
      </w:r>
      <w:r w:rsidRPr="00600B96">
        <w:rPr>
          <w:rStyle w:val="Balk3Char"/>
          <w:b/>
        </w:rPr>
        <w:t>Sağlık Sistemlerinde Kullanılan Bildirim Ağları</w:t>
      </w:r>
      <w:bookmarkEnd w:id="165"/>
      <w:bookmarkEnd w:id="166"/>
    </w:p>
    <w:p w:rsidR="009B70E9" w:rsidRDefault="009B70E9" w:rsidP="00424675">
      <w:pPr>
        <w:spacing w:before="120" w:after="120" w:line="360" w:lineRule="auto"/>
        <w:ind w:firstLine="360"/>
        <w:jc w:val="both"/>
        <w:rPr>
          <w:b/>
        </w:rPr>
      </w:pPr>
      <w:r w:rsidRPr="00296FA0">
        <w:t>BZBH’lerin bildirimi için birçok sağlık bilgi sistemi kullanılıyor olsa da;</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t xml:space="preserve">Ulusal Sağlık Bilgi Sistemi (Sağlık Net, Sağlık Net 2) </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t>TSİM</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t xml:space="preserve">Hastane Enfeksiyonları Sürveyans Sistemi (UHESA) </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t>Hastane Bilgi Yönetim Sistemi (HBYS)</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t>Aile Hekimliği Bilgi Sistemi (AHBS)</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t xml:space="preserve">Elektronik Tüberküloz Yönetim Sistemi (ETYS) </w:t>
      </w:r>
    </w:p>
    <w:p w:rsidR="009B70E9" w:rsidRPr="00296FA0" w:rsidRDefault="009B70E9" w:rsidP="00424675">
      <w:pPr>
        <w:pStyle w:val="ListeParagraf"/>
        <w:numPr>
          <w:ilvl w:val="0"/>
          <w:numId w:val="14"/>
        </w:numPr>
        <w:spacing w:before="120" w:after="120" w:line="360" w:lineRule="auto"/>
        <w:jc w:val="both"/>
        <w:rPr>
          <w:b/>
        </w:rPr>
      </w:pPr>
      <w:r w:rsidRPr="00296FA0">
        <w:rPr>
          <w:color w:val="000000"/>
        </w:rPr>
        <w:lastRenderedPageBreak/>
        <w:t>Karar Destek Sistemi (KDS)</w:t>
      </w:r>
    </w:p>
    <w:p w:rsidR="009B70E9" w:rsidRPr="00EF0573" w:rsidRDefault="009B70E9" w:rsidP="00424675">
      <w:pPr>
        <w:pStyle w:val="ListeParagraf"/>
        <w:numPr>
          <w:ilvl w:val="0"/>
          <w:numId w:val="14"/>
        </w:numPr>
        <w:spacing w:before="120" w:after="120" w:line="360" w:lineRule="auto"/>
        <w:jc w:val="both"/>
        <w:rPr>
          <w:b/>
        </w:rPr>
      </w:pPr>
      <w:r w:rsidRPr="00296FA0">
        <w:rPr>
          <w:color w:val="000000"/>
        </w:rPr>
        <w:t>Halk Sağlığı Bilgi Sistemi (HSBS)</w:t>
      </w:r>
    </w:p>
    <w:p w:rsidR="009B70E9" w:rsidRPr="00710BA9" w:rsidRDefault="009B70E9" w:rsidP="00424675">
      <w:pPr>
        <w:pStyle w:val="ListeParagraf"/>
        <w:spacing w:before="120" w:after="120" w:line="360" w:lineRule="auto"/>
        <w:ind w:left="720"/>
        <w:jc w:val="both"/>
        <w:rPr>
          <w:b/>
        </w:rPr>
      </w:pPr>
    </w:p>
    <w:p w:rsidR="009B70E9" w:rsidRDefault="009B70E9" w:rsidP="00424675">
      <w:pPr>
        <w:spacing w:before="120" w:after="120" w:line="360" w:lineRule="auto"/>
        <w:jc w:val="both"/>
        <w:rPr>
          <w:color w:val="000000"/>
        </w:rPr>
      </w:pPr>
      <w:r w:rsidRPr="00296FA0">
        <w:rPr>
          <w:color w:val="000000"/>
        </w:rPr>
        <w:t>Olarak sıralanabilirler.</w:t>
      </w:r>
    </w:p>
    <w:p w:rsidR="009B70E9" w:rsidRDefault="009B70E9" w:rsidP="00424675">
      <w:pPr>
        <w:spacing w:before="120" w:after="120" w:line="360" w:lineRule="auto"/>
        <w:ind w:firstLine="360"/>
        <w:jc w:val="both"/>
        <w:rPr>
          <w:color w:val="000000"/>
        </w:rPr>
      </w:pPr>
      <w:r w:rsidRPr="00296FA0">
        <w:rPr>
          <w:color w:val="000000"/>
        </w:rPr>
        <w:t xml:space="preserve">Bu </w:t>
      </w:r>
      <w:r w:rsidRPr="00296FA0">
        <w:t>sağlık bilgi sistem</w:t>
      </w:r>
      <w:r w:rsidRPr="00296FA0">
        <w:rPr>
          <w:color w:val="000000"/>
        </w:rPr>
        <w:t xml:space="preserve">leri: </w:t>
      </w:r>
    </w:p>
    <w:p w:rsidR="009B70E9" w:rsidRDefault="009B70E9" w:rsidP="00424675">
      <w:pPr>
        <w:pStyle w:val="ListeParagraf"/>
        <w:numPr>
          <w:ilvl w:val="0"/>
          <w:numId w:val="15"/>
        </w:numPr>
        <w:spacing w:before="120" w:after="120" w:line="360" w:lineRule="auto"/>
        <w:jc w:val="both"/>
        <w:rPr>
          <w:color w:val="000000"/>
        </w:rPr>
      </w:pPr>
      <w:r w:rsidRPr="00296FA0">
        <w:rPr>
          <w:color w:val="000000"/>
        </w:rPr>
        <w:t>Sağlık hizmetlerinin düzenli bir şekilde sunulmasını</w:t>
      </w:r>
    </w:p>
    <w:p w:rsidR="009B70E9" w:rsidRDefault="009B70E9" w:rsidP="00424675">
      <w:pPr>
        <w:pStyle w:val="ListeParagraf"/>
        <w:numPr>
          <w:ilvl w:val="0"/>
          <w:numId w:val="15"/>
        </w:numPr>
        <w:spacing w:before="120" w:after="120" w:line="360" w:lineRule="auto"/>
        <w:jc w:val="both"/>
        <w:rPr>
          <w:color w:val="000000"/>
        </w:rPr>
      </w:pPr>
      <w:r w:rsidRPr="00296FA0">
        <w:rPr>
          <w:color w:val="000000"/>
        </w:rPr>
        <w:t>Sağlık Bakanlığının çalışmalarında ihtiyaç duyduğu bilgilerin toplanmasını</w:t>
      </w:r>
    </w:p>
    <w:p w:rsidR="009B70E9" w:rsidRDefault="009B70E9" w:rsidP="00424675">
      <w:pPr>
        <w:pStyle w:val="ListeParagraf"/>
        <w:numPr>
          <w:ilvl w:val="0"/>
          <w:numId w:val="15"/>
        </w:numPr>
        <w:spacing w:before="120" w:after="120" w:line="360" w:lineRule="auto"/>
        <w:jc w:val="both"/>
        <w:rPr>
          <w:color w:val="000000"/>
        </w:rPr>
      </w:pPr>
      <w:r w:rsidRPr="00296FA0">
        <w:rPr>
          <w:color w:val="000000"/>
        </w:rPr>
        <w:t>Bireylere kaliteli bir sağlık hizmeti verebilmesi için kayıtların tutulmasını</w:t>
      </w:r>
    </w:p>
    <w:p w:rsidR="009B70E9" w:rsidRDefault="009B70E9" w:rsidP="00D26705">
      <w:pPr>
        <w:pStyle w:val="ListeParagraf"/>
        <w:numPr>
          <w:ilvl w:val="0"/>
          <w:numId w:val="15"/>
        </w:numPr>
        <w:spacing w:before="120" w:after="120" w:line="360" w:lineRule="auto"/>
        <w:jc w:val="both"/>
        <w:rPr>
          <w:color w:val="000000"/>
        </w:rPr>
      </w:pPr>
      <w:r w:rsidRPr="00F47D8E">
        <w:rPr>
          <w:color w:val="000000"/>
        </w:rPr>
        <w:t>İnceleme ve raporlamanın yapılabilmesini</w:t>
      </w:r>
      <w:r w:rsidR="003B3675">
        <w:rPr>
          <w:color w:val="000000"/>
        </w:rPr>
        <w:t xml:space="preserve"> </w:t>
      </w:r>
      <w:r>
        <w:rPr>
          <w:color w:val="000000"/>
        </w:rPr>
        <w:t>k</w:t>
      </w:r>
      <w:r w:rsidRPr="00C20EC9">
        <w:rPr>
          <w:color w:val="000000"/>
        </w:rPr>
        <w:t>olaylaştırması açısından büyük öneme sahiptirler</w:t>
      </w:r>
      <w:r w:rsidR="006139C8" w:rsidRPr="006139C8">
        <w:rPr>
          <w:color w:val="000000"/>
        </w:rPr>
        <w:t>.</w:t>
      </w:r>
      <w:r w:rsidRPr="006139C8">
        <w:rPr>
          <w:color w:val="000000"/>
        </w:rPr>
        <w:t xml:space="preserve"> (</w:t>
      </w:r>
      <w:r w:rsidRPr="006139C8">
        <w:t>Özlü, 2013</w:t>
      </w:r>
      <w:r w:rsidRPr="006139C8">
        <w:rPr>
          <w:color w:val="000000"/>
        </w:rPr>
        <w:t>).</w:t>
      </w:r>
      <w:r w:rsidRPr="00F47D8E">
        <w:rPr>
          <w:color w:val="000000"/>
        </w:rPr>
        <w:t xml:space="preserve"> </w:t>
      </w:r>
    </w:p>
    <w:p w:rsidR="00440BE7" w:rsidRPr="00D26705" w:rsidRDefault="00440BE7" w:rsidP="00440BE7">
      <w:pPr>
        <w:pStyle w:val="ListeParagraf"/>
        <w:spacing w:before="120" w:after="120" w:line="360" w:lineRule="auto"/>
        <w:ind w:left="720"/>
        <w:jc w:val="both"/>
        <w:rPr>
          <w:color w:val="000000"/>
        </w:rPr>
      </w:pPr>
    </w:p>
    <w:p w:rsidR="009B70E9" w:rsidRPr="00600B96" w:rsidRDefault="009B70E9" w:rsidP="00D26705">
      <w:pPr>
        <w:pStyle w:val="Balk4"/>
        <w:spacing w:line="360" w:lineRule="auto"/>
        <w:ind w:firstLine="708"/>
        <w:rPr>
          <w:b w:val="0"/>
          <w:color w:val="000000"/>
        </w:rPr>
      </w:pPr>
      <w:r w:rsidRPr="0016032F">
        <w:rPr>
          <w:bCs/>
          <w:szCs w:val="23"/>
        </w:rPr>
        <w:t>2.5.5.1.</w:t>
      </w:r>
      <w:r w:rsidRPr="00600B96">
        <w:rPr>
          <w:b w:val="0"/>
          <w:bCs/>
          <w:szCs w:val="23"/>
        </w:rPr>
        <w:t xml:space="preserve"> </w:t>
      </w:r>
      <w:r w:rsidRPr="00600B96">
        <w:rPr>
          <w:rStyle w:val="Balk4Char"/>
          <w:b/>
        </w:rPr>
        <w:t>Bulaşıcı Hastalık Sürveyans ve Erken Uyarı Sistemi (İZCİ)</w:t>
      </w:r>
      <w:r w:rsidRPr="00600B96">
        <w:rPr>
          <w:b w:val="0"/>
          <w:shd w:val="clear" w:color="auto" w:fill="FFFFFF"/>
        </w:rPr>
        <w:t>:</w:t>
      </w:r>
    </w:p>
    <w:p w:rsidR="009B70E9" w:rsidRPr="00DF4650" w:rsidRDefault="009B70E9" w:rsidP="00424675">
      <w:pPr>
        <w:spacing w:before="120" w:after="120" w:line="360" w:lineRule="auto"/>
        <w:ind w:firstLine="708"/>
        <w:jc w:val="both"/>
      </w:pPr>
      <w:r w:rsidRPr="00DF4650">
        <w:t xml:space="preserve">Sağlık Bakanlığı tarafından eğitimleri verilen ve 2019 yılı şubat ayında kullanıma açılan ve </w:t>
      </w:r>
      <w:r w:rsidRPr="00DF4650">
        <w:rPr>
          <w:shd w:val="clear" w:color="auto" w:fill="FFFFFF"/>
        </w:rPr>
        <w:t xml:space="preserve">elektronik ortamda yürütülebileceği Bulaşıcı Hastalık Sürveyans ve Erken Uyarı Sistemi (İZCİ) ; </w:t>
      </w:r>
      <w:r>
        <w:rPr>
          <w:shd w:val="clear" w:color="auto" w:fill="FFFFFF"/>
        </w:rPr>
        <w:t xml:space="preserve"> </w:t>
      </w:r>
    </w:p>
    <w:p w:rsidR="009B70E9" w:rsidRPr="00DF4650" w:rsidRDefault="009B70E9" w:rsidP="00424675">
      <w:pPr>
        <w:spacing w:before="120" w:after="120" w:line="360" w:lineRule="auto"/>
        <w:ind w:firstLine="708"/>
        <w:jc w:val="both"/>
      </w:pPr>
      <w:r w:rsidRPr="00DF4650">
        <w:t>Bulaşıcı hastalıklar sürveyansı kapsamında bulaşıcı hastalık ve etken bildirimlerinin, sürveyans verilerinin ve saha çalışmalarının (saha inceleme, vaka incelemesi, temaslı takibi, vb.) zamanında, etkin ve doğru şekilde yürütülebilmesi amacı ile tanı konulan bildirimi zorunlu bulaşıcı hastalık vakaları ve etken bildirimleri ile sendromik sürveyans kapsamında yer alan semptom ve hastalıklara ait verilerin toplanması, bildirimi yapılan vakalara yönelik yürütülen saha çalışmalarının kayıt altına alınması, bu çalışmalara yönelik raporlama ve analizlerin elektronik ortamda yapılabilmesi için oluşturulan sistemdir.</w:t>
      </w:r>
    </w:p>
    <w:p w:rsidR="009B70E9" w:rsidRPr="008F2A31" w:rsidRDefault="009B70E9" w:rsidP="00424675">
      <w:pPr>
        <w:spacing w:before="120" w:after="120" w:line="360" w:lineRule="auto"/>
        <w:ind w:firstLine="708"/>
        <w:jc w:val="both"/>
        <w:rPr>
          <w:shd w:val="clear" w:color="auto" w:fill="FFFFFF"/>
        </w:rPr>
      </w:pPr>
      <w:r w:rsidRPr="008F2A31">
        <w:rPr>
          <w:iCs/>
        </w:rPr>
        <w:t>İZCİ</w:t>
      </w:r>
      <w:r w:rsidRPr="008F2A31">
        <w:t xml:space="preserve"> b</w:t>
      </w:r>
      <w:r w:rsidRPr="008F2A31">
        <w:rPr>
          <w:iCs/>
        </w:rPr>
        <w:t>ulaşıcı hastalık sürveyansı kapsamında yürütülecek olan çalışmalarda, kullanıcıların vakaya dair ihtiyaç duyduğu tüm verileri, mahremiyet esaslarına uygun olarak, doğru kaynaklardan, hızlı şekilde sağlayıp kullanıcının hizmetine sunması amaçlanmaktadır. Karar vericilerin sürveyans verilerinden, faydalanması için ileri analiz teknikleri ile hazırlanmış raporlar anlık ve dinamik olarak oluşturulabilmektedir.</w:t>
      </w:r>
    </w:p>
    <w:p w:rsidR="009B70E9" w:rsidRDefault="009B70E9" w:rsidP="00424675">
      <w:pPr>
        <w:pStyle w:val="Default"/>
        <w:kinsoku w:val="0"/>
        <w:overflowPunct w:val="0"/>
        <w:spacing w:before="120" w:after="120" w:line="360" w:lineRule="auto"/>
        <w:ind w:firstLine="708"/>
        <w:jc w:val="both"/>
        <w:rPr>
          <w:rFonts w:ascii="Times New Roman" w:hAnsi="Times New Roman" w:cs="Times New Roman"/>
          <w:shd w:val="clear" w:color="auto" w:fill="FFFFFF"/>
        </w:rPr>
      </w:pPr>
      <w:r w:rsidRPr="008F2A31">
        <w:rPr>
          <w:rFonts w:ascii="Times New Roman" w:hAnsi="Times New Roman" w:cs="Times New Roman"/>
        </w:rPr>
        <w:lastRenderedPageBreak/>
        <w:t xml:space="preserve">Saha çalışması yapılması gerektiren ve/veya özellikli grupta tanımlanmış hastalıklara ait bildirimlerin ikamet adresi (il-ilçe) ve bildiren kuruma göre dağılımı yapılarak il, ilçe ve kurum kullanıcılarının (sürveyans sorumluları) bildirim listelerine (açık bildirimler) aktarılır. Vaka dağılımda öncelikle beyan adresi esas alınır. Beyan adresi belirtilmemiş ise kayıtlı ikamet adresine göre vaka dağılımı yapılır. Ayrıca sendromik sürveyans verilerinden hazırlanan HSTS analiz raporları ülke-il-ilçe-kurum </w:t>
      </w:r>
      <w:r w:rsidR="003B3675">
        <w:rPr>
          <w:rFonts w:ascii="Times New Roman" w:hAnsi="Times New Roman" w:cs="Times New Roman"/>
        </w:rPr>
        <w:t>detayında, zamansal-m</w:t>
      </w:r>
      <w:r w:rsidRPr="006139C8">
        <w:rPr>
          <w:rFonts w:ascii="Times New Roman" w:hAnsi="Times New Roman" w:cs="Times New Roman"/>
        </w:rPr>
        <w:t>ekansal analiz raporları ise ülke-il-ilçe detayında gösterilir</w:t>
      </w:r>
      <w:r w:rsidR="006139C8" w:rsidRPr="006139C8">
        <w:rPr>
          <w:rFonts w:ascii="Times New Roman" w:hAnsi="Times New Roman" w:cs="Times New Roman"/>
          <w:shd w:val="clear" w:color="auto" w:fill="FFFFFF"/>
        </w:rPr>
        <w:t xml:space="preserve">. </w:t>
      </w:r>
      <w:r w:rsidRPr="006139C8">
        <w:rPr>
          <w:rFonts w:ascii="Times New Roman" w:hAnsi="Times New Roman" w:cs="Times New Roman"/>
          <w:shd w:val="clear" w:color="auto" w:fill="FFFFFF"/>
        </w:rPr>
        <w:t>(</w:t>
      </w:r>
      <w:r w:rsidRPr="006139C8">
        <w:rPr>
          <w:rFonts w:ascii="Times New Roman" w:hAnsi="Times New Roman" w:cs="Times New Roman"/>
          <w:szCs w:val="23"/>
        </w:rPr>
        <w:t>Sağlık Bakanlığı, 2018)</w:t>
      </w:r>
      <w:r w:rsidR="00D16B7C" w:rsidRPr="006139C8">
        <w:rPr>
          <w:rFonts w:ascii="Times New Roman" w:hAnsi="Times New Roman" w:cs="Times New Roman"/>
          <w:shd w:val="clear" w:color="auto" w:fill="FFFFFF"/>
        </w:rPr>
        <w:t>.</w:t>
      </w:r>
    </w:p>
    <w:p w:rsidR="009B70E9" w:rsidRDefault="009B70E9" w:rsidP="00424675">
      <w:pPr>
        <w:pStyle w:val="Default"/>
        <w:kinsoku w:val="0"/>
        <w:overflowPunct w:val="0"/>
        <w:spacing w:before="120" w:after="120" w:line="360" w:lineRule="auto"/>
        <w:ind w:firstLine="708"/>
        <w:jc w:val="both"/>
        <w:rPr>
          <w:rFonts w:ascii="Times New Roman" w:hAnsi="Times New Roman" w:cs="Times New Roman"/>
          <w:shd w:val="clear" w:color="auto" w:fill="FFFFFF"/>
        </w:rPr>
      </w:pPr>
      <w:r w:rsidRPr="008F2A31">
        <w:rPr>
          <w:rFonts w:ascii="Times New Roman" w:hAnsi="Times New Roman" w:cs="Times New Roman"/>
          <w:shd w:val="clear" w:color="auto" w:fill="FFFFFF"/>
        </w:rPr>
        <w:t xml:space="preserve">Uygulanmaya başlanan program ile beraber hastalık insidansının belirlenebilmekte ve bu durum olası bir salgın durumunda müdahaleyi kolaylaştırmakta ve olası bir afetin önüne geçebilme imkânı sunmaktadır.  </w:t>
      </w: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323D20" w:rsidRDefault="00323D20" w:rsidP="006D638F">
      <w:pPr>
        <w:pStyle w:val="Default"/>
        <w:kinsoku w:val="0"/>
        <w:overflowPunct w:val="0"/>
        <w:spacing w:before="120" w:after="120"/>
        <w:ind w:firstLine="708"/>
        <w:jc w:val="both"/>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24675">
      <w:pPr>
        <w:pStyle w:val="Default"/>
        <w:kinsoku w:val="0"/>
        <w:overflowPunct w:val="0"/>
        <w:spacing w:before="120" w:after="120"/>
        <w:ind w:firstLine="708"/>
        <w:jc w:val="center"/>
        <w:rPr>
          <w:rFonts w:ascii="Times New Roman" w:hAnsi="Times New Roman" w:cs="Times New Roman"/>
          <w:b/>
          <w:bCs/>
        </w:rPr>
      </w:pPr>
    </w:p>
    <w:p w:rsidR="00424675" w:rsidRDefault="00424675" w:rsidP="00440BE7">
      <w:pPr>
        <w:pStyle w:val="Default"/>
        <w:kinsoku w:val="0"/>
        <w:overflowPunct w:val="0"/>
        <w:spacing w:before="120" w:after="120"/>
        <w:rPr>
          <w:rFonts w:ascii="Times New Roman" w:hAnsi="Times New Roman" w:cs="Times New Roman"/>
          <w:b/>
          <w:bCs/>
        </w:rPr>
      </w:pPr>
    </w:p>
    <w:p w:rsidR="00440BE7" w:rsidRDefault="00440BE7" w:rsidP="00440BE7">
      <w:pPr>
        <w:pStyle w:val="Default"/>
        <w:kinsoku w:val="0"/>
        <w:overflowPunct w:val="0"/>
        <w:spacing w:before="120" w:after="120"/>
        <w:rPr>
          <w:rFonts w:ascii="Times New Roman" w:hAnsi="Times New Roman" w:cs="Times New Roman"/>
          <w:b/>
          <w:bCs/>
        </w:rPr>
      </w:pPr>
    </w:p>
    <w:p w:rsidR="009B70E9" w:rsidRDefault="00560585" w:rsidP="00424675">
      <w:pPr>
        <w:pStyle w:val="Default"/>
        <w:kinsoku w:val="0"/>
        <w:overflowPunct w:val="0"/>
        <w:spacing w:before="120" w:after="120"/>
        <w:ind w:firstLine="708"/>
        <w:jc w:val="center"/>
        <w:rPr>
          <w:rFonts w:ascii="Times New Roman" w:hAnsi="Times New Roman" w:cs="Times New Roman"/>
          <w:b/>
          <w:szCs w:val="23"/>
        </w:rPr>
      </w:pPr>
      <w:r w:rsidRPr="00424675">
        <w:rPr>
          <w:rFonts w:ascii="Times New Roman" w:hAnsi="Times New Roman" w:cs="Times New Roman"/>
          <w:b/>
          <w:bCs/>
        </w:rPr>
        <w:lastRenderedPageBreak/>
        <w:t>Tablo 2.7</w:t>
      </w:r>
      <w:r w:rsidR="009B70E9" w:rsidRPr="00424675">
        <w:rPr>
          <w:rFonts w:ascii="Times New Roman" w:hAnsi="Times New Roman" w:cs="Times New Roman"/>
          <w:b/>
          <w:bCs/>
        </w:rPr>
        <w:t xml:space="preserve">. </w:t>
      </w:r>
      <w:r w:rsidR="009B70E9" w:rsidRPr="00424675">
        <w:rPr>
          <w:rFonts w:ascii="Times New Roman" w:hAnsi="Times New Roman" w:cs="Times New Roman"/>
          <w:b/>
          <w:szCs w:val="23"/>
        </w:rPr>
        <w:t xml:space="preserve">İzci İş Akışı </w:t>
      </w:r>
      <w:r w:rsidR="009B70E9" w:rsidRPr="00424675">
        <w:rPr>
          <w:rFonts w:ascii="Times New Roman" w:hAnsi="Times New Roman" w:cs="Times New Roman"/>
          <w:b/>
          <w:shd w:val="clear" w:color="auto" w:fill="FFFFFF"/>
        </w:rPr>
        <w:t>(</w:t>
      </w:r>
      <w:r w:rsidR="009B70E9" w:rsidRPr="00424675">
        <w:rPr>
          <w:rFonts w:ascii="Times New Roman" w:hAnsi="Times New Roman" w:cs="Times New Roman"/>
          <w:b/>
          <w:szCs w:val="23"/>
        </w:rPr>
        <w:t>Sağlık Bakanlığı, 2018)</w:t>
      </w:r>
    </w:p>
    <w:p w:rsidR="00424675" w:rsidRPr="00424675" w:rsidRDefault="00424675" w:rsidP="00424675">
      <w:pPr>
        <w:pStyle w:val="Default"/>
        <w:kinsoku w:val="0"/>
        <w:overflowPunct w:val="0"/>
        <w:spacing w:before="120" w:after="120"/>
        <w:ind w:firstLine="708"/>
        <w:jc w:val="center"/>
        <w:rPr>
          <w:rFonts w:ascii="Times New Roman" w:hAnsi="Times New Roman" w:cs="Times New Roman"/>
          <w:b/>
          <w:sz w:val="28"/>
          <w:shd w:val="clear" w:color="auto" w:fill="FFFFFF"/>
        </w:rPr>
      </w:pPr>
    </w:p>
    <w:p w:rsidR="009B70E9" w:rsidRDefault="009B70E9" w:rsidP="006D638F">
      <w:pPr>
        <w:pStyle w:val="Default"/>
        <w:kinsoku w:val="0"/>
        <w:overflowPunct w:val="0"/>
        <w:spacing w:before="120" w:after="120"/>
        <w:ind w:firstLine="708"/>
        <w:jc w:val="both"/>
        <w:rPr>
          <w:rFonts w:ascii="Times New Roman" w:hAnsi="Times New Roman" w:cs="Times New Roman"/>
          <w:shd w:val="clear" w:color="auto" w:fill="FFFFFF"/>
        </w:rPr>
      </w:pPr>
      <w:r w:rsidRPr="008F2A31">
        <w:rPr>
          <w:rFonts w:ascii="Times New Roman" w:hAnsi="Times New Roman" w:cs="Times New Roman"/>
          <w:noProof/>
          <w:shd w:val="clear" w:color="auto" w:fill="FFFFFF"/>
          <w:lang w:eastAsia="tr-TR"/>
        </w:rPr>
        <w:drawing>
          <wp:inline distT="0" distB="0" distL="0" distR="0">
            <wp:extent cx="5002530" cy="7088429"/>
            <wp:effectExtent l="0" t="0" r="0" b="0"/>
            <wp:docPr id="192" name="Resim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14425" cy="7105284"/>
                    </a:xfrm>
                    <a:prstGeom prst="rect">
                      <a:avLst/>
                    </a:prstGeom>
                    <a:noFill/>
                    <a:ln>
                      <a:noFill/>
                    </a:ln>
                  </pic:spPr>
                </pic:pic>
              </a:graphicData>
            </a:graphic>
          </wp:inline>
        </w:drawing>
      </w:r>
    </w:p>
    <w:p w:rsidR="00D26705" w:rsidRPr="0000660A" w:rsidRDefault="00D26705" w:rsidP="00AA10C8">
      <w:pPr>
        <w:pStyle w:val="GvdeMetni"/>
        <w:kinsoku w:val="0"/>
        <w:overflowPunct w:val="0"/>
        <w:spacing w:before="120" w:after="120" w:line="360" w:lineRule="auto"/>
        <w:ind w:left="5"/>
        <w:jc w:val="both"/>
        <w:rPr>
          <w:color w:val="000000" w:themeColor="text1"/>
          <w:sz w:val="20"/>
        </w:rPr>
      </w:pPr>
      <w:r w:rsidRPr="0000660A">
        <w:rPr>
          <w:b/>
          <w:sz w:val="20"/>
        </w:rPr>
        <w:t>Kaynak:</w:t>
      </w:r>
      <w:r w:rsidRPr="0000660A">
        <w:rPr>
          <w:sz w:val="20"/>
        </w:rPr>
        <w:t xml:space="preserve"> </w:t>
      </w:r>
      <w:r w:rsidRPr="0000660A">
        <w:rPr>
          <w:color w:val="000000" w:themeColor="text1"/>
          <w:sz w:val="20"/>
        </w:rPr>
        <w:t>T.C. Sağlık Bakanlığı, Halk Sağlığı Genel Müdürlüğü; (2018), İzci, Bulaşıcı Hastalık Sürveyans Ve Erken Uyarı Sistemi, Kullanım Talimatnamesi</w:t>
      </w:r>
    </w:p>
    <w:p w:rsidR="00D26705" w:rsidRDefault="00D26705" w:rsidP="00424675">
      <w:pPr>
        <w:spacing w:before="120" w:after="120" w:line="360" w:lineRule="auto"/>
        <w:ind w:firstLine="708"/>
        <w:jc w:val="both"/>
      </w:pPr>
    </w:p>
    <w:p w:rsidR="009B70E9" w:rsidRPr="009868C6" w:rsidRDefault="009B70E9" w:rsidP="00424675">
      <w:pPr>
        <w:spacing w:before="120" w:after="120" w:line="360" w:lineRule="auto"/>
        <w:ind w:firstLine="708"/>
        <w:jc w:val="both"/>
      </w:pPr>
      <w:r w:rsidRPr="009868C6">
        <w:lastRenderedPageBreak/>
        <w:t>Sağlık istatistiklerinin veri kaynağı, Sağlık Bakanlığı ve diğer ilgili kuruluşların idari kayıtları, Sağlık Bakanlığı tarafından yürütülen araştırmalar, beş yılda bir yapılan TNSA ile iki yılda bir yapılan Türkiye sağlık araştırmasıdır.</w:t>
      </w:r>
    </w:p>
    <w:p w:rsidR="009B70E9" w:rsidRPr="009868C6" w:rsidRDefault="009B70E9" w:rsidP="00424675">
      <w:pPr>
        <w:spacing w:before="120" w:after="120" w:line="360" w:lineRule="auto"/>
        <w:ind w:firstLine="708"/>
        <w:jc w:val="both"/>
      </w:pPr>
      <w:r w:rsidRPr="009868C6">
        <w:t>Resmi istatistik portalında belirtildiğine göre, sağlık hizmetleri istatistikleri</w:t>
      </w:r>
      <w:r>
        <w:t>;</w:t>
      </w:r>
    </w:p>
    <w:p w:rsidR="009B70E9" w:rsidRDefault="009B70E9" w:rsidP="00424675">
      <w:pPr>
        <w:pStyle w:val="ListeParagraf"/>
        <w:numPr>
          <w:ilvl w:val="0"/>
          <w:numId w:val="25"/>
        </w:numPr>
        <w:spacing w:before="120" w:after="120" w:line="360" w:lineRule="auto"/>
        <w:jc w:val="both"/>
      </w:pPr>
      <w:r w:rsidRPr="009868C6">
        <w:t>Sağlık durumu ve risk faktörleri (tüm nüfusun fiziksel ve ruhsal durumu ile risk faktörlerine yönelik istatistikler)</w:t>
      </w:r>
    </w:p>
    <w:p w:rsidR="009B70E9" w:rsidRDefault="009B70E9" w:rsidP="00424675">
      <w:pPr>
        <w:pStyle w:val="ListeParagraf"/>
        <w:numPr>
          <w:ilvl w:val="0"/>
          <w:numId w:val="25"/>
        </w:numPr>
        <w:spacing w:before="120" w:after="120" w:line="360" w:lineRule="auto"/>
        <w:jc w:val="both"/>
      </w:pPr>
      <w:r w:rsidRPr="00A16092">
        <w:t xml:space="preserve">Hastalıkların önlenmesi ve sağlığın geliştirilmesi(hastalıkların önlenmesi ve sağlığın korunması amacıyla yapılan girişimler/uygulamalar/müdahaleler) </w:t>
      </w:r>
    </w:p>
    <w:p w:rsidR="009B70E9" w:rsidRDefault="009B70E9" w:rsidP="00424675">
      <w:pPr>
        <w:pStyle w:val="ListeParagraf"/>
        <w:numPr>
          <w:ilvl w:val="0"/>
          <w:numId w:val="25"/>
        </w:numPr>
        <w:spacing w:before="120" w:after="120" w:line="360" w:lineRule="auto"/>
        <w:jc w:val="both"/>
      </w:pPr>
      <w:r w:rsidRPr="00A16092">
        <w:t>Sağlık hizmetlerinin kullanımı(sağlık kurumları tarafından sunulan koruyucu, sağlığı geliştirici, tedavi edici ve rehabilite edici hizmetler)</w:t>
      </w:r>
    </w:p>
    <w:p w:rsidR="009B70E9" w:rsidRDefault="009B70E9" w:rsidP="00424675">
      <w:pPr>
        <w:pStyle w:val="ListeParagraf"/>
        <w:numPr>
          <w:ilvl w:val="0"/>
          <w:numId w:val="25"/>
        </w:numPr>
        <w:spacing w:before="120" w:after="120" w:line="360" w:lineRule="auto"/>
        <w:jc w:val="both"/>
      </w:pPr>
      <w:r w:rsidRPr="00A16092">
        <w:t>Sağlıkta insan kaynakları (sağlık kurum ve kuruluşlarında sağlık hizmeti sunumunda görev yapan personel)</w:t>
      </w:r>
    </w:p>
    <w:p w:rsidR="009B70E9" w:rsidRDefault="009B70E9" w:rsidP="00424675">
      <w:pPr>
        <w:pStyle w:val="ListeParagraf"/>
        <w:numPr>
          <w:ilvl w:val="0"/>
          <w:numId w:val="25"/>
        </w:numPr>
        <w:spacing w:before="120" w:after="120" w:line="360" w:lineRule="auto"/>
        <w:jc w:val="both"/>
      </w:pPr>
      <w:r w:rsidRPr="00A16092">
        <w:t>Sağlık hizmetleri veren kurumlar ve alt yapılarına ilişkin istatistikler (sağlık hizmetlerinin sunulduğu kurumların fiziki durumu ve altyapısı)</w:t>
      </w:r>
    </w:p>
    <w:p w:rsidR="009B70E9" w:rsidRDefault="009B70E9" w:rsidP="00424675">
      <w:pPr>
        <w:pStyle w:val="ListeParagraf"/>
        <w:numPr>
          <w:ilvl w:val="0"/>
          <w:numId w:val="25"/>
        </w:numPr>
        <w:spacing w:before="120" w:after="120" w:line="360" w:lineRule="auto"/>
        <w:jc w:val="both"/>
      </w:pPr>
      <w:r w:rsidRPr="00A16092">
        <w:t>Sağlık harcamaları istatistikleri</w:t>
      </w:r>
    </w:p>
    <w:p w:rsidR="009B70E9" w:rsidRDefault="009B70E9" w:rsidP="00424675">
      <w:pPr>
        <w:pStyle w:val="ListeParagraf"/>
        <w:numPr>
          <w:ilvl w:val="0"/>
          <w:numId w:val="25"/>
        </w:numPr>
        <w:spacing w:before="120" w:after="120" w:line="360" w:lineRule="auto"/>
        <w:jc w:val="both"/>
      </w:pPr>
      <w:r w:rsidRPr="00A16092">
        <w:t>Ölüm nedeni istatistikleri (hekimin gördüğü ve hekimler tarafından doldurulan tüm ölümler)</w:t>
      </w:r>
    </w:p>
    <w:p w:rsidR="009B70E9" w:rsidRPr="00A16092" w:rsidRDefault="009B70E9" w:rsidP="00424675">
      <w:pPr>
        <w:pStyle w:val="ListeParagraf"/>
        <w:numPr>
          <w:ilvl w:val="0"/>
          <w:numId w:val="25"/>
        </w:numPr>
        <w:spacing w:before="120" w:after="120" w:line="360" w:lineRule="auto"/>
        <w:jc w:val="both"/>
      </w:pPr>
      <w:r w:rsidRPr="00A16092">
        <w:t>Türkiye sağlık araştırmasından elde edilen sağlık göstergeleri (Hanehalkına yönelik soruların yanı sıra, 0-6, 7-14 ve 15+ yaş grubundaki bireylerin genel sağlık durumları, hastalıklar, kazalar, alınan hizmetler vb. sağlık göstergeler)</w:t>
      </w:r>
    </w:p>
    <w:p w:rsidR="009B70E9" w:rsidRPr="009868C6" w:rsidRDefault="009B70E9" w:rsidP="00424675">
      <w:pPr>
        <w:spacing w:before="120" w:after="120" w:line="360" w:lineRule="auto"/>
        <w:jc w:val="both"/>
      </w:pPr>
      <w:r w:rsidRPr="009868C6">
        <w:t>kapsamaktadır. </w:t>
      </w:r>
    </w:p>
    <w:p w:rsidR="009B70E9" w:rsidRDefault="009B70E9" w:rsidP="00424675">
      <w:pPr>
        <w:spacing w:before="120" w:after="120" w:line="360" w:lineRule="auto"/>
        <w:ind w:firstLine="708"/>
        <w:jc w:val="both"/>
      </w:pPr>
      <w:r w:rsidRPr="009868C6">
        <w:t>Sağlık Bakanlığı tarafından yayınlanan sağlık istatistikleri, kamu (Sağlık Bakanlığı, üniversiteler, belediyeler vb.) ve özel (üniversite, hastane ve tıp merkezleri) sektördeki tüm sağl</w:t>
      </w:r>
      <w:r>
        <w:t>ık kurumlarından derlenmektedir</w:t>
      </w:r>
      <w:r w:rsidR="006139C8">
        <w:t>.</w:t>
      </w:r>
      <w:r>
        <w:t xml:space="preserve"> </w:t>
      </w:r>
      <w:r w:rsidRPr="00A16092">
        <w:t>(</w:t>
      </w:r>
      <w:r w:rsidRPr="00EA1337">
        <w:t>http://resmiistatistik.gov.tr/</w:t>
      </w:r>
      <w:r w:rsidRPr="00A16092">
        <w:t xml:space="preserve"> Erişim Tarihi: 15.02.2019).</w:t>
      </w:r>
    </w:p>
    <w:p w:rsidR="00440BE7" w:rsidRDefault="00440BE7" w:rsidP="00424675">
      <w:pPr>
        <w:spacing w:before="120" w:after="120" w:line="360" w:lineRule="auto"/>
        <w:ind w:firstLine="708"/>
        <w:jc w:val="both"/>
      </w:pPr>
    </w:p>
    <w:p w:rsidR="00440BE7" w:rsidRDefault="00440BE7" w:rsidP="00424675">
      <w:pPr>
        <w:spacing w:before="120" w:after="120" w:line="360" w:lineRule="auto"/>
        <w:ind w:firstLine="708"/>
        <w:jc w:val="both"/>
      </w:pPr>
    </w:p>
    <w:p w:rsidR="00440BE7" w:rsidRPr="00A16092" w:rsidRDefault="00440BE7" w:rsidP="00424675">
      <w:pPr>
        <w:spacing w:before="120" w:after="120" w:line="360" w:lineRule="auto"/>
        <w:ind w:firstLine="708"/>
        <w:jc w:val="both"/>
      </w:pPr>
    </w:p>
    <w:p w:rsidR="009B70E9" w:rsidRPr="00600B96" w:rsidRDefault="00600B96" w:rsidP="00D26705">
      <w:pPr>
        <w:pStyle w:val="Balk2"/>
        <w:spacing w:line="360" w:lineRule="auto"/>
        <w:ind w:firstLine="686"/>
        <w:rPr>
          <w:szCs w:val="23"/>
        </w:rPr>
      </w:pPr>
      <w:bookmarkStart w:id="167" w:name="_Toc8132848"/>
      <w:bookmarkStart w:id="168" w:name="_Toc8138149"/>
      <w:r>
        <w:rPr>
          <w:szCs w:val="23"/>
        </w:rPr>
        <w:lastRenderedPageBreak/>
        <w:t>2.</w:t>
      </w:r>
      <w:r w:rsidR="009B70E9" w:rsidRPr="00600B96">
        <w:rPr>
          <w:szCs w:val="23"/>
        </w:rPr>
        <w:t xml:space="preserve">6. </w:t>
      </w:r>
      <w:r w:rsidR="009B70E9" w:rsidRPr="00600B96">
        <w:rPr>
          <w:rStyle w:val="Balk3Char"/>
          <w:b/>
        </w:rPr>
        <w:t>Ülkemizde Bulaşıcı Hastalık Bildirim Sistemlerinde Yaşanan Sorunlar</w:t>
      </w:r>
      <w:bookmarkEnd w:id="167"/>
      <w:bookmarkEnd w:id="168"/>
    </w:p>
    <w:p w:rsidR="009B70E9" w:rsidRDefault="009B70E9" w:rsidP="00424675">
      <w:pPr>
        <w:spacing w:before="120" w:after="120" w:line="360" w:lineRule="auto"/>
        <w:ind w:firstLine="709"/>
        <w:jc w:val="both"/>
        <w:rPr>
          <w:szCs w:val="23"/>
        </w:rPr>
      </w:pPr>
      <w:r w:rsidRPr="00262117">
        <w:rPr>
          <w:szCs w:val="23"/>
        </w:rPr>
        <w:t>Bulaşıcı hastalıkların görülme sıklığının ve dağılımlarının belirlenmesi, bulaşıcı hastalıklarla mücadelede alınacak önlem, ulaşılacak hedef ve stratejilerin ortaya konulmasında ilk ve en önemli aşamadır. Dolayısı ile “sistemik veri toplama” iyi bir sürveyans sisteminin en önemli aktivitesini oluşturur. Ülkeler, bildirim sistemleriyle hastalıklara dair sistemli bir şekilde veri toplamayı, görülme sıklıklarını ve davranışlarını belirlemeyi, planlar yapmayı, kaynak ayırmayı ve aktarmayı, salgınlar görülmeden tahminde bulunmayı, korunma ve kontrol programları geliştirip uygulamayı hedeflemektedirler</w:t>
      </w:r>
      <w:r>
        <w:rPr>
          <w:szCs w:val="23"/>
        </w:rPr>
        <w:t>.</w:t>
      </w:r>
    </w:p>
    <w:p w:rsidR="009B70E9" w:rsidRPr="006139C8" w:rsidRDefault="009B70E9" w:rsidP="00424675">
      <w:pPr>
        <w:spacing w:before="120" w:after="120" w:line="360" w:lineRule="auto"/>
        <w:ind w:firstLine="708"/>
        <w:jc w:val="both"/>
      </w:pPr>
      <w:r w:rsidRPr="007C4EE6">
        <w:t>Her ülke, ekonomik koşullarına, mevcut donanımına, alt yapısına ve sağlık insan gücüne göre rutin sağlık bilgi sistemine sahiptir. Ancak “gizlenmiş” verilerin olabileceği de unutulmalıdır. Bulaşıcı hastalıkların bildirimiyle alakal</w:t>
      </w:r>
      <w:r>
        <w:t>ı</w:t>
      </w:r>
      <w:r w:rsidRPr="007C4EE6">
        <w:t xml:space="preserve"> yapılan çalışmalarda, bulaşıcı hastalıkların tamamının bildirilmediği görülmektedir</w:t>
      </w:r>
      <w:r w:rsidR="006139C8">
        <w:t>.</w:t>
      </w:r>
      <w:r w:rsidR="00D16B7C">
        <w:t xml:space="preserve"> </w:t>
      </w:r>
      <w:r w:rsidRPr="006139C8">
        <w:t>(Dovle ve ark. 2002: 866-74).</w:t>
      </w:r>
    </w:p>
    <w:p w:rsidR="009B70E9" w:rsidRDefault="009B70E9" w:rsidP="00424675">
      <w:pPr>
        <w:spacing w:before="120" w:after="120" w:line="360" w:lineRule="auto"/>
        <w:ind w:firstLine="708"/>
        <w:jc w:val="both"/>
      </w:pPr>
      <w:r w:rsidRPr="00D608EB">
        <w:rPr>
          <w:szCs w:val="23"/>
        </w:rPr>
        <w:t xml:space="preserve">Bulaşıcı hastalıkların önlemesi, mücadele edilmesi ve müdahale edilip </w:t>
      </w:r>
      <w:r>
        <w:rPr>
          <w:szCs w:val="23"/>
        </w:rPr>
        <w:t xml:space="preserve">kontrol altına </w:t>
      </w:r>
      <w:r w:rsidRPr="00D608EB">
        <w:rPr>
          <w:szCs w:val="23"/>
        </w:rPr>
        <w:t xml:space="preserve">alınabilmesi için hastalık verilerinin eksiksiz ve zamanında toplanması gerekmektedir. </w:t>
      </w:r>
      <w:r>
        <w:rPr>
          <w:szCs w:val="23"/>
        </w:rPr>
        <w:t>Bu sayede hastalığa dair değerlendirmeler sağlıklı şekilde yapılacak, hastalanan kişi sayısında artış olmadan ve yayılım göstermeden daha etkin müdahale edilecektir.</w:t>
      </w:r>
    </w:p>
    <w:p w:rsidR="009B70E9" w:rsidRPr="00BD5CC6" w:rsidRDefault="009B70E9" w:rsidP="00424675">
      <w:pPr>
        <w:spacing w:before="120" w:after="120" w:line="360" w:lineRule="auto"/>
        <w:ind w:firstLine="708"/>
        <w:jc w:val="both"/>
      </w:pPr>
      <w:r w:rsidRPr="004C1960">
        <w:t xml:space="preserve">Sürveyans sisteminde belirlenen vaka sayıları ile gerçek vakalar arasında bir paralellik olması beklenir. Bundan dolayı gerçek vakalara ilişkin verilere ulaşmak gerekmektedir. Ancak mevcut sistem gerçek vakaları bildirmekte eksik kalabilmektedir. Bu durum bildirilen vaka sayılarıyla gerçek vaka sayılarını karşılaştırmada zorluklara neden olmaktadır. Etkin ve yol gösterici bir sürveyans sistemi için öncelikle iyi bir </w:t>
      </w:r>
      <w:r>
        <w:t>veri</w:t>
      </w:r>
      <w:r w:rsidRPr="004C1960">
        <w:t xml:space="preserve"> kayıt sistemine ihtiyaç vardır.</w:t>
      </w:r>
      <w:r>
        <w:t xml:space="preserve"> Verilerin eksik toplanması hastalık seyrinin tam olarak anlaşılamamasına, sağlık uygulama ve politikalarının entegre edilememesine, konu ile ilgili çalışma yapan kurum ve kuruluşların etkin çalışmamasına ve yanlış kararlar vermesine sebep olabilir. </w:t>
      </w:r>
    </w:p>
    <w:p w:rsidR="009B70E9" w:rsidRPr="006139C8" w:rsidRDefault="009B70E9" w:rsidP="00424675">
      <w:pPr>
        <w:spacing w:before="120" w:after="120" w:line="360" w:lineRule="auto"/>
        <w:ind w:firstLine="708"/>
        <w:jc w:val="both"/>
      </w:pPr>
      <w:r>
        <w:rPr>
          <w:szCs w:val="20"/>
        </w:rPr>
        <w:t>Türkiye’</w:t>
      </w:r>
      <w:r w:rsidRPr="0097029D">
        <w:rPr>
          <w:szCs w:val="20"/>
        </w:rPr>
        <w:t xml:space="preserve">de bulaşıcı hastalıkların bildirimi, sağlık </w:t>
      </w:r>
      <w:r>
        <w:rPr>
          <w:szCs w:val="20"/>
        </w:rPr>
        <w:t>çalışanının</w:t>
      </w:r>
      <w:r w:rsidRPr="0097029D">
        <w:rPr>
          <w:szCs w:val="20"/>
        </w:rPr>
        <w:t xml:space="preserve"> tanı koydukları </w:t>
      </w:r>
      <w:r>
        <w:rPr>
          <w:szCs w:val="20"/>
        </w:rPr>
        <w:t>vaka</w:t>
      </w:r>
      <w:r w:rsidRPr="0097029D">
        <w:rPr>
          <w:szCs w:val="20"/>
        </w:rPr>
        <w:t xml:space="preserve">ları, </w:t>
      </w:r>
      <w:r>
        <w:rPr>
          <w:szCs w:val="20"/>
        </w:rPr>
        <w:t>yürürlükteki yasal mevzuata uygun</w:t>
      </w:r>
      <w:r w:rsidRPr="0097029D">
        <w:rPr>
          <w:szCs w:val="20"/>
        </w:rPr>
        <w:t xml:space="preserve"> </w:t>
      </w:r>
      <w:r>
        <w:rPr>
          <w:szCs w:val="20"/>
        </w:rPr>
        <w:t>olarak</w:t>
      </w:r>
      <w:r w:rsidRPr="0097029D">
        <w:rPr>
          <w:szCs w:val="20"/>
        </w:rPr>
        <w:t xml:space="preserve"> bildirmesine dayanmakta ve </w:t>
      </w:r>
      <w:r w:rsidRPr="0097029D">
        <w:rPr>
          <w:szCs w:val="20"/>
        </w:rPr>
        <w:lastRenderedPageBreak/>
        <w:t>genel</w:t>
      </w:r>
      <w:r>
        <w:rPr>
          <w:szCs w:val="20"/>
        </w:rPr>
        <w:t xml:space="preserve">likle </w:t>
      </w:r>
      <w:r w:rsidRPr="0097029D">
        <w:rPr>
          <w:szCs w:val="20"/>
        </w:rPr>
        <w:t xml:space="preserve">de gerçek </w:t>
      </w:r>
      <w:r>
        <w:rPr>
          <w:szCs w:val="20"/>
        </w:rPr>
        <w:t>vaka</w:t>
      </w:r>
      <w:r w:rsidRPr="0097029D">
        <w:rPr>
          <w:szCs w:val="20"/>
        </w:rPr>
        <w:t xml:space="preserve"> sayılarının altında bildirimler yapılm</w:t>
      </w:r>
      <w:r>
        <w:rPr>
          <w:szCs w:val="20"/>
        </w:rPr>
        <w:t>aktadır</w:t>
      </w:r>
      <w:r w:rsidR="006139C8">
        <w:rPr>
          <w:szCs w:val="20"/>
        </w:rPr>
        <w:t>.</w:t>
      </w:r>
      <w:r>
        <w:rPr>
          <w:szCs w:val="20"/>
        </w:rPr>
        <w:t xml:space="preserve"> </w:t>
      </w:r>
      <w:r w:rsidRPr="006139C8">
        <w:t>(Durusoy ve Karababa, 2010: 1-12)</w:t>
      </w:r>
      <w:r w:rsidR="00D16B7C" w:rsidRPr="006139C8">
        <w:t>.</w:t>
      </w:r>
    </w:p>
    <w:p w:rsidR="009B70E9" w:rsidRPr="00836E23" w:rsidRDefault="009B70E9" w:rsidP="00424675">
      <w:pPr>
        <w:spacing w:before="120" w:after="120" w:line="360" w:lineRule="auto"/>
        <w:ind w:firstLine="708"/>
        <w:jc w:val="both"/>
        <w:rPr>
          <w:szCs w:val="20"/>
        </w:rPr>
      </w:pPr>
      <w:r w:rsidRPr="00315AEA">
        <w:rPr>
          <w:szCs w:val="20"/>
        </w:rPr>
        <w:t>Bildirimi zorunlu olan bir hastalığın tespit edilmiş olmasına rağmen bildiri</w:t>
      </w:r>
      <w:r>
        <w:rPr>
          <w:szCs w:val="20"/>
        </w:rPr>
        <w:t>lmemesi</w:t>
      </w:r>
      <w:r w:rsidRPr="00315AEA">
        <w:rPr>
          <w:szCs w:val="20"/>
        </w:rPr>
        <w:t>; gerekliliğine inanmama, iş yükünde artış olarak görme, siyasi engeller ya da angarya olarak görme gibi sebepler ön plandadır.</w:t>
      </w:r>
    </w:p>
    <w:p w:rsidR="009B70E9" w:rsidRDefault="009B70E9" w:rsidP="00424675">
      <w:pPr>
        <w:spacing w:before="120" w:after="120" w:line="360" w:lineRule="auto"/>
        <w:ind w:firstLine="708"/>
        <w:jc w:val="both"/>
      </w:pPr>
      <w:r>
        <w:t>Bulaşıcı hastalıklara karşı güvenliğin sağlanmasında atılacak en önemli adım; tüm ülkelerin erken uyarı ve yanıt sistemlerini oluşturup geliştirmesi ve halk sağlığına yönelik tehditleri azaltmak amacıyla ülkeler arası iş birliğinin sağlanmasıdır.</w:t>
      </w:r>
    </w:p>
    <w:p w:rsidR="00440BE7" w:rsidRPr="00726CB0" w:rsidRDefault="00440BE7" w:rsidP="00424675">
      <w:pPr>
        <w:spacing w:before="120" w:after="120" w:line="360" w:lineRule="auto"/>
        <w:ind w:firstLine="708"/>
        <w:jc w:val="both"/>
      </w:pPr>
    </w:p>
    <w:p w:rsidR="009B70E9" w:rsidRPr="00600B96" w:rsidRDefault="00600B96" w:rsidP="00D26705">
      <w:pPr>
        <w:pStyle w:val="Balk2"/>
        <w:spacing w:line="360" w:lineRule="auto"/>
        <w:ind w:firstLine="686"/>
        <w:jc w:val="both"/>
      </w:pPr>
      <w:bookmarkStart w:id="169" w:name="_Toc4941580"/>
      <w:bookmarkStart w:id="170" w:name="_Toc4941654"/>
      <w:bookmarkStart w:id="171" w:name="_Toc7740464"/>
      <w:bookmarkStart w:id="172" w:name="_Toc7899410"/>
      <w:bookmarkStart w:id="173" w:name="_Toc8132849"/>
      <w:bookmarkStart w:id="174" w:name="_Toc8138150"/>
      <w:r w:rsidRPr="00600B96">
        <w:t>2.7</w:t>
      </w:r>
      <w:r w:rsidR="009B70E9" w:rsidRPr="00600B96">
        <w:t>. Son Yüzyılda Dünyada Görülen Salgın Hastalıklar ve Etkileri</w:t>
      </w:r>
      <w:bookmarkEnd w:id="169"/>
      <w:bookmarkEnd w:id="170"/>
      <w:bookmarkEnd w:id="171"/>
      <w:bookmarkEnd w:id="172"/>
      <w:bookmarkEnd w:id="173"/>
      <w:bookmarkEnd w:id="174"/>
    </w:p>
    <w:p w:rsidR="009B70E9" w:rsidRPr="00D85994" w:rsidRDefault="009B70E9" w:rsidP="00424675">
      <w:pPr>
        <w:spacing w:before="120" w:after="120" w:line="360" w:lineRule="auto"/>
        <w:jc w:val="both"/>
      </w:pPr>
      <w:r>
        <w:tab/>
      </w:r>
      <w:r w:rsidRPr="00D85994">
        <w:t>Dünyanın nerdeyse tamamını etkisi altına alabilecek ve karşımıza biyolojik afet olarak çıkacak olan bulaşıcı hastalıklara karşı ülkeler ortak çalışmalar yapmalı ve tüzükler hazırlamalıdır. Bulaşıcı hastalıkların büyük bir kısmı gelişmemiş ülkelerden kaynaklı görülse de, gelişmiş ülkelerde de bulaşıcı hastalıklara sebep olacak birçok faktör vardır.</w:t>
      </w:r>
    </w:p>
    <w:p w:rsidR="009B70E9" w:rsidRPr="00D85994" w:rsidRDefault="009B70E9" w:rsidP="00424675">
      <w:pPr>
        <w:spacing w:before="120" w:after="120" w:line="360" w:lineRule="auto"/>
        <w:ind w:firstLine="708"/>
        <w:jc w:val="both"/>
      </w:pPr>
      <w:r w:rsidRPr="00D85994">
        <w:t>Günümüzde gelişmiş imkânlar sayesinde tüm insanlar birbirine bağımlı ve bağlı hale gelmiştir. Bu bağlantılar sadece ekonomik, sosyal ve kültürel bağlamda kalamamakta ve beraberinde bir yerde görülen hastalık etkeninin de kolaylıkla başka alanlara yayılmasına sebep olabilmektedir. Örneğin; 2006 yılında ki seyahatler incelendiğinde 2</w:t>
      </w:r>
      <w:r>
        <w:t>,</w:t>
      </w:r>
      <w:r w:rsidRPr="00D85994">
        <w:t>1 milyar insanın havayolunu kullandığı görülmektedir</w:t>
      </w:r>
      <w:r w:rsidR="006139C8" w:rsidRPr="006139C8">
        <w:t>.</w:t>
      </w:r>
      <w:r w:rsidRPr="006139C8">
        <w:t xml:space="preserve"> (Fact sheet. IATA:</w:t>
      </w:r>
      <w:r w:rsidR="00E32494" w:rsidRPr="006139C8">
        <w:t xml:space="preserve"> </w:t>
      </w:r>
      <w:r w:rsidRPr="006139C8">
        <w:t>2007). Bu oran günümüzde daha da artmış durumdadır. Burada</w:t>
      </w:r>
      <w:r w:rsidRPr="00D85994">
        <w:t>n anlaşılacağı üzere dünyanın herhangi bir yerinde bir salgın ve epideminin başka bir yerde salınım göstermesi birkaç saat içinde mümkün olacaktır.</w:t>
      </w:r>
    </w:p>
    <w:p w:rsidR="009B70E9" w:rsidRPr="00726CB0" w:rsidRDefault="009B70E9" w:rsidP="00424675">
      <w:pPr>
        <w:spacing w:before="120" w:after="120" w:line="360" w:lineRule="auto"/>
        <w:jc w:val="both"/>
        <w:rPr>
          <w:b/>
          <w:color w:val="333333"/>
        </w:rPr>
      </w:pPr>
      <w:r>
        <w:tab/>
      </w:r>
      <w:r w:rsidRPr="00556FE8">
        <w:t>Bulaşıcı hastalıklar gelişen ve değişen şartlarla beraber hem daha hızlı yayılmakta hem de daha öncekinden daha hızlı olarak ortaya görülmeye başlamışlardır. 1970’li yıllardan başlayarak neredeyse her yıl bir veya daha fazla sayıda görülmemiş bulaşıcı hastalık tespit edilmektedir. 2007 yılına gelindiğinde ise bir nesil öncesinde bilinmeyen yaklaşık 40 yeni hastalık mevcuttur. Ayrıca 2002-2007 yılları arasında Dünya Sağlık Örgütü tarafından dünya genelinde 1000’den fazla epide</w:t>
      </w:r>
      <w:r w:rsidR="00B43227">
        <w:t>minin görüldüğünü bildirmiştir</w:t>
      </w:r>
      <w:r w:rsidR="006139C8">
        <w:t>.</w:t>
      </w:r>
      <w:r w:rsidR="00D16B7C">
        <w:t xml:space="preserve"> </w:t>
      </w:r>
      <w:r w:rsidRPr="002C7C99">
        <w:t>(</w:t>
      </w:r>
      <w:r w:rsidR="006139C8" w:rsidRPr="002C7C99">
        <w:t xml:space="preserve">The world health report, </w:t>
      </w:r>
      <w:r w:rsidRPr="002C7C99">
        <w:t>2007).</w:t>
      </w:r>
    </w:p>
    <w:p w:rsidR="009B70E9" w:rsidRPr="006139C8" w:rsidRDefault="009B70E9" w:rsidP="00424675">
      <w:pPr>
        <w:spacing w:before="120" w:after="120" w:line="360" w:lineRule="auto"/>
        <w:ind w:firstLine="708"/>
        <w:jc w:val="both"/>
        <w:rPr>
          <w:color w:val="333333"/>
        </w:rPr>
      </w:pPr>
      <w:r w:rsidRPr="00CC1C0A">
        <w:lastRenderedPageBreak/>
        <w:t xml:space="preserve">1960 yıllarda yapılan çalışmalar sonucunda, Afrika’nın belirli bir bölümü hariç diğer yerlerde vektörlerden kaynaklı hastalıklar tehdit olarak görülmemeye başlandı. Yapılan kontrol çalışmaları durdurulunca, takip eden yıllarda </w:t>
      </w:r>
      <w:r w:rsidRPr="00CC1C0A">
        <w:rPr>
          <w:lang w:bidi="hi-IN"/>
        </w:rPr>
        <w:t xml:space="preserve">sıtma, dang ve dang kanamalı ateşi de dâhil olmak üzere vektörlerden </w:t>
      </w:r>
      <w:r w:rsidRPr="001007C2">
        <w:rPr>
          <w:lang w:bidi="hi-IN"/>
        </w:rPr>
        <w:t>kaynaklı birçok bulaşıcı hastalık görülmeye başlandı. Değişen yaşam koşulları ve seyahat kolaylığı dang virüsü ve vektörlerinin hızlı bir şekilde yayılmasına sebep oldu ve 1998 yılına gelindiğinde benzeri görülmemiş bir pandemiye sebep oldu. Bu salgında DSÖ’ye 56 ülkeden 1</w:t>
      </w:r>
      <w:r>
        <w:rPr>
          <w:lang w:bidi="hi-IN"/>
        </w:rPr>
        <w:t>,</w:t>
      </w:r>
      <w:r w:rsidRPr="001007C2">
        <w:rPr>
          <w:lang w:bidi="hi-IN"/>
        </w:rPr>
        <w:t>2 milyon vaka bildirildi ve böyle bir afet Latin Amerika ile Güney-Doğu Asya arasında ki milyonlarca insanı</w:t>
      </w:r>
      <w:r w:rsidR="00B528D2">
        <w:rPr>
          <w:lang w:bidi="hi-IN"/>
        </w:rPr>
        <w:t xml:space="preserve"> olumsuz etkiledi</w:t>
      </w:r>
      <w:r w:rsidR="006139C8" w:rsidRPr="006139C8">
        <w:rPr>
          <w:lang w:bidi="hi-IN"/>
        </w:rPr>
        <w:t>.</w:t>
      </w:r>
      <w:r w:rsidR="00D16B7C" w:rsidRPr="006139C8">
        <w:rPr>
          <w:lang w:bidi="hi-IN"/>
        </w:rPr>
        <w:t xml:space="preserve"> </w:t>
      </w:r>
      <w:r w:rsidRPr="006139C8">
        <w:t>(The world health report</w:t>
      </w:r>
      <w:r w:rsidR="0015423D" w:rsidRPr="006139C8">
        <w:t>,</w:t>
      </w:r>
      <w:r w:rsidRPr="006139C8">
        <w:t xml:space="preserve"> 2007)</w:t>
      </w:r>
      <w:r w:rsidR="00B528D2" w:rsidRPr="006139C8">
        <w:t>.</w:t>
      </w:r>
    </w:p>
    <w:p w:rsidR="009B70E9" w:rsidRPr="006139C8" w:rsidRDefault="009B70E9" w:rsidP="00424675">
      <w:pPr>
        <w:spacing w:before="120" w:after="120" w:line="360" w:lineRule="auto"/>
        <w:ind w:firstLine="708"/>
        <w:jc w:val="both"/>
        <w:rPr>
          <w:lang w:bidi="hi-IN"/>
        </w:rPr>
      </w:pPr>
      <w:r w:rsidRPr="006139C8">
        <w:rPr>
          <w:lang w:bidi="hi-IN"/>
        </w:rPr>
        <w:t>1998’li yıllarda görülüp 1999 da sona eren Nipah virüsü, bulaştığı insanların %75’inde ölümcül olan ansefalite neden olan yeni bir bulaşıcı hastalık olarak kendini gösterdi. Etkisini daha çok Malezya Yarımadasında hissettiren Nipah virüsünün neden olduğu hastalık 105 ölüm 265 insan vakası bildirildi</w:t>
      </w:r>
      <w:r w:rsidR="006139C8" w:rsidRPr="006139C8">
        <w:rPr>
          <w:lang w:bidi="hi-IN"/>
        </w:rPr>
        <w:t>.</w:t>
      </w:r>
      <w:r w:rsidR="00D16B7C" w:rsidRPr="006139C8">
        <w:rPr>
          <w:lang w:bidi="hi-IN"/>
        </w:rPr>
        <w:t xml:space="preserve"> </w:t>
      </w:r>
      <w:r w:rsidRPr="006139C8">
        <w:rPr>
          <w:lang w:bidi="hi-IN"/>
        </w:rPr>
        <w:t>(</w:t>
      </w:r>
      <w:r w:rsidRPr="006139C8">
        <w:rPr>
          <w:iCs/>
        </w:rPr>
        <w:t>FAO/WHO Global Forum</w:t>
      </w:r>
      <w:r w:rsidRPr="006139C8">
        <w:rPr>
          <w:lang w:bidi="hi-IN"/>
        </w:rPr>
        <w:t>, 2</w:t>
      </w:r>
      <w:r w:rsidRPr="006139C8">
        <w:rPr>
          <w:iCs/>
        </w:rPr>
        <w:t>002)</w:t>
      </w:r>
      <w:r w:rsidR="00B528D2" w:rsidRPr="006139C8">
        <w:rPr>
          <w:iCs/>
        </w:rPr>
        <w:t>.</w:t>
      </w:r>
    </w:p>
    <w:p w:rsidR="009B70E9" w:rsidRPr="000435C5" w:rsidRDefault="009B70E9" w:rsidP="00424675">
      <w:pPr>
        <w:spacing w:before="120" w:after="120" w:line="360" w:lineRule="auto"/>
        <w:ind w:firstLine="708"/>
        <w:jc w:val="both"/>
        <w:rPr>
          <w:color w:val="333333"/>
        </w:rPr>
      </w:pPr>
      <w:r w:rsidRPr="00521A93">
        <w:t>21. yüzyılın başlarında yeni ve şiddetli bir hastalık olarak SARS kendini göstermiştir. SARS’ın bioterörizm tehdidi olarak kullanılma endişesi, tanınmayan hastalık patojeninin ulusal ve uluslararası etkilerinden korunmak için önemli çalışmalar yapılmıştır.</w:t>
      </w:r>
    </w:p>
    <w:p w:rsidR="009B70E9" w:rsidRPr="006139C8" w:rsidRDefault="009B70E9" w:rsidP="00424675">
      <w:pPr>
        <w:spacing w:before="120" w:after="120" w:line="360" w:lineRule="auto"/>
        <w:ind w:firstLine="708"/>
        <w:jc w:val="both"/>
      </w:pPr>
      <w:r w:rsidRPr="007B2229">
        <w:t>2003 yılında görülen SARS salgını, milyonlarca insanın hayatını kaybetmesine neden olabilir ve küresel bir pandemi haline gelebilirdi. Bu afetin</w:t>
      </w:r>
      <w:r w:rsidRPr="006139C8">
        <w:t xml:space="preserve"> önüne etkili klasik sürveyans ve epidemiyolojik tepki teknikleri kullanılarak geçilmiştir. SARS salgını %11’lik vaka mortalite hızı ile 8422 vaka ile sınırlı kalmıştır</w:t>
      </w:r>
      <w:r w:rsidR="006139C8" w:rsidRPr="006139C8">
        <w:t>.</w:t>
      </w:r>
      <w:r w:rsidRPr="006139C8">
        <w:t xml:space="preserve"> (World Health Organization, </w:t>
      </w:r>
      <w:r w:rsidRPr="006139C8">
        <w:rPr>
          <w:iCs/>
        </w:rPr>
        <w:t>2002</w:t>
      </w:r>
      <w:r w:rsidRPr="006139C8">
        <w:t>-</w:t>
      </w:r>
      <w:r w:rsidRPr="006139C8">
        <w:rPr>
          <w:iCs/>
        </w:rPr>
        <w:t>2003</w:t>
      </w:r>
      <w:r w:rsidRPr="006139C8">
        <w:t>). Kısa süre de kontrol altına alınmış olmasına rağmen, salgının Asya ülkelerine ekonomik ve iş kaybı zararı yaklaşık 80 milyar dolar olmuştur</w:t>
      </w:r>
      <w:r w:rsidR="006139C8" w:rsidRPr="006139C8">
        <w:t>.</w:t>
      </w:r>
      <w:r w:rsidR="0015423D" w:rsidRPr="006139C8">
        <w:t xml:space="preserve"> </w:t>
      </w:r>
      <w:r w:rsidR="006139C8" w:rsidRPr="006139C8">
        <w:t xml:space="preserve">(Rossi </w:t>
      </w:r>
      <w:r w:rsidRPr="006139C8">
        <w:t>ve Walker, 2005).</w:t>
      </w:r>
    </w:p>
    <w:p w:rsidR="009B70E9" w:rsidRPr="006139C8" w:rsidRDefault="009B70E9" w:rsidP="00424675">
      <w:pPr>
        <w:spacing w:before="120" w:after="120" w:line="360" w:lineRule="auto"/>
        <w:ind w:firstLine="708"/>
        <w:jc w:val="both"/>
      </w:pPr>
      <w:r w:rsidRPr="006139C8">
        <w:t>Kazanılmış İmmün Yetmezlik Sendromu (HIV/AIDS): Tanısı</w:t>
      </w:r>
      <w:r w:rsidRPr="003C6E9C">
        <w:t xml:space="preserve"> ilk olarak tanısı 1981 yılında ABD’de konulmuştur. DSÖ Aralık 2002’de yayınlanan verilerine göre, Dünya’da 42 milyon HIV/AIDS’li kişi bulunup, tanısın konulduğu günden beri 27</w:t>
      </w:r>
      <w:r>
        <w:t>,</w:t>
      </w:r>
      <w:r w:rsidRPr="003C6E9C">
        <w:t>8 milyon insanın ölümüne neden olmuştur. 2002 yılında 5 milyon yeni bildirilmiş ve bu sayıya günde 14 bin vaka eklenmektedir. HIV virüsü saptanan vakaların %95’inden fazlası gelişmekte olan ülkelerde, %89’u ise Sahra-Afrika, Güney ve Güneydoğu Asya ülkelerinde görülmektedir</w:t>
      </w:r>
      <w:r w:rsidR="006139C8" w:rsidRPr="006139C8">
        <w:t>.</w:t>
      </w:r>
      <w:r w:rsidRPr="006139C8">
        <w:t xml:space="preserve"> (Akın, 2007: 10-5)</w:t>
      </w:r>
      <w:r w:rsidR="00B43227" w:rsidRPr="006139C8">
        <w:t>.</w:t>
      </w:r>
    </w:p>
    <w:p w:rsidR="009B70E9" w:rsidRPr="006139C8" w:rsidRDefault="009B70E9" w:rsidP="00424675">
      <w:pPr>
        <w:autoSpaceDE w:val="0"/>
        <w:autoSpaceDN w:val="0"/>
        <w:adjustRightInd w:val="0"/>
        <w:spacing w:before="120" w:after="120" w:line="360" w:lineRule="auto"/>
        <w:jc w:val="both"/>
      </w:pPr>
      <w:r w:rsidRPr="006139C8">
        <w:rPr>
          <w:rFonts w:ascii="TimesNewRoman" w:hAnsi="TimesNewRoman" w:cs="TimesNewRoman"/>
        </w:rPr>
        <w:lastRenderedPageBreak/>
        <w:tab/>
      </w:r>
      <w:r w:rsidRPr="006139C8">
        <w:t>HIV/AIDS vakası Ülkemizde ilk defa 1985</w:t>
      </w:r>
      <w:r w:rsidRPr="003C6E9C">
        <w:t xml:space="preserve"> yılında bildirilmiştir. Ülke popülasyonunun genç olması, cinsel yolla bulaşan hastalıklar hakkında yeterli bilgilerin olmayışı, turizm imkânlarının gelişmesi, yurt dışında Türk nüfusunun fazla olması, intravenöz uygulamalar, piercing, akupuntur ve dövme gibi uygulamaların steril olmayan malzemeler ile yapılması gibi etkenler Türkiye’de HIV/AIDS vaka sayılarının giderek artmasına sebep olmaktadır</w:t>
      </w:r>
      <w:r w:rsidR="006139C8" w:rsidRPr="006139C8">
        <w:t>.</w:t>
      </w:r>
      <w:r w:rsidRPr="006139C8">
        <w:t xml:space="preserve"> (Akın, 2007: 10-5)</w:t>
      </w:r>
      <w:r w:rsidR="00B43227" w:rsidRPr="006139C8">
        <w:t>.</w:t>
      </w:r>
    </w:p>
    <w:p w:rsidR="009B70E9" w:rsidRDefault="009B70E9" w:rsidP="00424675">
      <w:pPr>
        <w:spacing w:before="120" w:after="120" w:line="360" w:lineRule="auto"/>
        <w:ind w:firstLine="708"/>
        <w:jc w:val="both"/>
      </w:pPr>
      <w:r w:rsidRPr="00AE3B7D">
        <w:t>Ebola virüsü ilk defa Zaire’de ve Sudan’da salgınlara sebep</w:t>
      </w:r>
      <w:r>
        <w:t xml:space="preserve"> olmuştur. Küçük çaplı </w:t>
      </w:r>
      <w:r w:rsidRPr="00AE3B7D">
        <w:t xml:space="preserve">salgınlar Doğu, Orta ve Güney Afrika’da EBOLA’nın varlığını hissettirmektedir. Salgınlar, kişiden kişiye bulaşmayla, nazokomiyal yayılım ve laboratuvar enfeksiyonları yoluyla meydana gelmektedir. Enfeksiyon kaynağı ve doğal ekolojisi tam olarak bilinmeyen bu hastalık kan yoluyla bulaşmakta ve birçok organda yayılım </w:t>
      </w:r>
      <w:r w:rsidRPr="006139C8">
        <w:t>göstermektedir</w:t>
      </w:r>
      <w:r w:rsidR="006139C8" w:rsidRPr="006139C8">
        <w:t>.</w:t>
      </w:r>
      <w:r w:rsidRPr="006139C8">
        <w:t xml:space="preserve"> (Akın ve Güler, 2006:</w:t>
      </w:r>
      <w:r w:rsidR="00D16B7C" w:rsidRPr="006139C8">
        <w:t xml:space="preserve"> </w:t>
      </w:r>
      <w:r w:rsidRPr="006139C8">
        <w:t>866-75).</w:t>
      </w:r>
      <w:r w:rsidR="00B43227" w:rsidRPr="006139C8">
        <w:t xml:space="preserve"> </w:t>
      </w:r>
      <w:r w:rsidRPr="006139C8">
        <w:t>Neredeyse</w:t>
      </w:r>
      <w:r w:rsidRPr="003C6E9C">
        <w:t xml:space="preserve"> hiç görülmeyen kolera, sarıhumma, ve epidemik meningokokal gibi bulaşıcı hastalıklar 20. yy son çeyreğinde yeniden varlığını hissettirmiştir. Bu hastalıklara dair sürveyans çalışmaları, koruma ve kontrol alanlarında ki uygulamaların tekrar gözden geçirilmesi zorunlu hale gelmiştir. SARS, EBOLA</w:t>
      </w:r>
      <w:r w:rsidRPr="00EC74B1">
        <w:t>, MERS,</w:t>
      </w:r>
      <w:r w:rsidR="002C7C99">
        <w:t xml:space="preserve"> Domuz gribi, HIV/AIDS, </w:t>
      </w:r>
      <w:r w:rsidRPr="003C6E9C">
        <w:t>uş gribi, Marburg kanamalı ateş ve Nipah virüsü gibi bulaşıcı hastalıklar dünyayı tehdit eden afet haline gelmiş ve dünya alarm durumuna geçmiştir. Bu yeni hastalıklar önemli bir uluslararası etki uyandırmış, yeni teknik ve laboratuvar çalışmalarının yapılmasına, tanı ve tedavide yeni zorluklar doğurmuş, insan hayatının kaybına ve çok büyük ekonomik hasara sebep olmuşlardır. Bu hastalıklarla mücadele ve kontrolün sağlanmasında genelde uluslararası yardımlaşmaya, erken uyarı ve yanıt sistemine ihtiyaç vardır. Bu tür bulaşıcı hastalıklarla mücadele de alınan dersler gelecekte dünyayı etkisi altına alabilecek bir afeti daha az zararla atlatmayı sağlayabilir.</w:t>
      </w:r>
    </w:p>
    <w:p w:rsidR="00440BE7" w:rsidRPr="00BF0975" w:rsidRDefault="00440BE7" w:rsidP="00424675">
      <w:pPr>
        <w:spacing w:before="120" w:after="120" w:line="360" w:lineRule="auto"/>
        <w:ind w:firstLine="708"/>
        <w:jc w:val="both"/>
      </w:pPr>
    </w:p>
    <w:p w:rsidR="009B70E9" w:rsidRPr="00600B96" w:rsidRDefault="00600B96" w:rsidP="00D26705">
      <w:pPr>
        <w:pStyle w:val="Balk2"/>
        <w:spacing w:line="360" w:lineRule="auto"/>
        <w:ind w:left="708"/>
        <w:jc w:val="both"/>
        <w:rPr>
          <w:rStyle w:val="Balk2Char"/>
          <w:b/>
        </w:rPr>
      </w:pPr>
      <w:bookmarkStart w:id="175" w:name="_Toc8132850"/>
      <w:bookmarkStart w:id="176" w:name="_Toc8138151"/>
      <w:r w:rsidRPr="0016032F">
        <w:t>2.8</w:t>
      </w:r>
      <w:r w:rsidR="009B70E9" w:rsidRPr="0016032F">
        <w:t>.</w:t>
      </w:r>
      <w:r w:rsidR="009B70E9" w:rsidRPr="00600B96">
        <w:rPr>
          <w:b w:val="0"/>
        </w:rPr>
        <w:t xml:space="preserve"> </w:t>
      </w:r>
      <w:r w:rsidR="009B70E9" w:rsidRPr="00600B96">
        <w:rPr>
          <w:rStyle w:val="Balk2Char"/>
          <w:b/>
        </w:rPr>
        <w:t>Yakın Gelecekte Salgın Yapma İhtimali Olan Bulaşıcı Hastalıklar ve Etkileri</w:t>
      </w:r>
      <w:bookmarkEnd w:id="175"/>
      <w:bookmarkEnd w:id="176"/>
    </w:p>
    <w:p w:rsidR="009B70E9" w:rsidRPr="000435C5" w:rsidRDefault="009B70E9" w:rsidP="00424675">
      <w:pPr>
        <w:spacing w:before="120" w:after="120" w:line="360" w:lineRule="auto"/>
        <w:ind w:firstLine="708"/>
        <w:jc w:val="both"/>
      </w:pPr>
      <w:r w:rsidRPr="003F7C34">
        <w:t xml:space="preserve">Günümüzde bulaşıcı hastalıklara dair sürveyans laboratuar çalışmalar hızla sürdürülürken bir yandan da enfeksiyon ajanlarının kazara veya kasıtlı bir olarak serbest bırakılma </w:t>
      </w:r>
      <w:r w:rsidRPr="009D2B02">
        <w:t xml:space="preserve">riski de artmaktadır. Bu enfeksiyon ajanlarının biyoterörizm de kullanılma endişeleri her gün daha da artmaktadır. Dünya bunun </w:t>
      </w:r>
      <w:r w:rsidRPr="0016524F">
        <w:t xml:space="preserve">örneklerine </w:t>
      </w:r>
      <w:r w:rsidRPr="0016524F">
        <w:rPr>
          <w:lang w:bidi="hi-IN"/>
        </w:rPr>
        <w:t xml:space="preserve">1995’te Tokyo </w:t>
      </w:r>
      <w:r w:rsidRPr="0016524F">
        <w:rPr>
          <w:lang w:bidi="hi-IN"/>
        </w:rPr>
        <w:lastRenderedPageBreak/>
        <w:t xml:space="preserve">metrosunda sarin gazıyla, </w:t>
      </w:r>
      <w:r w:rsidRPr="0016524F">
        <w:t>2001 de ABD’de gerçekleştirilen şarbonlu mektup eylemiyle şahit oldu ve gerekse de El-Kaide ve Aum Shinrik</w:t>
      </w:r>
      <w:r w:rsidRPr="009D2B02">
        <w:t>yo terör örgütlerinin eylemleriyle tüm dünyanın dikkati olası biyolojik saldırılara yönelmiştir.</w:t>
      </w:r>
    </w:p>
    <w:p w:rsidR="009B70E9" w:rsidRDefault="009B70E9" w:rsidP="00424675">
      <w:pPr>
        <w:spacing w:before="120" w:after="120" w:line="360" w:lineRule="auto"/>
        <w:ind w:firstLine="708"/>
        <w:jc w:val="both"/>
      </w:pPr>
      <w:r w:rsidRPr="00671AA6">
        <w:t>Son yıllarda özellikle belli başlı ülkelerde meydana gelen spontan antraks saldırıları biyolojik silahlarla ilgili uluslararası etki uyandırmış ve mevcut şartlar yeniden değerlendirilmiştir. Ayrıca saldırı sonucunda görülen salgın muhtemel seyahat, ticari ilişkileri, turizm gelirleri gibi konularda büyük sosyal ve ekonomik zararlara neden olacaktır. Diğer taraftan 1979 yılında kökü kazınmış bir hastalık olan bilinen çiçek hastalığının patojenlerinin terör eylemlerinde kullanılma tehlikesidir</w:t>
      </w:r>
      <w:r>
        <w:t>. Eradike edildikten sonra çiçek aşısına devam edilmedi ve bu durum, hastalık mikrobuna karşı bağışıklığı olmayan bireylerin hassas duruma gelmesine neden olacaktır. Etkin bir tedavisi olmayan çiçek virüsüyle yapılacak olası bir saldırının ne zaman ve nerede bir afete dönüşebileceğini tahmin etmek oldukça zordur</w:t>
      </w:r>
      <w:r w:rsidR="006139C8">
        <w:t>.</w:t>
      </w:r>
      <w:r w:rsidR="00D16B7C">
        <w:t xml:space="preserve"> </w:t>
      </w:r>
      <w:r w:rsidRPr="006139C8">
        <w:t>(Yeşilbağ, 2002: 58-66). Biyoterörizm eylemlerinde kullanılan az miktarda ki ajanlar</w:t>
      </w:r>
      <w:r>
        <w:t xml:space="preserve"> bile, büyük kitleler üzerinde fiziksel ve ruhsal zararlara neden olabilir.</w:t>
      </w:r>
    </w:p>
    <w:p w:rsidR="009B70E9" w:rsidRPr="00390D17" w:rsidRDefault="009B70E9" w:rsidP="00424675">
      <w:pPr>
        <w:spacing w:before="120" w:after="120" w:line="360" w:lineRule="auto"/>
        <w:ind w:firstLine="708"/>
        <w:jc w:val="both"/>
      </w:pPr>
      <w:r w:rsidRPr="00390D17">
        <w:t>2003 yılında yeni ilk defa görülen SARS; dünya da biyoterörizm tehdidinin olduğu, halk sağlığını, sosyal ve ekonomik yönleriyle hayatın her alanına zarar verebileceği gerçeğini bir kez daha hatırlatmıştır. Yeni ve yeniden görülebilecek hastalıklara karşı tüm dünyanın ortak bir paydada buluşması ve bu afetlere yönelik çalışmaların yapılması zorunlu hale gelmiştir.</w:t>
      </w:r>
    </w:p>
    <w:p w:rsidR="009B70E9" w:rsidRPr="00B06AFB" w:rsidRDefault="009B70E9" w:rsidP="00424675">
      <w:pPr>
        <w:spacing w:before="120" w:after="120" w:line="360" w:lineRule="auto"/>
        <w:ind w:firstLine="708"/>
        <w:jc w:val="both"/>
      </w:pPr>
      <w:r w:rsidRPr="005309EE">
        <w:t>Biyoterörizm salgınları, doğal salgınlarla aynı özelliklere sahiptir. Herhangi bir hastalık gibi yayılabilir ve ilk saptanacağı zamanı tespit etmek mümkün görünmemektedir. Örneğin, EBOLA salgınının Gine’de görülmesi veya MERS salgınının Orta Doğu'da oluşturduğu tehdit gibi belirsizdir. Kasıtlı bir şekilde oluşturulmuş bir salgını belirlemenin en kesin yöntemi, epidemiyolojik ve laboratuar imkânlarının geliştirilip kullanılmasıdır. Özellikle tahmin edilemeyecek boyutlara varacak bir çiçek salgınında küresel çapta salgın uyarı ve yanıt sistemlerinin en etkin biçimde kullanılması gerekmektedir.</w:t>
      </w:r>
    </w:p>
    <w:p w:rsidR="009B70E9" w:rsidRPr="006139C8" w:rsidRDefault="009B70E9" w:rsidP="00424675">
      <w:pPr>
        <w:spacing w:before="120" w:after="120" w:line="360" w:lineRule="auto"/>
        <w:ind w:firstLine="708"/>
        <w:jc w:val="both"/>
      </w:pPr>
      <w:r w:rsidRPr="00212E66">
        <w:t>Çiçek hastalığının eradike edilme çalışmalarının öncülüğünü yapan bir uzman, 1999 Haziran’ın da dünyaya şu uyarıda bulunmuştur</w:t>
      </w:r>
      <w:r>
        <w:t xml:space="preserve">: </w:t>
      </w:r>
      <w:r w:rsidRPr="00212E66">
        <w:t xml:space="preserve">“Eğer çiçek hastalığı biyolojik bir silah olarak kullanılırsa, vakalardaki %30’luk ölüm oranı ve aşılanmamış kişilerde bu </w:t>
      </w:r>
      <w:r w:rsidRPr="00212E66">
        <w:lastRenderedPageBreak/>
        <w:t>oranın daha fazla olması bununla birlikte belirgin bir tedavisinin olmaması nedeniyle, sivil halklar için ciddi bir tehdit oluşturabilir. Çiçek hastalığından, bulaşıcı hastalıklar içinde en yıkıcısı olarak uzun yıllardır korkulmasına rağmen, günümüzdeki tahrip potansiyeli geçmişteki herhangi bir dönemden çok daha fazladır</w:t>
      </w:r>
      <w:r w:rsidR="006139C8">
        <w:t>.</w:t>
      </w:r>
      <w:r w:rsidRPr="00212E66">
        <w:t>”</w:t>
      </w:r>
      <w:r w:rsidR="0015423D">
        <w:t xml:space="preserve"> </w:t>
      </w:r>
      <w:r w:rsidRPr="006139C8">
        <w:t>(</w:t>
      </w:r>
      <w:r w:rsidR="00CF6EF8">
        <w:t>Fenner vd</w:t>
      </w:r>
      <w:r w:rsidR="00B43227" w:rsidRPr="006139C8">
        <w:t>.</w:t>
      </w:r>
      <w:r w:rsidR="00CF6EF8">
        <w:t>,</w:t>
      </w:r>
      <w:r w:rsidRPr="006139C8">
        <w:t xml:space="preserve"> 1988)</w:t>
      </w:r>
      <w:r w:rsidR="00B43227" w:rsidRPr="006139C8">
        <w:t>.</w:t>
      </w:r>
    </w:p>
    <w:p w:rsidR="009B70E9" w:rsidRPr="006139C8" w:rsidRDefault="009B70E9" w:rsidP="00424675">
      <w:pPr>
        <w:spacing w:before="120" w:after="120" w:line="360" w:lineRule="auto"/>
        <w:ind w:firstLine="708"/>
        <w:jc w:val="both"/>
      </w:pPr>
      <w:r w:rsidRPr="0016524F">
        <w:t>2015 yılında, Polonya’da iş sahasında olan bir grup hemşire ile biyoterörizm farkındalıkları konulu araştırma yapılmıştır. Araştırmaya katılanların %78’i Polonya’da biyoterörist saldırı tehdidi olduğunu ifade etmiştir. Ankete katılanların %89’u şarbon, tularemi, veba, çiçek, viral hemorajik ateş gibi patojenler</w:t>
      </w:r>
      <w:r>
        <w:t>in</w:t>
      </w:r>
      <w:r w:rsidRPr="0016524F">
        <w:t xml:space="preserve"> terör faaliyetlerinde kullanılabileceğini, katılan hemşirelerin %87’si biyolojik savaş ve bulaşıcı hastalıkların tedavisinde yeterli olmadıklarını, %92’si de biyoterörizmin doğurabileceği tehdit ve prosedürler ile alakalı tıbbi eğitimler almaları </w:t>
      </w:r>
      <w:r w:rsidR="00413401">
        <w:t>gerektiği sonucuna ulaşılmıştır</w:t>
      </w:r>
      <w:r w:rsidR="006139C8" w:rsidRPr="006139C8">
        <w:t>.</w:t>
      </w:r>
      <w:r w:rsidR="0015423D" w:rsidRPr="006139C8">
        <w:t xml:space="preserve"> </w:t>
      </w:r>
      <w:r w:rsidRPr="006139C8">
        <w:t xml:space="preserve">(Renn-Zurek </w:t>
      </w:r>
      <w:r w:rsidR="00CF6EF8">
        <w:t>vd</w:t>
      </w:r>
      <w:r w:rsidRPr="006139C8">
        <w:t>.</w:t>
      </w:r>
      <w:r w:rsidR="00CF6EF8">
        <w:t>,</w:t>
      </w:r>
      <w:r w:rsidR="00B43227" w:rsidRPr="006139C8">
        <w:t xml:space="preserve"> </w:t>
      </w:r>
      <w:r w:rsidRPr="006139C8">
        <w:t>2015: 20-25).</w:t>
      </w:r>
    </w:p>
    <w:p w:rsidR="009B70E9" w:rsidRPr="006139C8" w:rsidRDefault="009B70E9" w:rsidP="00424675">
      <w:pPr>
        <w:spacing w:before="120" w:after="120" w:line="360" w:lineRule="auto"/>
        <w:ind w:firstLine="708"/>
        <w:jc w:val="both"/>
      </w:pPr>
      <w:r w:rsidRPr="007D5D0D">
        <w:t>Günümüzde dünyanın her yerinde terör saldırılarının olabileceği endişesi mevcuttur. Ülkemizin gerek coğrafik gerekse de jeopolitik konumu düşünüldüğünde inkâr edilemez bir gerçek olan biyoterörizm tehlikesiyle karşı karşıyadır. Tüm dünyayla beraber ülkemizin bu tür afetlere karşı gerekli ve yete</w:t>
      </w:r>
      <w:r w:rsidR="00B43227">
        <w:t>rli önlemleri alması zorunludur</w:t>
      </w:r>
      <w:r w:rsidR="006139C8" w:rsidRPr="006139C8">
        <w:t>.</w:t>
      </w:r>
      <w:r w:rsidR="0015423D" w:rsidRPr="006139C8">
        <w:t xml:space="preserve"> </w:t>
      </w:r>
      <w:r w:rsidRPr="006139C8">
        <w:t>(Aksoy, 2006: 129-139).</w:t>
      </w:r>
    </w:p>
    <w:p w:rsidR="009B70E9" w:rsidRDefault="009B70E9" w:rsidP="00424675">
      <w:pPr>
        <w:spacing w:line="360" w:lineRule="auto"/>
        <w:ind w:firstLine="708"/>
        <w:jc w:val="both"/>
        <w:rPr>
          <w:b/>
        </w:rPr>
      </w:pPr>
    </w:p>
    <w:p w:rsidR="00C832DC" w:rsidRDefault="00C832DC" w:rsidP="0022793A">
      <w:pPr>
        <w:pStyle w:val="balk10"/>
      </w:pPr>
      <w:bookmarkStart w:id="177" w:name="_Toc4941581"/>
      <w:bookmarkStart w:id="178" w:name="_Toc4941655"/>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22793A">
      <w:pPr>
        <w:pStyle w:val="balk10"/>
      </w:pPr>
    </w:p>
    <w:p w:rsidR="0022793A" w:rsidRDefault="0022793A" w:rsidP="00600B96">
      <w:pPr>
        <w:pStyle w:val="balk10"/>
        <w:jc w:val="center"/>
      </w:pPr>
    </w:p>
    <w:p w:rsidR="00440BE7" w:rsidRDefault="00440BE7" w:rsidP="00600B96">
      <w:pPr>
        <w:pStyle w:val="balk10"/>
        <w:jc w:val="center"/>
      </w:pPr>
    </w:p>
    <w:p w:rsidR="00440BE7" w:rsidRDefault="00440BE7" w:rsidP="00600B96">
      <w:pPr>
        <w:pStyle w:val="balk10"/>
        <w:jc w:val="center"/>
      </w:pPr>
    </w:p>
    <w:p w:rsidR="00440BE7" w:rsidRDefault="00440BE7" w:rsidP="00600B96">
      <w:pPr>
        <w:pStyle w:val="balk10"/>
        <w:jc w:val="center"/>
      </w:pPr>
    </w:p>
    <w:p w:rsidR="00C832DC" w:rsidRDefault="00D26705" w:rsidP="00600B96">
      <w:pPr>
        <w:pStyle w:val="balk10"/>
        <w:jc w:val="center"/>
      </w:pPr>
      <w:r>
        <w:t>ÜÇÜNCÜ BÖLÜM</w:t>
      </w:r>
    </w:p>
    <w:p w:rsidR="001D0ADE" w:rsidRDefault="001D0ADE" w:rsidP="001D0ADE">
      <w:pPr>
        <w:pStyle w:val="balk10"/>
      </w:pPr>
    </w:p>
    <w:p w:rsidR="00413401" w:rsidRPr="008D454C" w:rsidRDefault="00413401" w:rsidP="001D0ADE">
      <w:pPr>
        <w:pStyle w:val="balk10"/>
        <w:numPr>
          <w:ilvl w:val="0"/>
          <w:numId w:val="38"/>
        </w:numPr>
      </w:pPr>
      <w:r w:rsidRPr="00A876F0">
        <w:t>GEREÇ</w:t>
      </w:r>
      <w:r w:rsidR="0022793A">
        <w:t xml:space="preserve"> ve</w:t>
      </w:r>
      <w:r w:rsidRPr="008D454C">
        <w:t xml:space="preserve"> YÖNTEM</w:t>
      </w:r>
      <w:bookmarkEnd w:id="177"/>
      <w:bookmarkEnd w:id="178"/>
    </w:p>
    <w:p w:rsidR="00413401" w:rsidRPr="00B06AFB" w:rsidRDefault="00413401" w:rsidP="00424675">
      <w:pPr>
        <w:spacing w:line="360" w:lineRule="auto"/>
      </w:pPr>
    </w:p>
    <w:p w:rsidR="00413401" w:rsidRPr="0022793A" w:rsidRDefault="00413401" w:rsidP="0022793A">
      <w:pPr>
        <w:pStyle w:val="Balk2"/>
        <w:spacing w:line="360" w:lineRule="auto"/>
        <w:ind w:firstLine="518"/>
        <w:jc w:val="both"/>
      </w:pPr>
      <w:bookmarkStart w:id="179" w:name="_Toc8132851"/>
      <w:bookmarkStart w:id="180" w:name="_Toc8138152"/>
      <w:r w:rsidRPr="008D454C">
        <w:t>3.1. Amaç ve kapsam:</w:t>
      </w:r>
      <w:bookmarkEnd w:id="179"/>
      <w:bookmarkEnd w:id="180"/>
    </w:p>
    <w:p w:rsidR="0022793A" w:rsidRDefault="00413401" w:rsidP="0022793A">
      <w:pPr>
        <w:spacing w:line="360" w:lineRule="auto"/>
        <w:ind w:firstLine="540"/>
        <w:jc w:val="both"/>
      </w:pPr>
      <w:r w:rsidRPr="004C1FB9">
        <w:t xml:space="preserve"> Bu çalışma, 23 </w:t>
      </w:r>
      <w:r>
        <w:t xml:space="preserve">bildirimi zorunlu </w:t>
      </w:r>
      <w:r w:rsidRPr="004C1FB9">
        <w:t>hastalığın sürveyans</w:t>
      </w:r>
      <w:r>
        <w:t xml:space="preserve"> verilerinin</w:t>
      </w:r>
      <w:r w:rsidRPr="004C1FB9">
        <w:t xml:space="preserve"> afet yönetimi açısından analiz </w:t>
      </w:r>
      <w:r>
        <w:t>edilmesi</w:t>
      </w:r>
      <w:r w:rsidRPr="004C1FB9">
        <w:t xml:space="preserve"> amacıyla planlanmıştır. Tanımlayı</w:t>
      </w:r>
      <w:r w:rsidR="00A1696E">
        <w:t>cı tipte bir araştırmadır. 24.07</w:t>
      </w:r>
      <w:r w:rsidRPr="004C1FB9">
        <w:t xml:space="preserve">.2018 – </w:t>
      </w:r>
      <w:r w:rsidR="00A1696E">
        <w:t>10.05</w:t>
      </w:r>
      <w:r w:rsidRPr="004C1FB9">
        <w:t>.2019 tarihleri arasında yapılmıştır. Etik kurul izni gerekmediği için alınmamıştır.</w:t>
      </w:r>
    </w:p>
    <w:p w:rsidR="00440BE7" w:rsidRPr="004C1FB9" w:rsidRDefault="00440BE7" w:rsidP="0022793A">
      <w:pPr>
        <w:spacing w:line="360" w:lineRule="auto"/>
        <w:ind w:firstLine="540"/>
        <w:jc w:val="both"/>
      </w:pPr>
    </w:p>
    <w:p w:rsidR="00413401" w:rsidRDefault="00413401" w:rsidP="0022793A">
      <w:pPr>
        <w:pStyle w:val="Balk2"/>
        <w:spacing w:line="360" w:lineRule="auto"/>
        <w:ind w:firstLine="518"/>
        <w:jc w:val="both"/>
      </w:pPr>
      <w:bookmarkStart w:id="181" w:name="_Toc8132852"/>
      <w:bookmarkStart w:id="182" w:name="_Toc8138153"/>
      <w:r w:rsidRPr="008D454C">
        <w:t>3.2. Verilerin toplanması:</w:t>
      </w:r>
      <w:bookmarkEnd w:id="181"/>
      <w:bookmarkEnd w:id="182"/>
    </w:p>
    <w:p w:rsidR="00413401" w:rsidRDefault="00413401" w:rsidP="001D0ADE">
      <w:pPr>
        <w:autoSpaceDE w:val="0"/>
        <w:autoSpaceDN w:val="0"/>
        <w:adjustRightInd w:val="0"/>
        <w:spacing w:line="360" w:lineRule="auto"/>
        <w:ind w:firstLine="540"/>
        <w:jc w:val="both"/>
      </w:pPr>
      <w:r w:rsidRPr="004C1FB9">
        <w:t xml:space="preserve"> Araştırmanın verileri Sağlık Bakanlığının 195</w:t>
      </w:r>
      <w:r>
        <w:t>6</w:t>
      </w:r>
      <w:r w:rsidRPr="004C1FB9">
        <w:t xml:space="preserve">-2017 yılları arasında düzenli olarak yayınladığı istatistik yıllıklarından elde edilmiştir. Tüm istatistik yıllıkları </w:t>
      </w:r>
      <w:r>
        <w:t xml:space="preserve">28 adet yıllık </w:t>
      </w:r>
      <w:r w:rsidRPr="004C1FB9">
        <w:t xml:space="preserve">taranarak 23 </w:t>
      </w:r>
      <w:r>
        <w:t>bildirimi zorunlu</w:t>
      </w:r>
      <w:r w:rsidRPr="004C1FB9">
        <w:t xml:space="preserve"> bulaşıcı hastalık </w:t>
      </w:r>
      <w:r w:rsidR="001D0ADE">
        <w:t>verileri elde edilmiştir.</w:t>
      </w:r>
    </w:p>
    <w:p w:rsidR="00413401" w:rsidRDefault="00413401" w:rsidP="001D0ADE">
      <w:pPr>
        <w:autoSpaceDE w:val="0"/>
        <w:autoSpaceDN w:val="0"/>
        <w:adjustRightInd w:val="0"/>
        <w:spacing w:line="360" w:lineRule="auto"/>
        <w:ind w:firstLine="540"/>
        <w:jc w:val="both"/>
      </w:pPr>
      <w:r w:rsidRPr="004C1FB9">
        <w:t>Sağlık Bakanlığı</w:t>
      </w:r>
      <w:r>
        <w:t xml:space="preserve"> </w:t>
      </w:r>
      <w:r w:rsidRPr="004C1FB9">
        <w:t>yıllıklarında olmayan 2011 – 2</w:t>
      </w:r>
      <w:r>
        <w:t>0</w:t>
      </w:r>
      <w:r w:rsidRPr="004C1FB9">
        <w:t xml:space="preserve">13 yıllarına ait difteri verileri, 2011 yılına ait </w:t>
      </w:r>
      <w:r>
        <w:t>p</w:t>
      </w:r>
      <w:r w:rsidRPr="004C1FB9">
        <w:t>oliomyelit</w:t>
      </w:r>
      <w:r>
        <w:t xml:space="preserve"> </w:t>
      </w:r>
      <w:r w:rsidRPr="004C1FB9">
        <w:t xml:space="preserve">verileri, 2012 – 2013 yıllarına ait Hepatit B verileri, 2008 – 2010 yıllarına ait </w:t>
      </w:r>
      <w:r>
        <w:t>t</w:t>
      </w:r>
      <w:r w:rsidRPr="004C1FB9">
        <w:t>ifo ve Hepatit A verileri için DSÖ verileri kullanılmıştır. Ayrıca HSGM sitesinde</w:t>
      </w:r>
      <w:r>
        <w:t>n</w:t>
      </w:r>
      <w:r w:rsidRPr="004C1FB9">
        <w:t xml:space="preserve"> 2008 – 2017 yıllarına ait </w:t>
      </w:r>
      <w:r>
        <w:t>b</w:t>
      </w:r>
      <w:r w:rsidRPr="004C1FB9">
        <w:t xml:space="preserve">rusellozis, </w:t>
      </w:r>
      <w:r>
        <w:t>ş</w:t>
      </w:r>
      <w:r w:rsidRPr="004C1FB9">
        <w:t>arbon</w:t>
      </w:r>
      <w:r>
        <w:t xml:space="preserve"> ve k</w:t>
      </w:r>
      <w:r w:rsidRPr="004C1FB9">
        <w:t>uduz</w:t>
      </w:r>
      <w:r w:rsidRPr="004C1FB9" w:rsidDel="004C1FB9">
        <w:t xml:space="preserve"> </w:t>
      </w:r>
      <w:r w:rsidRPr="004C1FB9">
        <w:t>verileri alınmıştır.  Bu veriler</w:t>
      </w:r>
      <w:r>
        <w:t>e ait kaynaklar</w:t>
      </w:r>
      <w:r w:rsidRPr="004C1FB9">
        <w:t xml:space="preserve"> tablo altlarında </w:t>
      </w:r>
      <w:r w:rsidR="001D0ADE">
        <w:t>açıklama olarak belirtilmiştir.</w:t>
      </w:r>
    </w:p>
    <w:p w:rsidR="00440BE7" w:rsidRDefault="00440BE7" w:rsidP="001D0ADE">
      <w:pPr>
        <w:autoSpaceDE w:val="0"/>
        <w:autoSpaceDN w:val="0"/>
        <w:adjustRightInd w:val="0"/>
        <w:spacing w:line="360" w:lineRule="auto"/>
        <w:ind w:firstLine="540"/>
        <w:jc w:val="both"/>
      </w:pPr>
    </w:p>
    <w:p w:rsidR="00413401" w:rsidRPr="00CD4E9C" w:rsidRDefault="00413401" w:rsidP="0022793A">
      <w:pPr>
        <w:pStyle w:val="Balk2"/>
        <w:spacing w:line="360" w:lineRule="auto"/>
        <w:ind w:firstLine="518"/>
        <w:jc w:val="both"/>
        <w:rPr>
          <w:b w:val="0"/>
        </w:rPr>
      </w:pPr>
      <w:bookmarkStart w:id="183" w:name="_Toc8132853"/>
      <w:bookmarkStart w:id="184" w:name="_Toc8138154"/>
      <w:r w:rsidRPr="0022793A">
        <w:t>3.3.</w:t>
      </w:r>
      <w:r w:rsidRPr="00600B96">
        <w:rPr>
          <w:b w:val="0"/>
        </w:rPr>
        <w:t xml:space="preserve"> </w:t>
      </w:r>
      <w:r w:rsidRPr="00600B96">
        <w:rPr>
          <w:rStyle w:val="Balk2Char"/>
          <w:b/>
        </w:rPr>
        <w:t>Verilerin analizi</w:t>
      </w:r>
      <w:r w:rsidRPr="00600B96">
        <w:rPr>
          <w:b w:val="0"/>
        </w:rPr>
        <w:t>:</w:t>
      </w:r>
      <w:bookmarkEnd w:id="183"/>
      <w:bookmarkEnd w:id="184"/>
      <w:r w:rsidRPr="00600B96">
        <w:rPr>
          <w:b w:val="0"/>
        </w:rPr>
        <w:t xml:space="preserve"> </w:t>
      </w:r>
    </w:p>
    <w:p w:rsidR="00413401" w:rsidRDefault="00413401" w:rsidP="001D0ADE">
      <w:pPr>
        <w:spacing w:line="360" w:lineRule="auto"/>
        <w:ind w:firstLine="708"/>
        <w:jc w:val="both"/>
      </w:pPr>
      <w:r w:rsidRPr="004C1FB9">
        <w:t>Bu çalışmada ülkemizde bildirimi zorunlu olan bazı bulaşıcı hastalıkların (tüberküloz, sıtma, kızamık, enfeksiyöz hepatit, hepatit A, hepatit B, kuduz, AIDS, boğmaca, bruselloz, kızıl, şarbon, tifo, paratifo, çiçek, menenjit, difteri, dizanteri, poliomiyolit, ensefalit, kolera, hummai racia, veba) vaka sayıları</w:t>
      </w:r>
      <w:r>
        <w:t>, insidans hızları</w:t>
      </w:r>
      <w:r w:rsidRPr="004C1FB9">
        <w:t xml:space="preserve"> </w:t>
      </w:r>
      <w:r>
        <w:t>(</w:t>
      </w:r>
      <w:r w:rsidRPr="004C1FB9">
        <w:t>nüfusa oranlanmış</w:t>
      </w:r>
      <w:r>
        <w:t xml:space="preserve"> vaka sayıları)</w:t>
      </w:r>
      <w:r w:rsidRPr="004C1FB9">
        <w:t xml:space="preserve"> ve her on yılda </w:t>
      </w:r>
      <w:r>
        <w:t xml:space="preserve">bir </w:t>
      </w:r>
      <w:r w:rsidRPr="004C1FB9">
        <w:t>vaka ortalama</w:t>
      </w:r>
      <w:r>
        <w:t xml:space="preserve">ları ve insidanslar hesap edilmiştir. </w:t>
      </w:r>
      <w:r w:rsidRPr="004C1FB9">
        <w:t xml:space="preserve">Belirtilen hastalıklardan ölenlerin sayıları yıllıklarda verilmiş olmasına rağmen </w:t>
      </w:r>
      <w:r>
        <w:t xml:space="preserve">güvenilir veriler olmadığı için </w:t>
      </w:r>
      <w:r w:rsidRPr="004C1FB9">
        <w:t xml:space="preserve">çalışmaya dâhil edilmemiştir. </w:t>
      </w:r>
    </w:p>
    <w:p w:rsidR="00413401" w:rsidRDefault="00413401" w:rsidP="001D0ADE">
      <w:pPr>
        <w:spacing w:line="360" w:lineRule="auto"/>
        <w:ind w:firstLine="708"/>
        <w:jc w:val="both"/>
      </w:pPr>
      <w:r>
        <w:t>B</w:t>
      </w:r>
      <w:r w:rsidRPr="00CD4E9C">
        <w:t>ilgisayar ortamın</w:t>
      </w:r>
      <w:r>
        <w:t>d</w:t>
      </w:r>
      <w:r w:rsidRPr="00CD4E9C">
        <w:t xml:space="preserve">a istatistiksel değerlendirmeler yapılmıştır. </w:t>
      </w:r>
      <w:r>
        <w:t>B</w:t>
      </w:r>
      <w:r w:rsidRPr="00CD4E9C">
        <w:t xml:space="preserve">ulaşıcı hastalık vaka sayıları ilgili yıldaki ülke nüfusuna oranlanarak nüfusa oranlanmış vaka sayıları </w:t>
      </w:r>
      <w:r>
        <w:lastRenderedPageBreak/>
        <w:t>(insidans) hesaplanmıştır</w:t>
      </w:r>
      <w:r w:rsidRPr="00CD4E9C">
        <w:t xml:space="preserve">. Ayrıca on yıllık vaka ortalamaları </w:t>
      </w:r>
      <w:r>
        <w:t>ve insidanslar da hesaplanarak yıllar arasında</w:t>
      </w:r>
      <w:r w:rsidRPr="00CD4E9C">
        <w:t xml:space="preserve"> karşılaştırmalar yapılmıştır. Elde edilen bulaşıcı hastalık verileri gruplar halinde tablolaştırılarak </w:t>
      </w:r>
      <w:r>
        <w:t>sunulmuştur</w:t>
      </w:r>
      <w:r w:rsidRPr="00CD4E9C">
        <w:t>.</w:t>
      </w:r>
      <w:r>
        <w:t xml:space="preserve"> Verilerin daha anlaşılır olması amacıyla grafikler çizilmiştir.</w:t>
      </w:r>
      <w:r w:rsidR="001D0ADE">
        <w:t xml:space="preserve"> </w:t>
      </w:r>
    </w:p>
    <w:p w:rsidR="00440BE7" w:rsidRPr="00CD4E9C" w:rsidRDefault="00440BE7" w:rsidP="001D0ADE">
      <w:pPr>
        <w:spacing w:line="360" w:lineRule="auto"/>
        <w:ind w:firstLine="708"/>
        <w:jc w:val="both"/>
      </w:pPr>
    </w:p>
    <w:p w:rsidR="00413401" w:rsidRPr="00CD4E9C" w:rsidRDefault="00413401" w:rsidP="00B03076">
      <w:pPr>
        <w:pStyle w:val="Balk2"/>
        <w:spacing w:line="360" w:lineRule="auto"/>
        <w:ind w:firstLine="338"/>
        <w:jc w:val="both"/>
        <w:rPr>
          <w:b w:val="0"/>
        </w:rPr>
      </w:pPr>
      <w:bookmarkStart w:id="185" w:name="_Toc8132854"/>
      <w:bookmarkStart w:id="186" w:name="_Toc8138155"/>
      <w:r w:rsidRPr="00B03076">
        <w:t>3.4.</w:t>
      </w:r>
      <w:r w:rsidRPr="00600B96">
        <w:rPr>
          <w:b w:val="0"/>
        </w:rPr>
        <w:t xml:space="preserve"> </w:t>
      </w:r>
      <w:r w:rsidRPr="00600B96">
        <w:rPr>
          <w:rStyle w:val="Balk2Char"/>
          <w:b/>
        </w:rPr>
        <w:t>Özgün değer</w:t>
      </w:r>
      <w:r w:rsidRPr="00600B96">
        <w:rPr>
          <w:b w:val="0"/>
        </w:rPr>
        <w:t>:</w:t>
      </w:r>
      <w:bookmarkEnd w:id="185"/>
      <w:bookmarkEnd w:id="186"/>
      <w:r w:rsidRPr="00600B96">
        <w:rPr>
          <w:b w:val="0"/>
        </w:rPr>
        <w:t xml:space="preserve"> </w:t>
      </w:r>
    </w:p>
    <w:p w:rsidR="00413401" w:rsidRPr="00B06AFB" w:rsidRDefault="00413401" w:rsidP="00424675">
      <w:pPr>
        <w:spacing w:line="360" w:lineRule="auto"/>
        <w:ind w:firstLine="360"/>
        <w:jc w:val="both"/>
      </w:pPr>
      <w:r w:rsidRPr="00CD4E9C">
        <w:t xml:space="preserve">Bu çalışmayla toplumda afete neden olmuş veya neden olabilecek bulaşıcı hastalıklar değerlendirilerek </w:t>
      </w:r>
      <w:r>
        <w:t xml:space="preserve">tehlike ve risk analizleri yapılmaya </w:t>
      </w:r>
      <w:r w:rsidRPr="00CD4E9C">
        <w:t>çalışılmış, dünyanın ve ülkemizin mevcut şartları göz önüne alındığında bu tür bir afete maruz kalma durumunda bildirim sistemi ve erken yanıt sistemlerinin uygulanabilirliği tartışılmış ve insanlığı bekleyen bulaşıcı hastalıklar ve neden olabileceği afetler hakkında bir vizyon çizilmiştir.</w:t>
      </w:r>
    </w:p>
    <w:p w:rsidR="00413401" w:rsidRDefault="00413401" w:rsidP="00424675">
      <w:pPr>
        <w:pStyle w:val="GvdeMetni2"/>
        <w:spacing w:before="120" w:after="0" w:line="360" w:lineRule="auto"/>
        <w:ind w:firstLine="360"/>
        <w:jc w:val="both"/>
      </w:pPr>
      <w:r w:rsidRPr="00E24B98">
        <w:t xml:space="preserve">Çalışmamız Afet Yönetimi </w:t>
      </w:r>
      <w:r>
        <w:t xml:space="preserve">bakış açısıyla </w:t>
      </w:r>
      <w:r w:rsidRPr="00E24B98">
        <w:t>bulaşıcı hastalık</w:t>
      </w:r>
      <w:r>
        <w:t>lar</w:t>
      </w:r>
      <w:r w:rsidRPr="00E24B98">
        <w:t>, sürveyans, bildirim sistemi</w:t>
      </w:r>
      <w:r>
        <w:t>, erken uyarı ve yanıt konularını kapsayan ülkemizdeki ilk yüksek lisans tezi olma niteliğini taşımaktadır.</w:t>
      </w:r>
    </w:p>
    <w:p w:rsidR="00413401" w:rsidRDefault="00413401" w:rsidP="00424675">
      <w:pPr>
        <w:pStyle w:val="GvdeMetni2"/>
        <w:spacing w:before="120" w:after="0" w:line="360" w:lineRule="auto"/>
        <w:ind w:firstLine="360"/>
        <w:jc w:val="both"/>
      </w:pPr>
      <w:r>
        <w:t xml:space="preserve">Sağlık Bakanlığı’nın resmi Web sayfasında yayınlanan sağlık istatistik yıllıklarına 1996 yılından itibaren ulaşılabilmektedir. Ancak çalışmamızı hazırlarken yapılan kapsamlı araştırmalar sonucunda 1956 yılından sonraki verilere de ulaşılmıştır. Bu sebeple çalışmamız oldukça geniş bir arşiv özelliği de taşımaktadır. </w:t>
      </w:r>
    </w:p>
    <w:p w:rsidR="00424675" w:rsidRDefault="00424675" w:rsidP="00424675">
      <w:pPr>
        <w:pStyle w:val="GvdeMetni2"/>
        <w:spacing w:before="120" w:after="0" w:line="360" w:lineRule="auto"/>
        <w:ind w:firstLine="360"/>
        <w:jc w:val="both"/>
      </w:pPr>
    </w:p>
    <w:p w:rsidR="00424675" w:rsidRDefault="00424675" w:rsidP="00424675">
      <w:pPr>
        <w:pStyle w:val="GvdeMetni2"/>
        <w:spacing w:before="120" w:after="0" w:line="360" w:lineRule="auto"/>
        <w:ind w:firstLine="360"/>
        <w:jc w:val="both"/>
      </w:pPr>
    </w:p>
    <w:p w:rsidR="00424675" w:rsidRDefault="00424675" w:rsidP="00424675">
      <w:pPr>
        <w:pStyle w:val="GvdeMetni2"/>
        <w:spacing w:before="120" w:after="0" w:line="360" w:lineRule="auto"/>
        <w:ind w:firstLine="360"/>
        <w:jc w:val="both"/>
      </w:pPr>
    </w:p>
    <w:p w:rsidR="00424675" w:rsidRDefault="00424675" w:rsidP="00112DCC">
      <w:pPr>
        <w:pStyle w:val="GvdeMetni2"/>
        <w:spacing w:before="120" w:after="0" w:line="360" w:lineRule="auto"/>
        <w:jc w:val="both"/>
      </w:pPr>
    </w:p>
    <w:p w:rsidR="00112DCC" w:rsidRDefault="00112DCC" w:rsidP="00112DCC">
      <w:pPr>
        <w:pStyle w:val="GvdeMetni2"/>
        <w:spacing w:before="120" w:after="0" w:line="360" w:lineRule="auto"/>
        <w:jc w:val="both"/>
      </w:pPr>
    </w:p>
    <w:p w:rsidR="00B03076" w:rsidRDefault="00B03076" w:rsidP="00E076D0">
      <w:pPr>
        <w:pStyle w:val="GvdeMetni2"/>
        <w:spacing w:before="120" w:after="0" w:line="276" w:lineRule="auto"/>
        <w:jc w:val="center"/>
        <w:rPr>
          <w:b/>
        </w:rPr>
      </w:pPr>
    </w:p>
    <w:p w:rsidR="00B03076" w:rsidRDefault="00B03076" w:rsidP="00E076D0">
      <w:pPr>
        <w:pStyle w:val="GvdeMetni2"/>
        <w:spacing w:before="120" w:after="0" w:line="276" w:lineRule="auto"/>
        <w:jc w:val="center"/>
        <w:rPr>
          <w:b/>
        </w:rPr>
      </w:pPr>
    </w:p>
    <w:p w:rsidR="00440BE7" w:rsidRDefault="00440BE7" w:rsidP="00E076D0">
      <w:pPr>
        <w:pStyle w:val="GvdeMetni2"/>
        <w:spacing w:before="120" w:after="0" w:line="276" w:lineRule="auto"/>
        <w:jc w:val="center"/>
        <w:rPr>
          <w:b/>
        </w:rPr>
      </w:pPr>
    </w:p>
    <w:p w:rsidR="00440BE7" w:rsidRDefault="00440BE7" w:rsidP="00E076D0">
      <w:pPr>
        <w:pStyle w:val="GvdeMetni2"/>
        <w:spacing w:before="120" w:after="0" w:line="276" w:lineRule="auto"/>
        <w:jc w:val="center"/>
        <w:rPr>
          <w:b/>
        </w:rPr>
      </w:pPr>
    </w:p>
    <w:p w:rsidR="00B03076" w:rsidRDefault="00B03076" w:rsidP="00E076D0">
      <w:pPr>
        <w:pStyle w:val="GvdeMetni2"/>
        <w:spacing w:before="120" w:after="0" w:line="276" w:lineRule="auto"/>
        <w:jc w:val="center"/>
        <w:rPr>
          <w:b/>
        </w:rPr>
      </w:pPr>
    </w:p>
    <w:p w:rsidR="00B03076" w:rsidRDefault="00B03076" w:rsidP="00E076D0">
      <w:pPr>
        <w:pStyle w:val="GvdeMetni2"/>
        <w:spacing w:before="120" w:after="0" w:line="276" w:lineRule="auto"/>
        <w:jc w:val="center"/>
        <w:rPr>
          <w:b/>
        </w:rPr>
      </w:pPr>
    </w:p>
    <w:p w:rsidR="00E076D0" w:rsidRDefault="00413401" w:rsidP="00B03076">
      <w:pPr>
        <w:pStyle w:val="GvdeMetni2"/>
        <w:spacing w:before="120" w:after="0" w:line="276" w:lineRule="auto"/>
        <w:jc w:val="center"/>
        <w:rPr>
          <w:b/>
        </w:rPr>
      </w:pPr>
      <w:r w:rsidRPr="00E076D0">
        <w:rPr>
          <w:b/>
        </w:rPr>
        <w:lastRenderedPageBreak/>
        <w:t>Tablo 3.1. 1956 – 2017 İstatistik</w:t>
      </w:r>
      <w:r w:rsidR="00B03076">
        <w:rPr>
          <w:b/>
        </w:rPr>
        <w:t xml:space="preserve"> Yıllıkları ve Bazı Özellikleri</w:t>
      </w:r>
    </w:p>
    <w:p w:rsidR="00B03076" w:rsidRPr="00B9701C" w:rsidRDefault="00B03076" w:rsidP="00B03076">
      <w:pPr>
        <w:pStyle w:val="GvdeMetni2"/>
        <w:spacing w:before="120" w:after="0" w:line="276" w:lineRule="auto"/>
        <w:jc w:val="center"/>
        <w:rPr>
          <w:b/>
        </w:rPr>
      </w:pPr>
    </w:p>
    <w:tbl>
      <w:tblPr>
        <w:tblStyle w:val="TabloKlavuzu"/>
        <w:tblW w:w="8900" w:type="dxa"/>
        <w:tblLook w:val="04A0" w:firstRow="1" w:lastRow="0" w:firstColumn="1" w:lastColumn="0" w:noHBand="0" w:noVBand="1"/>
      </w:tblPr>
      <w:tblGrid>
        <w:gridCol w:w="2212"/>
        <w:gridCol w:w="7"/>
        <w:gridCol w:w="2234"/>
        <w:gridCol w:w="2208"/>
        <w:gridCol w:w="8"/>
        <w:gridCol w:w="2231"/>
      </w:tblGrid>
      <w:tr w:rsidR="00413401" w:rsidTr="008F5620">
        <w:trPr>
          <w:trHeight w:val="731"/>
        </w:trPr>
        <w:tc>
          <w:tcPr>
            <w:tcW w:w="2212" w:type="dxa"/>
            <w:vAlign w:val="bottom"/>
          </w:tcPr>
          <w:p w:rsidR="00413401" w:rsidRPr="005A2AB8" w:rsidRDefault="00413401" w:rsidP="008F5620">
            <w:pPr>
              <w:jc w:val="center"/>
              <w:rPr>
                <w:b/>
              </w:rPr>
            </w:pPr>
            <w:r w:rsidRPr="005A2AB8">
              <w:rPr>
                <w:b/>
              </w:rPr>
              <w:t>İstatistik Yıllığı</w:t>
            </w:r>
          </w:p>
        </w:tc>
        <w:tc>
          <w:tcPr>
            <w:tcW w:w="2241" w:type="dxa"/>
            <w:gridSpan w:val="2"/>
            <w:vAlign w:val="bottom"/>
          </w:tcPr>
          <w:p w:rsidR="00413401" w:rsidRPr="005A2AB8" w:rsidRDefault="00413401" w:rsidP="008F5620">
            <w:pPr>
              <w:jc w:val="center"/>
              <w:rPr>
                <w:b/>
              </w:rPr>
            </w:pPr>
            <w:r w:rsidRPr="005A2AB8">
              <w:rPr>
                <w:b/>
              </w:rPr>
              <w:t>Yayınlandığı Yıl</w:t>
            </w:r>
          </w:p>
        </w:tc>
        <w:tc>
          <w:tcPr>
            <w:tcW w:w="2216" w:type="dxa"/>
            <w:gridSpan w:val="2"/>
            <w:vAlign w:val="bottom"/>
          </w:tcPr>
          <w:p w:rsidR="00413401" w:rsidRPr="005A2AB8" w:rsidRDefault="00413401" w:rsidP="008F5620">
            <w:pPr>
              <w:jc w:val="center"/>
              <w:rPr>
                <w:b/>
              </w:rPr>
            </w:pPr>
            <w:r w:rsidRPr="005A2AB8">
              <w:rPr>
                <w:b/>
              </w:rPr>
              <w:t>Sayfa Sayısı</w:t>
            </w:r>
          </w:p>
        </w:tc>
        <w:tc>
          <w:tcPr>
            <w:tcW w:w="2231" w:type="dxa"/>
            <w:vAlign w:val="bottom"/>
          </w:tcPr>
          <w:p w:rsidR="00413401" w:rsidRPr="005A2AB8" w:rsidRDefault="00413401" w:rsidP="008F5620">
            <w:pPr>
              <w:jc w:val="center"/>
              <w:rPr>
                <w:b/>
              </w:rPr>
            </w:pPr>
            <w:r w:rsidRPr="005A2AB8">
              <w:rPr>
                <w:b/>
              </w:rPr>
              <w:t>Yayınlanan Hastalık Sayısı</w:t>
            </w:r>
          </w:p>
        </w:tc>
      </w:tr>
      <w:tr w:rsidR="00413401" w:rsidTr="008F5620">
        <w:trPr>
          <w:trHeight w:val="255"/>
        </w:trPr>
        <w:tc>
          <w:tcPr>
            <w:tcW w:w="2212" w:type="dxa"/>
          </w:tcPr>
          <w:p w:rsidR="00413401" w:rsidRDefault="00413401" w:rsidP="008F5620">
            <w:pPr>
              <w:jc w:val="center"/>
            </w:pPr>
            <w:r w:rsidRPr="003043F3">
              <w:t>1956 – 1959</w:t>
            </w:r>
          </w:p>
        </w:tc>
        <w:tc>
          <w:tcPr>
            <w:tcW w:w="2241" w:type="dxa"/>
            <w:gridSpan w:val="2"/>
          </w:tcPr>
          <w:p w:rsidR="00413401" w:rsidRDefault="00413401" w:rsidP="008F5620">
            <w:pPr>
              <w:jc w:val="center"/>
            </w:pPr>
            <w:r>
              <w:t>1961</w:t>
            </w:r>
          </w:p>
        </w:tc>
        <w:tc>
          <w:tcPr>
            <w:tcW w:w="2216" w:type="dxa"/>
            <w:gridSpan w:val="2"/>
          </w:tcPr>
          <w:p w:rsidR="00413401" w:rsidRDefault="00413401" w:rsidP="008F5620">
            <w:pPr>
              <w:jc w:val="center"/>
            </w:pPr>
            <w:r>
              <w:t>378</w:t>
            </w:r>
          </w:p>
        </w:tc>
        <w:tc>
          <w:tcPr>
            <w:tcW w:w="2231" w:type="dxa"/>
          </w:tcPr>
          <w:p w:rsidR="00413401" w:rsidRDefault="00413401" w:rsidP="008F5620">
            <w:pPr>
              <w:jc w:val="center"/>
            </w:pPr>
            <w:r>
              <w:t>22</w:t>
            </w:r>
          </w:p>
        </w:tc>
      </w:tr>
      <w:tr w:rsidR="00413401" w:rsidTr="008F5620">
        <w:trPr>
          <w:trHeight w:val="255"/>
        </w:trPr>
        <w:tc>
          <w:tcPr>
            <w:tcW w:w="2212" w:type="dxa"/>
          </w:tcPr>
          <w:p w:rsidR="00413401" w:rsidRDefault="00413401" w:rsidP="008F5620">
            <w:pPr>
              <w:jc w:val="center"/>
            </w:pPr>
            <w:r w:rsidRPr="003043F3">
              <w:t>1960 – 1963</w:t>
            </w:r>
          </w:p>
        </w:tc>
        <w:tc>
          <w:tcPr>
            <w:tcW w:w="2241" w:type="dxa"/>
            <w:gridSpan w:val="2"/>
          </w:tcPr>
          <w:p w:rsidR="00413401" w:rsidRDefault="00413401" w:rsidP="008F5620">
            <w:pPr>
              <w:jc w:val="center"/>
            </w:pPr>
            <w:r>
              <w:t>1965</w:t>
            </w:r>
          </w:p>
        </w:tc>
        <w:tc>
          <w:tcPr>
            <w:tcW w:w="2216" w:type="dxa"/>
            <w:gridSpan w:val="2"/>
          </w:tcPr>
          <w:p w:rsidR="00413401" w:rsidRDefault="00413401" w:rsidP="008F5620">
            <w:pPr>
              <w:jc w:val="center"/>
            </w:pPr>
            <w:r>
              <w:t>256</w:t>
            </w:r>
          </w:p>
        </w:tc>
        <w:tc>
          <w:tcPr>
            <w:tcW w:w="2231" w:type="dxa"/>
          </w:tcPr>
          <w:p w:rsidR="00413401" w:rsidRDefault="00413401" w:rsidP="008F5620">
            <w:pPr>
              <w:jc w:val="center"/>
            </w:pPr>
            <w:r>
              <w:t>20</w:t>
            </w:r>
          </w:p>
        </w:tc>
      </w:tr>
      <w:tr w:rsidR="00413401" w:rsidTr="008F5620">
        <w:trPr>
          <w:trHeight w:val="266"/>
        </w:trPr>
        <w:tc>
          <w:tcPr>
            <w:tcW w:w="2212" w:type="dxa"/>
          </w:tcPr>
          <w:p w:rsidR="00413401" w:rsidRDefault="00413401" w:rsidP="008F5620">
            <w:pPr>
              <w:jc w:val="center"/>
            </w:pPr>
            <w:r w:rsidRPr="003043F3">
              <w:t>1964 – 3967</w:t>
            </w:r>
          </w:p>
        </w:tc>
        <w:tc>
          <w:tcPr>
            <w:tcW w:w="2241" w:type="dxa"/>
            <w:gridSpan w:val="2"/>
          </w:tcPr>
          <w:p w:rsidR="00413401" w:rsidRDefault="00413401" w:rsidP="008F5620">
            <w:pPr>
              <w:jc w:val="center"/>
            </w:pPr>
            <w:r>
              <w:t>1971</w:t>
            </w:r>
          </w:p>
        </w:tc>
        <w:tc>
          <w:tcPr>
            <w:tcW w:w="2216" w:type="dxa"/>
            <w:gridSpan w:val="2"/>
          </w:tcPr>
          <w:p w:rsidR="00413401" w:rsidRDefault="00413401" w:rsidP="008F5620">
            <w:pPr>
              <w:jc w:val="center"/>
            </w:pPr>
            <w:r>
              <w:t>315</w:t>
            </w:r>
          </w:p>
        </w:tc>
        <w:tc>
          <w:tcPr>
            <w:tcW w:w="2231" w:type="dxa"/>
          </w:tcPr>
          <w:p w:rsidR="00413401" w:rsidRDefault="00413401" w:rsidP="008F5620">
            <w:pPr>
              <w:jc w:val="center"/>
            </w:pPr>
            <w:r>
              <w:t>26</w:t>
            </w:r>
          </w:p>
        </w:tc>
      </w:tr>
      <w:tr w:rsidR="00413401" w:rsidTr="008F5620">
        <w:trPr>
          <w:trHeight w:val="255"/>
        </w:trPr>
        <w:tc>
          <w:tcPr>
            <w:tcW w:w="2212" w:type="dxa"/>
          </w:tcPr>
          <w:p w:rsidR="00413401" w:rsidRDefault="00413401" w:rsidP="008F5620">
            <w:pPr>
              <w:jc w:val="center"/>
            </w:pPr>
            <w:r w:rsidRPr="003043F3">
              <w:t>1968 – 1972</w:t>
            </w:r>
          </w:p>
        </w:tc>
        <w:tc>
          <w:tcPr>
            <w:tcW w:w="2241" w:type="dxa"/>
            <w:gridSpan w:val="2"/>
          </w:tcPr>
          <w:p w:rsidR="00413401" w:rsidRDefault="00413401" w:rsidP="008F5620">
            <w:pPr>
              <w:jc w:val="center"/>
            </w:pPr>
            <w:r>
              <w:t>1975</w:t>
            </w:r>
          </w:p>
        </w:tc>
        <w:tc>
          <w:tcPr>
            <w:tcW w:w="2216" w:type="dxa"/>
            <w:gridSpan w:val="2"/>
          </w:tcPr>
          <w:p w:rsidR="00413401" w:rsidRDefault="00413401" w:rsidP="008F5620">
            <w:pPr>
              <w:jc w:val="center"/>
            </w:pPr>
            <w:r>
              <w:t>373</w:t>
            </w:r>
          </w:p>
        </w:tc>
        <w:tc>
          <w:tcPr>
            <w:tcW w:w="2231" w:type="dxa"/>
          </w:tcPr>
          <w:p w:rsidR="00413401" w:rsidRDefault="00413401" w:rsidP="008F5620">
            <w:pPr>
              <w:jc w:val="center"/>
            </w:pPr>
            <w:r>
              <w:t>26</w:t>
            </w:r>
          </w:p>
        </w:tc>
      </w:tr>
      <w:tr w:rsidR="00413401" w:rsidTr="008F5620">
        <w:trPr>
          <w:trHeight w:val="266"/>
        </w:trPr>
        <w:tc>
          <w:tcPr>
            <w:tcW w:w="2212" w:type="dxa"/>
          </w:tcPr>
          <w:p w:rsidR="00413401" w:rsidRDefault="00413401" w:rsidP="008F5620">
            <w:pPr>
              <w:jc w:val="center"/>
            </w:pPr>
            <w:r w:rsidRPr="003043F3">
              <w:t>1973 – 1974</w:t>
            </w:r>
          </w:p>
        </w:tc>
        <w:tc>
          <w:tcPr>
            <w:tcW w:w="2241" w:type="dxa"/>
            <w:gridSpan w:val="2"/>
          </w:tcPr>
          <w:p w:rsidR="00413401" w:rsidRDefault="00413401" w:rsidP="008F5620">
            <w:pPr>
              <w:jc w:val="center"/>
            </w:pPr>
            <w:r>
              <w:t>1977</w:t>
            </w:r>
          </w:p>
        </w:tc>
        <w:tc>
          <w:tcPr>
            <w:tcW w:w="2216" w:type="dxa"/>
            <w:gridSpan w:val="2"/>
          </w:tcPr>
          <w:p w:rsidR="00413401" w:rsidRDefault="00413401" w:rsidP="008F5620">
            <w:pPr>
              <w:jc w:val="center"/>
            </w:pPr>
            <w:r>
              <w:t>239</w:t>
            </w:r>
          </w:p>
        </w:tc>
        <w:tc>
          <w:tcPr>
            <w:tcW w:w="2231" w:type="dxa"/>
          </w:tcPr>
          <w:p w:rsidR="00413401" w:rsidRDefault="00413401" w:rsidP="008F5620">
            <w:pPr>
              <w:jc w:val="center"/>
            </w:pPr>
            <w:r>
              <w:t>26</w:t>
            </w:r>
          </w:p>
        </w:tc>
      </w:tr>
      <w:tr w:rsidR="00413401" w:rsidTr="008F5620">
        <w:trPr>
          <w:trHeight w:val="255"/>
        </w:trPr>
        <w:tc>
          <w:tcPr>
            <w:tcW w:w="2212" w:type="dxa"/>
          </w:tcPr>
          <w:p w:rsidR="00413401" w:rsidRDefault="00413401" w:rsidP="008F5620">
            <w:pPr>
              <w:jc w:val="center"/>
            </w:pPr>
            <w:r w:rsidRPr="003043F3">
              <w:t>1975 – 1978</w:t>
            </w:r>
          </w:p>
        </w:tc>
        <w:tc>
          <w:tcPr>
            <w:tcW w:w="2241" w:type="dxa"/>
            <w:gridSpan w:val="2"/>
          </w:tcPr>
          <w:p w:rsidR="00413401" w:rsidRDefault="00413401" w:rsidP="008F5620">
            <w:pPr>
              <w:jc w:val="center"/>
            </w:pPr>
            <w:r>
              <w:t>1980</w:t>
            </w:r>
          </w:p>
        </w:tc>
        <w:tc>
          <w:tcPr>
            <w:tcW w:w="2216" w:type="dxa"/>
            <w:gridSpan w:val="2"/>
          </w:tcPr>
          <w:p w:rsidR="00413401" w:rsidRDefault="00413401" w:rsidP="008F5620">
            <w:pPr>
              <w:jc w:val="center"/>
            </w:pPr>
            <w:r>
              <w:t>401</w:t>
            </w:r>
          </w:p>
        </w:tc>
        <w:tc>
          <w:tcPr>
            <w:tcW w:w="2231" w:type="dxa"/>
          </w:tcPr>
          <w:p w:rsidR="00413401" w:rsidRDefault="00413401" w:rsidP="008F5620">
            <w:pPr>
              <w:jc w:val="center"/>
            </w:pPr>
            <w:r>
              <w:t>17</w:t>
            </w:r>
          </w:p>
        </w:tc>
      </w:tr>
      <w:tr w:rsidR="00413401" w:rsidTr="008F5620">
        <w:trPr>
          <w:trHeight w:val="266"/>
        </w:trPr>
        <w:tc>
          <w:tcPr>
            <w:tcW w:w="2212" w:type="dxa"/>
          </w:tcPr>
          <w:p w:rsidR="00413401" w:rsidRDefault="00413401" w:rsidP="008F5620">
            <w:pPr>
              <w:jc w:val="center"/>
            </w:pPr>
            <w:r w:rsidRPr="003043F3">
              <w:t>1979 – 1981</w:t>
            </w:r>
          </w:p>
        </w:tc>
        <w:tc>
          <w:tcPr>
            <w:tcW w:w="2241" w:type="dxa"/>
            <w:gridSpan w:val="2"/>
          </w:tcPr>
          <w:p w:rsidR="00413401" w:rsidRDefault="00413401" w:rsidP="008F5620">
            <w:pPr>
              <w:jc w:val="center"/>
            </w:pPr>
            <w:r>
              <w:t>1983</w:t>
            </w:r>
          </w:p>
        </w:tc>
        <w:tc>
          <w:tcPr>
            <w:tcW w:w="2216" w:type="dxa"/>
            <w:gridSpan w:val="2"/>
          </w:tcPr>
          <w:p w:rsidR="00413401" w:rsidRDefault="00413401" w:rsidP="008F5620">
            <w:pPr>
              <w:jc w:val="center"/>
            </w:pPr>
            <w:r>
              <w:t>394</w:t>
            </w:r>
          </w:p>
        </w:tc>
        <w:tc>
          <w:tcPr>
            <w:tcW w:w="2231" w:type="dxa"/>
          </w:tcPr>
          <w:p w:rsidR="00413401" w:rsidRDefault="00413401" w:rsidP="008F5620">
            <w:pPr>
              <w:jc w:val="center"/>
            </w:pPr>
            <w:r>
              <w:t>15</w:t>
            </w:r>
          </w:p>
        </w:tc>
      </w:tr>
      <w:tr w:rsidR="00413401" w:rsidTr="008F5620">
        <w:trPr>
          <w:trHeight w:val="255"/>
        </w:trPr>
        <w:tc>
          <w:tcPr>
            <w:tcW w:w="2212" w:type="dxa"/>
          </w:tcPr>
          <w:p w:rsidR="00413401" w:rsidRDefault="00413401" w:rsidP="008F5620">
            <w:pPr>
              <w:jc w:val="center"/>
            </w:pPr>
            <w:r w:rsidRPr="003043F3">
              <w:t>1982 – 1986</w:t>
            </w:r>
          </w:p>
        </w:tc>
        <w:tc>
          <w:tcPr>
            <w:tcW w:w="2241" w:type="dxa"/>
            <w:gridSpan w:val="2"/>
          </w:tcPr>
          <w:p w:rsidR="00413401" w:rsidRDefault="00413401" w:rsidP="008F5620">
            <w:pPr>
              <w:jc w:val="center"/>
            </w:pPr>
            <w:r>
              <w:t>-</w:t>
            </w:r>
          </w:p>
        </w:tc>
        <w:tc>
          <w:tcPr>
            <w:tcW w:w="2216" w:type="dxa"/>
            <w:gridSpan w:val="2"/>
          </w:tcPr>
          <w:p w:rsidR="00413401" w:rsidRDefault="00413401" w:rsidP="008F5620">
            <w:pPr>
              <w:jc w:val="center"/>
            </w:pPr>
            <w:r>
              <w:t>250</w:t>
            </w:r>
          </w:p>
        </w:tc>
        <w:tc>
          <w:tcPr>
            <w:tcW w:w="2231" w:type="dxa"/>
          </w:tcPr>
          <w:p w:rsidR="00413401" w:rsidRDefault="00413401" w:rsidP="008F5620">
            <w:pPr>
              <w:jc w:val="center"/>
            </w:pPr>
            <w:r>
              <w:t>15</w:t>
            </w:r>
          </w:p>
        </w:tc>
      </w:tr>
      <w:tr w:rsidR="00413401" w:rsidTr="008F5620">
        <w:trPr>
          <w:trHeight w:val="266"/>
        </w:trPr>
        <w:tc>
          <w:tcPr>
            <w:tcW w:w="2212" w:type="dxa"/>
          </w:tcPr>
          <w:p w:rsidR="00413401" w:rsidRDefault="00413401" w:rsidP="008F5620">
            <w:pPr>
              <w:jc w:val="center"/>
            </w:pPr>
            <w:r w:rsidRPr="003043F3">
              <w:t>1987 – 1994</w:t>
            </w:r>
          </w:p>
        </w:tc>
        <w:tc>
          <w:tcPr>
            <w:tcW w:w="2241" w:type="dxa"/>
            <w:gridSpan w:val="2"/>
          </w:tcPr>
          <w:p w:rsidR="00413401" w:rsidRDefault="00413401" w:rsidP="008F5620">
            <w:pPr>
              <w:jc w:val="center"/>
            </w:pPr>
            <w:r>
              <w:t>1997</w:t>
            </w:r>
          </w:p>
        </w:tc>
        <w:tc>
          <w:tcPr>
            <w:tcW w:w="2216" w:type="dxa"/>
            <w:gridSpan w:val="2"/>
          </w:tcPr>
          <w:p w:rsidR="00413401" w:rsidRDefault="00413401" w:rsidP="008F5620">
            <w:pPr>
              <w:jc w:val="center"/>
            </w:pPr>
            <w:r>
              <w:t>307</w:t>
            </w:r>
          </w:p>
        </w:tc>
        <w:tc>
          <w:tcPr>
            <w:tcW w:w="2231" w:type="dxa"/>
          </w:tcPr>
          <w:p w:rsidR="00413401" w:rsidRDefault="00413401" w:rsidP="008F5620">
            <w:pPr>
              <w:jc w:val="center"/>
            </w:pPr>
            <w:r>
              <w:t>17</w:t>
            </w:r>
          </w:p>
        </w:tc>
      </w:tr>
      <w:tr w:rsidR="00413401" w:rsidTr="008F5620">
        <w:trPr>
          <w:trHeight w:val="255"/>
        </w:trPr>
        <w:tc>
          <w:tcPr>
            <w:tcW w:w="2212" w:type="dxa"/>
          </w:tcPr>
          <w:p w:rsidR="00413401" w:rsidRDefault="00413401" w:rsidP="008F5620">
            <w:pPr>
              <w:jc w:val="center"/>
            </w:pPr>
            <w:r w:rsidRPr="003043F3">
              <w:t>1995</w:t>
            </w:r>
          </w:p>
        </w:tc>
        <w:tc>
          <w:tcPr>
            <w:tcW w:w="2241" w:type="dxa"/>
            <w:gridSpan w:val="2"/>
          </w:tcPr>
          <w:p w:rsidR="00413401" w:rsidRDefault="00413401" w:rsidP="008F5620">
            <w:pPr>
              <w:jc w:val="center"/>
            </w:pPr>
            <w:r>
              <w:t>1996</w:t>
            </w:r>
          </w:p>
        </w:tc>
        <w:tc>
          <w:tcPr>
            <w:tcW w:w="2216" w:type="dxa"/>
            <w:gridSpan w:val="2"/>
          </w:tcPr>
          <w:p w:rsidR="00413401" w:rsidRDefault="00413401" w:rsidP="008F5620">
            <w:pPr>
              <w:jc w:val="center"/>
            </w:pPr>
            <w:r>
              <w:t>139</w:t>
            </w:r>
          </w:p>
        </w:tc>
        <w:tc>
          <w:tcPr>
            <w:tcW w:w="2231" w:type="dxa"/>
          </w:tcPr>
          <w:p w:rsidR="00413401" w:rsidRDefault="00413401" w:rsidP="008F5620">
            <w:pPr>
              <w:jc w:val="center"/>
            </w:pPr>
            <w:r>
              <w:t>19</w:t>
            </w:r>
          </w:p>
        </w:tc>
      </w:tr>
      <w:tr w:rsidR="00413401" w:rsidTr="008F5620">
        <w:trPr>
          <w:trHeight w:val="266"/>
        </w:trPr>
        <w:tc>
          <w:tcPr>
            <w:tcW w:w="2212" w:type="dxa"/>
          </w:tcPr>
          <w:p w:rsidR="00413401" w:rsidRDefault="00413401" w:rsidP="008F5620">
            <w:pPr>
              <w:jc w:val="center"/>
            </w:pPr>
            <w:r w:rsidRPr="003043F3">
              <w:t>199</w:t>
            </w:r>
            <w:r>
              <w:t>6</w:t>
            </w:r>
          </w:p>
        </w:tc>
        <w:tc>
          <w:tcPr>
            <w:tcW w:w="2241" w:type="dxa"/>
            <w:gridSpan w:val="2"/>
          </w:tcPr>
          <w:p w:rsidR="00413401" w:rsidRDefault="00413401" w:rsidP="008F5620">
            <w:pPr>
              <w:jc w:val="center"/>
            </w:pPr>
            <w:r>
              <w:t>1997</w:t>
            </w:r>
          </w:p>
        </w:tc>
        <w:tc>
          <w:tcPr>
            <w:tcW w:w="2216" w:type="dxa"/>
            <w:gridSpan w:val="2"/>
          </w:tcPr>
          <w:p w:rsidR="00413401" w:rsidRDefault="00413401" w:rsidP="008F5620">
            <w:pPr>
              <w:jc w:val="center"/>
            </w:pPr>
            <w:r>
              <w:t>143</w:t>
            </w:r>
          </w:p>
        </w:tc>
        <w:tc>
          <w:tcPr>
            <w:tcW w:w="2231" w:type="dxa"/>
          </w:tcPr>
          <w:p w:rsidR="00413401" w:rsidRDefault="00413401" w:rsidP="008F5620">
            <w:pPr>
              <w:jc w:val="center"/>
            </w:pPr>
            <w:r>
              <w:t>19</w:t>
            </w:r>
          </w:p>
        </w:tc>
      </w:tr>
      <w:tr w:rsidR="00413401" w:rsidTr="008F5620">
        <w:trPr>
          <w:trHeight w:val="255"/>
        </w:trPr>
        <w:tc>
          <w:tcPr>
            <w:tcW w:w="2212" w:type="dxa"/>
          </w:tcPr>
          <w:p w:rsidR="00413401" w:rsidRDefault="00413401" w:rsidP="008F5620">
            <w:pPr>
              <w:jc w:val="center"/>
            </w:pPr>
            <w:r w:rsidRPr="003043F3">
              <w:t>199</w:t>
            </w:r>
            <w:r>
              <w:t>7</w:t>
            </w:r>
          </w:p>
        </w:tc>
        <w:tc>
          <w:tcPr>
            <w:tcW w:w="2241" w:type="dxa"/>
            <w:gridSpan w:val="2"/>
          </w:tcPr>
          <w:p w:rsidR="00413401" w:rsidRDefault="00413401" w:rsidP="008F5620">
            <w:pPr>
              <w:jc w:val="center"/>
            </w:pPr>
            <w:r>
              <w:t>1998</w:t>
            </w:r>
          </w:p>
        </w:tc>
        <w:tc>
          <w:tcPr>
            <w:tcW w:w="2216" w:type="dxa"/>
            <w:gridSpan w:val="2"/>
          </w:tcPr>
          <w:p w:rsidR="00413401" w:rsidRDefault="00413401" w:rsidP="008F5620">
            <w:pPr>
              <w:jc w:val="center"/>
            </w:pPr>
            <w:r>
              <w:t>138</w:t>
            </w:r>
          </w:p>
        </w:tc>
        <w:tc>
          <w:tcPr>
            <w:tcW w:w="2231" w:type="dxa"/>
          </w:tcPr>
          <w:p w:rsidR="00413401" w:rsidRDefault="00413401" w:rsidP="008F5620">
            <w:pPr>
              <w:jc w:val="center"/>
            </w:pPr>
            <w:r>
              <w:t>19</w:t>
            </w:r>
          </w:p>
        </w:tc>
      </w:tr>
      <w:tr w:rsidR="00413401" w:rsidTr="008F5620">
        <w:trPr>
          <w:trHeight w:val="266"/>
        </w:trPr>
        <w:tc>
          <w:tcPr>
            <w:tcW w:w="2212" w:type="dxa"/>
          </w:tcPr>
          <w:p w:rsidR="00413401" w:rsidRDefault="00413401" w:rsidP="008F5620">
            <w:pPr>
              <w:jc w:val="center"/>
            </w:pPr>
            <w:r w:rsidRPr="003043F3">
              <w:t>199</w:t>
            </w:r>
            <w:r>
              <w:t>8</w:t>
            </w:r>
          </w:p>
        </w:tc>
        <w:tc>
          <w:tcPr>
            <w:tcW w:w="2241" w:type="dxa"/>
            <w:gridSpan w:val="2"/>
          </w:tcPr>
          <w:p w:rsidR="00413401" w:rsidRDefault="00413401" w:rsidP="008F5620">
            <w:pPr>
              <w:jc w:val="center"/>
            </w:pPr>
            <w:r>
              <w:t>1999</w:t>
            </w:r>
          </w:p>
        </w:tc>
        <w:tc>
          <w:tcPr>
            <w:tcW w:w="2216" w:type="dxa"/>
            <w:gridSpan w:val="2"/>
          </w:tcPr>
          <w:p w:rsidR="00413401" w:rsidRDefault="00413401" w:rsidP="008F5620">
            <w:pPr>
              <w:jc w:val="center"/>
            </w:pPr>
            <w:r>
              <w:t>142</w:t>
            </w:r>
          </w:p>
        </w:tc>
        <w:tc>
          <w:tcPr>
            <w:tcW w:w="2231" w:type="dxa"/>
          </w:tcPr>
          <w:p w:rsidR="00413401" w:rsidRDefault="00413401" w:rsidP="008F5620">
            <w:pPr>
              <w:jc w:val="center"/>
            </w:pPr>
            <w:r>
              <w:t>18</w:t>
            </w:r>
          </w:p>
        </w:tc>
      </w:tr>
      <w:tr w:rsidR="00413401" w:rsidTr="008F5620">
        <w:trPr>
          <w:trHeight w:val="255"/>
        </w:trPr>
        <w:tc>
          <w:tcPr>
            <w:tcW w:w="2212" w:type="dxa"/>
          </w:tcPr>
          <w:p w:rsidR="00413401" w:rsidRDefault="00413401" w:rsidP="008F5620">
            <w:pPr>
              <w:jc w:val="center"/>
            </w:pPr>
            <w:r w:rsidRPr="003043F3">
              <w:t>199</w:t>
            </w:r>
            <w:r>
              <w:t>9</w:t>
            </w:r>
          </w:p>
        </w:tc>
        <w:tc>
          <w:tcPr>
            <w:tcW w:w="2241" w:type="dxa"/>
            <w:gridSpan w:val="2"/>
          </w:tcPr>
          <w:p w:rsidR="00413401" w:rsidRDefault="00413401" w:rsidP="008F5620">
            <w:pPr>
              <w:jc w:val="center"/>
            </w:pPr>
            <w:r>
              <w:t>1999</w:t>
            </w:r>
          </w:p>
        </w:tc>
        <w:tc>
          <w:tcPr>
            <w:tcW w:w="2216" w:type="dxa"/>
            <w:gridSpan w:val="2"/>
          </w:tcPr>
          <w:p w:rsidR="00413401" w:rsidRDefault="00413401" w:rsidP="008F5620">
            <w:pPr>
              <w:jc w:val="center"/>
            </w:pPr>
            <w:r>
              <w:t>145</w:t>
            </w:r>
          </w:p>
        </w:tc>
        <w:tc>
          <w:tcPr>
            <w:tcW w:w="2231" w:type="dxa"/>
          </w:tcPr>
          <w:p w:rsidR="00413401" w:rsidRDefault="00413401" w:rsidP="008F5620">
            <w:pPr>
              <w:jc w:val="center"/>
            </w:pPr>
            <w:r>
              <w:t>18</w:t>
            </w:r>
          </w:p>
        </w:tc>
      </w:tr>
      <w:tr w:rsidR="00413401" w:rsidTr="008F5620">
        <w:trPr>
          <w:trHeight w:val="266"/>
        </w:trPr>
        <w:tc>
          <w:tcPr>
            <w:tcW w:w="2212" w:type="dxa"/>
          </w:tcPr>
          <w:p w:rsidR="00413401" w:rsidRDefault="00413401" w:rsidP="008F5620">
            <w:pPr>
              <w:jc w:val="center"/>
            </w:pPr>
            <w:r w:rsidRPr="003043F3">
              <w:t>2000</w:t>
            </w:r>
          </w:p>
        </w:tc>
        <w:tc>
          <w:tcPr>
            <w:tcW w:w="2241" w:type="dxa"/>
            <w:gridSpan w:val="2"/>
          </w:tcPr>
          <w:p w:rsidR="00413401" w:rsidRDefault="00413401" w:rsidP="008F5620">
            <w:pPr>
              <w:jc w:val="center"/>
            </w:pPr>
            <w:r>
              <w:t>2000</w:t>
            </w:r>
          </w:p>
        </w:tc>
        <w:tc>
          <w:tcPr>
            <w:tcW w:w="2216" w:type="dxa"/>
            <w:gridSpan w:val="2"/>
          </w:tcPr>
          <w:p w:rsidR="00413401" w:rsidRDefault="00413401" w:rsidP="008F5620">
            <w:pPr>
              <w:jc w:val="center"/>
            </w:pPr>
            <w:r>
              <w:t>143</w:t>
            </w:r>
          </w:p>
        </w:tc>
        <w:tc>
          <w:tcPr>
            <w:tcW w:w="2231" w:type="dxa"/>
          </w:tcPr>
          <w:p w:rsidR="00413401" w:rsidRDefault="00413401" w:rsidP="008F5620">
            <w:pPr>
              <w:jc w:val="center"/>
            </w:pPr>
            <w:r>
              <w:t>18</w:t>
            </w:r>
          </w:p>
        </w:tc>
      </w:tr>
      <w:tr w:rsidR="00413401" w:rsidTr="008F5620">
        <w:trPr>
          <w:trHeight w:val="255"/>
        </w:trPr>
        <w:tc>
          <w:tcPr>
            <w:tcW w:w="2212" w:type="dxa"/>
          </w:tcPr>
          <w:p w:rsidR="00413401" w:rsidRDefault="00413401" w:rsidP="008F5620">
            <w:pPr>
              <w:jc w:val="center"/>
            </w:pPr>
            <w:r w:rsidRPr="003043F3">
              <w:t>200</w:t>
            </w:r>
            <w:r>
              <w:t>1</w:t>
            </w:r>
          </w:p>
        </w:tc>
        <w:tc>
          <w:tcPr>
            <w:tcW w:w="2241" w:type="dxa"/>
            <w:gridSpan w:val="2"/>
          </w:tcPr>
          <w:p w:rsidR="00413401" w:rsidRDefault="00413401" w:rsidP="008F5620">
            <w:pPr>
              <w:ind w:left="108"/>
            </w:pPr>
            <w:r>
              <w:t xml:space="preserve">            2002</w:t>
            </w:r>
          </w:p>
        </w:tc>
        <w:tc>
          <w:tcPr>
            <w:tcW w:w="2216" w:type="dxa"/>
            <w:gridSpan w:val="2"/>
          </w:tcPr>
          <w:p w:rsidR="00413401" w:rsidRDefault="00413401" w:rsidP="008F5620">
            <w:pPr>
              <w:jc w:val="center"/>
            </w:pPr>
            <w:r>
              <w:t>143</w:t>
            </w:r>
          </w:p>
        </w:tc>
        <w:tc>
          <w:tcPr>
            <w:tcW w:w="2231" w:type="dxa"/>
          </w:tcPr>
          <w:p w:rsidR="00413401" w:rsidRDefault="00413401" w:rsidP="008F5620">
            <w:pPr>
              <w:jc w:val="center"/>
            </w:pPr>
            <w:r>
              <w:t>18</w:t>
            </w:r>
          </w:p>
        </w:tc>
      </w:tr>
      <w:tr w:rsidR="00413401" w:rsidTr="008F5620">
        <w:trPr>
          <w:trHeight w:val="266"/>
        </w:trPr>
        <w:tc>
          <w:tcPr>
            <w:tcW w:w="2212" w:type="dxa"/>
          </w:tcPr>
          <w:p w:rsidR="00413401" w:rsidRDefault="00413401" w:rsidP="008F5620">
            <w:pPr>
              <w:jc w:val="center"/>
            </w:pPr>
            <w:r w:rsidRPr="003043F3">
              <w:t>200</w:t>
            </w:r>
            <w:r>
              <w:t>2</w:t>
            </w:r>
          </w:p>
        </w:tc>
        <w:tc>
          <w:tcPr>
            <w:tcW w:w="2241" w:type="dxa"/>
            <w:gridSpan w:val="2"/>
          </w:tcPr>
          <w:p w:rsidR="00413401" w:rsidRDefault="00413401" w:rsidP="008F5620">
            <w:pPr>
              <w:jc w:val="center"/>
            </w:pPr>
            <w:r>
              <w:t>2003</w:t>
            </w:r>
          </w:p>
        </w:tc>
        <w:tc>
          <w:tcPr>
            <w:tcW w:w="2216" w:type="dxa"/>
            <w:gridSpan w:val="2"/>
          </w:tcPr>
          <w:p w:rsidR="00413401" w:rsidRDefault="00413401" w:rsidP="008F5620">
            <w:pPr>
              <w:jc w:val="center"/>
            </w:pPr>
            <w:r>
              <w:t>147</w:t>
            </w:r>
          </w:p>
        </w:tc>
        <w:tc>
          <w:tcPr>
            <w:tcW w:w="2231" w:type="dxa"/>
          </w:tcPr>
          <w:p w:rsidR="00413401" w:rsidRDefault="00413401" w:rsidP="008F5620">
            <w:pPr>
              <w:jc w:val="center"/>
            </w:pPr>
            <w:r>
              <w:t>18</w:t>
            </w:r>
          </w:p>
        </w:tc>
      </w:tr>
      <w:tr w:rsidR="00413401" w:rsidTr="008F5620">
        <w:trPr>
          <w:trHeight w:val="255"/>
        </w:trPr>
        <w:tc>
          <w:tcPr>
            <w:tcW w:w="2212" w:type="dxa"/>
          </w:tcPr>
          <w:p w:rsidR="00413401" w:rsidRDefault="00413401" w:rsidP="008F5620">
            <w:pPr>
              <w:jc w:val="center"/>
            </w:pPr>
            <w:r w:rsidRPr="003043F3">
              <w:t>200</w:t>
            </w:r>
            <w:r>
              <w:t>3</w:t>
            </w:r>
          </w:p>
        </w:tc>
        <w:tc>
          <w:tcPr>
            <w:tcW w:w="2241" w:type="dxa"/>
            <w:gridSpan w:val="2"/>
          </w:tcPr>
          <w:p w:rsidR="00413401" w:rsidRDefault="00413401" w:rsidP="008F5620">
            <w:pPr>
              <w:jc w:val="center"/>
            </w:pPr>
            <w:r>
              <w:t>2004</w:t>
            </w:r>
          </w:p>
        </w:tc>
        <w:tc>
          <w:tcPr>
            <w:tcW w:w="2216" w:type="dxa"/>
            <w:gridSpan w:val="2"/>
          </w:tcPr>
          <w:p w:rsidR="00413401" w:rsidRDefault="00413401" w:rsidP="008F5620">
            <w:pPr>
              <w:jc w:val="center"/>
            </w:pPr>
            <w:r>
              <w:t>178</w:t>
            </w:r>
          </w:p>
        </w:tc>
        <w:tc>
          <w:tcPr>
            <w:tcW w:w="2231" w:type="dxa"/>
          </w:tcPr>
          <w:p w:rsidR="00413401" w:rsidRDefault="00413401" w:rsidP="008F5620">
            <w:pPr>
              <w:jc w:val="center"/>
            </w:pPr>
            <w:r>
              <w:t>22</w:t>
            </w:r>
          </w:p>
        </w:tc>
      </w:tr>
      <w:tr w:rsidR="00413401" w:rsidTr="008F5620">
        <w:trPr>
          <w:trHeight w:val="266"/>
        </w:trPr>
        <w:tc>
          <w:tcPr>
            <w:tcW w:w="2212" w:type="dxa"/>
          </w:tcPr>
          <w:p w:rsidR="00413401" w:rsidRDefault="00413401" w:rsidP="008F5620">
            <w:pPr>
              <w:jc w:val="center"/>
            </w:pPr>
            <w:r w:rsidRPr="003043F3">
              <w:t>200</w:t>
            </w:r>
            <w:r>
              <w:t>4</w:t>
            </w:r>
          </w:p>
        </w:tc>
        <w:tc>
          <w:tcPr>
            <w:tcW w:w="2241" w:type="dxa"/>
            <w:gridSpan w:val="2"/>
          </w:tcPr>
          <w:p w:rsidR="00413401" w:rsidRDefault="00413401" w:rsidP="008F5620">
            <w:pPr>
              <w:jc w:val="center"/>
            </w:pPr>
            <w:r>
              <w:t>2005</w:t>
            </w:r>
          </w:p>
        </w:tc>
        <w:tc>
          <w:tcPr>
            <w:tcW w:w="2216" w:type="dxa"/>
            <w:gridSpan w:val="2"/>
          </w:tcPr>
          <w:p w:rsidR="00413401" w:rsidRDefault="00413401" w:rsidP="008F5620">
            <w:pPr>
              <w:jc w:val="center"/>
            </w:pPr>
            <w:r>
              <w:t>200</w:t>
            </w:r>
          </w:p>
        </w:tc>
        <w:tc>
          <w:tcPr>
            <w:tcW w:w="2231" w:type="dxa"/>
          </w:tcPr>
          <w:p w:rsidR="00413401" w:rsidRDefault="00413401" w:rsidP="008F5620">
            <w:pPr>
              <w:jc w:val="center"/>
            </w:pPr>
            <w:r>
              <w:t>22</w:t>
            </w:r>
          </w:p>
        </w:tc>
      </w:tr>
      <w:tr w:rsidR="00413401" w:rsidTr="008F5620">
        <w:trPr>
          <w:trHeight w:val="255"/>
        </w:trPr>
        <w:tc>
          <w:tcPr>
            <w:tcW w:w="2212" w:type="dxa"/>
          </w:tcPr>
          <w:p w:rsidR="00413401" w:rsidRDefault="00413401" w:rsidP="008F5620">
            <w:pPr>
              <w:jc w:val="center"/>
            </w:pPr>
            <w:r w:rsidRPr="003043F3">
              <w:t>200</w:t>
            </w:r>
            <w:r>
              <w:t>8</w:t>
            </w:r>
          </w:p>
        </w:tc>
        <w:tc>
          <w:tcPr>
            <w:tcW w:w="2241" w:type="dxa"/>
            <w:gridSpan w:val="2"/>
          </w:tcPr>
          <w:p w:rsidR="00413401" w:rsidRDefault="00413401" w:rsidP="008F5620">
            <w:pPr>
              <w:jc w:val="center"/>
            </w:pPr>
            <w:r>
              <w:t>2011</w:t>
            </w:r>
          </w:p>
        </w:tc>
        <w:tc>
          <w:tcPr>
            <w:tcW w:w="2216" w:type="dxa"/>
            <w:gridSpan w:val="2"/>
          </w:tcPr>
          <w:p w:rsidR="00413401" w:rsidRDefault="00413401" w:rsidP="008F5620">
            <w:pPr>
              <w:jc w:val="center"/>
            </w:pPr>
            <w:r>
              <w:t>162</w:t>
            </w:r>
          </w:p>
        </w:tc>
        <w:tc>
          <w:tcPr>
            <w:tcW w:w="2231" w:type="dxa"/>
          </w:tcPr>
          <w:p w:rsidR="00413401" w:rsidRDefault="00413401" w:rsidP="008F5620">
            <w:pPr>
              <w:jc w:val="center"/>
            </w:pPr>
            <w:r>
              <w:t>9</w:t>
            </w:r>
          </w:p>
        </w:tc>
      </w:tr>
      <w:tr w:rsidR="00413401" w:rsidTr="008F5620">
        <w:trPr>
          <w:trHeight w:val="255"/>
        </w:trPr>
        <w:tc>
          <w:tcPr>
            <w:tcW w:w="2212" w:type="dxa"/>
          </w:tcPr>
          <w:p w:rsidR="00413401" w:rsidRDefault="00413401" w:rsidP="008F5620">
            <w:pPr>
              <w:jc w:val="center"/>
            </w:pPr>
            <w:r w:rsidRPr="003043F3">
              <w:t>200</w:t>
            </w:r>
            <w:r>
              <w:t>9</w:t>
            </w:r>
          </w:p>
        </w:tc>
        <w:tc>
          <w:tcPr>
            <w:tcW w:w="2241" w:type="dxa"/>
            <w:gridSpan w:val="2"/>
          </w:tcPr>
          <w:p w:rsidR="00413401" w:rsidRDefault="00413401" w:rsidP="008F5620">
            <w:pPr>
              <w:jc w:val="center"/>
            </w:pPr>
            <w:r>
              <w:t>2011</w:t>
            </w:r>
          </w:p>
        </w:tc>
        <w:tc>
          <w:tcPr>
            <w:tcW w:w="2216" w:type="dxa"/>
            <w:gridSpan w:val="2"/>
          </w:tcPr>
          <w:p w:rsidR="00413401" w:rsidRDefault="00413401" w:rsidP="008F5620">
            <w:pPr>
              <w:jc w:val="center"/>
            </w:pPr>
            <w:r>
              <w:t>162</w:t>
            </w:r>
          </w:p>
        </w:tc>
        <w:tc>
          <w:tcPr>
            <w:tcW w:w="2231" w:type="dxa"/>
          </w:tcPr>
          <w:p w:rsidR="00413401" w:rsidRDefault="00413401" w:rsidP="008F5620">
            <w:pPr>
              <w:jc w:val="center"/>
            </w:pPr>
            <w:r>
              <w:t>9</w:t>
            </w:r>
          </w:p>
        </w:tc>
      </w:tr>
      <w:tr w:rsidR="00413401" w:rsidTr="008F5620">
        <w:trPr>
          <w:trHeight w:val="266"/>
        </w:trPr>
        <w:tc>
          <w:tcPr>
            <w:tcW w:w="2212" w:type="dxa"/>
          </w:tcPr>
          <w:p w:rsidR="00413401" w:rsidRDefault="00413401" w:rsidP="008F5620">
            <w:pPr>
              <w:jc w:val="center"/>
            </w:pPr>
            <w:r>
              <w:t>201</w:t>
            </w:r>
            <w:r w:rsidRPr="003043F3">
              <w:t>0</w:t>
            </w:r>
          </w:p>
        </w:tc>
        <w:tc>
          <w:tcPr>
            <w:tcW w:w="2241" w:type="dxa"/>
            <w:gridSpan w:val="2"/>
          </w:tcPr>
          <w:p w:rsidR="00413401" w:rsidRDefault="00413401" w:rsidP="008F5620">
            <w:pPr>
              <w:jc w:val="center"/>
            </w:pPr>
            <w:r>
              <w:t>2011</w:t>
            </w:r>
          </w:p>
        </w:tc>
        <w:tc>
          <w:tcPr>
            <w:tcW w:w="2216" w:type="dxa"/>
            <w:gridSpan w:val="2"/>
          </w:tcPr>
          <w:p w:rsidR="00413401" w:rsidRDefault="00413401" w:rsidP="008F5620">
            <w:pPr>
              <w:jc w:val="center"/>
            </w:pPr>
            <w:r>
              <w:t>172</w:t>
            </w:r>
          </w:p>
        </w:tc>
        <w:tc>
          <w:tcPr>
            <w:tcW w:w="2231" w:type="dxa"/>
          </w:tcPr>
          <w:p w:rsidR="00413401" w:rsidRDefault="00413401" w:rsidP="008F5620">
            <w:pPr>
              <w:jc w:val="center"/>
            </w:pPr>
            <w:r>
              <w:t>10</w:t>
            </w:r>
          </w:p>
        </w:tc>
      </w:tr>
      <w:tr w:rsidR="00413401" w:rsidTr="008F5620">
        <w:trPr>
          <w:trHeight w:val="255"/>
        </w:trPr>
        <w:tc>
          <w:tcPr>
            <w:tcW w:w="2212" w:type="dxa"/>
          </w:tcPr>
          <w:p w:rsidR="00413401" w:rsidRDefault="00413401" w:rsidP="008F5620">
            <w:pPr>
              <w:jc w:val="center"/>
            </w:pPr>
            <w:r>
              <w:t>2011</w:t>
            </w:r>
          </w:p>
        </w:tc>
        <w:tc>
          <w:tcPr>
            <w:tcW w:w="2241" w:type="dxa"/>
            <w:gridSpan w:val="2"/>
          </w:tcPr>
          <w:p w:rsidR="00413401" w:rsidRDefault="00413401" w:rsidP="008F5620">
            <w:pPr>
              <w:jc w:val="center"/>
            </w:pPr>
            <w:r>
              <w:t>2012</w:t>
            </w:r>
          </w:p>
        </w:tc>
        <w:tc>
          <w:tcPr>
            <w:tcW w:w="2216" w:type="dxa"/>
            <w:gridSpan w:val="2"/>
          </w:tcPr>
          <w:p w:rsidR="00413401" w:rsidRDefault="00413401" w:rsidP="008F5620">
            <w:pPr>
              <w:jc w:val="center"/>
            </w:pPr>
            <w:r>
              <w:t>183</w:t>
            </w:r>
          </w:p>
        </w:tc>
        <w:tc>
          <w:tcPr>
            <w:tcW w:w="2231" w:type="dxa"/>
          </w:tcPr>
          <w:p w:rsidR="00413401" w:rsidRDefault="00413401" w:rsidP="008F5620">
            <w:pPr>
              <w:jc w:val="center"/>
            </w:pPr>
            <w:r>
              <w:t>4</w:t>
            </w:r>
          </w:p>
        </w:tc>
      </w:tr>
      <w:tr w:rsidR="00413401" w:rsidTr="008F5620">
        <w:trPr>
          <w:trHeight w:val="266"/>
        </w:trPr>
        <w:tc>
          <w:tcPr>
            <w:tcW w:w="2212" w:type="dxa"/>
          </w:tcPr>
          <w:p w:rsidR="00413401" w:rsidRDefault="00413401" w:rsidP="008F5620">
            <w:pPr>
              <w:jc w:val="center"/>
            </w:pPr>
            <w:r>
              <w:t>2012</w:t>
            </w:r>
          </w:p>
        </w:tc>
        <w:tc>
          <w:tcPr>
            <w:tcW w:w="2241" w:type="dxa"/>
            <w:gridSpan w:val="2"/>
          </w:tcPr>
          <w:p w:rsidR="00413401" w:rsidRDefault="00413401" w:rsidP="008F5620">
            <w:pPr>
              <w:jc w:val="center"/>
            </w:pPr>
            <w:r>
              <w:t>2013</w:t>
            </w:r>
          </w:p>
        </w:tc>
        <w:tc>
          <w:tcPr>
            <w:tcW w:w="2216" w:type="dxa"/>
            <w:gridSpan w:val="2"/>
          </w:tcPr>
          <w:p w:rsidR="00413401" w:rsidRDefault="00413401" w:rsidP="008F5620">
            <w:pPr>
              <w:jc w:val="center"/>
            </w:pPr>
            <w:r>
              <w:t>190</w:t>
            </w:r>
          </w:p>
        </w:tc>
        <w:tc>
          <w:tcPr>
            <w:tcW w:w="2231" w:type="dxa"/>
          </w:tcPr>
          <w:p w:rsidR="00413401" w:rsidRDefault="00413401" w:rsidP="008F5620">
            <w:pPr>
              <w:jc w:val="center"/>
            </w:pPr>
            <w:r>
              <w:t>4</w:t>
            </w:r>
          </w:p>
        </w:tc>
      </w:tr>
      <w:tr w:rsidR="00413401" w:rsidTr="008F5620">
        <w:trPr>
          <w:trHeight w:val="255"/>
        </w:trPr>
        <w:tc>
          <w:tcPr>
            <w:tcW w:w="2212" w:type="dxa"/>
          </w:tcPr>
          <w:p w:rsidR="00413401" w:rsidRDefault="00413401" w:rsidP="008F5620">
            <w:pPr>
              <w:jc w:val="center"/>
            </w:pPr>
            <w:r>
              <w:t>2013</w:t>
            </w:r>
          </w:p>
        </w:tc>
        <w:tc>
          <w:tcPr>
            <w:tcW w:w="2241" w:type="dxa"/>
            <w:gridSpan w:val="2"/>
          </w:tcPr>
          <w:p w:rsidR="00413401" w:rsidRDefault="00413401" w:rsidP="008F5620">
            <w:pPr>
              <w:jc w:val="center"/>
            </w:pPr>
            <w:r>
              <w:t>2014</w:t>
            </w:r>
          </w:p>
        </w:tc>
        <w:tc>
          <w:tcPr>
            <w:tcW w:w="2216" w:type="dxa"/>
            <w:gridSpan w:val="2"/>
          </w:tcPr>
          <w:p w:rsidR="00413401" w:rsidRDefault="00413401" w:rsidP="008F5620">
            <w:pPr>
              <w:jc w:val="center"/>
            </w:pPr>
            <w:r>
              <w:t>199</w:t>
            </w:r>
          </w:p>
        </w:tc>
        <w:tc>
          <w:tcPr>
            <w:tcW w:w="2231" w:type="dxa"/>
          </w:tcPr>
          <w:p w:rsidR="00413401" w:rsidRDefault="00413401" w:rsidP="008F5620">
            <w:pPr>
              <w:jc w:val="center"/>
            </w:pPr>
            <w:r>
              <w:t>4</w:t>
            </w:r>
          </w:p>
        </w:tc>
      </w:tr>
      <w:tr w:rsidR="00413401" w:rsidTr="008F5620">
        <w:trPr>
          <w:trHeight w:val="266"/>
        </w:trPr>
        <w:tc>
          <w:tcPr>
            <w:tcW w:w="2212" w:type="dxa"/>
          </w:tcPr>
          <w:p w:rsidR="00413401" w:rsidRDefault="00413401" w:rsidP="008F5620">
            <w:pPr>
              <w:jc w:val="center"/>
            </w:pPr>
            <w:r>
              <w:t>2014</w:t>
            </w:r>
          </w:p>
        </w:tc>
        <w:tc>
          <w:tcPr>
            <w:tcW w:w="2241" w:type="dxa"/>
            <w:gridSpan w:val="2"/>
          </w:tcPr>
          <w:p w:rsidR="00413401" w:rsidRDefault="00413401" w:rsidP="008F5620">
            <w:pPr>
              <w:jc w:val="center"/>
            </w:pPr>
            <w:r>
              <w:t>2015</w:t>
            </w:r>
          </w:p>
        </w:tc>
        <w:tc>
          <w:tcPr>
            <w:tcW w:w="2216" w:type="dxa"/>
            <w:gridSpan w:val="2"/>
          </w:tcPr>
          <w:p w:rsidR="00413401" w:rsidRDefault="00413401" w:rsidP="008F5620">
            <w:pPr>
              <w:jc w:val="center"/>
            </w:pPr>
            <w:r>
              <w:t>204</w:t>
            </w:r>
          </w:p>
        </w:tc>
        <w:tc>
          <w:tcPr>
            <w:tcW w:w="2231" w:type="dxa"/>
          </w:tcPr>
          <w:p w:rsidR="00413401" w:rsidRDefault="00413401" w:rsidP="008F5620">
            <w:pPr>
              <w:jc w:val="center"/>
            </w:pPr>
            <w:r>
              <w:t>4</w:t>
            </w:r>
          </w:p>
        </w:tc>
      </w:tr>
      <w:tr w:rsidR="00413401" w:rsidTr="008F5620">
        <w:trPr>
          <w:trHeight w:val="255"/>
        </w:trPr>
        <w:tc>
          <w:tcPr>
            <w:tcW w:w="2212" w:type="dxa"/>
          </w:tcPr>
          <w:p w:rsidR="00413401" w:rsidRDefault="00413401" w:rsidP="008F5620">
            <w:pPr>
              <w:jc w:val="center"/>
            </w:pPr>
            <w:r>
              <w:t>2015</w:t>
            </w:r>
          </w:p>
        </w:tc>
        <w:tc>
          <w:tcPr>
            <w:tcW w:w="2241" w:type="dxa"/>
            <w:gridSpan w:val="2"/>
          </w:tcPr>
          <w:p w:rsidR="00413401" w:rsidRDefault="00413401" w:rsidP="008F5620">
            <w:pPr>
              <w:jc w:val="center"/>
            </w:pPr>
            <w:r>
              <w:t>2016</w:t>
            </w:r>
          </w:p>
        </w:tc>
        <w:tc>
          <w:tcPr>
            <w:tcW w:w="2216" w:type="dxa"/>
            <w:gridSpan w:val="2"/>
          </w:tcPr>
          <w:p w:rsidR="00413401" w:rsidRDefault="00413401" w:rsidP="008F5620">
            <w:pPr>
              <w:jc w:val="center"/>
            </w:pPr>
            <w:r>
              <w:t>248</w:t>
            </w:r>
          </w:p>
        </w:tc>
        <w:tc>
          <w:tcPr>
            <w:tcW w:w="2231" w:type="dxa"/>
          </w:tcPr>
          <w:p w:rsidR="00413401" w:rsidRDefault="00413401" w:rsidP="008F5620">
            <w:pPr>
              <w:jc w:val="center"/>
            </w:pPr>
            <w:r>
              <w:t>4</w:t>
            </w:r>
          </w:p>
        </w:tc>
      </w:tr>
      <w:tr w:rsidR="00413401" w:rsidTr="008F5620">
        <w:trPr>
          <w:trHeight w:val="266"/>
        </w:trPr>
        <w:tc>
          <w:tcPr>
            <w:tcW w:w="2212" w:type="dxa"/>
          </w:tcPr>
          <w:p w:rsidR="00413401" w:rsidRDefault="00413401" w:rsidP="008F5620">
            <w:pPr>
              <w:jc w:val="center"/>
            </w:pPr>
            <w:r>
              <w:t>2016</w:t>
            </w:r>
          </w:p>
        </w:tc>
        <w:tc>
          <w:tcPr>
            <w:tcW w:w="2241" w:type="dxa"/>
            <w:gridSpan w:val="2"/>
          </w:tcPr>
          <w:p w:rsidR="00413401" w:rsidRDefault="00413401" w:rsidP="008F5620">
            <w:pPr>
              <w:jc w:val="center"/>
            </w:pPr>
            <w:r>
              <w:t>2017</w:t>
            </w:r>
          </w:p>
        </w:tc>
        <w:tc>
          <w:tcPr>
            <w:tcW w:w="2216" w:type="dxa"/>
            <w:gridSpan w:val="2"/>
          </w:tcPr>
          <w:p w:rsidR="00413401" w:rsidRDefault="00413401" w:rsidP="008F5620">
            <w:pPr>
              <w:jc w:val="center"/>
            </w:pPr>
            <w:r>
              <w:t>276</w:t>
            </w:r>
          </w:p>
        </w:tc>
        <w:tc>
          <w:tcPr>
            <w:tcW w:w="2231" w:type="dxa"/>
          </w:tcPr>
          <w:p w:rsidR="00413401" w:rsidRDefault="00413401" w:rsidP="008F5620">
            <w:pPr>
              <w:jc w:val="center"/>
            </w:pPr>
            <w:r>
              <w:t>4</w:t>
            </w:r>
          </w:p>
        </w:tc>
      </w:tr>
      <w:tr w:rsidR="00413401" w:rsidTr="008F5620">
        <w:tblPrEx>
          <w:tblCellMar>
            <w:left w:w="70" w:type="dxa"/>
            <w:right w:w="70" w:type="dxa"/>
          </w:tblCellMar>
          <w:tblLook w:val="0000" w:firstRow="0" w:lastRow="0" w:firstColumn="0" w:lastColumn="0" w:noHBand="0" w:noVBand="0"/>
        </w:tblPrEx>
        <w:trPr>
          <w:trHeight w:val="309"/>
        </w:trPr>
        <w:tc>
          <w:tcPr>
            <w:tcW w:w="2219" w:type="dxa"/>
            <w:gridSpan w:val="2"/>
          </w:tcPr>
          <w:p w:rsidR="00413401" w:rsidRDefault="00413401" w:rsidP="008F5620">
            <w:pPr>
              <w:jc w:val="center"/>
            </w:pPr>
            <w:r>
              <w:t>2017</w:t>
            </w:r>
          </w:p>
        </w:tc>
        <w:tc>
          <w:tcPr>
            <w:tcW w:w="2234" w:type="dxa"/>
          </w:tcPr>
          <w:p w:rsidR="00413401" w:rsidRDefault="00413401" w:rsidP="008F5620">
            <w:pPr>
              <w:jc w:val="center"/>
            </w:pPr>
            <w:r>
              <w:t>2018</w:t>
            </w:r>
          </w:p>
        </w:tc>
        <w:tc>
          <w:tcPr>
            <w:tcW w:w="2208" w:type="dxa"/>
          </w:tcPr>
          <w:p w:rsidR="00413401" w:rsidRDefault="00413401" w:rsidP="008F5620">
            <w:pPr>
              <w:ind w:left="108"/>
              <w:jc w:val="center"/>
            </w:pPr>
            <w:r>
              <w:t>288</w:t>
            </w:r>
          </w:p>
        </w:tc>
        <w:tc>
          <w:tcPr>
            <w:tcW w:w="2239" w:type="dxa"/>
            <w:gridSpan w:val="2"/>
          </w:tcPr>
          <w:p w:rsidR="00413401" w:rsidRDefault="00413401" w:rsidP="008F5620">
            <w:pPr>
              <w:jc w:val="center"/>
            </w:pPr>
            <w:r>
              <w:t>4</w:t>
            </w:r>
          </w:p>
        </w:tc>
      </w:tr>
    </w:tbl>
    <w:p w:rsidR="00413401" w:rsidRPr="00E076D0" w:rsidRDefault="00413401" w:rsidP="00413401">
      <w:pPr>
        <w:pStyle w:val="GvdeMetni2"/>
        <w:spacing w:before="120" w:after="0" w:line="276" w:lineRule="auto"/>
        <w:jc w:val="both"/>
        <w:rPr>
          <w:sz w:val="20"/>
          <w:szCs w:val="16"/>
        </w:rPr>
      </w:pPr>
      <w:r w:rsidRPr="00E076D0">
        <w:rPr>
          <w:sz w:val="20"/>
          <w:szCs w:val="16"/>
        </w:rPr>
        <w:t>* 2005 yılı sağlık istatistikleri yayınlamış olmasına rağmen erişime açık değildir. 2006 ve 2007 yılı tıbbi istatistik yıllıkları yayınlanan istatistikler arasında yer almamaktadır. Bu yıllara ait veriler daha sonra yayınlanmış istatistik yıllıklarında alınmıştır.</w:t>
      </w:r>
    </w:p>
    <w:p w:rsidR="00323D20" w:rsidRDefault="00323D20" w:rsidP="00E076D0">
      <w:pPr>
        <w:jc w:val="both"/>
        <w:rPr>
          <w:b/>
        </w:rPr>
      </w:pPr>
    </w:p>
    <w:p w:rsidR="00413401" w:rsidRPr="00600B96" w:rsidRDefault="00413401" w:rsidP="00B03076">
      <w:pPr>
        <w:pStyle w:val="Balk2"/>
        <w:spacing w:line="360" w:lineRule="auto"/>
        <w:ind w:firstLine="686"/>
        <w:jc w:val="both"/>
        <w:rPr>
          <w:b w:val="0"/>
        </w:rPr>
      </w:pPr>
      <w:bookmarkStart w:id="187" w:name="_Toc8132855"/>
      <w:bookmarkStart w:id="188" w:name="_Toc8138156"/>
      <w:r w:rsidRPr="00B03076">
        <w:t>3.5.</w:t>
      </w:r>
      <w:r w:rsidRPr="00600B96">
        <w:rPr>
          <w:b w:val="0"/>
        </w:rPr>
        <w:t xml:space="preserve"> </w:t>
      </w:r>
      <w:r w:rsidRPr="00600B96">
        <w:rPr>
          <w:rStyle w:val="Balk2Char"/>
          <w:b/>
        </w:rPr>
        <w:t>Çalışmanın başarı ölçütleri ve olası başarısızlıkta B planı</w:t>
      </w:r>
      <w:bookmarkEnd w:id="187"/>
      <w:bookmarkEnd w:id="188"/>
    </w:p>
    <w:p w:rsidR="00413401" w:rsidRDefault="00413401" w:rsidP="00E076D0">
      <w:pPr>
        <w:pStyle w:val="WW-NormalWeb1"/>
        <w:tabs>
          <w:tab w:val="left" w:pos="0"/>
        </w:tabs>
        <w:spacing w:before="120" w:after="0" w:line="360" w:lineRule="auto"/>
        <w:jc w:val="both"/>
        <w:rPr>
          <w:szCs w:val="20"/>
        </w:rPr>
      </w:pPr>
      <w:r>
        <w:rPr>
          <w:szCs w:val="20"/>
        </w:rPr>
        <w:t xml:space="preserve">          </w:t>
      </w:r>
      <w:r w:rsidRPr="00A7634C">
        <w:rPr>
          <w:szCs w:val="20"/>
        </w:rPr>
        <w:t>Bu çalışmanın başarılı sayılabilmesi için ülkemizde mevcut Bildirim</w:t>
      </w:r>
      <w:r>
        <w:rPr>
          <w:szCs w:val="20"/>
        </w:rPr>
        <w:t>i</w:t>
      </w:r>
      <w:r w:rsidRPr="00A7634C">
        <w:rPr>
          <w:szCs w:val="20"/>
        </w:rPr>
        <w:t xml:space="preserve"> Zorunlu Bulaşıcı Hastalık</w:t>
      </w:r>
      <w:r>
        <w:rPr>
          <w:szCs w:val="20"/>
        </w:rPr>
        <w:t>lar</w:t>
      </w:r>
      <w:r w:rsidRPr="00A7634C">
        <w:rPr>
          <w:szCs w:val="20"/>
        </w:rPr>
        <w:t xml:space="preserve"> Sisteminin verileri</w:t>
      </w:r>
      <w:r>
        <w:rPr>
          <w:szCs w:val="20"/>
        </w:rPr>
        <w:t>ne doğru ve güvenilir şekilde ulaşabilmemiz gerekmekte, ulaşılamayan veriler için ise nedenlerinin ortaya konulabilmesi gerekmektedir.</w:t>
      </w:r>
      <w:r w:rsidRPr="00A7634C">
        <w:rPr>
          <w:szCs w:val="20"/>
        </w:rPr>
        <w:t xml:space="preserve"> </w:t>
      </w:r>
      <w:r>
        <w:rPr>
          <w:szCs w:val="20"/>
        </w:rPr>
        <w:t xml:space="preserve">Sistemsel </w:t>
      </w:r>
      <w:r w:rsidRPr="00A7634C">
        <w:rPr>
          <w:szCs w:val="20"/>
        </w:rPr>
        <w:t xml:space="preserve">eksiklikler belirlenip afet </w:t>
      </w:r>
      <w:r>
        <w:rPr>
          <w:szCs w:val="20"/>
        </w:rPr>
        <w:t>yönetimi bakış açısıyla afeti önlemeye</w:t>
      </w:r>
      <w:r w:rsidRPr="00A7634C">
        <w:rPr>
          <w:szCs w:val="20"/>
        </w:rPr>
        <w:t xml:space="preserve"> yön</w:t>
      </w:r>
      <w:r>
        <w:rPr>
          <w:szCs w:val="20"/>
        </w:rPr>
        <w:t>elik önerilerde bulunulacaktır.</w:t>
      </w:r>
    </w:p>
    <w:p w:rsidR="00672DB9" w:rsidRDefault="00413401" w:rsidP="00672DB9">
      <w:pPr>
        <w:pStyle w:val="WW-NormalWeb1"/>
        <w:tabs>
          <w:tab w:val="left" w:pos="0"/>
        </w:tabs>
        <w:spacing w:before="120" w:after="0" w:line="360" w:lineRule="auto"/>
        <w:jc w:val="both"/>
        <w:rPr>
          <w:szCs w:val="20"/>
        </w:rPr>
      </w:pPr>
      <w:r>
        <w:rPr>
          <w:szCs w:val="20"/>
        </w:rPr>
        <w:lastRenderedPageBreak/>
        <w:tab/>
        <w:t>B planı olarak; DSÖ verileri ve Sağlık Bakanlığı’nın diğer verileri kullanılacaktır.</w:t>
      </w:r>
    </w:p>
    <w:p w:rsidR="00440BE7" w:rsidRPr="00F0537D" w:rsidRDefault="00440BE7" w:rsidP="00672DB9">
      <w:pPr>
        <w:pStyle w:val="WW-NormalWeb1"/>
        <w:tabs>
          <w:tab w:val="left" w:pos="0"/>
        </w:tabs>
        <w:spacing w:before="120" w:after="0" w:line="360" w:lineRule="auto"/>
        <w:jc w:val="both"/>
        <w:rPr>
          <w:szCs w:val="20"/>
        </w:rPr>
      </w:pPr>
    </w:p>
    <w:p w:rsidR="00413401" w:rsidRPr="00672DB9" w:rsidRDefault="00413401" w:rsidP="00672DB9">
      <w:pPr>
        <w:pStyle w:val="Balk2"/>
        <w:spacing w:line="360" w:lineRule="auto"/>
        <w:ind w:firstLine="686"/>
        <w:jc w:val="both"/>
      </w:pPr>
      <w:bookmarkStart w:id="189" w:name="_Toc8132856"/>
      <w:bookmarkStart w:id="190" w:name="_Toc8138157"/>
      <w:r w:rsidRPr="00B03076">
        <w:t>3.6.</w:t>
      </w:r>
      <w:r w:rsidRPr="00600B96">
        <w:rPr>
          <w:b w:val="0"/>
        </w:rPr>
        <w:t xml:space="preserve"> </w:t>
      </w:r>
      <w:r w:rsidRPr="00600B96">
        <w:rPr>
          <w:rStyle w:val="Balk2Char"/>
          <w:b/>
        </w:rPr>
        <w:t>Çalışmanın Sonucunda Beklenen Başlıca Bilgi, Bulgu ve Yararlar</w:t>
      </w:r>
      <w:bookmarkEnd w:id="189"/>
      <w:bookmarkEnd w:id="190"/>
    </w:p>
    <w:p w:rsidR="00413401" w:rsidRDefault="00413401" w:rsidP="00E076D0">
      <w:pPr>
        <w:spacing w:line="360" w:lineRule="auto"/>
        <w:ind w:firstLine="708"/>
        <w:jc w:val="both"/>
      </w:pPr>
      <w:r w:rsidRPr="004162CE">
        <w:t>Yaptığımız çalışma ile ülkemizdeki sürveyans ve Bildirimi Zorunlu Bulaşıcı Hastalık Sisteminin sağlıklı şekilde i</w:t>
      </w:r>
      <w:r>
        <w:t>ş</w:t>
      </w:r>
      <w:r w:rsidRPr="004162CE">
        <w:t>leyip i</w:t>
      </w:r>
      <w:r>
        <w:t>ş</w:t>
      </w:r>
      <w:r w:rsidRPr="004162CE">
        <w:t>lemediği</w:t>
      </w:r>
      <w:r>
        <w:t xml:space="preserve"> analiz edilecek</w:t>
      </w:r>
      <w:r w:rsidRPr="004162CE">
        <w:t xml:space="preserve">, olası bir </w:t>
      </w:r>
      <w:r>
        <w:t xml:space="preserve">biyolojik afeti </w:t>
      </w:r>
      <w:r w:rsidRPr="004162CE">
        <w:t xml:space="preserve">önlemek için yapılacak uygulamalar hakkında kişi, kurum ve kuruluşların </w:t>
      </w:r>
      <w:r>
        <w:t xml:space="preserve">biyolojik afetlere hazırlıklı olması ve </w:t>
      </w:r>
      <w:r w:rsidRPr="004162CE">
        <w:t>daha etkili bir biçimde müdahale</w:t>
      </w:r>
      <w:r>
        <w:t xml:space="preserve"> etmesine</w:t>
      </w:r>
      <w:r w:rsidRPr="004162CE">
        <w:t xml:space="preserve"> </w:t>
      </w:r>
      <w:r>
        <w:t xml:space="preserve">katkı sağlanacaktır.  </w:t>
      </w:r>
    </w:p>
    <w:p w:rsidR="00413401" w:rsidRPr="004C252D" w:rsidRDefault="00413401" w:rsidP="00E076D0">
      <w:pPr>
        <w:spacing w:line="360" w:lineRule="auto"/>
        <w:ind w:firstLine="708"/>
        <w:jc w:val="both"/>
      </w:pPr>
      <w:r w:rsidRPr="004162CE">
        <w:t xml:space="preserve">Afetler ekonomik, sosyal, kültürel ve siyasi </w:t>
      </w:r>
      <w:r>
        <w:t>zararlara</w:t>
      </w:r>
      <w:r w:rsidRPr="004162CE">
        <w:t xml:space="preserve"> neden olmaktadır. </w:t>
      </w:r>
      <w:r w:rsidR="00037351" w:rsidRPr="00A339EE">
        <w:t>Ülkemizdeki Bulaşıcı Hastalık Bildirimlerinin Afet Yönetimi Açısından İncelenmesi</w:t>
      </w:r>
      <w:r w:rsidR="00037351">
        <w:t>ni</w:t>
      </w:r>
      <w:r w:rsidR="00037351" w:rsidRPr="004162CE">
        <w:t xml:space="preserve"> </w:t>
      </w:r>
      <w:r w:rsidRPr="004162CE">
        <w:t>konu edinen bir çalışma ile bu zararların önüne geçilmeye çalışılıp daha refah bir yaşam sürdürülmesine katkıda bulun</w:t>
      </w:r>
      <w:r>
        <w:t xml:space="preserve">ulacaktır. </w:t>
      </w:r>
    </w:p>
    <w:p w:rsidR="009B70E9" w:rsidRDefault="009B70E9" w:rsidP="009B70E9">
      <w:pPr>
        <w:ind w:firstLine="708"/>
        <w:jc w:val="both"/>
        <w:rPr>
          <w:b/>
        </w:rPr>
      </w:pPr>
    </w:p>
    <w:p w:rsidR="009B70E9" w:rsidRDefault="009B70E9" w:rsidP="009B70E9">
      <w:pPr>
        <w:ind w:firstLine="708"/>
        <w:jc w:val="both"/>
        <w:rPr>
          <w:b/>
        </w:rPr>
      </w:pPr>
    </w:p>
    <w:p w:rsidR="009B70E9" w:rsidRDefault="009B70E9" w:rsidP="009B70E9">
      <w:pPr>
        <w:jc w:val="center"/>
        <w:rPr>
          <w:b/>
        </w:rPr>
      </w:pPr>
    </w:p>
    <w:p w:rsidR="004363EF" w:rsidRDefault="004363EF" w:rsidP="00B03076">
      <w:pPr>
        <w:pStyle w:val="balk10"/>
      </w:pPr>
      <w:bookmarkStart w:id="191" w:name="_Toc7740465"/>
      <w:bookmarkStart w:id="192" w:name="_Toc7899411"/>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B03076" w:rsidRDefault="00B03076" w:rsidP="00600B96">
      <w:pPr>
        <w:pStyle w:val="balk10"/>
        <w:jc w:val="center"/>
      </w:pPr>
    </w:p>
    <w:p w:rsidR="00672DB9" w:rsidRDefault="00672DB9" w:rsidP="00440BE7">
      <w:pPr>
        <w:pStyle w:val="balk10"/>
        <w:jc w:val="center"/>
      </w:pPr>
    </w:p>
    <w:p w:rsidR="00440BE7" w:rsidRDefault="00440BE7" w:rsidP="00600B96">
      <w:pPr>
        <w:pStyle w:val="balk10"/>
        <w:jc w:val="center"/>
      </w:pPr>
    </w:p>
    <w:p w:rsidR="00440BE7" w:rsidRDefault="00440BE7" w:rsidP="00600B96">
      <w:pPr>
        <w:pStyle w:val="balk10"/>
        <w:jc w:val="center"/>
      </w:pPr>
    </w:p>
    <w:p w:rsidR="00B03076" w:rsidRDefault="00B03076" w:rsidP="00600B96">
      <w:pPr>
        <w:pStyle w:val="balk10"/>
        <w:jc w:val="center"/>
      </w:pPr>
      <w:r>
        <w:t>DÖRDÜNCÜ BÖLÜM</w:t>
      </w:r>
    </w:p>
    <w:p w:rsidR="00B03076" w:rsidRDefault="00B03076" w:rsidP="00B03076">
      <w:pPr>
        <w:pStyle w:val="balk10"/>
      </w:pPr>
    </w:p>
    <w:p w:rsidR="00413401" w:rsidRDefault="00413401" w:rsidP="00B03076">
      <w:pPr>
        <w:pStyle w:val="balk10"/>
        <w:numPr>
          <w:ilvl w:val="0"/>
          <w:numId w:val="39"/>
        </w:numPr>
      </w:pPr>
      <w:r w:rsidRPr="00B741C1">
        <w:t>BULGULAR</w:t>
      </w:r>
      <w:bookmarkEnd w:id="191"/>
      <w:bookmarkEnd w:id="192"/>
    </w:p>
    <w:p w:rsidR="00413401" w:rsidRPr="00B06AFB" w:rsidRDefault="00413401" w:rsidP="00413401"/>
    <w:p w:rsidR="00413401" w:rsidRDefault="00413401" w:rsidP="00F655CB">
      <w:pPr>
        <w:autoSpaceDE w:val="0"/>
        <w:autoSpaceDN w:val="0"/>
        <w:adjustRightInd w:val="0"/>
        <w:spacing w:line="360" w:lineRule="auto"/>
        <w:ind w:firstLine="709"/>
        <w:jc w:val="both"/>
      </w:pPr>
      <w:r w:rsidRPr="006C7768">
        <w:t>Sağlık Bakanlığına ait tüm istatistik yıllıkları taranarak ülkemizde bulaşıcı hastalıkların neden olabileceği afetleri önceden belirleme ve önlem alınabilmesi için 23 bulaşıcı hastalık afet yönetimi açısından değerlendirilmiştir</w:t>
      </w:r>
      <w:r w:rsidR="00F655CB">
        <w:t xml:space="preserve">. </w:t>
      </w:r>
    </w:p>
    <w:p w:rsidR="00440BE7" w:rsidRDefault="00440BE7" w:rsidP="00F655CB">
      <w:pPr>
        <w:autoSpaceDE w:val="0"/>
        <w:autoSpaceDN w:val="0"/>
        <w:adjustRightInd w:val="0"/>
        <w:spacing w:line="360" w:lineRule="auto"/>
        <w:ind w:firstLine="709"/>
        <w:jc w:val="both"/>
      </w:pPr>
    </w:p>
    <w:p w:rsidR="00E076D0" w:rsidRDefault="0005188C" w:rsidP="00B03076">
      <w:pPr>
        <w:autoSpaceDE w:val="0"/>
        <w:autoSpaceDN w:val="0"/>
        <w:adjustRightInd w:val="0"/>
        <w:ind w:left="1985" w:hanging="1277"/>
        <w:jc w:val="center"/>
        <w:rPr>
          <w:b/>
          <w:szCs w:val="16"/>
        </w:rPr>
      </w:pPr>
      <w:r w:rsidRPr="00E076D0">
        <w:rPr>
          <w:b/>
          <w:szCs w:val="16"/>
        </w:rPr>
        <w:t>Tablo 4</w:t>
      </w:r>
      <w:r w:rsidR="00413401" w:rsidRPr="00E076D0">
        <w:rPr>
          <w:b/>
          <w:szCs w:val="16"/>
        </w:rPr>
        <w:t>.1. 1956 -2017 Yılları Arasında Y</w:t>
      </w:r>
      <w:r w:rsidR="00E076D0">
        <w:rPr>
          <w:b/>
          <w:szCs w:val="16"/>
        </w:rPr>
        <w:t>ayınlanan Sağlık İstatistikleri</w:t>
      </w:r>
    </w:p>
    <w:p w:rsidR="00E076D0" w:rsidRDefault="00413401" w:rsidP="00B03076">
      <w:pPr>
        <w:autoSpaceDE w:val="0"/>
        <w:autoSpaceDN w:val="0"/>
        <w:adjustRightInd w:val="0"/>
        <w:ind w:left="1985" w:hanging="1277"/>
        <w:jc w:val="center"/>
        <w:rPr>
          <w:b/>
          <w:szCs w:val="16"/>
        </w:rPr>
      </w:pPr>
      <w:r w:rsidRPr="00E076D0">
        <w:rPr>
          <w:b/>
          <w:szCs w:val="16"/>
        </w:rPr>
        <w:t xml:space="preserve">Yıllıklarında Bildirilen Bildirimi Zorunlu Hastalıklar ve </w:t>
      </w:r>
      <w:r w:rsidR="00E076D0">
        <w:rPr>
          <w:b/>
          <w:szCs w:val="16"/>
        </w:rPr>
        <w:t>Vaka</w:t>
      </w:r>
    </w:p>
    <w:p w:rsidR="00413401" w:rsidRPr="00E076D0" w:rsidRDefault="00413401" w:rsidP="00B03076">
      <w:pPr>
        <w:autoSpaceDE w:val="0"/>
        <w:autoSpaceDN w:val="0"/>
        <w:adjustRightInd w:val="0"/>
        <w:ind w:left="1985" w:hanging="569"/>
        <w:jc w:val="center"/>
        <w:rPr>
          <w:b/>
          <w:szCs w:val="16"/>
        </w:rPr>
      </w:pPr>
      <w:r w:rsidRPr="00E076D0">
        <w:rPr>
          <w:b/>
          <w:szCs w:val="16"/>
        </w:rPr>
        <w:t>Sayıları</w:t>
      </w:r>
    </w:p>
    <w:p w:rsidR="00413401" w:rsidRPr="00DB6C81" w:rsidRDefault="00413401" w:rsidP="00413401">
      <w:pPr>
        <w:autoSpaceDE w:val="0"/>
        <w:autoSpaceDN w:val="0"/>
        <w:adjustRightInd w:val="0"/>
        <w:jc w:val="both"/>
        <w:rPr>
          <w:szCs w:val="16"/>
        </w:rPr>
      </w:pPr>
    </w:p>
    <w:tbl>
      <w:tblPr>
        <w:tblStyle w:val="TabloKlavuzu"/>
        <w:tblW w:w="0" w:type="auto"/>
        <w:jc w:val="center"/>
        <w:tblLook w:val="04A0" w:firstRow="1" w:lastRow="0" w:firstColumn="1" w:lastColumn="0" w:noHBand="0" w:noVBand="1"/>
      </w:tblPr>
      <w:tblGrid>
        <w:gridCol w:w="2428"/>
        <w:gridCol w:w="2426"/>
        <w:gridCol w:w="2484"/>
      </w:tblGrid>
      <w:tr w:rsidR="00413401" w:rsidTr="00440BE7">
        <w:trPr>
          <w:trHeight w:val="478"/>
          <w:jc w:val="center"/>
        </w:trPr>
        <w:tc>
          <w:tcPr>
            <w:tcW w:w="2428" w:type="dxa"/>
            <w:vAlign w:val="bottom"/>
          </w:tcPr>
          <w:p w:rsidR="00413401" w:rsidRPr="009C6A02" w:rsidRDefault="00413401" w:rsidP="008F5620">
            <w:pPr>
              <w:autoSpaceDE w:val="0"/>
              <w:autoSpaceDN w:val="0"/>
              <w:adjustRightInd w:val="0"/>
              <w:rPr>
                <w:b/>
              </w:rPr>
            </w:pPr>
            <w:r w:rsidRPr="009C6A02">
              <w:rPr>
                <w:b/>
              </w:rPr>
              <w:t>Hastalık adı</w:t>
            </w:r>
          </w:p>
        </w:tc>
        <w:tc>
          <w:tcPr>
            <w:tcW w:w="2426" w:type="dxa"/>
            <w:vAlign w:val="bottom"/>
          </w:tcPr>
          <w:p w:rsidR="00413401" w:rsidRPr="009C6A02" w:rsidRDefault="00413401" w:rsidP="008F5620">
            <w:pPr>
              <w:autoSpaceDE w:val="0"/>
              <w:autoSpaceDN w:val="0"/>
              <w:adjustRightInd w:val="0"/>
              <w:jc w:val="center"/>
              <w:rPr>
                <w:b/>
              </w:rPr>
            </w:pPr>
            <w:r w:rsidRPr="009C6A02">
              <w:rPr>
                <w:b/>
              </w:rPr>
              <w:t>İstatistik yıllıklarında yayınlanan yıllar</w:t>
            </w:r>
          </w:p>
        </w:tc>
        <w:tc>
          <w:tcPr>
            <w:tcW w:w="2484" w:type="dxa"/>
            <w:vAlign w:val="bottom"/>
          </w:tcPr>
          <w:p w:rsidR="00413401" w:rsidRPr="009C6A02" w:rsidRDefault="00413401" w:rsidP="008F5620">
            <w:pPr>
              <w:autoSpaceDE w:val="0"/>
              <w:autoSpaceDN w:val="0"/>
              <w:adjustRightInd w:val="0"/>
              <w:ind w:right="234"/>
              <w:jc w:val="center"/>
              <w:rPr>
                <w:b/>
              </w:rPr>
            </w:pPr>
            <w:r w:rsidRPr="009C6A02">
              <w:rPr>
                <w:b/>
              </w:rPr>
              <w:t>Vaka sayısı</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Tüberküloz</w:t>
            </w:r>
          </w:p>
        </w:tc>
        <w:tc>
          <w:tcPr>
            <w:tcW w:w="2426" w:type="dxa"/>
          </w:tcPr>
          <w:p w:rsidR="00413401" w:rsidRPr="00DF4604" w:rsidRDefault="00413401" w:rsidP="008F5620">
            <w:pPr>
              <w:autoSpaceDE w:val="0"/>
              <w:autoSpaceDN w:val="0"/>
              <w:adjustRightInd w:val="0"/>
              <w:jc w:val="center"/>
            </w:pPr>
            <w:r w:rsidRPr="00DF4604">
              <w:t>1956 - 2017</w:t>
            </w:r>
          </w:p>
        </w:tc>
        <w:tc>
          <w:tcPr>
            <w:tcW w:w="2484" w:type="dxa"/>
          </w:tcPr>
          <w:p w:rsidR="00413401" w:rsidRPr="00443585" w:rsidRDefault="00413401" w:rsidP="008F5620">
            <w:pPr>
              <w:autoSpaceDE w:val="0"/>
              <w:autoSpaceDN w:val="0"/>
              <w:adjustRightInd w:val="0"/>
              <w:ind w:right="234"/>
              <w:jc w:val="right"/>
            </w:pPr>
            <w:r w:rsidRPr="00443585">
              <w:t>1.619.779</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Sıtma </w:t>
            </w:r>
          </w:p>
        </w:tc>
        <w:tc>
          <w:tcPr>
            <w:tcW w:w="2426" w:type="dxa"/>
          </w:tcPr>
          <w:p w:rsidR="00413401" w:rsidRPr="00DF4604" w:rsidRDefault="00413401" w:rsidP="008F5620">
            <w:pPr>
              <w:autoSpaceDE w:val="0"/>
              <w:autoSpaceDN w:val="0"/>
              <w:adjustRightInd w:val="0"/>
              <w:jc w:val="center"/>
            </w:pPr>
            <w:r w:rsidRPr="00DF4604">
              <w:t>1956 - 2017</w:t>
            </w:r>
          </w:p>
        </w:tc>
        <w:tc>
          <w:tcPr>
            <w:tcW w:w="2484" w:type="dxa"/>
          </w:tcPr>
          <w:p w:rsidR="00413401" w:rsidRPr="00443585" w:rsidRDefault="00413401" w:rsidP="008F5620">
            <w:pPr>
              <w:autoSpaceDE w:val="0"/>
              <w:autoSpaceDN w:val="0"/>
              <w:adjustRightInd w:val="0"/>
              <w:ind w:right="234"/>
              <w:jc w:val="right"/>
            </w:pPr>
            <w:r w:rsidRPr="00443585">
              <w:t>1.205.716</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Kızamık </w:t>
            </w:r>
          </w:p>
        </w:tc>
        <w:tc>
          <w:tcPr>
            <w:tcW w:w="2426" w:type="dxa"/>
          </w:tcPr>
          <w:p w:rsidR="00413401" w:rsidRPr="00DF4604" w:rsidRDefault="00413401" w:rsidP="008F5620">
            <w:pPr>
              <w:autoSpaceDE w:val="0"/>
              <w:autoSpaceDN w:val="0"/>
              <w:adjustRightInd w:val="0"/>
              <w:jc w:val="center"/>
            </w:pPr>
            <w:r w:rsidRPr="00DF4604">
              <w:t>1956 - 2017</w:t>
            </w:r>
          </w:p>
        </w:tc>
        <w:tc>
          <w:tcPr>
            <w:tcW w:w="2484" w:type="dxa"/>
          </w:tcPr>
          <w:p w:rsidR="00413401" w:rsidRPr="009C20AB" w:rsidRDefault="00413401" w:rsidP="008F5620">
            <w:pPr>
              <w:autoSpaceDE w:val="0"/>
              <w:autoSpaceDN w:val="0"/>
              <w:adjustRightInd w:val="0"/>
              <w:ind w:right="234"/>
              <w:jc w:val="right"/>
            </w:pPr>
            <w:r w:rsidRPr="009C20AB">
              <w:t>1</w:t>
            </w:r>
            <w:r>
              <w:t>.</w:t>
            </w:r>
            <w:r w:rsidRPr="009C20AB">
              <w:t>097</w:t>
            </w:r>
            <w:r>
              <w:t>.</w:t>
            </w:r>
            <w:r w:rsidRPr="009C20AB">
              <w:t>329</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Tifo </w:t>
            </w:r>
          </w:p>
        </w:tc>
        <w:tc>
          <w:tcPr>
            <w:tcW w:w="2426" w:type="dxa"/>
          </w:tcPr>
          <w:p w:rsidR="00413401" w:rsidRPr="00DF4604" w:rsidRDefault="00413401" w:rsidP="008F5620">
            <w:pPr>
              <w:autoSpaceDE w:val="0"/>
              <w:autoSpaceDN w:val="0"/>
              <w:adjustRightInd w:val="0"/>
              <w:jc w:val="center"/>
            </w:pPr>
            <w:r w:rsidRPr="00DF4604">
              <w:t>1956 – 2006</w:t>
            </w:r>
          </w:p>
        </w:tc>
        <w:tc>
          <w:tcPr>
            <w:tcW w:w="2484" w:type="dxa"/>
          </w:tcPr>
          <w:p w:rsidR="00413401" w:rsidRPr="009C20AB" w:rsidRDefault="00413401" w:rsidP="008F5620">
            <w:pPr>
              <w:autoSpaceDE w:val="0"/>
              <w:autoSpaceDN w:val="0"/>
              <w:adjustRightInd w:val="0"/>
              <w:ind w:right="234"/>
              <w:jc w:val="right"/>
            </w:pPr>
            <w:r w:rsidRPr="009C20AB">
              <w:t>442</w:t>
            </w:r>
            <w:r>
              <w:t>.</w:t>
            </w:r>
            <w:r w:rsidRPr="009C20AB">
              <w:t>759</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Enfeksiyöz Hepatit</w:t>
            </w:r>
          </w:p>
        </w:tc>
        <w:tc>
          <w:tcPr>
            <w:tcW w:w="2426" w:type="dxa"/>
          </w:tcPr>
          <w:p w:rsidR="00413401" w:rsidRPr="00DF4604" w:rsidRDefault="00413401" w:rsidP="008F5620">
            <w:pPr>
              <w:autoSpaceDE w:val="0"/>
              <w:autoSpaceDN w:val="0"/>
              <w:adjustRightInd w:val="0"/>
              <w:jc w:val="center"/>
            </w:pPr>
            <w:r w:rsidRPr="00DF4604">
              <w:t>1956 – 1994</w:t>
            </w:r>
          </w:p>
        </w:tc>
        <w:tc>
          <w:tcPr>
            <w:tcW w:w="2484" w:type="dxa"/>
          </w:tcPr>
          <w:p w:rsidR="00413401" w:rsidRPr="00DF4604" w:rsidRDefault="00413401" w:rsidP="008F5620">
            <w:pPr>
              <w:autoSpaceDE w:val="0"/>
              <w:autoSpaceDN w:val="0"/>
              <w:adjustRightInd w:val="0"/>
              <w:ind w:right="234"/>
              <w:jc w:val="right"/>
            </w:pPr>
            <w:r w:rsidRPr="00DF4604">
              <w:t>403.934</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Dizanteri</w:t>
            </w:r>
          </w:p>
        </w:tc>
        <w:tc>
          <w:tcPr>
            <w:tcW w:w="2426" w:type="dxa"/>
          </w:tcPr>
          <w:p w:rsidR="00413401" w:rsidRPr="00DF4604" w:rsidRDefault="00413401" w:rsidP="008F5620">
            <w:pPr>
              <w:autoSpaceDE w:val="0"/>
              <w:autoSpaceDN w:val="0"/>
              <w:adjustRightInd w:val="0"/>
              <w:jc w:val="center"/>
            </w:pPr>
            <w:r w:rsidRPr="00DF4604">
              <w:t>1956 – 2006</w:t>
            </w:r>
          </w:p>
        </w:tc>
        <w:tc>
          <w:tcPr>
            <w:tcW w:w="2484" w:type="dxa"/>
          </w:tcPr>
          <w:p w:rsidR="00413401" w:rsidRPr="009C20AB" w:rsidRDefault="00413401" w:rsidP="008F5620">
            <w:pPr>
              <w:autoSpaceDE w:val="0"/>
              <w:autoSpaceDN w:val="0"/>
              <w:adjustRightInd w:val="0"/>
              <w:ind w:right="234"/>
              <w:jc w:val="right"/>
            </w:pPr>
            <w:r w:rsidRPr="009C20AB">
              <w:t>356</w:t>
            </w:r>
            <w:r>
              <w:t>.</w:t>
            </w:r>
            <w:r w:rsidRPr="009C20AB">
              <w:t>058</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Hepatit A</w:t>
            </w:r>
          </w:p>
        </w:tc>
        <w:tc>
          <w:tcPr>
            <w:tcW w:w="2426" w:type="dxa"/>
          </w:tcPr>
          <w:p w:rsidR="00413401" w:rsidRPr="00DF4604" w:rsidRDefault="00413401" w:rsidP="008F5620">
            <w:pPr>
              <w:autoSpaceDE w:val="0"/>
              <w:autoSpaceDN w:val="0"/>
              <w:adjustRightInd w:val="0"/>
              <w:jc w:val="center"/>
            </w:pPr>
            <w:r w:rsidRPr="00DF4604">
              <w:t>1987 – 2006</w:t>
            </w:r>
          </w:p>
        </w:tc>
        <w:tc>
          <w:tcPr>
            <w:tcW w:w="2484" w:type="dxa"/>
          </w:tcPr>
          <w:p w:rsidR="00413401" w:rsidRPr="00DF4604" w:rsidRDefault="00413401" w:rsidP="008F5620">
            <w:pPr>
              <w:autoSpaceDE w:val="0"/>
              <w:autoSpaceDN w:val="0"/>
              <w:adjustRightInd w:val="0"/>
              <w:ind w:right="234"/>
              <w:jc w:val="right"/>
            </w:pPr>
            <w:r w:rsidRPr="00DF4604">
              <w:t>351.913</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Brusellozis</w:t>
            </w:r>
          </w:p>
        </w:tc>
        <w:tc>
          <w:tcPr>
            <w:tcW w:w="2426" w:type="dxa"/>
          </w:tcPr>
          <w:p w:rsidR="00413401" w:rsidRPr="00DF4604" w:rsidRDefault="00413401" w:rsidP="008F5620">
            <w:pPr>
              <w:autoSpaceDE w:val="0"/>
              <w:autoSpaceDN w:val="0"/>
              <w:adjustRightInd w:val="0"/>
              <w:jc w:val="center"/>
            </w:pPr>
            <w:r w:rsidRPr="00DF4604">
              <w:t>1956 – 2007</w:t>
            </w:r>
          </w:p>
        </w:tc>
        <w:tc>
          <w:tcPr>
            <w:tcW w:w="2484" w:type="dxa"/>
          </w:tcPr>
          <w:p w:rsidR="00413401" w:rsidRPr="009C20AB" w:rsidRDefault="00413401" w:rsidP="008F5620">
            <w:pPr>
              <w:autoSpaceDE w:val="0"/>
              <w:autoSpaceDN w:val="0"/>
              <w:adjustRightInd w:val="0"/>
              <w:ind w:right="234"/>
              <w:jc w:val="right"/>
            </w:pPr>
            <w:r w:rsidRPr="009C20AB">
              <w:t>281</w:t>
            </w:r>
            <w:r>
              <w:t>.</w:t>
            </w:r>
            <w:r w:rsidRPr="009C20AB">
              <w:t>530</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Kızıl </w:t>
            </w:r>
          </w:p>
        </w:tc>
        <w:tc>
          <w:tcPr>
            <w:tcW w:w="2426" w:type="dxa"/>
          </w:tcPr>
          <w:p w:rsidR="00413401" w:rsidRPr="00DF4604" w:rsidRDefault="00413401" w:rsidP="008F5620">
            <w:pPr>
              <w:autoSpaceDE w:val="0"/>
              <w:autoSpaceDN w:val="0"/>
              <w:adjustRightInd w:val="0"/>
              <w:jc w:val="center"/>
            </w:pPr>
            <w:r w:rsidRPr="00DF4604">
              <w:t>1956 – 2005</w:t>
            </w:r>
          </w:p>
        </w:tc>
        <w:tc>
          <w:tcPr>
            <w:tcW w:w="2484" w:type="dxa"/>
          </w:tcPr>
          <w:p w:rsidR="00413401" w:rsidRPr="00DF4604" w:rsidRDefault="00413401" w:rsidP="008F5620">
            <w:pPr>
              <w:autoSpaceDE w:val="0"/>
              <w:autoSpaceDN w:val="0"/>
              <w:adjustRightInd w:val="0"/>
              <w:ind w:right="234"/>
              <w:jc w:val="right"/>
            </w:pPr>
            <w:r w:rsidRPr="00DF4604">
              <w:t>207.666</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Boğmaca </w:t>
            </w:r>
          </w:p>
        </w:tc>
        <w:tc>
          <w:tcPr>
            <w:tcW w:w="2426" w:type="dxa"/>
          </w:tcPr>
          <w:p w:rsidR="00413401" w:rsidRPr="00DF4604" w:rsidRDefault="00413401" w:rsidP="008F5620">
            <w:pPr>
              <w:autoSpaceDE w:val="0"/>
              <w:autoSpaceDN w:val="0"/>
              <w:adjustRightInd w:val="0"/>
              <w:jc w:val="center"/>
            </w:pPr>
            <w:r w:rsidRPr="00DF4604">
              <w:t>1956 – 2010</w:t>
            </w:r>
          </w:p>
        </w:tc>
        <w:tc>
          <w:tcPr>
            <w:tcW w:w="2484" w:type="dxa"/>
          </w:tcPr>
          <w:p w:rsidR="00413401" w:rsidRPr="009C20AB" w:rsidRDefault="00413401" w:rsidP="008F5620">
            <w:pPr>
              <w:autoSpaceDE w:val="0"/>
              <w:autoSpaceDN w:val="0"/>
              <w:adjustRightInd w:val="0"/>
              <w:ind w:right="234"/>
              <w:jc w:val="right"/>
            </w:pPr>
            <w:r w:rsidRPr="009C20AB">
              <w:t>185</w:t>
            </w:r>
            <w:r>
              <w:t>.</w:t>
            </w:r>
            <w:r w:rsidRPr="009C20AB">
              <w:t>691</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Hepatit B</w:t>
            </w:r>
          </w:p>
        </w:tc>
        <w:tc>
          <w:tcPr>
            <w:tcW w:w="2426" w:type="dxa"/>
          </w:tcPr>
          <w:p w:rsidR="00413401" w:rsidRPr="00DF4604" w:rsidRDefault="00413401" w:rsidP="008F5620">
            <w:pPr>
              <w:autoSpaceDE w:val="0"/>
              <w:autoSpaceDN w:val="0"/>
              <w:adjustRightInd w:val="0"/>
              <w:jc w:val="center"/>
            </w:pPr>
            <w:r w:rsidRPr="00DF4604">
              <w:t>1990 – 2010</w:t>
            </w:r>
          </w:p>
        </w:tc>
        <w:tc>
          <w:tcPr>
            <w:tcW w:w="2484" w:type="dxa"/>
          </w:tcPr>
          <w:p w:rsidR="00413401" w:rsidRPr="009C20AB" w:rsidRDefault="00413401" w:rsidP="008F5620">
            <w:pPr>
              <w:autoSpaceDE w:val="0"/>
              <w:autoSpaceDN w:val="0"/>
              <w:adjustRightInd w:val="0"/>
              <w:ind w:right="234"/>
              <w:jc w:val="right"/>
            </w:pPr>
            <w:r w:rsidRPr="009C20AB">
              <w:t>99</w:t>
            </w:r>
            <w:r>
              <w:t>.</w:t>
            </w:r>
            <w:r w:rsidRPr="009C20AB">
              <w:t>647</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Difteri </w:t>
            </w:r>
          </w:p>
        </w:tc>
        <w:tc>
          <w:tcPr>
            <w:tcW w:w="2426" w:type="dxa"/>
          </w:tcPr>
          <w:p w:rsidR="00413401" w:rsidRPr="00DF4604" w:rsidRDefault="00413401" w:rsidP="008F5620">
            <w:pPr>
              <w:autoSpaceDE w:val="0"/>
              <w:autoSpaceDN w:val="0"/>
              <w:adjustRightInd w:val="0"/>
              <w:jc w:val="center"/>
            </w:pPr>
            <w:r w:rsidRPr="00DF4604">
              <w:t>1956 – 2010</w:t>
            </w:r>
          </w:p>
        </w:tc>
        <w:tc>
          <w:tcPr>
            <w:tcW w:w="2484" w:type="dxa"/>
          </w:tcPr>
          <w:p w:rsidR="00413401" w:rsidRPr="00DF4604" w:rsidRDefault="00413401" w:rsidP="008F5620">
            <w:pPr>
              <w:autoSpaceDE w:val="0"/>
              <w:autoSpaceDN w:val="0"/>
              <w:adjustRightInd w:val="0"/>
              <w:ind w:right="234"/>
              <w:jc w:val="right"/>
            </w:pPr>
            <w:r w:rsidRPr="00DF4604">
              <w:t>52.13</w:t>
            </w:r>
            <w:r>
              <w:t>8</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t>Menenjit</w:t>
            </w:r>
          </w:p>
        </w:tc>
        <w:tc>
          <w:tcPr>
            <w:tcW w:w="2426" w:type="dxa"/>
          </w:tcPr>
          <w:p w:rsidR="00413401" w:rsidRPr="00DF4604" w:rsidRDefault="00413401" w:rsidP="008F5620">
            <w:pPr>
              <w:autoSpaceDE w:val="0"/>
              <w:autoSpaceDN w:val="0"/>
              <w:adjustRightInd w:val="0"/>
              <w:jc w:val="center"/>
            </w:pPr>
            <w:r w:rsidRPr="00DF4604">
              <w:t>1956 – 2006</w:t>
            </w:r>
          </w:p>
        </w:tc>
        <w:tc>
          <w:tcPr>
            <w:tcW w:w="2484" w:type="dxa"/>
          </w:tcPr>
          <w:p w:rsidR="00413401" w:rsidRPr="00DF4604" w:rsidRDefault="00413401" w:rsidP="008F5620">
            <w:pPr>
              <w:autoSpaceDE w:val="0"/>
              <w:autoSpaceDN w:val="0"/>
              <w:adjustRightInd w:val="0"/>
              <w:ind w:right="234"/>
              <w:jc w:val="right"/>
            </w:pPr>
            <w:r>
              <w:t>49.835</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Paratifo</w:t>
            </w:r>
          </w:p>
        </w:tc>
        <w:tc>
          <w:tcPr>
            <w:tcW w:w="2426" w:type="dxa"/>
          </w:tcPr>
          <w:p w:rsidR="00413401" w:rsidRPr="00DF4604" w:rsidRDefault="00413401" w:rsidP="008F5620">
            <w:pPr>
              <w:autoSpaceDE w:val="0"/>
              <w:autoSpaceDN w:val="0"/>
              <w:adjustRightInd w:val="0"/>
              <w:jc w:val="center"/>
            </w:pPr>
            <w:r w:rsidRPr="00DF4604">
              <w:t>1956 – 2006</w:t>
            </w:r>
          </w:p>
        </w:tc>
        <w:tc>
          <w:tcPr>
            <w:tcW w:w="2484" w:type="dxa"/>
          </w:tcPr>
          <w:p w:rsidR="00413401" w:rsidRPr="00DF4604" w:rsidRDefault="00413401" w:rsidP="008F5620">
            <w:pPr>
              <w:autoSpaceDE w:val="0"/>
              <w:autoSpaceDN w:val="0"/>
              <w:adjustRightInd w:val="0"/>
              <w:ind w:right="234"/>
              <w:jc w:val="right"/>
            </w:pPr>
            <w:r w:rsidRPr="00DF4604">
              <w:t>32</w:t>
            </w:r>
            <w:r>
              <w:t>.</w:t>
            </w:r>
            <w:r w:rsidRPr="00DF4604">
              <w:t>396</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 xml:space="preserve">Şarbon </w:t>
            </w:r>
          </w:p>
        </w:tc>
        <w:tc>
          <w:tcPr>
            <w:tcW w:w="2426" w:type="dxa"/>
          </w:tcPr>
          <w:p w:rsidR="00413401" w:rsidRPr="00DF4604" w:rsidRDefault="00413401" w:rsidP="008F5620">
            <w:pPr>
              <w:autoSpaceDE w:val="0"/>
              <w:autoSpaceDN w:val="0"/>
              <w:adjustRightInd w:val="0"/>
              <w:jc w:val="center"/>
            </w:pPr>
            <w:r w:rsidRPr="00DF4604">
              <w:t>1956 – 2007</w:t>
            </w:r>
          </w:p>
        </w:tc>
        <w:tc>
          <w:tcPr>
            <w:tcW w:w="2484" w:type="dxa"/>
          </w:tcPr>
          <w:p w:rsidR="00413401" w:rsidRPr="00DF4604" w:rsidRDefault="00413401" w:rsidP="008F5620">
            <w:pPr>
              <w:autoSpaceDE w:val="0"/>
              <w:autoSpaceDN w:val="0"/>
              <w:adjustRightInd w:val="0"/>
              <w:ind w:right="234"/>
              <w:jc w:val="right"/>
            </w:pPr>
            <w:r>
              <w:t>31.3</w:t>
            </w:r>
            <w:r w:rsidRPr="00DF4604">
              <w:t>82</w:t>
            </w:r>
          </w:p>
        </w:tc>
      </w:tr>
      <w:tr w:rsidR="00413401" w:rsidTr="00440BE7">
        <w:trPr>
          <w:trHeight w:val="299"/>
          <w:jc w:val="center"/>
        </w:trPr>
        <w:tc>
          <w:tcPr>
            <w:tcW w:w="2428" w:type="dxa"/>
          </w:tcPr>
          <w:p w:rsidR="00413401" w:rsidRPr="00DF4604" w:rsidRDefault="00413401" w:rsidP="008F5620">
            <w:pPr>
              <w:autoSpaceDE w:val="0"/>
              <w:autoSpaceDN w:val="0"/>
              <w:adjustRightInd w:val="0"/>
              <w:jc w:val="both"/>
            </w:pPr>
            <w:r w:rsidRPr="00DF4604">
              <w:t xml:space="preserve">Poliomyelit </w:t>
            </w:r>
          </w:p>
        </w:tc>
        <w:tc>
          <w:tcPr>
            <w:tcW w:w="2426" w:type="dxa"/>
          </w:tcPr>
          <w:p w:rsidR="00413401" w:rsidRPr="00DF4604" w:rsidRDefault="00413401" w:rsidP="008F5620">
            <w:pPr>
              <w:autoSpaceDE w:val="0"/>
              <w:autoSpaceDN w:val="0"/>
              <w:adjustRightInd w:val="0"/>
              <w:jc w:val="center"/>
            </w:pPr>
            <w:r w:rsidRPr="00DF4604">
              <w:t>1956 – 2007</w:t>
            </w:r>
          </w:p>
        </w:tc>
        <w:tc>
          <w:tcPr>
            <w:tcW w:w="2484" w:type="dxa"/>
          </w:tcPr>
          <w:p w:rsidR="00413401" w:rsidRPr="00DF4604" w:rsidRDefault="00413401" w:rsidP="008F5620">
            <w:pPr>
              <w:autoSpaceDE w:val="0"/>
              <w:autoSpaceDN w:val="0"/>
              <w:adjustRightInd w:val="0"/>
              <w:ind w:right="234"/>
              <w:jc w:val="right"/>
            </w:pPr>
            <w:r w:rsidRPr="00DF4604">
              <w:t>15.508</w:t>
            </w:r>
          </w:p>
        </w:tc>
      </w:tr>
      <w:tr w:rsidR="00413401" w:rsidTr="00440BE7">
        <w:trPr>
          <w:trHeight w:val="313"/>
          <w:jc w:val="center"/>
        </w:trPr>
        <w:tc>
          <w:tcPr>
            <w:tcW w:w="2428" w:type="dxa"/>
          </w:tcPr>
          <w:p w:rsidR="00413401" w:rsidRPr="00DF4604" w:rsidRDefault="00413401" w:rsidP="008F5620">
            <w:pPr>
              <w:autoSpaceDE w:val="0"/>
              <w:autoSpaceDN w:val="0"/>
              <w:adjustRightInd w:val="0"/>
              <w:jc w:val="both"/>
            </w:pPr>
            <w:r w:rsidRPr="00DF4604">
              <w:t>AIDS</w:t>
            </w:r>
          </w:p>
        </w:tc>
        <w:tc>
          <w:tcPr>
            <w:tcW w:w="2426" w:type="dxa"/>
          </w:tcPr>
          <w:p w:rsidR="00413401" w:rsidRPr="00DF4604" w:rsidRDefault="00413401" w:rsidP="008F5620">
            <w:pPr>
              <w:autoSpaceDE w:val="0"/>
              <w:autoSpaceDN w:val="0"/>
              <w:adjustRightInd w:val="0"/>
              <w:jc w:val="center"/>
            </w:pPr>
            <w:r w:rsidRPr="00DF4604">
              <w:t>1985 – 2017</w:t>
            </w:r>
          </w:p>
        </w:tc>
        <w:tc>
          <w:tcPr>
            <w:tcW w:w="2484" w:type="dxa"/>
          </w:tcPr>
          <w:p w:rsidR="00413401" w:rsidRPr="00DF4604" w:rsidRDefault="00413401" w:rsidP="008F5620">
            <w:pPr>
              <w:autoSpaceDE w:val="0"/>
              <w:autoSpaceDN w:val="0"/>
              <w:adjustRightInd w:val="0"/>
              <w:ind w:right="234"/>
              <w:jc w:val="right"/>
            </w:pPr>
            <w:r w:rsidRPr="00DF4604">
              <w:t>1</w:t>
            </w:r>
            <w:r>
              <w:t>.</w:t>
            </w:r>
            <w:r w:rsidRPr="00DF4604">
              <w:t>531</w:t>
            </w:r>
          </w:p>
        </w:tc>
      </w:tr>
      <w:tr w:rsidR="00413401" w:rsidTr="00440BE7">
        <w:trPr>
          <w:trHeight w:val="375"/>
          <w:jc w:val="center"/>
        </w:trPr>
        <w:tc>
          <w:tcPr>
            <w:tcW w:w="2428" w:type="dxa"/>
          </w:tcPr>
          <w:p w:rsidR="00413401" w:rsidRPr="00DF4604" w:rsidRDefault="00413401" w:rsidP="008F5620">
            <w:pPr>
              <w:autoSpaceDE w:val="0"/>
              <w:autoSpaceDN w:val="0"/>
              <w:adjustRightInd w:val="0"/>
              <w:jc w:val="both"/>
            </w:pPr>
            <w:r w:rsidRPr="00DF4604">
              <w:t xml:space="preserve">Kuduz </w:t>
            </w:r>
          </w:p>
        </w:tc>
        <w:tc>
          <w:tcPr>
            <w:tcW w:w="2426" w:type="dxa"/>
          </w:tcPr>
          <w:p w:rsidR="00413401" w:rsidRPr="00DF4604" w:rsidRDefault="00413401" w:rsidP="008F5620">
            <w:pPr>
              <w:autoSpaceDE w:val="0"/>
              <w:autoSpaceDN w:val="0"/>
              <w:adjustRightInd w:val="0"/>
              <w:jc w:val="center"/>
            </w:pPr>
            <w:r w:rsidRPr="00DF4604">
              <w:t>1956 – 2007</w:t>
            </w:r>
          </w:p>
        </w:tc>
        <w:tc>
          <w:tcPr>
            <w:tcW w:w="2484" w:type="dxa"/>
          </w:tcPr>
          <w:p w:rsidR="00413401" w:rsidRPr="00DF4604" w:rsidRDefault="00413401" w:rsidP="008F5620">
            <w:pPr>
              <w:autoSpaceDE w:val="0"/>
              <w:autoSpaceDN w:val="0"/>
              <w:adjustRightInd w:val="0"/>
              <w:ind w:right="234"/>
              <w:jc w:val="right"/>
            </w:pPr>
            <w:r w:rsidRPr="00DF4604">
              <w:t>1.238</w:t>
            </w:r>
          </w:p>
        </w:tc>
      </w:tr>
      <w:tr w:rsidR="00413401" w:rsidTr="00440BE7">
        <w:trPr>
          <w:trHeight w:val="375"/>
          <w:jc w:val="center"/>
        </w:trPr>
        <w:tc>
          <w:tcPr>
            <w:tcW w:w="2428" w:type="dxa"/>
          </w:tcPr>
          <w:p w:rsidR="00413401" w:rsidRPr="00DF4604" w:rsidRDefault="00413401" w:rsidP="008F5620">
            <w:pPr>
              <w:autoSpaceDE w:val="0"/>
              <w:autoSpaceDN w:val="0"/>
              <w:adjustRightInd w:val="0"/>
              <w:jc w:val="both"/>
            </w:pPr>
            <w:r>
              <w:t>Kolera</w:t>
            </w:r>
          </w:p>
        </w:tc>
        <w:tc>
          <w:tcPr>
            <w:tcW w:w="2426" w:type="dxa"/>
          </w:tcPr>
          <w:p w:rsidR="00413401" w:rsidRPr="00DF4604" w:rsidRDefault="00413401" w:rsidP="008F5620">
            <w:pPr>
              <w:autoSpaceDE w:val="0"/>
              <w:autoSpaceDN w:val="0"/>
              <w:adjustRightInd w:val="0"/>
              <w:jc w:val="center"/>
            </w:pPr>
            <w:r>
              <w:t>1964 – 1974</w:t>
            </w:r>
          </w:p>
        </w:tc>
        <w:tc>
          <w:tcPr>
            <w:tcW w:w="2484" w:type="dxa"/>
          </w:tcPr>
          <w:p w:rsidR="00413401" w:rsidRPr="00DF4604" w:rsidRDefault="00413401" w:rsidP="008F5620">
            <w:pPr>
              <w:autoSpaceDE w:val="0"/>
              <w:autoSpaceDN w:val="0"/>
              <w:adjustRightInd w:val="0"/>
              <w:ind w:right="234"/>
              <w:jc w:val="right"/>
            </w:pPr>
            <w:r>
              <w:t>384</w:t>
            </w:r>
          </w:p>
        </w:tc>
      </w:tr>
      <w:tr w:rsidR="00413401" w:rsidTr="00440BE7">
        <w:trPr>
          <w:trHeight w:val="375"/>
          <w:jc w:val="center"/>
        </w:trPr>
        <w:tc>
          <w:tcPr>
            <w:tcW w:w="2428" w:type="dxa"/>
          </w:tcPr>
          <w:p w:rsidR="00413401" w:rsidRPr="00DF4604" w:rsidRDefault="00413401" w:rsidP="008F5620">
            <w:pPr>
              <w:autoSpaceDE w:val="0"/>
              <w:autoSpaceDN w:val="0"/>
              <w:adjustRightInd w:val="0"/>
              <w:jc w:val="both"/>
            </w:pPr>
            <w:r>
              <w:t>Ensefalit</w:t>
            </w:r>
          </w:p>
        </w:tc>
        <w:tc>
          <w:tcPr>
            <w:tcW w:w="2426" w:type="dxa"/>
          </w:tcPr>
          <w:p w:rsidR="00413401" w:rsidRPr="00DF4604" w:rsidRDefault="00413401" w:rsidP="008F5620">
            <w:pPr>
              <w:autoSpaceDE w:val="0"/>
              <w:autoSpaceDN w:val="0"/>
              <w:adjustRightInd w:val="0"/>
              <w:jc w:val="center"/>
            </w:pPr>
            <w:r>
              <w:t xml:space="preserve">1956 </w:t>
            </w:r>
            <w:r w:rsidRPr="00DF4604">
              <w:t>–</w:t>
            </w:r>
            <w:r>
              <w:t xml:space="preserve"> 1978</w:t>
            </w:r>
          </w:p>
        </w:tc>
        <w:tc>
          <w:tcPr>
            <w:tcW w:w="2484" w:type="dxa"/>
          </w:tcPr>
          <w:p w:rsidR="00413401" w:rsidRPr="00DF4604" w:rsidRDefault="00413401" w:rsidP="008F5620">
            <w:pPr>
              <w:autoSpaceDE w:val="0"/>
              <w:autoSpaceDN w:val="0"/>
              <w:adjustRightInd w:val="0"/>
              <w:ind w:right="234"/>
              <w:jc w:val="right"/>
            </w:pPr>
            <w:r>
              <w:t>147</w:t>
            </w:r>
          </w:p>
        </w:tc>
      </w:tr>
      <w:tr w:rsidR="00413401" w:rsidTr="00440BE7">
        <w:trPr>
          <w:trHeight w:val="375"/>
          <w:jc w:val="center"/>
        </w:trPr>
        <w:tc>
          <w:tcPr>
            <w:tcW w:w="2428" w:type="dxa"/>
          </w:tcPr>
          <w:p w:rsidR="00413401" w:rsidRDefault="00413401" w:rsidP="008F5620">
            <w:pPr>
              <w:autoSpaceDE w:val="0"/>
              <w:autoSpaceDN w:val="0"/>
              <w:adjustRightInd w:val="0"/>
              <w:jc w:val="both"/>
            </w:pPr>
            <w:r>
              <w:t>Çiçek</w:t>
            </w:r>
          </w:p>
        </w:tc>
        <w:tc>
          <w:tcPr>
            <w:tcW w:w="2426" w:type="dxa"/>
          </w:tcPr>
          <w:p w:rsidR="00413401" w:rsidRPr="00DF4604" w:rsidRDefault="00413401" w:rsidP="008F5620">
            <w:pPr>
              <w:autoSpaceDE w:val="0"/>
              <w:autoSpaceDN w:val="0"/>
              <w:adjustRightInd w:val="0"/>
              <w:jc w:val="center"/>
            </w:pPr>
            <w:r>
              <w:t xml:space="preserve">1956 – 1974 </w:t>
            </w:r>
          </w:p>
        </w:tc>
        <w:tc>
          <w:tcPr>
            <w:tcW w:w="2484" w:type="dxa"/>
          </w:tcPr>
          <w:p w:rsidR="00413401" w:rsidRPr="00DF4604" w:rsidRDefault="00413401" w:rsidP="008F5620">
            <w:pPr>
              <w:autoSpaceDE w:val="0"/>
              <w:autoSpaceDN w:val="0"/>
              <w:adjustRightInd w:val="0"/>
              <w:ind w:right="234"/>
              <w:jc w:val="right"/>
            </w:pPr>
            <w:r>
              <w:t>128</w:t>
            </w:r>
          </w:p>
        </w:tc>
      </w:tr>
      <w:tr w:rsidR="00413401" w:rsidTr="00440BE7">
        <w:trPr>
          <w:trHeight w:val="375"/>
          <w:jc w:val="center"/>
        </w:trPr>
        <w:tc>
          <w:tcPr>
            <w:tcW w:w="2428" w:type="dxa"/>
          </w:tcPr>
          <w:p w:rsidR="00413401" w:rsidRDefault="00413401" w:rsidP="008F5620">
            <w:pPr>
              <w:autoSpaceDE w:val="0"/>
              <w:autoSpaceDN w:val="0"/>
              <w:adjustRightInd w:val="0"/>
              <w:jc w:val="both"/>
            </w:pPr>
            <w:r>
              <w:t>Veba</w:t>
            </w:r>
          </w:p>
        </w:tc>
        <w:tc>
          <w:tcPr>
            <w:tcW w:w="2426" w:type="dxa"/>
          </w:tcPr>
          <w:p w:rsidR="00413401" w:rsidRPr="00DF4604" w:rsidRDefault="00413401" w:rsidP="008F5620">
            <w:pPr>
              <w:autoSpaceDE w:val="0"/>
              <w:autoSpaceDN w:val="0"/>
              <w:adjustRightInd w:val="0"/>
              <w:jc w:val="center"/>
            </w:pPr>
            <w:r>
              <w:t>1964 – 1974</w:t>
            </w:r>
          </w:p>
        </w:tc>
        <w:tc>
          <w:tcPr>
            <w:tcW w:w="2484" w:type="dxa"/>
          </w:tcPr>
          <w:p w:rsidR="00413401" w:rsidRPr="00DF4604" w:rsidRDefault="00413401" w:rsidP="008F5620">
            <w:pPr>
              <w:autoSpaceDE w:val="0"/>
              <w:autoSpaceDN w:val="0"/>
              <w:adjustRightInd w:val="0"/>
              <w:ind w:right="234"/>
              <w:jc w:val="right"/>
            </w:pPr>
            <w:r>
              <w:t>0</w:t>
            </w:r>
          </w:p>
        </w:tc>
      </w:tr>
      <w:tr w:rsidR="00413401" w:rsidTr="00440BE7">
        <w:trPr>
          <w:trHeight w:val="375"/>
          <w:jc w:val="center"/>
        </w:trPr>
        <w:tc>
          <w:tcPr>
            <w:tcW w:w="2428" w:type="dxa"/>
          </w:tcPr>
          <w:p w:rsidR="00413401" w:rsidRDefault="00413401" w:rsidP="008F5620">
            <w:pPr>
              <w:autoSpaceDE w:val="0"/>
              <w:autoSpaceDN w:val="0"/>
              <w:adjustRightInd w:val="0"/>
              <w:jc w:val="both"/>
            </w:pPr>
            <w:r>
              <w:t>Hummai R</w:t>
            </w:r>
            <w:r w:rsidRPr="0082132E">
              <w:t>acia</w:t>
            </w:r>
          </w:p>
        </w:tc>
        <w:tc>
          <w:tcPr>
            <w:tcW w:w="2426" w:type="dxa"/>
          </w:tcPr>
          <w:p w:rsidR="00413401" w:rsidRPr="00DF4604" w:rsidRDefault="00413401" w:rsidP="008F5620">
            <w:pPr>
              <w:autoSpaceDE w:val="0"/>
              <w:autoSpaceDN w:val="0"/>
              <w:adjustRightInd w:val="0"/>
              <w:jc w:val="center"/>
            </w:pPr>
            <w:r>
              <w:t>1956 – 1974</w:t>
            </w:r>
          </w:p>
        </w:tc>
        <w:tc>
          <w:tcPr>
            <w:tcW w:w="2484" w:type="dxa"/>
          </w:tcPr>
          <w:p w:rsidR="00413401" w:rsidRPr="00DF4604" w:rsidRDefault="00413401" w:rsidP="008F5620">
            <w:pPr>
              <w:autoSpaceDE w:val="0"/>
              <w:autoSpaceDN w:val="0"/>
              <w:adjustRightInd w:val="0"/>
              <w:ind w:right="234"/>
              <w:jc w:val="right"/>
            </w:pPr>
            <w:r>
              <w:t>0</w:t>
            </w:r>
          </w:p>
        </w:tc>
      </w:tr>
    </w:tbl>
    <w:p w:rsidR="00413401" w:rsidRDefault="00413401" w:rsidP="00440BE7">
      <w:pPr>
        <w:autoSpaceDE w:val="0"/>
        <w:autoSpaceDN w:val="0"/>
        <w:adjustRightInd w:val="0"/>
        <w:spacing w:line="360" w:lineRule="auto"/>
        <w:ind w:firstLine="708"/>
        <w:jc w:val="both"/>
      </w:pPr>
      <w:r w:rsidRPr="009A7AB9">
        <w:lastRenderedPageBreak/>
        <w:t xml:space="preserve">Sağlık Bakanlığı </w:t>
      </w:r>
      <w:r>
        <w:t>istatistik yıllıkları incelendiğinde 1956-</w:t>
      </w:r>
      <w:r w:rsidRPr="009A7AB9">
        <w:t xml:space="preserve">2017 yılları arasında </w:t>
      </w:r>
      <w:r>
        <w:t xml:space="preserve">en çok </w:t>
      </w:r>
      <w:r w:rsidRPr="009A7AB9">
        <w:t>bildiri</w:t>
      </w:r>
      <w:r>
        <w:t>mi</w:t>
      </w:r>
      <w:r w:rsidRPr="009A7AB9">
        <w:t xml:space="preserve"> </w:t>
      </w:r>
      <w:r>
        <w:t xml:space="preserve">yapılan 3 hastalık </w:t>
      </w:r>
      <w:r w:rsidRPr="009A7AB9">
        <w:t>tüberküloz</w:t>
      </w:r>
      <w:r>
        <w:t>, sıtma</w:t>
      </w:r>
      <w:r w:rsidRPr="009A7AB9">
        <w:t xml:space="preserve"> </w:t>
      </w:r>
      <w:r>
        <w:t>ve</w:t>
      </w:r>
      <w:r w:rsidRPr="009A7AB9">
        <w:t xml:space="preserve"> </w:t>
      </w:r>
      <w:r>
        <w:t xml:space="preserve">kızamıktır. </w:t>
      </w:r>
    </w:p>
    <w:p w:rsidR="00440BE7" w:rsidRDefault="00413401" w:rsidP="00E076D0">
      <w:pPr>
        <w:autoSpaceDE w:val="0"/>
        <w:autoSpaceDN w:val="0"/>
        <w:adjustRightInd w:val="0"/>
        <w:spacing w:line="360" w:lineRule="auto"/>
        <w:ind w:firstLine="708"/>
        <w:jc w:val="both"/>
      </w:pPr>
      <w:r w:rsidRPr="009A7AB9">
        <w:t xml:space="preserve">Sağlık Bakanlığı </w:t>
      </w:r>
      <w:r>
        <w:t>istatistik yıllıklarında 1956-</w:t>
      </w:r>
      <w:r w:rsidRPr="009A7AB9">
        <w:t xml:space="preserve">2017 yılları arasında </w:t>
      </w:r>
      <w:r>
        <w:t xml:space="preserve">bildirilen </w:t>
      </w:r>
      <w:r w:rsidRPr="009A7AB9">
        <w:t>tüberküloz</w:t>
      </w:r>
      <w:r>
        <w:t xml:space="preserve"> ve sıtma</w:t>
      </w:r>
      <w:r w:rsidRPr="009A7AB9">
        <w:t xml:space="preserve"> vaka</w:t>
      </w:r>
      <w:r>
        <w:t xml:space="preserve"> sayıları ve insidans hız</w:t>
      </w:r>
      <w:r w:rsidRPr="009A7AB9">
        <w:t xml:space="preserve">ları </w:t>
      </w:r>
      <w:r>
        <w:t xml:space="preserve">yıllık verileri ve </w:t>
      </w:r>
      <w:r w:rsidRPr="009A7AB9">
        <w:t xml:space="preserve">10 yıllık ortalamaları </w:t>
      </w:r>
      <w:r w:rsidR="0005188C">
        <w:t>Tablo 4</w:t>
      </w:r>
      <w:r>
        <w:t>.2’</w:t>
      </w:r>
      <w:r w:rsidRPr="009A7AB9">
        <w:t>de gösterilmiştir.</w:t>
      </w:r>
    </w:p>
    <w:p w:rsidR="00413401" w:rsidRPr="00413401" w:rsidRDefault="00413401" w:rsidP="00E076D0">
      <w:pPr>
        <w:autoSpaceDE w:val="0"/>
        <w:autoSpaceDN w:val="0"/>
        <w:adjustRightInd w:val="0"/>
        <w:spacing w:line="360" w:lineRule="auto"/>
        <w:ind w:firstLine="708"/>
        <w:jc w:val="both"/>
      </w:pPr>
      <w:r w:rsidRPr="009A7AB9">
        <w:t xml:space="preserve"> </w:t>
      </w:r>
    </w:p>
    <w:p w:rsidR="00413401" w:rsidRPr="00E076D0" w:rsidRDefault="0005188C" w:rsidP="00B03076">
      <w:pPr>
        <w:autoSpaceDE w:val="0"/>
        <w:autoSpaceDN w:val="0"/>
        <w:adjustRightInd w:val="0"/>
        <w:spacing w:before="120" w:after="120"/>
        <w:ind w:left="1843" w:hanging="1135"/>
        <w:rPr>
          <w:b/>
        </w:rPr>
      </w:pPr>
      <w:r>
        <w:rPr>
          <w:b/>
        </w:rPr>
        <w:t>Tablo 4</w:t>
      </w:r>
      <w:r w:rsidR="00413401" w:rsidRPr="00E34843">
        <w:rPr>
          <w:b/>
        </w:rPr>
        <w:t xml:space="preserve">.2. </w:t>
      </w:r>
      <w:r w:rsidR="00413401">
        <w:rPr>
          <w:b/>
        </w:rPr>
        <w:tab/>
      </w:r>
      <w:r w:rsidR="00413401" w:rsidRPr="00E076D0">
        <w:rPr>
          <w:b/>
        </w:rPr>
        <w:t>1956 – 2017 Yılları Arasında Bildirilen Tüberküloz ve Sıtma Vaka Sayıları ile İn</w:t>
      </w:r>
      <w:r w:rsidR="00B03076">
        <w:rPr>
          <w:b/>
        </w:rPr>
        <w:t>sidans Hızlarının Yıllara Göre D</w:t>
      </w:r>
      <w:r w:rsidR="00413401" w:rsidRPr="00E076D0">
        <w:rPr>
          <w:b/>
        </w:rPr>
        <w:t>ağılımı.</w:t>
      </w:r>
    </w:p>
    <w:tbl>
      <w:tblPr>
        <w:tblW w:w="5781" w:type="dxa"/>
        <w:jc w:val="center"/>
        <w:tblCellMar>
          <w:left w:w="70" w:type="dxa"/>
          <w:right w:w="70" w:type="dxa"/>
        </w:tblCellMar>
        <w:tblLook w:val="04A0" w:firstRow="1" w:lastRow="0" w:firstColumn="1" w:lastColumn="0" w:noHBand="0" w:noVBand="1"/>
      </w:tblPr>
      <w:tblGrid>
        <w:gridCol w:w="1568"/>
        <w:gridCol w:w="992"/>
        <w:gridCol w:w="1163"/>
        <w:gridCol w:w="895"/>
        <w:gridCol w:w="1163"/>
      </w:tblGrid>
      <w:tr w:rsidR="00413401" w:rsidRPr="000763D9" w:rsidTr="008F5620">
        <w:trPr>
          <w:trHeight w:val="227"/>
          <w:tblHeader/>
          <w:jc w:val="center"/>
        </w:trPr>
        <w:tc>
          <w:tcPr>
            <w:tcW w:w="1568" w:type="dxa"/>
            <w:vMerge w:val="restart"/>
            <w:tcBorders>
              <w:top w:val="single" w:sz="4" w:space="0" w:color="auto"/>
              <w:left w:val="nil"/>
              <w:right w:val="nil"/>
            </w:tcBorders>
            <w:shd w:val="clear" w:color="auto" w:fill="auto"/>
            <w:noWrap/>
            <w:vAlign w:val="bottom"/>
            <w:hideMark/>
          </w:tcPr>
          <w:p w:rsidR="00413401" w:rsidRPr="000763D9" w:rsidRDefault="00413401" w:rsidP="008F5620">
            <w:pPr>
              <w:rPr>
                <w:b/>
                <w:sz w:val="20"/>
                <w:szCs w:val="20"/>
                <w:lang w:eastAsia="en-US"/>
              </w:rPr>
            </w:pPr>
            <w:r w:rsidRPr="000763D9">
              <w:rPr>
                <w:b/>
                <w:sz w:val="20"/>
                <w:szCs w:val="20"/>
                <w:lang w:eastAsia="en-US"/>
              </w:rPr>
              <w:t>Yıllar</w:t>
            </w:r>
          </w:p>
        </w:tc>
        <w:tc>
          <w:tcPr>
            <w:tcW w:w="2155" w:type="dxa"/>
            <w:gridSpan w:val="2"/>
            <w:tcBorders>
              <w:top w:val="single" w:sz="4" w:space="0" w:color="auto"/>
              <w:left w:val="nil"/>
              <w:bottom w:val="single" w:sz="4" w:space="0" w:color="auto"/>
              <w:right w:val="nil"/>
            </w:tcBorders>
            <w:shd w:val="clear" w:color="auto" w:fill="auto"/>
            <w:noWrap/>
            <w:vAlign w:val="bottom"/>
            <w:hideMark/>
          </w:tcPr>
          <w:p w:rsidR="00413401" w:rsidRPr="000763D9" w:rsidRDefault="00413401" w:rsidP="008F5620">
            <w:pPr>
              <w:jc w:val="center"/>
              <w:rPr>
                <w:b/>
                <w:sz w:val="20"/>
                <w:szCs w:val="20"/>
                <w:lang w:eastAsia="en-US"/>
              </w:rPr>
            </w:pPr>
            <w:r w:rsidRPr="000763D9">
              <w:rPr>
                <w:b/>
                <w:sz w:val="20"/>
                <w:szCs w:val="20"/>
                <w:lang w:eastAsia="en-US"/>
              </w:rPr>
              <w:t>Tüberküloz</w:t>
            </w:r>
          </w:p>
        </w:tc>
        <w:tc>
          <w:tcPr>
            <w:tcW w:w="2058" w:type="dxa"/>
            <w:gridSpan w:val="2"/>
            <w:tcBorders>
              <w:top w:val="single" w:sz="4" w:space="0" w:color="auto"/>
              <w:left w:val="nil"/>
              <w:bottom w:val="single" w:sz="4" w:space="0" w:color="auto"/>
              <w:right w:val="nil"/>
            </w:tcBorders>
            <w:shd w:val="clear" w:color="auto" w:fill="auto"/>
            <w:vAlign w:val="bottom"/>
          </w:tcPr>
          <w:p w:rsidR="00413401" w:rsidRPr="000763D9" w:rsidRDefault="00413401" w:rsidP="008F5620">
            <w:pPr>
              <w:jc w:val="center"/>
              <w:rPr>
                <w:b/>
                <w:sz w:val="20"/>
                <w:szCs w:val="20"/>
                <w:lang w:eastAsia="en-US"/>
              </w:rPr>
            </w:pPr>
            <w:r w:rsidRPr="000763D9">
              <w:rPr>
                <w:b/>
                <w:sz w:val="20"/>
                <w:szCs w:val="20"/>
                <w:lang w:eastAsia="en-US"/>
              </w:rPr>
              <w:t>Sıtma</w:t>
            </w:r>
          </w:p>
        </w:tc>
      </w:tr>
      <w:tr w:rsidR="00413401" w:rsidRPr="000763D9" w:rsidTr="008F5620">
        <w:trPr>
          <w:trHeight w:val="227"/>
          <w:tblHeader/>
          <w:jc w:val="center"/>
        </w:trPr>
        <w:tc>
          <w:tcPr>
            <w:tcW w:w="1568" w:type="dxa"/>
            <w:vMerge/>
            <w:tcBorders>
              <w:left w:val="nil"/>
              <w:bottom w:val="single" w:sz="4" w:space="0" w:color="auto"/>
              <w:right w:val="nil"/>
            </w:tcBorders>
            <w:shd w:val="clear" w:color="auto" w:fill="auto"/>
            <w:noWrap/>
            <w:vAlign w:val="bottom"/>
            <w:hideMark/>
          </w:tcPr>
          <w:p w:rsidR="00413401" w:rsidRPr="000763D9" w:rsidRDefault="00413401" w:rsidP="008F5620">
            <w:pPr>
              <w:rPr>
                <w:b/>
                <w:sz w:val="20"/>
                <w:szCs w:val="20"/>
                <w:lang w:eastAsia="en-US"/>
              </w:rPr>
            </w:pPr>
          </w:p>
        </w:tc>
        <w:tc>
          <w:tcPr>
            <w:tcW w:w="992" w:type="dxa"/>
            <w:tcBorders>
              <w:top w:val="single" w:sz="4" w:space="0" w:color="auto"/>
              <w:left w:val="nil"/>
              <w:bottom w:val="single" w:sz="4" w:space="0" w:color="auto"/>
              <w:right w:val="nil"/>
            </w:tcBorders>
            <w:shd w:val="clear" w:color="auto" w:fill="auto"/>
            <w:noWrap/>
            <w:vAlign w:val="bottom"/>
            <w:hideMark/>
          </w:tcPr>
          <w:p w:rsidR="00413401" w:rsidRPr="000763D9" w:rsidRDefault="00413401" w:rsidP="008F5620">
            <w:pPr>
              <w:jc w:val="center"/>
              <w:rPr>
                <w:b/>
                <w:sz w:val="20"/>
                <w:szCs w:val="20"/>
                <w:lang w:eastAsia="en-US"/>
              </w:rPr>
            </w:pPr>
            <w:r w:rsidRPr="000763D9">
              <w:rPr>
                <w:b/>
                <w:sz w:val="20"/>
                <w:szCs w:val="20"/>
                <w:lang w:eastAsia="en-US"/>
              </w:rPr>
              <w:t>Vaka Sayısı</w:t>
            </w:r>
          </w:p>
        </w:tc>
        <w:tc>
          <w:tcPr>
            <w:tcW w:w="1163" w:type="dxa"/>
            <w:tcBorders>
              <w:top w:val="single" w:sz="4" w:space="0" w:color="auto"/>
              <w:left w:val="nil"/>
              <w:bottom w:val="single" w:sz="4" w:space="0" w:color="auto"/>
              <w:right w:val="nil"/>
            </w:tcBorders>
            <w:shd w:val="clear" w:color="auto" w:fill="auto"/>
            <w:noWrap/>
            <w:vAlign w:val="bottom"/>
            <w:hideMark/>
          </w:tcPr>
          <w:p w:rsidR="00413401" w:rsidRPr="000763D9" w:rsidRDefault="00413401" w:rsidP="008F5620">
            <w:pPr>
              <w:jc w:val="center"/>
              <w:rPr>
                <w:b/>
                <w:sz w:val="20"/>
                <w:szCs w:val="20"/>
              </w:rPr>
            </w:pPr>
            <w:r>
              <w:rPr>
                <w:b/>
                <w:sz w:val="20"/>
                <w:szCs w:val="20"/>
              </w:rPr>
              <w:t>İnsidans Hızı*</w:t>
            </w:r>
          </w:p>
        </w:tc>
        <w:tc>
          <w:tcPr>
            <w:tcW w:w="895" w:type="dxa"/>
            <w:tcBorders>
              <w:top w:val="single" w:sz="4" w:space="0" w:color="auto"/>
              <w:left w:val="nil"/>
              <w:bottom w:val="single" w:sz="4" w:space="0" w:color="auto"/>
              <w:right w:val="nil"/>
            </w:tcBorders>
            <w:vAlign w:val="bottom"/>
          </w:tcPr>
          <w:p w:rsidR="00413401" w:rsidRPr="000763D9" w:rsidRDefault="00413401" w:rsidP="008F5620">
            <w:pPr>
              <w:jc w:val="center"/>
              <w:rPr>
                <w:b/>
                <w:sz w:val="20"/>
                <w:szCs w:val="20"/>
                <w:lang w:eastAsia="en-US"/>
              </w:rPr>
            </w:pPr>
            <w:r w:rsidRPr="000763D9">
              <w:rPr>
                <w:b/>
                <w:sz w:val="20"/>
                <w:szCs w:val="20"/>
                <w:lang w:eastAsia="en-US"/>
              </w:rPr>
              <w:t>Vaka Sayısı</w:t>
            </w:r>
          </w:p>
        </w:tc>
        <w:tc>
          <w:tcPr>
            <w:tcW w:w="1163" w:type="dxa"/>
            <w:tcBorders>
              <w:top w:val="single" w:sz="4" w:space="0" w:color="auto"/>
              <w:left w:val="nil"/>
              <w:bottom w:val="single" w:sz="4" w:space="0" w:color="auto"/>
              <w:right w:val="nil"/>
            </w:tcBorders>
            <w:vAlign w:val="bottom"/>
          </w:tcPr>
          <w:p w:rsidR="00413401" w:rsidRPr="000763D9" w:rsidRDefault="00413401" w:rsidP="008F5620">
            <w:pPr>
              <w:jc w:val="center"/>
              <w:rPr>
                <w:b/>
                <w:sz w:val="20"/>
                <w:szCs w:val="20"/>
              </w:rPr>
            </w:pPr>
            <w:r>
              <w:rPr>
                <w:b/>
                <w:sz w:val="20"/>
                <w:szCs w:val="20"/>
              </w:rPr>
              <w:t>İnsidans Hızı*</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1956</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13437</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4</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2355</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1957</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16121</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6</w:t>
            </w:r>
            <w:r w:rsidRPr="000763D9">
              <w:rPr>
                <w:rFonts w:eastAsiaTheme="minorHAnsi"/>
                <w:sz w:val="20"/>
                <w:szCs w:val="20"/>
                <w:lang w:eastAsia="en-US"/>
              </w:rPr>
              <w:t>3</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1102</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1958</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15428</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9</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679</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1959</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27325</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sidRPr="000763D9">
              <w:rPr>
                <w:rFonts w:eastAsiaTheme="minorHAnsi"/>
                <w:sz w:val="20"/>
                <w:szCs w:val="20"/>
                <w:lang w:eastAsia="en-US"/>
              </w:rPr>
              <w:t>101</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7305</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top w:val="nil"/>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18078</w:t>
            </w:r>
          </w:p>
        </w:tc>
        <w:tc>
          <w:tcPr>
            <w:tcW w:w="1163" w:type="dxa"/>
            <w:tcBorders>
              <w:top w:val="nil"/>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7</w:t>
            </w:r>
            <w:r w:rsidRPr="000763D9">
              <w:rPr>
                <w:rFonts w:eastAsiaTheme="minorHAnsi"/>
                <w:b/>
                <w:sz w:val="20"/>
                <w:szCs w:val="20"/>
                <w:lang w:eastAsia="en-US"/>
              </w:rPr>
              <w:t>0</w:t>
            </w:r>
          </w:p>
        </w:tc>
        <w:tc>
          <w:tcPr>
            <w:tcW w:w="895"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2860</w:t>
            </w:r>
          </w:p>
        </w:tc>
        <w:tc>
          <w:tcPr>
            <w:tcW w:w="1163"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Pr>
                <w:rFonts w:eastAsiaTheme="minorHAnsi"/>
                <w:b/>
                <w:sz w:val="20"/>
                <w:szCs w:val="20"/>
                <w:lang w:eastAsia="en-US"/>
              </w:rPr>
              <w:t>1</w:t>
            </w:r>
            <w:r w:rsidRPr="000763D9">
              <w:rPr>
                <w:rFonts w:eastAsiaTheme="minorHAnsi"/>
                <w:b/>
                <w:sz w:val="20"/>
                <w:szCs w:val="20"/>
                <w:lang w:eastAsia="en-US"/>
              </w:rPr>
              <w:t>1</w:t>
            </w:r>
          </w:p>
        </w:tc>
      </w:tr>
      <w:tr w:rsidR="00413401" w:rsidRPr="000763D9" w:rsidTr="008F5620">
        <w:trPr>
          <w:trHeight w:val="227"/>
          <w:jc w:val="center"/>
        </w:trPr>
        <w:tc>
          <w:tcPr>
            <w:tcW w:w="1568" w:type="dxa"/>
            <w:tcBorders>
              <w:top w:val="single" w:sz="4" w:space="0" w:color="auto"/>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1960</w:t>
            </w:r>
          </w:p>
        </w:tc>
        <w:tc>
          <w:tcPr>
            <w:tcW w:w="992" w:type="dxa"/>
            <w:tcBorders>
              <w:top w:val="single" w:sz="4" w:space="0" w:color="auto"/>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24010</w:t>
            </w:r>
          </w:p>
        </w:tc>
        <w:tc>
          <w:tcPr>
            <w:tcW w:w="1163" w:type="dxa"/>
            <w:tcBorders>
              <w:top w:val="single" w:sz="4" w:space="0" w:color="auto"/>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8</w:t>
            </w:r>
            <w:r w:rsidRPr="000763D9">
              <w:rPr>
                <w:rFonts w:eastAsiaTheme="minorHAnsi"/>
                <w:sz w:val="20"/>
                <w:szCs w:val="20"/>
                <w:lang w:eastAsia="en-US"/>
              </w:rPr>
              <w:t>7</w:t>
            </w:r>
          </w:p>
        </w:tc>
        <w:tc>
          <w:tcPr>
            <w:tcW w:w="895" w:type="dxa"/>
            <w:tcBorders>
              <w:top w:val="single" w:sz="4" w:space="0" w:color="auto"/>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3092</w:t>
            </w:r>
          </w:p>
        </w:tc>
        <w:tc>
          <w:tcPr>
            <w:tcW w:w="1163" w:type="dxa"/>
            <w:tcBorders>
              <w:top w:val="single" w:sz="4" w:space="0" w:color="auto"/>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1</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1961</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29291</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10</w:t>
            </w:r>
            <w:r w:rsidRPr="000763D9">
              <w:rPr>
                <w:rFonts w:eastAsiaTheme="minorHAnsi"/>
                <w:sz w:val="20"/>
                <w:szCs w:val="20"/>
                <w:lang w:eastAsia="en-US"/>
              </w:rPr>
              <w:t>4</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3498</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1962</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56239</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19</w:t>
            </w:r>
            <w:r w:rsidRPr="000763D9">
              <w:rPr>
                <w:rFonts w:eastAsiaTheme="minorHAnsi"/>
                <w:sz w:val="20"/>
                <w:szCs w:val="20"/>
                <w:lang w:eastAsia="en-US"/>
              </w:rPr>
              <w:t>5</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3594</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1963</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52595</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17</w:t>
            </w:r>
            <w:r w:rsidRPr="000763D9">
              <w:rPr>
                <w:rFonts w:eastAsiaTheme="minorHAnsi"/>
                <w:sz w:val="20"/>
                <w:szCs w:val="20"/>
                <w:lang w:eastAsia="en-US"/>
              </w:rPr>
              <w:t>8</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4365</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5</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1964</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47699</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15</w:t>
            </w:r>
            <w:r w:rsidRPr="000763D9">
              <w:rPr>
                <w:rFonts w:eastAsiaTheme="minorHAnsi"/>
                <w:sz w:val="20"/>
                <w:szCs w:val="20"/>
                <w:lang w:eastAsia="en-US"/>
              </w:rPr>
              <w:t>7</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5084</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1965</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53851</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17</w:t>
            </w:r>
            <w:r w:rsidRPr="000763D9">
              <w:rPr>
                <w:rFonts w:eastAsiaTheme="minorHAnsi"/>
                <w:sz w:val="20"/>
                <w:szCs w:val="20"/>
                <w:lang w:eastAsia="en-US"/>
              </w:rPr>
              <w:t>3</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4415</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1966</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56287</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17</w:t>
            </w:r>
            <w:r w:rsidRPr="000763D9">
              <w:rPr>
                <w:rFonts w:eastAsiaTheme="minorHAnsi"/>
                <w:sz w:val="20"/>
                <w:szCs w:val="20"/>
                <w:lang w:eastAsia="en-US"/>
              </w:rPr>
              <w:t>6</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3793</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1967</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54850</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16</w:t>
            </w:r>
            <w:r w:rsidRPr="000763D9">
              <w:rPr>
                <w:rFonts w:eastAsiaTheme="minorHAnsi"/>
                <w:sz w:val="20"/>
                <w:szCs w:val="20"/>
                <w:lang w:eastAsia="en-US"/>
              </w:rPr>
              <w:t>8</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3975</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1968</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55806</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16</w:t>
            </w:r>
            <w:r w:rsidRPr="000763D9">
              <w:rPr>
                <w:rFonts w:eastAsiaTheme="minorHAnsi"/>
                <w:sz w:val="20"/>
                <w:szCs w:val="20"/>
                <w:lang w:eastAsia="en-US"/>
              </w:rPr>
              <w:t>6</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3318</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1969</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52009</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15</w:t>
            </w:r>
            <w:r w:rsidRPr="000763D9">
              <w:rPr>
                <w:rFonts w:eastAsiaTheme="minorHAnsi"/>
                <w:sz w:val="20"/>
                <w:szCs w:val="20"/>
                <w:lang w:eastAsia="en-US"/>
              </w:rPr>
              <w:t>1</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2173</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0</w:t>
            </w: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top w:val="nil"/>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48264</w:t>
            </w:r>
          </w:p>
        </w:tc>
        <w:tc>
          <w:tcPr>
            <w:tcW w:w="1163" w:type="dxa"/>
            <w:tcBorders>
              <w:top w:val="nil"/>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15</w:t>
            </w:r>
            <w:r w:rsidRPr="000763D9">
              <w:rPr>
                <w:rFonts w:eastAsiaTheme="minorHAnsi"/>
                <w:b/>
                <w:sz w:val="20"/>
                <w:szCs w:val="20"/>
                <w:lang w:eastAsia="en-US"/>
              </w:rPr>
              <w:t>6</w:t>
            </w:r>
          </w:p>
        </w:tc>
        <w:tc>
          <w:tcPr>
            <w:tcW w:w="895"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3731</w:t>
            </w:r>
          </w:p>
        </w:tc>
        <w:tc>
          <w:tcPr>
            <w:tcW w:w="1163"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Pr>
                <w:rFonts w:eastAsiaTheme="minorHAnsi"/>
                <w:b/>
                <w:sz w:val="20"/>
                <w:szCs w:val="20"/>
                <w:lang w:eastAsia="en-US"/>
              </w:rPr>
              <w:t>1</w:t>
            </w:r>
            <w:r w:rsidRPr="000763D9">
              <w:rPr>
                <w:rFonts w:eastAsiaTheme="minorHAnsi"/>
                <w:b/>
                <w:sz w:val="20"/>
                <w:szCs w:val="20"/>
                <w:lang w:eastAsia="en-US"/>
              </w:rPr>
              <w:t>2</w:t>
            </w:r>
          </w:p>
        </w:tc>
      </w:tr>
      <w:tr w:rsidR="00413401" w:rsidRPr="000763D9" w:rsidTr="008F5620">
        <w:trPr>
          <w:trHeight w:val="227"/>
          <w:jc w:val="center"/>
        </w:trPr>
        <w:tc>
          <w:tcPr>
            <w:tcW w:w="1568" w:type="dxa"/>
            <w:tcBorders>
              <w:top w:val="single" w:sz="4" w:space="0" w:color="auto"/>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1970</w:t>
            </w:r>
          </w:p>
        </w:tc>
        <w:tc>
          <w:tcPr>
            <w:tcW w:w="992" w:type="dxa"/>
            <w:tcBorders>
              <w:top w:val="single" w:sz="4" w:space="0" w:color="auto"/>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44694</w:t>
            </w:r>
          </w:p>
        </w:tc>
        <w:tc>
          <w:tcPr>
            <w:tcW w:w="1163" w:type="dxa"/>
            <w:tcBorders>
              <w:top w:val="single" w:sz="4" w:space="0" w:color="auto"/>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sidRPr="000763D9">
              <w:rPr>
                <w:rFonts w:eastAsiaTheme="minorHAnsi"/>
                <w:sz w:val="20"/>
                <w:szCs w:val="20"/>
                <w:lang w:eastAsia="en-US"/>
              </w:rPr>
              <w:t>127</w:t>
            </w:r>
          </w:p>
        </w:tc>
        <w:tc>
          <w:tcPr>
            <w:tcW w:w="895" w:type="dxa"/>
            <w:tcBorders>
              <w:top w:val="single" w:sz="4" w:space="0" w:color="auto"/>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1263</w:t>
            </w:r>
          </w:p>
        </w:tc>
        <w:tc>
          <w:tcPr>
            <w:tcW w:w="1163" w:type="dxa"/>
            <w:tcBorders>
              <w:top w:val="single" w:sz="4" w:space="0" w:color="auto"/>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1971</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39015</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sidRPr="000763D9">
              <w:rPr>
                <w:rFonts w:eastAsiaTheme="minorHAnsi"/>
                <w:sz w:val="20"/>
                <w:szCs w:val="20"/>
                <w:lang w:eastAsia="en-US"/>
              </w:rPr>
              <w:t>108</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2046</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1972</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36408</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9</w:t>
            </w:r>
            <w:r w:rsidRPr="000763D9">
              <w:rPr>
                <w:rFonts w:eastAsiaTheme="minorHAnsi"/>
                <w:sz w:val="20"/>
                <w:szCs w:val="20"/>
                <w:lang w:eastAsia="en-US"/>
              </w:rPr>
              <w:t>8</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2892</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1973</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32786</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8</w:t>
            </w:r>
            <w:r w:rsidRPr="000763D9">
              <w:rPr>
                <w:rFonts w:eastAsiaTheme="minorHAnsi"/>
                <w:sz w:val="20"/>
                <w:szCs w:val="20"/>
                <w:lang w:eastAsia="en-US"/>
              </w:rPr>
              <w:t>6</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2438</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1974</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20903</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3</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2877</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1975</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20315</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1</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9828</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1976</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21448</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2</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37320</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9</w:t>
            </w:r>
            <w:r w:rsidRPr="000763D9">
              <w:rPr>
                <w:rFonts w:eastAsiaTheme="minorHAnsi"/>
                <w:sz w:val="20"/>
                <w:szCs w:val="20"/>
                <w:lang w:eastAsia="en-US"/>
              </w:rPr>
              <w:t>1</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1977</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18972</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4</w:t>
            </w:r>
            <w:r w:rsidRPr="000763D9">
              <w:rPr>
                <w:rFonts w:eastAsiaTheme="minorHAnsi"/>
                <w:sz w:val="20"/>
                <w:szCs w:val="20"/>
                <w:lang w:eastAsia="en-US"/>
              </w:rPr>
              <w:t>5</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115512</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27</w:t>
            </w: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1978</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17673</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4</w:t>
            </w:r>
            <w:r w:rsidRPr="000763D9">
              <w:rPr>
                <w:rFonts w:eastAsiaTheme="minorHAnsi"/>
                <w:sz w:val="20"/>
                <w:szCs w:val="20"/>
                <w:lang w:eastAsia="en-US"/>
              </w:rPr>
              <w:t>1</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87867</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20</w:t>
            </w:r>
            <w:r w:rsidRPr="000763D9">
              <w:rPr>
                <w:rFonts w:eastAsiaTheme="minorHAnsi"/>
                <w:sz w:val="20"/>
                <w:szCs w:val="20"/>
                <w:lang w:eastAsia="en-US"/>
              </w:rPr>
              <w:t>3</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1979</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21959</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0</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29324</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6</w:t>
            </w: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top w:val="nil"/>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27417</w:t>
            </w:r>
          </w:p>
        </w:tc>
        <w:tc>
          <w:tcPr>
            <w:tcW w:w="1163" w:type="dxa"/>
            <w:tcBorders>
              <w:top w:val="nil"/>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6</w:t>
            </w:r>
            <w:r w:rsidRPr="000763D9">
              <w:rPr>
                <w:rFonts w:eastAsiaTheme="minorHAnsi"/>
                <w:b/>
                <w:sz w:val="20"/>
                <w:szCs w:val="20"/>
                <w:lang w:eastAsia="en-US"/>
              </w:rPr>
              <w:t>9</w:t>
            </w:r>
          </w:p>
        </w:tc>
        <w:tc>
          <w:tcPr>
            <w:tcW w:w="895"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29137</w:t>
            </w:r>
          </w:p>
        </w:tc>
        <w:tc>
          <w:tcPr>
            <w:tcW w:w="1163"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Pr>
                <w:rFonts w:eastAsiaTheme="minorHAnsi"/>
                <w:b/>
                <w:sz w:val="20"/>
                <w:szCs w:val="20"/>
                <w:lang w:eastAsia="en-US"/>
              </w:rPr>
              <w:t>7</w:t>
            </w:r>
            <w:r w:rsidRPr="000763D9">
              <w:rPr>
                <w:rFonts w:eastAsiaTheme="minorHAnsi"/>
                <w:b/>
                <w:sz w:val="20"/>
                <w:szCs w:val="20"/>
                <w:lang w:eastAsia="en-US"/>
              </w:rPr>
              <w:t>4</w:t>
            </w:r>
          </w:p>
        </w:tc>
      </w:tr>
      <w:tr w:rsidR="00413401" w:rsidRPr="000763D9" w:rsidTr="008F5620">
        <w:trPr>
          <w:trHeight w:val="227"/>
          <w:jc w:val="center"/>
        </w:trPr>
        <w:tc>
          <w:tcPr>
            <w:tcW w:w="1568" w:type="dxa"/>
            <w:tcBorders>
              <w:top w:val="single" w:sz="4" w:space="0" w:color="auto"/>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1980</w:t>
            </w:r>
          </w:p>
        </w:tc>
        <w:tc>
          <w:tcPr>
            <w:tcW w:w="992" w:type="dxa"/>
            <w:tcBorders>
              <w:top w:val="single" w:sz="4" w:space="0" w:color="auto"/>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23210</w:t>
            </w:r>
          </w:p>
        </w:tc>
        <w:tc>
          <w:tcPr>
            <w:tcW w:w="1163" w:type="dxa"/>
            <w:tcBorders>
              <w:top w:val="single" w:sz="4" w:space="0" w:color="auto"/>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2</w:t>
            </w:r>
          </w:p>
        </w:tc>
        <w:tc>
          <w:tcPr>
            <w:tcW w:w="895" w:type="dxa"/>
            <w:tcBorders>
              <w:top w:val="single" w:sz="4" w:space="0" w:color="auto"/>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34154</w:t>
            </w:r>
          </w:p>
        </w:tc>
        <w:tc>
          <w:tcPr>
            <w:tcW w:w="1163" w:type="dxa"/>
            <w:tcBorders>
              <w:top w:val="single" w:sz="4" w:space="0" w:color="auto"/>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7</w:t>
            </w: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1981</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25232</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5</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54415</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11</w:t>
            </w:r>
            <w:r w:rsidRPr="000763D9">
              <w:rPr>
                <w:rFonts w:eastAsiaTheme="minorHAnsi"/>
                <w:sz w:val="20"/>
                <w:szCs w:val="20"/>
                <w:lang w:eastAsia="en-US"/>
              </w:rPr>
              <w:t>9</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1982</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26457</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7</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61958</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13</w:t>
            </w:r>
            <w:r w:rsidRPr="000763D9">
              <w:rPr>
                <w:rFonts w:eastAsiaTheme="minorHAnsi"/>
                <w:sz w:val="20"/>
                <w:szCs w:val="20"/>
                <w:lang w:eastAsia="en-US"/>
              </w:rPr>
              <w:t>3</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1983</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28634</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6</w:t>
            </w:r>
            <w:r w:rsidRPr="000763D9">
              <w:rPr>
                <w:rFonts w:eastAsiaTheme="minorHAnsi"/>
                <w:sz w:val="20"/>
                <w:szCs w:val="20"/>
                <w:lang w:eastAsia="en-US"/>
              </w:rPr>
              <w:t>0</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66681</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14</w:t>
            </w:r>
            <w:r w:rsidRPr="000763D9">
              <w:rPr>
                <w:rFonts w:eastAsiaTheme="minorHAnsi"/>
                <w:sz w:val="20"/>
                <w:szCs w:val="20"/>
                <w:lang w:eastAsia="en-US"/>
              </w:rPr>
              <w:t>1</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1984</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27729</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7</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55020</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11</w:t>
            </w: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1985</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30960</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6</w:t>
            </w:r>
            <w:r w:rsidRPr="000763D9">
              <w:rPr>
                <w:rFonts w:eastAsiaTheme="minorHAnsi"/>
                <w:sz w:val="20"/>
                <w:szCs w:val="20"/>
                <w:lang w:eastAsia="en-US"/>
              </w:rPr>
              <w:t>3</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47311</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9</w:t>
            </w: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1986</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31029</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6</w:t>
            </w:r>
            <w:r w:rsidRPr="000763D9">
              <w:rPr>
                <w:rFonts w:eastAsiaTheme="minorHAnsi"/>
                <w:sz w:val="20"/>
                <w:szCs w:val="20"/>
                <w:lang w:eastAsia="en-US"/>
              </w:rPr>
              <w:t>1</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37899</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7</w:t>
            </w:r>
            <w:r w:rsidRPr="000763D9">
              <w:rPr>
                <w:rFonts w:eastAsiaTheme="minorHAnsi"/>
                <w:sz w:val="20"/>
                <w:szCs w:val="20"/>
                <w:lang w:eastAsia="en-US"/>
              </w:rPr>
              <w:t>5</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1987</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30779</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9</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20134</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8</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1988</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27884</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2</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16245</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1989</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26669</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4</w:t>
            </w:r>
            <w:r w:rsidRPr="000763D9">
              <w:rPr>
                <w:rFonts w:eastAsiaTheme="minorHAnsi"/>
                <w:sz w:val="20"/>
                <w:szCs w:val="20"/>
                <w:lang w:eastAsia="en-US"/>
              </w:rPr>
              <w:t>8</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12112</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top w:val="nil"/>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27858</w:t>
            </w:r>
          </w:p>
        </w:tc>
        <w:tc>
          <w:tcPr>
            <w:tcW w:w="1163" w:type="dxa"/>
            <w:tcBorders>
              <w:top w:val="nil"/>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5</w:t>
            </w:r>
            <w:r w:rsidRPr="000763D9">
              <w:rPr>
                <w:rFonts w:eastAsiaTheme="minorHAnsi"/>
                <w:b/>
                <w:sz w:val="20"/>
                <w:szCs w:val="20"/>
                <w:lang w:eastAsia="en-US"/>
              </w:rPr>
              <w:t>6</w:t>
            </w:r>
          </w:p>
        </w:tc>
        <w:tc>
          <w:tcPr>
            <w:tcW w:w="895"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40593</w:t>
            </w:r>
          </w:p>
        </w:tc>
        <w:tc>
          <w:tcPr>
            <w:tcW w:w="1163"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Pr>
                <w:rFonts w:eastAsiaTheme="minorHAnsi"/>
                <w:b/>
                <w:sz w:val="20"/>
                <w:szCs w:val="20"/>
                <w:lang w:eastAsia="en-US"/>
              </w:rPr>
              <w:t>8</w:t>
            </w:r>
            <w:r w:rsidRPr="000763D9">
              <w:rPr>
                <w:rFonts w:eastAsiaTheme="minorHAnsi"/>
                <w:b/>
                <w:sz w:val="20"/>
                <w:szCs w:val="20"/>
                <w:lang w:eastAsia="en-US"/>
              </w:rPr>
              <w:t>2</w:t>
            </w:r>
          </w:p>
        </w:tc>
      </w:tr>
      <w:tr w:rsidR="00413401" w:rsidRPr="000763D9" w:rsidTr="008F5620">
        <w:trPr>
          <w:trHeight w:val="227"/>
          <w:jc w:val="center"/>
        </w:trPr>
        <w:tc>
          <w:tcPr>
            <w:tcW w:w="1568" w:type="dxa"/>
            <w:tcBorders>
              <w:top w:val="single" w:sz="4" w:space="0" w:color="auto"/>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1990</w:t>
            </w:r>
          </w:p>
        </w:tc>
        <w:tc>
          <w:tcPr>
            <w:tcW w:w="992" w:type="dxa"/>
            <w:tcBorders>
              <w:top w:val="single" w:sz="4" w:space="0" w:color="auto"/>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24941</w:t>
            </w:r>
          </w:p>
        </w:tc>
        <w:tc>
          <w:tcPr>
            <w:tcW w:w="1163" w:type="dxa"/>
            <w:tcBorders>
              <w:top w:val="single" w:sz="4" w:space="0" w:color="auto"/>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4</w:t>
            </w:r>
            <w:r w:rsidRPr="000763D9">
              <w:rPr>
                <w:rFonts w:eastAsiaTheme="minorHAnsi"/>
                <w:sz w:val="20"/>
                <w:szCs w:val="20"/>
                <w:lang w:eastAsia="en-US"/>
              </w:rPr>
              <w:t>4</w:t>
            </w:r>
          </w:p>
        </w:tc>
        <w:tc>
          <w:tcPr>
            <w:tcW w:w="895" w:type="dxa"/>
            <w:tcBorders>
              <w:top w:val="single" w:sz="4" w:space="0" w:color="auto"/>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8680</w:t>
            </w:r>
          </w:p>
        </w:tc>
        <w:tc>
          <w:tcPr>
            <w:tcW w:w="1163" w:type="dxa"/>
            <w:tcBorders>
              <w:top w:val="single" w:sz="4" w:space="0" w:color="auto"/>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5</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1991</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25166</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4</w:t>
            </w:r>
            <w:r w:rsidRPr="000763D9">
              <w:rPr>
                <w:rFonts w:eastAsiaTheme="minorHAnsi"/>
                <w:sz w:val="20"/>
                <w:szCs w:val="20"/>
                <w:lang w:eastAsia="en-US"/>
              </w:rPr>
              <w:t>4</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12218</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1</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lastRenderedPageBreak/>
              <w:t>1992</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25455</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4</w:t>
            </w:r>
            <w:r w:rsidRPr="000763D9">
              <w:rPr>
                <w:rFonts w:eastAsiaTheme="minorHAnsi"/>
                <w:sz w:val="20"/>
                <w:szCs w:val="20"/>
                <w:lang w:eastAsia="en-US"/>
              </w:rPr>
              <w:t>3</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18676</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1993</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23601</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9</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47210</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7</w:t>
            </w:r>
            <w:r w:rsidRPr="000763D9">
              <w:rPr>
                <w:rFonts w:eastAsiaTheme="minorHAnsi"/>
                <w:sz w:val="20"/>
                <w:szCs w:val="20"/>
                <w:lang w:eastAsia="en-US"/>
              </w:rPr>
              <w:t>9</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1994</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23639</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9</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84345</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13</w:t>
            </w:r>
            <w:r w:rsidRPr="000763D9">
              <w:rPr>
                <w:rFonts w:eastAsiaTheme="minorHAnsi"/>
                <w:sz w:val="20"/>
                <w:szCs w:val="20"/>
                <w:lang w:eastAsia="en-US"/>
              </w:rPr>
              <w:t>8</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1995</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22127</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6</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82096</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13</w:t>
            </w:r>
            <w:r w:rsidRPr="000763D9">
              <w:rPr>
                <w:rFonts w:eastAsiaTheme="minorHAnsi"/>
                <w:sz w:val="20"/>
                <w:szCs w:val="20"/>
                <w:lang w:eastAsia="en-US"/>
              </w:rPr>
              <w:t>3</w:t>
            </w:r>
          </w:p>
        </w:tc>
      </w:tr>
      <w:tr w:rsidR="00413401" w:rsidRPr="000763D9" w:rsidTr="008F5620">
        <w:trPr>
          <w:trHeight w:val="227"/>
          <w:jc w:val="center"/>
        </w:trPr>
        <w:tc>
          <w:tcPr>
            <w:tcW w:w="1568" w:type="dxa"/>
            <w:tcBorders>
              <w:top w:val="nil"/>
              <w:left w:val="nil"/>
              <w:bottom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1996</w:t>
            </w:r>
          </w:p>
        </w:tc>
        <w:tc>
          <w:tcPr>
            <w:tcW w:w="992" w:type="dxa"/>
            <w:tcBorders>
              <w:top w:val="nil"/>
              <w:left w:val="nil"/>
              <w:bottom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21569</w:t>
            </w:r>
          </w:p>
        </w:tc>
        <w:tc>
          <w:tcPr>
            <w:tcW w:w="1163" w:type="dxa"/>
            <w:tcBorders>
              <w:top w:val="nil"/>
              <w:left w:val="nil"/>
              <w:bottom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4</w:t>
            </w:r>
          </w:p>
        </w:tc>
        <w:tc>
          <w:tcPr>
            <w:tcW w:w="895"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60884</w:t>
            </w:r>
          </w:p>
        </w:tc>
        <w:tc>
          <w:tcPr>
            <w:tcW w:w="1163" w:type="dxa"/>
            <w:tcBorders>
              <w:top w:val="nil"/>
              <w:left w:val="nil"/>
              <w:bottom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9</w:t>
            </w: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1997</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20583</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2</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35456</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1998</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20222</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1</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36842</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5</w:t>
            </w: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1999</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18418</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8</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20963</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2</w:t>
            </w:r>
          </w:p>
        </w:tc>
      </w:tr>
      <w:tr w:rsidR="00413401" w:rsidRPr="000763D9" w:rsidTr="008F5620">
        <w:trPr>
          <w:trHeight w:val="227"/>
          <w:jc w:val="center"/>
        </w:trPr>
        <w:tc>
          <w:tcPr>
            <w:tcW w:w="1568" w:type="dxa"/>
            <w:tcBorders>
              <w:top w:val="nil"/>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top w:val="nil"/>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22572</w:t>
            </w:r>
          </w:p>
        </w:tc>
        <w:tc>
          <w:tcPr>
            <w:tcW w:w="1163" w:type="dxa"/>
            <w:tcBorders>
              <w:top w:val="nil"/>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3</w:t>
            </w:r>
            <w:r w:rsidRPr="000763D9">
              <w:rPr>
                <w:rFonts w:eastAsiaTheme="minorHAnsi"/>
                <w:b/>
                <w:sz w:val="20"/>
                <w:szCs w:val="20"/>
                <w:lang w:eastAsia="en-US"/>
              </w:rPr>
              <w:t>7</w:t>
            </w:r>
          </w:p>
        </w:tc>
        <w:tc>
          <w:tcPr>
            <w:tcW w:w="895"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40737</w:t>
            </w:r>
          </w:p>
        </w:tc>
        <w:tc>
          <w:tcPr>
            <w:tcW w:w="1163"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Pr>
                <w:rFonts w:eastAsiaTheme="minorHAnsi"/>
                <w:b/>
                <w:sz w:val="20"/>
                <w:szCs w:val="20"/>
                <w:lang w:eastAsia="en-US"/>
              </w:rPr>
              <w:t>6</w:t>
            </w:r>
            <w:r w:rsidRPr="000763D9">
              <w:rPr>
                <w:rFonts w:eastAsiaTheme="minorHAnsi"/>
                <w:b/>
                <w:sz w:val="20"/>
                <w:szCs w:val="20"/>
                <w:lang w:eastAsia="en-US"/>
              </w:rPr>
              <w:t>6</w:t>
            </w:r>
          </w:p>
        </w:tc>
      </w:tr>
      <w:tr w:rsidR="00413401" w:rsidRPr="000763D9" w:rsidTr="008F5620">
        <w:trPr>
          <w:trHeight w:val="227"/>
          <w:jc w:val="center"/>
        </w:trPr>
        <w:tc>
          <w:tcPr>
            <w:tcW w:w="1568" w:type="dxa"/>
            <w:tcBorders>
              <w:top w:val="single" w:sz="4" w:space="0" w:color="auto"/>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2000</w:t>
            </w:r>
          </w:p>
        </w:tc>
        <w:tc>
          <w:tcPr>
            <w:tcW w:w="992" w:type="dxa"/>
            <w:tcBorders>
              <w:top w:val="single" w:sz="4" w:space="0" w:color="auto"/>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17970</w:t>
            </w:r>
          </w:p>
        </w:tc>
        <w:tc>
          <w:tcPr>
            <w:tcW w:w="1163" w:type="dxa"/>
            <w:tcBorders>
              <w:top w:val="single" w:sz="4" w:space="0" w:color="auto"/>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7</w:t>
            </w:r>
          </w:p>
        </w:tc>
        <w:tc>
          <w:tcPr>
            <w:tcW w:w="895" w:type="dxa"/>
            <w:tcBorders>
              <w:top w:val="single" w:sz="4" w:space="0" w:color="auto"/>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11432</w:t>
            </w:r>
          </w:p>
        </w:tc>
        <w:tc>
          <w:tcPr>
            <w:tcW w:w="1163" w:type="dxa"/>
            <w:tcBorders>
              <w:top w:val="single" w:sz="4" w:space="0" w:color="auto"/>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7</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2001</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18038</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7</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10812</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2002</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16443</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5</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10224</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6</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2003</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14572</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2</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9222</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4</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2004</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18264</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8</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5302</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2005</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19744</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0</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2084</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2006</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19629</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3</w:t>
            </w:r>
            <w:r w:rsidRPr="000763D9">
              <w:rPr>
                <w:rFonts w:eastAsiaTheme="minorHAnsi"/>
                <w:sz w:val="20"/>
                <w:szCs w:val="20"/>
                <w:lang w:eastAsia="en-US"/>
              </w:rPr>
              <w:t>0</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796</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2007</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18878</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9</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358</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2008</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17600</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7</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215</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2009</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16757</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6</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84</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top w:val="nil"/>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17790</w:t>
            </w:r>
          </w:p>
        </w:tc>
        <w:tc>
          <w:tcPr>
            <w:tcW w:w="1163" w:type="dxa"/>
            <w:tcBorders>
              <w:top w:val="nil"/>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2</w:t>
            </w:r>
            <w:r w:rsidRPr="000763D9">
              <w:rPr>
                <w:rFonts w:eastAsiaTheme="minorHAnsi"/>
                <w:b/>
                <w:sz w:val="20"/>
                <w:szCs w:val="20"/>
                <w:lang w:eastAsia="en-US"/>
              </w:rPr>
              <w:t>7</w:t>
            </w:r>
          </w:p>
        </w:tc>
        <w:tc>
          <w:tcPr>
            <w:tcW w:w="895"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5053</w:t>
            </w:r>
          </w:p>
        </w:tc>
        <w:tc>
          <w:tcPr>
            <w:tcW w:w="1163" w:type="dxa"/>
            <w:tcBorders>
              <w:top w:val="nil"/>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8</w:t>
            </w:r>
          </w:p>
        </w:tc>
      </w:tr>
      <w:tr w:rsidR="00413401" w:rsidRPr="000763D9" w:rsidTr="008F5620">
        <w:trPr>
          <w:trHeight w:val="227"/>
          <w:jc w:val="center"/>
        </w:trPr>
        <w:tc>
          <w:tcPr>
            <w:tcW w:w="1568" w:type="dxa"/>
            <w:tcBorders>
              <w:top w:val="single" w:sz="4" w:space="0" w:color="auto"/>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2010</w:t>
            </w:r>
          </w:p>
        </w:tc>
        <w:tc>
          <w:tcPr>
            <w:tcW w:w="992" w:type="dxa"/>
            <w:tcBorders>
              <w:top w:val="single" w:sz="4" w:space="0" w:color="auto"/>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15879</w:t>
            </w:r>
          </w:p>
        </w:tc>
        <w:tc>
          <w:tcPr>
            <w:tcW w:w="1163" w:type="dxa"/>
            <w:tcBorders>
              <w:top w:val="single" w:sz="4" w:space="0" w:color="auto"/>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4</w:t>
            </w:r>
          </w:p>
        </w:tc>
        <w:tc>
          <w:tcPr>
            <w:tcW w:w="895" w:type="dxa"/>
            <w:tcBorders>
              <w:top w:val="single" w:sz="4" w:space="0" w:color="auto"/>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87</w:t>
            </w:r>
          </w:p>
        </w:tc>
        <w:tc>
          <w:tcPr>
            <w:tcW w:w="1163" w:type="dxa"/>
            <w:tcBorders>
              <w:top w:val="single" w:sz="4" w:space="0" w:color="auto"/>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2011</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15054</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2</w:t>
            </w:r>
            <w:r w:rsidRPr="000763D9">
              <w:rPr>
                <w:rFonts w:eastAsiaTheme="minorHAnsi"/>
                <w:sz w:val="20"/>
                <w:szCs w:val="20"/>
                <w:lang w:eastAsia="en-US"/>
              </w:rPr>
              <w:t>3</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132</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2012</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14691</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9</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376</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2013</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13170</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7</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285</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2014</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13108</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7</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249</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2015</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12550</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6</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221</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top w:val="nil"/>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2016</w:t>
            </w:r>
          </w:p>
        </w:tc>
        <w:tc>
          <w:tcPr>
            <w:tcW w:w="992" w:type="dxa"/>
            <w:tcBorders>
              <w:top w:val="nil"/>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12186</w:t>
            </w:r>
          </w:p>
        </w:tc>
        <w:tc>
          <w:tcPr>
            <w:tcW w:w="1163" w:type="dxa"/>
            <w:tcBorders>
              <w:top w:val="nil"/>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5</w:t>
            </w:r>
          </w:p>
        </w:tc>
        <w:tc>
          <w:tcPr>
            <w:tcW w:w="895"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209</w:t>
            </w:r>
          </w:p>
        </w:tc>
        <w:tc>
          <w:tcPr>
            <w:tcW w:w="1163" w:type="dxa"/>
            <w:tcBorders>
              <w:top w:val="nil"/>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left w:val="nil"/>
              <w:right w:val="nil"/>
            </w:tcBorders>
            <w:shd w:val="clear" w:color="auto" w:fill="auto"/>
            <w:noWrap/>
            <w:vAlign w:val="bottom"/>
          </w:tcPr>
          <w:p w:rsidR="00413401" w:rsidRPr="000763D9" w:rsidRDefault="00413401" w:rsidP="008F5620">
            <w:pPr>
              <w:rPr>
                <w:rFonts w:eastAsiaTheme="minorHAnsi"/>
                <w:sz w:val="20"/>
                <w:szCs w:val="20"/>
                <w:lang w:eastAsia="en-US"/>
              </w:rPr>
            </w:pPr>
            <w:r w:rsidRPr="000763D9">
              <w:rPr>
                <w:rFonts w:eastAsiaTheme="minorHAnsi"/>
                <w:sz w:val="20"/>
                <w:szCs w:val="20"/>
                <w:lang w:eastAsia="en-US"/>
              </w:rPr>
              <w:t>2017</w:t>
            </w:r>
          </w:p>
        </w:tc>
        <w:tc>
          <w:tcPr>
            <w:tcW w:w="992" w:type="dxa"/>
            <w:tcBorders>
              <w:left w:val="nil"/>
              <w:right w:val="nil"/>
            </w:tcBorders>
            <w:shd w:val="clear" w:color="auto" w:fill="auto"/>
            <w:noWrap/>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11821</w:t>
            </w:r>
          </w:p>
        </w:tc>
        <w:tc>
          <w:tcPr>
            <w:tcW w:w="1163" w:type="dxa"/>
            <w:tcBorders>
              <w:left w:val="nil"/>
              <w:right w:val="nil"/>
            </w:tcBorders>
            <w:shd w:val="clear" w:color="auto" w:fill="auto"/>
            <w:noWrap/>
          </w:tcPr>
          <w:p w:rsidR="00413401" w:rsidRPr="000763D9" w:rsidRDefault="00413401" w:rsidP="008F5620">
            <w:pPr>
              <w:jc w:val="center"/>
              <w:rPr>
                <w:rFonts w:eastAsiaTheme="minorHAnsi"/>
                <w:sz w:val="20"/>
                <w:szCs w:val="20"/>
                <w:lang w:eastAsia="en-US"/>
              </w:rPr>
            </w:pPr>
            <w:r>
              <w:rPr>
                <w:rFonts w:eastAsiaTheme="minorHAnsi"/>
                <w:sz w:val="20"/>
                <w:szCs w:val="20"/>
                <w:lang w:eastAsia="en-US"/>
              </w:rPr>
              <w:t>1</w:t>
            </w:r>
            <w:r w:rsidRPr="000763D9">
              <w:rPr>
                <w:rFonts w:eastAsiaTheme="minorHAnsi"/>
                <w:sz w:val="20"/>
                <w:szCs w:val="20"/>
                <w:lang w:eastAsia="en-US"/>
              </w:rPr>
              <w:t>5</w:t>
            </w:r>
          </w:p>
        </w:tc>
        <w:tc>
          <w:tcPr>
            <w:tcW w:w="895" w:type="dxa"/>
            <w:tcBorders>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214</w:t>
            </w:r>
          </w:p>
        </w:tc>
        <w:tc>
          <w:tcPr>
            <w:tcW w:w="1163" w:type="dxa"/>
            <w:tcBorders>
              <w:left w:val="nil"/>
              <w:right w:val="nil"/>
            </w:tcBorders>
          </w:tcPr>
          <w:p w:rsidR="00413401" w:rsidRPr="000763D9" w:rsidRDefault="00413401" w:rsidP="008F5620">
            <w:pPr>
              <w:jc w:val="right"/>
              <w:rPr>
                <w:rFonts w:eastAsiaTheme="minorHAnsi"/>
                <w:sz w:val="20"/>
                <w:szCs w:val="20"/>
                <w:lang w:eastAsia="en-US"/>
              </w:rPr>
            </w:pPr>
            <w:r w:rsidRPr="000763D9">
              <w:rPr>
                <w:rFonts w:eastAsiaTheme="minorHAnsi"/>
                <w:sz w:val="20"/>
                <w:szCs w:val="20"/>
                <w:lang w:eastAsia="en-US"/>
              </w:rPr>
              <w:t>0</w:t>
            </w:r>
          </w:p>
        </w:tc>
      </w:tr>
      <w:tr w:rsidR="00413401" w:rsidRPr="000763D9" w:rsidTr="008F5620">
        <w:trPr>
          <w:trHeight w:val="227"/>
          <w:jc w:val="center"/>
        </w:trPr>
        <w:tc>
          <w:tcPr>
            <w:tcW w:w="1568" w:type="dxa"/>
            <w:tcBorders>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Ortalama</w:t>
            </w:r>
          </w:p>
        </w:tc>
        <w:tc>
          <w:tcPr>
            <w:tcW w:w="992" w:type="dxa"/>
            <w:tcBorders>
              <w:left w:val="nil"/>
              <w:bottom w:val="single" w:sz="4" w:space="0" w:color="auto"/>
              <w:right w:val="nil"/>
            </w:tcBorders>
            <w:shd w:val="clear" w:color="auto" w:fill="auto"/>
            <w:noWrap/>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13557</w:t>
            </w:r>
          </w:p>
        </w:tc>
        <w:tc>
          <w:tcPr>
            <w:tcW w:w="1163" w:type="dxa"/>
            <w:tcBorders>
              <w:left w:val="nil"/>
              <w:bottom w:val="single" w:sz="4" w:space="0" w:color="auto"/>
              <w:right w:val="nil"/>
            </w:tcBorders>
            <w:shd w:val="clear" w:color="auto" w:fill="auto"/>
            <w:noWrap/>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1</w:t>
            </w:r>
            <w:r w:rsidRPr="000763D9">
              <w:rPr>
                <w:rFonts w:eastAsiaTheme="minorHAnsi"/>
                <w:b/>
                <w:sz w:val="20"/>
                <w:szCs w:val="20"/>
                <w:lang w:eastAsia="en-US"/>
              </w:rPr>
              <w:t>8</w:t>
            </w:r>
          </w:p>
        </w:tc>
        <w:tc>
          <w:tcPr>
            <w:tcW w:w="895" w:type="dxa"/>
            <w:tcBorders>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222</w:t>
            </w:r>
          </w:p>
        </w:tc>
        <w:tc>
          <w:tcPr>
            <w:tcW w:w="1163" w:type="dxa"/>
            <w:tcBorders>
              <w:left w:val="nil"/>
              <w:bottom w:val="single" w:sz="4" w:space="0" w:color="auto"/>
              <w:right w:val="nil"/>
            </w:tcBorders>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0</w:t>
            </w:r>
          </w:p>
        </w:tc>
      </w:tr>
      <w:tr w:rsidR="00413401" w:rsidRPr="000763D9" w:rsidTr="008F5620">
        <w:trPr>
          <w:trHeight w:val="227"/>
          <w:jc w:val="center"/>
        </w:trPr>
        <w:tc>
          <w:tcPr>
            <w:tcW w:w="1568" w:type="dxa"/>
            <w:tcBorders>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Pr>
                <w:rFonts w:eastAsiaTheme="minorHAnsi"/>
                <w:b/>
                <w:sz w:val="20"/>
                <w:szCs w:val="20"/>
                <w:lang w:eastAsia="en-US"/>
              </w:rPr>
              <w:t>Toplam Vaka</w:t>
            </w:r>
          </w:p>
        </w:tc>
        <w:tc>
          <w:tcPr>
            <w:tcW w:w="992" w:type="dxa"/>
            <w:tcBorders>
              <w:left w:val="nil"/>
              <w:bottom w:val="single" w:sz="4" w:space="0" w:color="auto"/>
              <w:right w:val="nil"/>
            </w:tcBorders>
            <w:shd w:val="clear" w:color="auto" w:fill="auto"/>
            <w:noWrap/>
          </w:tcPr>
          <w:p w:rsidR="00413401" w:rsidRPr="00FE24AB" w:rsidRDefault="00413401" w:rsidP="008F5620">
            <w:pPr>
              <w:jc w:val="right"/>
              <w:rPr>
                <w:b/>
                <w:bCs/>
                <w:color w:val="000000"/>
                <w:sz w:val="20"/>
                <w:szCs w:val="20"/>
              </w:rPr>
            </w:pPr>
            <w:r>
              <w:rPr>
                <w:b/>
                <w:bCs/>
                <w:color w:val="000000"/>
                <w:sz w:val="20"/>
                <w:szCs w:val="20"/>
              </w:rPr>
              <w:t>1619779</w:t>
            </w:r>
          </w:p>
        </w:tc>
        <w:tc>
          <w:tcPr>
            <w:tcW w:w="1163" w:type="dxa"/>
            <w:tcBorders>
              <w:left w:val="nil"/>
              <w:bottom w:val="single" w:sz="4" w:space="0" w:color="auto"/>
              <w:right w:val="nil"/>
            </w:tcBorders>
            <w:shd w:val="clear" w:color="auto" w:fill="auto"/>
            <w:noWrap/>
          </w:tcPr>
          <w:p w:rsidR="00413401" w:rsidRDefault="00413401" w:rsidP="008F5620">
            <w:pPr>
              <w:jc w:val="center"/>
              <w:rPr>
                <w:rFonts w:eastAsiaTheme="minorHAnsi"/>
                <w:b/>
                <w:sz w:val="20"/>
                <w:szCs w:val="20"/>
                <w:lang w:eastAsia="en-US"/>
              </w:rPr>
            </w:pPr>
          </w:p>
        </w:tc>
        <w:tc>
          <w:tcPr>
            <w:tcW w:w="895" w:type="dxa"/>
            <w:tcBorders>
              <w:left w:val="nil"/>
              <w:bottom w:val="single" w:sz="4" w:space="0" w:color="auto"/>
              <w:right w:val="nil"/>
            </w:tcBorders>
          </w:tcPr>
          <w:p w:rsidR="00413401" w:rsidRPr="000763D9" w:rsidRDefault="00413401" w:rsidP="008F5620">
            <w:pPr>
              <w:jc w:val="right"/>
              <w:rPr>
                <w:rFonts w:eastAsiaTheme="minorHAnsi"/>
                <w:b/>
                <w:sz w:val="20"/>
                <w:szCs w:val="20"/>
                <w:lang w:eastAsia="en-US"/>
              </w:rPr>
            </w:pPr>
          </w:p>
        </w:tc>
        <w:tc>
          <w:tcPr>
            <w:tcW w:w="1163" w:type="dxa"/>
            <w:tcBorders>
              <w:left w:val="nil"/>
              <w:bottom w:val="single" w:sz="4" w:space="0" w:color="auto"/>
              <w:right w:val="nil"/>
            </w:tcBorders>
          </w:tcPr>
          <w:p w:rsidR="00413401" w:rsidRPr="000763D9" w:rsidRDefault="00413401" w:rsidP="008F5620">
            <w:pPr>
              <w:jc w:val="right"/>
              <w:rPr>
                <w:rFonts w:eastAsiaTheme="minorHAnsi"/>
                <w:b/>
                <w:sz w:val="20"/>
                <w:szCs w:val="20"/>
                <w:lang w:eastAsia="en-US"/>
              </w:rPr>
            </w:pPr>
          </w:p>
        </w:tc>
      </w:tr>
      <w:tr w:rsidR="00413401" w:rsidRPr="000763D9" w:rsidTr="008F5620">
        <w:trPr>
          <w:trHeight w:val="227"/>
          <w:jc w:val="center"/>
        </w:trPr>
        <w:tc>
          <w:tcPr>
            <w:tcW w:w="1568" w:type="dxa"/>
            <w:tcBorders>
              <w:top w:val="single" w:sz="4" w:space="0" w:color="auto"/>
              <w:left w:val="nil"/>
              <w:bottom w:val="single" w:sz="4" w:space="0" w:color="auto"/>
              <w:right w:val="nil"/>
            </w:tcBorders>
            <w:shd w:val="clear" w:color="auto" w:fill="auto"/>
            <w:noWrap/>
            <w:vAlign w:val="bottom"/>
          </w:tcPr>
          <w:p w:rsidR="00413401" w:rsidRPr="000763D9" w:rsidRDefault="00413401" w:rsidP="008F5620">
            <w:pPr>
              <w:rPr>
                <w:rFonts w:eastAsiaTheme="minorHAnsi"/>
                <w:b/>
                <w:sz w:val="20"/>
                <w:szCs w:val="20"/>
                <w:lang w:eastAsia="en-US"/>
              </w:rPr>
            </w:pPr>
            <w:r w:rsidRPr="000763D9">
              <w:rPr>
                <w:rFonts w:eastAsiaTheme="minorHAnsi"/>
                <w:b/>
                <w:sz w:val="20"/>
                <w:szCs w:val="20"/>
                <w:lang w:eastAsia="en-US"/>
              </w:rPr>
              <w:t>T</w:t>
            </w:r>
            <w:r>
              <w:rPr>
                <w:rFonts w:eastAsiaTheme="minorHAnsi"/>
                <w:b/>
                <w:sz w:val="20"/>
                <w:szCs w:val="20"/>
                <w:lang w:eastAsia="en-US"/>
              </w:rPr>
              <w:t>op</w:t>
            </w:r>
            <w:r w:rsidRPr="000763D9">
              <w:rPr>
                <w:rFonts w:eastAsiaTheme="minorHAnsi"/>
                <w:b/>
                <w:sz w:val="20"/>
                <w:szCs w:val="20"/>
                <w:lang w:eastAsia="en-US"/>
              </w:rPr>
              <w:t>.</w:t>
            </w:r>
            <w:r>
              <w:rPr>
                <w:rFonts w:eastAsiaTheme="minorHAnsi"/>
                <w:b/>
                <w:sz w:val="20"/>
                <w:szCs w:val="20"/>
                <w:lang w:eastAsia="en-US"/>
              </w:rPr>
              <w:t xml:space="preserve"> Vaka</w:t>
            </w:r>
            <w:r w:rsidRPr="000763D9">
              <w:rPr>
                <w:rFonts w:eastAsiaTheme="minorHAnsi"/>
                <w:b/>
                <w:sz w:val="20"/>
                <w:szCs w:val="20"/>
                <w:lang w:eastAsia="en-US"/>
              </w:rPr>
              <w:t xml:space="preserve"> Ort.</w:t>
            </w:r>
          </w:p>
        </w:tc>
        <w:tc>
          <w:tcPr>
            <w:tcW w:w="992" w:type="dxa"/>
            <w:tcBorders>
              <w:top w:val="single" w:sz="4" w:space="0" w:color="auto"/>
              <w:left w:val="nil"/>
              <w:bottom w:val="single" w:sz="4" w:space="0" w:color="auto"/>
              <w:right w:val="nil"/>
            </w:tcBorders>
            <w:shd w:val="clear" w:color="auto" w:fill="auto"/>
            <w:noWrap/>
            <w:vAlign w:val="bottom"/>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26125</w:t>
            </w:r>
          </w:p>
        </w:tc>
        <w:tc>
          <w:tcPr>
            <w:tcW w:w="1163" w:type="dxa"/>
            <w:tcBorders>
              <w:top w:val="single" w:sz="4" w:space="0" w:color="auto"/>
              <w:left w:val="nil"/>
              <w:bottom w:val="single" w:sz="4" w:space="0" w:color="auto"/>
              <w:right w:val="nil"/>
            </w:tcBorders>
            <w:shd w:val="clear" w:color="auto" w:fill="auto"/>
            <w:noWrap/>
            <w:vAlign w:val="bottom"/>
          </w:tcPr>
          <w:p w:rsidR="00413401" w:rsidRPr="000763D9" w:rsidRDefault="00413401" w:rsidP="008F5620">
            <w:pPr>
              <w:jc w:val="center"/>
              <w:rPr>
                <w:rFonts w:eastAsiaTheme="minorHAnsi"/>
                <w:b/>
                <w:sz w:val="20"/>
                <w:szCs w:val="20"/>
                <w:lang w:eastAsia="en-US"/>
              </w:rPr>
            </w:pPr>
            <w:r>
              <w:rPr>
                <w:rFonts w:eastAsiaTheme="minorHAnsi"/>
                <w:b/>
                <w:sz w:val="20"/>
                <w:szCs w:val="20"/>
                <w:lang w:eastAsia="en-US"/>
              </w:rPr>
              <w:t>5</w:t>
            </w:r>
            <w:r w:rsidRPr="000763D9">
              <w:rPr>
                <w:rFonts w:eastAsiaTheme="minorHAnsi"/>
                <w:b/>
                <w:sz w:val="20"/>
                <w:szCs w:val="20"/>
                <w:lang w:eastAsia="en-US"/>
              </w:rPr>
              <w:t>1</w:t>
            </w:r>
          </w:p>
        </w:tc>
        <w:tc>
          <w:tcPr>
            <w:tcW w:w="895" w:type="dxa"/>
            <w:tcBorders>
              <w:top w:val="single" w:sz="4" w:space="0" w:color="auto"/>
              <w:left w:val="nil"/>
              <w:bottom w:val="single" w:sz="4" w:space="0" w:color="auto"/>
              <w:right w:val="nil"/>
            </w:tcBorders>
            <w:vAlign w:val="bottom"/>
          </w:tcPr>
          <w:p w:rsidR="00413401" w:rsidRPr="000763D9" w:rsidRDefault="00413401" w:rsidP="008F5620">
            <w:pPr>
              <w:jc w:val="right"/>
              <w:rPr>
                <w:rFonts w:eastAsiaTheme="minorHAnsi"/>
                <w:b/>
                <w:sz w:val="20"/>
                <w:szCs w:val="20"/>
                <w:lang w:eastAsia="en-US"/>
              </w:rPr>
            </w:pPr>
            <w:r w:rsidRPr="000763D9">
              <w:rPr>
                <w:rFonts w:eastAsiaTheme="minorHAnsi"/>
                <w:b/>
                <w:sz w:val="20"/>
                <w:szCs w:val="20"/>
                <w:lang w:eastAsia="en-US"/>
              </w:rPr>
              <w:t>19447</w:t>
            </w:r>
          </w:p>
        </w:tc>
        <w:tc>
          <w:tcPr>
            <w:tcW w:w="1163" w:type="dxa"/>
            <w:tcBorders>
              <w:top w:val="single" w:sz="4" w:space="0" w:color="auto"/>
              <w:left w:val="nil"/>
              <w:bottom w:val="single" w:sz="4" w:space="0" w:color="auto"/>
              <w:right w:val="nil"/>
            </w:tcBorders>
            <w:vAlign w:val="bottom"/>
          </w:tcPr>
          <w:p w:rsidR="00413401" w:rsidRPr="000763D9" w:rsidRDefault="00413401" w:rsidP="008F5620">
            <w:pPr>
              <w:jc w:val="right"/>
              <w:rPr>
                <w:rFonts w:eastAsiaTheme="minorHAnsi"/>
                <w:b/>
                <w:sz w:val="20"/>
                <w:szCs w:val="20"/>
                <w:lang w:eastAsia="en-US"/>
              </w:rPr>
            </w:pPr>
            <w:r>
              <w:rPr>
                <w:rFonts w:eastAsiaTheme="minorHAnsi"/>
                <w:b/>
                <w:sz w:val="20"/>
                <w:szCs w:val="20"/>
                <w:lang w:eastAsia="en-US"/>
              </w:rPr>
              <w:t>3</w:t>
            </w:r>
            <w:r w:rsidRPr="000763D9">
              <w:rPr>
                <w:rFonts w:eastAsiaTheme="minorHAnsi"/>
                <w:b/>
                <w:sz w:val="20"/>
                <w:szCs w:val="20"/>
                <w:lang w:eastAsia="en-US"/>
              </w:rPr>
              <w:t>8</w:t>
            </w:r>
          </w:p>
        </w:tc>
      </w:tr>
    </w:tbl>
    <w:p w:rsidR="00E076D0" w:rsidRPr="00F655CB" w:rsidRDefault="00F655CB" w:rsidP="00F655CB">
      <w:pPr>
        <w:spacing w:before="120"/>
        <w:ind w:firstLine="709"/>
        <w:jc w:val="both"/>
        <w:rPr>
          <w:sz w:val="16"/>
          <w:szCs w:val="16"/>
        </w:rPr>
      </w:pPr>
      <w:r>
        <w:rPr>
          <w:sz w:val="16"/>
          <w:szCs w:val="16"/>
        </w:rPr>
        <w:tab/>
      </w:r>
      <w:r w:rsidR="00E076D0" w:rsidRPr="0000660A">
        <w:rPr>
          <w:sz w:val="20"/>
          <w:szCs w:val="20"/>
        </w:rPr>
        <w:t>*Yüz</w:t>
      </w:r>
      <w:r w:rsidR="00413401" w:rsidRPr="0000660A">
        <w:rPr>
          <w:sz w:val="20"/>
          <w:szCs w:val="20"/>
        </w:rPr>
        <w:t>binde</w:t>
      </w:r>
      <w:r w:rsidR="00413401" w:rsidRPr="00E076D0">
        <w:rPr>
          <w:sz w:val="20"/>
          <w:szCs w:val="20"/>
        </w:rPr>
        <w:br w:type="textWrapping" w:clear="all"/>
      </w: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E076D0" w:rsidRDefault="00E076D0" w:rsidP="00E076D0">
      <w:pPr>
        <w:spacing w:before="120"/>
        <w:ind w:firstLine="709"/>
        <w:jc w:val="both"/>
      </w:pPr>
    </w:p>
    <w:p w:rsidR="00440BE7" w:rsidRDefault="00440BE7" w:rsidP="00E076D0">
      <w:pPr>
        <w:spacing w:before="120"/>
        <w:ind w:firstLine="709"/>
        <w:jc w:val="both"/>
      </w:pPr>
    </w:p>
    <w:p w:rsidR="00E076D0" w:rsidRDefault="00E076D0" w:rsidP="00044F80">
      <w:pPr>
        <w:spacing w:before="120" w:line="360" w:lineRule="auto"/>
        <w:ind w:firstLine="709"/>
        <w:jc w:val="center"/>
        <w:rPr>
          <w:b/>
        </w:rPr>
      </w:pPr>
      <w:r w:rsidRPr="00E076D0">
        <w:rPr>
          <w:b/>
        </w:rPr>
        <w:lastRenderedPageBreak/>
        <w:t xml:space="preserve">Grafik </w:t>
      </w:r>
      <w:r w:rsidR="00044F80">
        <w:rPr>
          <w:b/>
        </w:rPr>
        <w:t>5.</w:t>
      </w:r>
      <w:r w:rsidRPr="00E076D0">
        <w:rPr>
          <w:b/>
        </w:rPr>
        <w:t>1. Tüberküloz ve Sıtma İnsidans Hızları</w:t>
      </w:r>
      <w:r>
        <w:rPr>
          <w:b/>
        </w:rPr>
        <w:t>nın Yıllara Göre Dağılımı</w:t>
      </w:r>
    </w:p>
    <w:p w:rsidR="00E076D0" w:rsidRPr="00E076D0" w:rsidRDefault="00E076D0" w:rsidP="00044F80">
      <w:pPr>
        <w:spacing w:before="120" w:line="360" w:lineRule="auto"/>
        <w:ind w:left="707" w:firstLine="709"/>
        <w:jc w:val="center"/>
        <w:rPr>
          <w:b/>
        </w:rPr>
      </w:pPr>
      <w:r w:rsidRPr="00E076D0">
        <w:rPr>
          <w:b/>
        </w:rPr>
        <w:t>(1956-2017).</w:t>
      </w:r>
    </w:p>
    <w:p w:rsidR="00413401" w:rsidRDefault="00413401" w:rsidP="00413401">
      <w:pPr>
        <w:ind w:firstLine="708"/>
      </w:pPr>
    </w:p>
    <w:p w:rsidR="00E076D0" w:rsidRDefault="00413401" w:rsidP="00E076D0">
      <w:pPr>
        <w:spacing w:before="120"/>
        <w:jc w:val="both"/>
        <w:rPr>
          <w:b/>
        </w:rPr>
      </w:pPr>
      <w:r w:rsidRPr="00CD66C9">
        <w:rPr>
          <w:b/>
          <w:noProof/>
        </w:rPr>
        <w:drawing>
          <wp:anchor distT="0" distB="0" distL="114300" distR="114300" simplePos="0" relativeHeight="251652608" behindDoc="0" locked="0" layoutInCell="1" allowOverlap="1">
            <wp:simplePos x="0" y="0"/>
            <wp:positionH relativeFrom="column">
              <wp:posOffset>471170</wp:posOffset>
            </wp:positionH>
            <wp:positionV relativeFrom="paragraph">
              <wp:posOffset>2540</wp:posOffset>
            </wp:positionV>
            <wp:extent cx="4546600" cy="2978150"/>
            <wp:effectExtent l="19050" t="0" r="6350" b="0"/>
            <wp:wrapTopAndBottom/>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4546600" cy="2978150"/>
                    </a:xfrm>
                    <a:prstGeom prst="rect">
                      <a:avLst/>
                    </a:prstGeom>
                    <a:noFill/>
                  </pic:spPr>
                </pic:pic>
              </a:graphicData>
            </a:graphic>
          </wp:anchor>
        </w:drawing>
      </w:r>
    </w:p>
    <w:p w:rsidR="00413401" w:rsidRDefault="00413401" w:rsidP="00E076D0">
      <w:pPr>
        <w:spacing w:before="120" w:line="360" w:lineRule="auto"/>
        <w:ind w:firstLine="709"/>
        <w:jc w:val="both"/>
      </w:pPr>
      <w:r>
        <w:t xml:space="preserve">1956 – 2017 yılları arasında bildirilen toplam tüberküloz vaka sayısı </w:t>
      </w:r>
      <w:r w:rsidRPr="00C0590D">
        <w:t>1.619.779</w:t>
      </w:r>
      <w:r>
        <w:rPr>
          <w:b/>
          <w:bCs/>
          <w:color w:val="000000"/>
          <w:sz w:val="20"/>
          <w:szCs w:val="20"/>
        </w:rPr>
        <w:t xml:space="preserve"> </w:t>
      </w:r>
      <w:r>
        <w:t xml:space="preserve">ortalama yıllık vaka sayısı 26.125 ve ortalama insidans hızı da 51 (yüz binde) olarak tespit edilmiştir. Başka bir deyişle 1956 – 2017 yılları arasında </w:t>
      </w:r>
      <w:r w:rsidRPr="00D65233">
        <w:t>10</w:t>
      </w:r>
      <w:r>
        <w:t>0</w:t>
      </w:r>
      <w:r w:rsidRPr="00D65233">
        <w:t xml:space="preserve">.000 </w:t>
      </w:r>
      <w:r>
        <w:t>kişiden</w:t>
      </w:r>
      <w:r w:rsidRPr="00D65233">
        <w:t xml:space="preserve"> </w:t>
      </w:r>
      <w:r>
        <w:t>yaklaşık 51’i tüberküloz hastalığına yakalanmıştır.</w:t>
      </w:r>
      <w:r w:rsidRPr="001263C2">
        <w:t xml:space="preserve"> </w:t>
      </w:r>
      <w:r w:rsidRPr="006663D5">
        <w:t>Veriler analiz edildiğinde on yıllık ortalama</w:t>
      </w:r>
      <w:r>
        <w:t>nın</w:t>
      </w:r>
      <w:r w:rsidRPr="006663D5">
        <w:t xml:space="preserve"> en yüksek ol</w:t>
      </w:r>
      <w:r>
        <w:t>duğu dönem</w:t>
      </w:r>
      <w:r w:rsidRPr="006663D5">
        <w:t xml:space="preserve"> 1960 – 1969 yılları arasıdır. Bu yıllar</w:t>
      </w:r>
      <w:r>
        <w:t xml:space="preserve"> arasında</w:t>
      </w:r>
      <w:r w:rsidRPr="006663D5">
        <w:t xml:space="preserve"> </w:t>
      </w:r>
      <w:r>
        <w:t xml:space="preserve">yıllık </w:t>
      </w:r>
      <w:r w:rsidRPr="006663D5">
        <w:t>ortalama vaka sayısı</w:t>
      </w:r>
      <w:r>
        <w:t>nın</w:t>
      </w:r>
      <w:r w:rsidRPr="006663D5">
        <w:t xml:space="preserve"> </w:t>
      </w:r>
      <w:r>
        <w:t xml:space="preserve">48.264 ve insidans hızının da </w:t>
      </w:r>
      <w:r w:rsidRPr="006663D5">
        <w:t>156 ol</w:t>
      </w:r>
      <w:r>
        <w:t>duğu</w:t>
      </w:r>
      <w:r w:rsidRPr="006663D5">
        <w:t xml:space="preserve"> tespit edilmiştir. </w:t>
      </w:r>
    </w:p>
    <w:p w:rsidR="00413401" w:rsidRPr="00F9011D" w:rsidRDefault="00413401" w:rsidP="00E076D0">
      <w:pPr>
        <w:spacing w:line="360" w:lineRule="auto"/>
        <w:jc w:val="both"/>
      </w:pPr>
    </w:p>
    <w:p w:rsidR="00413401" w:rsidRPr="005B7244" w:rsidRDefault="00413401" w:rsidP="00E076D0">
      <w:pPr>
        <w:spacing w:line="360" w:lineRule="auto"/>
        <w:ind w:firstLine="708"/>
        <w:jc w:val="both"/>
      </w:pPr>
      <w:r>
        <w:t xml:space="preserve">Yine </w:t>
      </w:r>
      <w:r w:rsidRPr="006663D5">
        <w:t xml:space="preserve">1956 – 2017 yılları arasında </w:t>
      </w:r>
      <w:r>
        <w:t xml:space="preserve">toplamda </w:t>
      </w:r>
      <w:r w:rsidRPr="00E2066B">
        <w:t>1.205.716</w:t>
      </w:r>
      <w:r>
        <w:rPr>
          <w:b/>
          <w:bCs/>
          <w:color w:val="000000"/>
          <w:sz w:val="20"/>
          <w:szCs w:val="20"/>
        </w:rPr>
        <w:t xml:space="preserve"> </w:t>
      </w:r>
      <w:r w:rsidRPr="006663D5">
        <w:t>sıtma vaka</w:t>
      </w:r>
      <w:r>
        <w:t xml:space="preserve">sının </w:t>
      </w:r>
      <w:r w:rsidRPr="006663D5">
        <w:t>bildiril</w:t>
      </w:r>
      <w:r>
        <w:t>diği,</w:t>
      </w:r>
      <w:r w:rsidRPr="006663D5">
        <w:t xml:space="preserve"> </w:t>
      </w:r>
      <w:r>
        <w:t>yıllık</w:t>
      </w:r>
      <w:r w:rsidRPr="006663D5">
        <w:t xml:space="preserve"> ortalama</w:t>
      </w:r>
      <w:r>
        <w:t xml:space="preserve"> vaka sayı</w:t>
      </w:r>
      <w:r w:rsidRPr="006663D5">
        <w:t>sı</w:t>
      </w:r>
      <w:r>
        <w:t>nın</w:t>
      </w:r>
      <w:r w:rsidRPr="006663D5">
        <w:t xml:space="preserve"> 19</w:t>
      </w:r>
      <w:r>
        <w:t>.</w:t>
      </w:r>
      <w:r w:rsidRPr="006663D5">
        <w:t>447</w:t>
      </w:r>
      <w:r>
        <w:t xml:space="preserve"> olduğu ve ortalama insidans hızının da 38 (yüz binde) olduğu</w:t>
      </w:r>
      <w:r w:rsidRPr="006663D5">
        <w:t xml:space="preserve"> tespit edilmiştir. </w:t>
      </w:r>
      <w:r>
        <w:t xml:space="preserve">Yani 1956 – 2017 yılları arasında her </w:t>
      </w:r>
      <w:r w:rsidRPr="001F072E">
        <w:t>10</w:t>
      </w:r>
      <w:r>
        <w:t>0</w:t>
      </w:r>
      <w:r w:rsidRPr="001F072E">
        <w:t xml:space="preserve">.000 </w:t>
      </w:r>
      <w:r>
        <w:t>kişiden</w:t>
      </w:r>
      <w:r w:rsidRPr="001F072E">
        <w:t xml:space="preserve"> </w:t>
      </w:r>
      <w:r>
        <w:t>38’i sıtma hastalığına yakalanmıştır.</w:t>
      </w:r>
      <w:r w:rsidRPr="007171A6">
        <w:t xml:space="preserve"> </w:t>
      </w:r>
      <w:r>
        <w:t xml:space="preserve">Sıtma insidansının </w:t>
      </w:r>
      <w:r w:rsidRPr="006663D5">
        <w:t>1994 yı</w:t>
      </w:r>
      <w:r>
        <w:t>lından sonra azalmaya başladığı</w:t>
      </w:r>
      <w:r w:rsidRPr="006663D5">
        <w:t xml:space="preserve"> </w:t>
      </w:r>
      <w:r>
        <w:t xml:space="preserve">ve son yıllarda 0’a düştüğü tespit edilmiştir. 2017 yılında sadece 214 vaka bildirilmiştir. Sıtma bildirimleri açısından </w:t>
      </w:r>
      <w:r w:rsidRPr="006663D5">
        <w:t xml:space="preserve">on yıllık </w:t>
      </w:r>
      <w:r>
        <w:t xml:space="preserve">vaka sayısı </w:t>
      </w:r>
      <w:r w:rsidRPr="006663D5">
        <w:t>ortalama</w:t>
      </w:r>
      <w:r>
        <w:t>sının</w:t>
      </w:r>
      <w:r w:rsidRPr="006663D5">
        <w:t xml:space="preserve"> en yüksek ol</w:t>
      </w:r>
      <w:r>
        <w:t>duğu dönem</w:t>
      </w:r>
      <w:r w:rsidRPr="006663D5">
        <w:t xml:space="preserve"> 197</w:t>
      </w:r>
      <w:r>
        <w:t>0</w:t>
      </w:r>
      <w:r w:rsidRPr="006663D5">
        <w:t xml:space="preserve"> – 1979 yılları arası</w:t>
      </w:r>
      <w:r>
        <w:t>dır. Ancak sıtma insidans hızının en yüksek olduğu dönem ise</w:t>
      </w:r>
      <w:r w:rsidRPr="006663D5">
        <w:t xml:space="preserve"> 1980 -</w:t>
      </w:r>
      <w:r>
        <w:t xml:space="preserve"> </w:t>
      </w:r>
      <w:r w:rsidRPr="006663D5">
        <w:t xml:space="preserve">1989 </w:t>
      </w:r>
      <w:r>
        <w:t>dönemidir</w:t>
      </w:r>
      <w:r w:rsidRPr="006663D5">
        <w:t xml:space="preserve">. </w:t>
      </w:r>
    </w:p>
    <w:p w:rsidR="00413401" w:rsidRDefault="00413401" w:rsidP="00E076D0">
      <w:pPr>
        <w:spacing w:line="360" w:lineRule="auto"/>
        <w:ind w:firstLine="708"/>
        <w:jc w:val="both"/>
      </w:pPr>
    </w:p>
    <w:p w:rsidR="00413401" w:rsidRDefault="00413401" w:rsidP="00E076D0">
      <w:pPr>
        <w:autoSpaceDE w:val="0"/>
        <w:autoSpaceDN w:val="0"/>
        <w:adjustRightInd w:val="0"/>
        <w:spacing w:line="360" w:lineRule="auto"/>
        <w:ind w:firstLine="708"/>
        <w:jc w:val="both"/>
      </w:pPr>
      <w:r w:rsidRPr="009A7AB9">
        <w:lastRenderedPageBreak/>
        <w:t xml:space="preserve">Sağlık Bakanlığı tarafından yayınlanan istatistik </w:t>
      </w:r>
      <w:r>
        <w:t>yıllıklarında</w:t>
      </w:r>
      <w:r w:rsidRPr="009A7AB9">
        <w:t xml:space="preserve"> </w:t>
      </w:r>
      <w:r>
        <w:t xml:space="preserve">kızamık, boğmaca, difteri, poliomyelit, kızıl </w:t>
      </w:r>
      <w:r w:rsidRPr="009A7AB9">
        <w:t>vaka</w:t>
      </w:r>
      <w:r>
        <w:t xml:space="preserve"> sayı</w:t>
      </w:r>
      <w:r w:rsidRPr="009A7AB9">
        <w:t>ları</w:t>
      </w:r>
      <w:r>
        <w:t xml:space="preserve"> ve insidans hızları ile </w:t>
      </w:r>
      <w:r w:rsidRPr="009A7AB9">
        <w:t xml:space="preserve">10 yıllık ortalamaları </w:t>
      </w:r>
      <w:r w:rsidR="0005188C">
        <w:t>Tablo 4</w:t>
      </w:r>
      <w:r>
        <w:t>.3’</w:t>
      </w:r>
      <w:r w:rsidRPr="009A7AB9">
        <w:t xml:space="preserve">de gösterilmiştir. </w:t>
      </w:r>
    </w:p>
    <w:p w:rsidR="00413401" w:rsidRDefault="00413401" w:rsidP="00413401">
      <w:pPr>
        <w:autoSpaceDE w:val="0"/>
        <w:autoSpaceDN w:val="0"/>
        <w:adjustRightInd w:val="0"/>
        <w:ind w:firstLine="708"/>
        <w:jc w:val="both"/>
        <w:rPr>
          <w:b/>
        </w:rPr>
      </w:pPr>
    </w:p>
    <w:p w:rsidR="00E076D0" w:rsidRDefault="0005188C" w:rsidP="00044F80">
      <w:pPr>
        <w:autoSpaceDE w:val="0"/>
        <w:autoSpaceDN w:val="0"/>
        <w:adjustRightInd w:val="0"/>
        <w:spacing w:line="360" w:lineRule="auto"/>
        <w:ind w:left="1843" w:hanging="1135"/>
        <w:jc w:val="center"/>
        <w:rPr>
          <w:b/>
        </w:rPr>
      </w:pPr>
      <w:r w:rsidRPr="00E076D0">
        <w:rPr>
          <w:b/>
        </w:rPr>
        <w:t>Tablo 4</w:t>
      </w:r>
      <w:r w:rsidR="00413401" w:rsidRPr="00E076D0">
        <w:rPr>
          <w:b/>
        </w:rPr>
        <w:t xml:space="preserve">.3. </w:t>
      </w:r>
      <w:r w:rsidR="00413401" w:rsidRPr="00E076D0">
        <w:rPr>
          <w:b/>
        </w:rPr>
        <w:tab/>
        <w:t>1956-2017 Yılları Arasın</w:t>
      </w:r>
      <w:r w:rsidR="00E076D0">
        <w:rPr>
          <w:b/>
        </w:rPr>
        <w:t>da Bildirilen Kızamık, Boğmaca,</w:t>
      </w:r>
    </w:p>
    <w:p w:rsidR="00E076D0" w:rsidRDefault="00413401" w:rsidP="00044F80">
      <w:pPr>
        <w:autoSpaceDE w:val="0"/>
        <w:autoSpaceDN w:val="0"/>
        <w:adjustRightInd w:val="0"/>
        <w:spacing w:line="360" w:lineRule="auto"/>
        <w:ind w:left="1843" w:hanging="1135"/>
        <w:jc w:val="center"/>
        <w:rPr>
          <w:b/>
        </w:rPr>
      </w:pPr>
      <w:r w:rsidRPr="00E076D0">
        <w:rPr>
          <w:b/>
        </w:rPr>
        <w:t>Difteri, Poliomyelit, Kızıl Vaka Sayıları ve İnsidans Hızları</w:t>
      </w:r>
      <w:r w:rsidR="00E076D0">
        <w:rPr>
          <w:b/>
        </w:rPr>
        <w:t>nın</w:t>
      </w:r>
    </w:p>
    <w:p w:rsidR="00413401" w:rsidRPr="00E076D0" w:rsidRDefault="00413401" w:rsidP="00044F80">
      <w:pPr>
        <w:autoSpaceDE w:val="0"/>
        <w:autoSpaceDN w:val="0"/>
        <w:adjustRightInd w:val="0"/>
        <w:spacing w:line="360" w:lineRule="auto"/>
        <w:ind w:left="1843" w:hanging="427"/>
        <w:jc w:val="center"/>
        <w:rPr>
          <w:b/>
        </w:rPr>
      </w:pPr>
      <w:r w:rsidRPr="00E076D0">
        <w:rPr>
          <w:b/>
        </w:rPr>
        <w:t>Yıllara Göre Dağılımı.</w:t>
      </w:r>
    </w:p>
    <w:p w:rsidR="00413401" w:rsidRDefault="00413401" w:rsidP="00413401">
      <w:pPr>
        <w:autoSpaceDE w:val="0"/>
        <w:autoSpaceDN w:val="0"/>
        <w:adjustRightInd w:val="0"/>
        <w:jc w:val="both"/>
      </w:pPr>
    </w:p>
    <w:tbl>
      <w:tblPr>
        <w:tblW w:w="8477" w:type="dxa"/>
        <w:tblInd w:w="55" w:type="dxa"/>
        <w:tblCellMar>
          <w:left w:w="70" w:type="dxa"/>
          <w:right w:w="70" w:type="dxa"/>
        </w:tblCellMar>
        <w:tblLook w:val="04A0" w:firstRow="1" w:lastRow="0" w:firstColumn="1" w:lastColumn="0" w:noHBand="0" w:noVBand="1"/>
      </w:tblPr>
      <w:tblGrid>
        <w:gridCol w:w="974"/>
        <w:gridCol w:w="716"/>
        <w:gridCol w:w="863"/>
        <w:gridCol w:w="640"/>
        <w:gridCol w:w="863"/>
        <w:gridCol w:w="596"/>
        <w:gridCol w:w="863"/>
        <w:gridCol w:w="596"/>
        <w:gridCol w:w="863"/>
        <w:gridCol w:w="640"/>
        <w:gridCol w:w="863"/>
      </w:tblGrid>
      <w:tr w:rsidR="00413401" w:rsidRPr="00C003B3" w:rsidTr="008F5620">
        <w:trPr>
          <w:trHeight w:val="228"/>
          <w:tblHeader/>
        </w:trPr>
        <w:tc>
          <w:tcPr>
            <w:tcW w:w="974" w:type="dxa"/>
            <w:vMerge w:val="restart"/>
            <w:tcBorders>
              <w:top w:val="single" w:sz="4" w:space="0" w:color="auto"/>
              <w:left w:val="nil"/>
              <w:right w:val="nil"/>
            </w:tcBorders>
            <w:shd w:val="clear" w:color="auto" w:fill="auto"/>
            <w:noWrap/>
            <w:vAlign w:val="bottom"/>
            <w:hideMark/>
          </w:tcPr>
          <w:p w:rsidR="00413401" w:rsidRPr="00C003B3" w:rsidRDefault="00413401" w:rsidP="008F5620">
            <w:pPr>
              <w:rPr>
                <w:b/>
                <w:sz w:val="20"/>
                <w:szCs w:val="20"/>
              </w:rPr>
            </w:pPr>
            <w:r w:rsidRPr="00C003B3">
              <w:rPr>
                <w:b/>
                <w:sz w:val="20"/>
                <w:szCs w:val="20"/>
              </w:rPr>
              <w:t>Yıllar</w:t>
            </w:r>
          </w:p>
        </w:tc>
        <w:tc>
          <w:tcPr>
            <w:tcW w:w="1579" w:type="dxa"/>
            <w:gridSpan w:val="2"/>
            <w:tcBorders>
              <w:top w:val="single" w:sz="4" w:space="0" w:color="auto"/>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Kızamık</w:t>
            </w:r>
          </w:p>
        </w:tc>
        <w:tc>
          <w:tcPr>
            <w:tcW w:w="1503" w:type="dxa"/>
            <w:gridSpan w:val="2"/>
            <w:tcBorders>
              <w:top w:val="single" w:sz="4" w:space="0" w:color="auto"/>
              <w:left w:val="nil"/>
              <w:bottom w:val="single" w:sz="4" w:space="0" w:color="auto"/>
              <w:right w:val="nil"/>
            </w:tcBorders>
            <w:shd w:val="clear" w:color="auto" w:fill="auto"/>
            <w:vAlign w:val="bottom"/>
          </w:tcPr>
          <w:p w:rsidR="00413401" w:rsidRPr="00C003B3" w:rsidRDefault="00413401" w:rsidP="008F5620">
            <w:pPr>
              <w:jc w:val="center"/>
              <w:rPr>
                <w:b/>
                <w:sz w:val="20"/>
                <w:szCs w:val="20"/>
              </w:rPr>
            </w:pPr>
            <w:r w:rsidRPr="00C003B3">
              <w:rPr>
                <w:b/>
                <w:sz w:val="20"/>
                <w:szCs w:val="20"/>
              </w:rPr>
              <w:t>Boğmaca</w:t>
            </w:r>
          </w:p>
        </w:tc>
        <w:tc>
          <w:tcPr>
            <w:tcW w:w="1459" w:type="dxa"/>
            <w:gridSpan w:val="2"/>
            <w:tcBorders>
              <w:top w:val="single" w:sz="4" w:space="0" w:color="auto"/>
              <w:left w:val="nil"/>
              <w:bottom w:val="single" w:sz="4" w:space="0" w:color="auto"/>
              <w:right w:val="nil"/>
            </w:tcBorders>
          </w:tcPr>
          <w:p w:rsidR="00413401" w:rsidRPr="00C003B3" w:rsidRDefault="00413401" w:rsidP="008F5620">
            <w:pPr>
              <w:jc w:val="center"/>
              <w:rPr>
                <w:b/>
                <w:sz w:val="20"/>
                <w:szCs w:val="20"/>
              </w:rPr>
            </w:pPr>
            <w:r w:rsidRPr="00C003B3">
              <w:rPr>
                <w:b/>
                <w:sz w:val="20"/>
                <w:szCs w:val="20"/>
              </w:rPr>
              <w:t>Difteri</w:t>
            </w:r>
          </w:p>
        </w:tc>
        <w:tc>
          <w:tcPr>
            <w:tcW w:w="1459" w:type="dxa"/>
            <w:gridSpan w:val="2"/>
            <w:tcBorders>
              <w:top w:val="single" w:sz="4" w:space="0" w:color="auto"/>
              <w:left w:val="nil"/>
              <w:bottom w:val="single" w:sz="4" w:space="0" w:color="auto"/>
              <w:right w:val="nil"/>
            </w:tcBorders>
          </w:tcPr>
          <w:p w:rsidR="00413401" w:rsidRPr="00C003B3" w:rsidRDefault="00413401" w:rsidP="008F5620">
            <w:pPr>
              <w:jc w:val="center"/>
              <w:rPr>
                <w:b/>
                <w:sz w:val="20"/>
                <w:szCs w:val="20"/>
              </w:rPr>
            </w:pPr>
            <w:r w:rsidRPr="00C003B3">
              <w:rPr>
                <w:b/>
                <w:sz w:val="20"/>
                <w:szCs w:val="20"/>
              </w:rPr>
              <w:t>Poliomyelit</w:t>
            </w:r>
          </w:p>
        </w:tc>
        <w:tc>
          <w:tcPr>
            <w:tcW w:w="1503" w:type="dxa"/>
            <w:gridSpan w:val="2"/>
            <w:tcBorders>
              <w:top w:val="single" w:sz="4" w:space="0" w:color="auto"/>
              <w:left w:val="nil"/>
              <w:bottom w:val="single" w:sz="4" w:space="0" w:color="auto"/>
              <w:right w:val="nil"/>
            </w:tcBorders>
          </w:tcPr>
          <w:p w:rsidR="00413401" w:rsidRPr="00C003B3" w:rsidRDefault="00413401" w:rsidP="008F5620">
            <w:pPr>
              <w:jc w:val="center"/>
              <w:rPr>
                <w:b/>
                <w:sz w:val="20"/>
                <w:szCs w:val="20"/>
              </w:rPr>
            </w:pPr>
            <w:r w:rsidRPr="00C003B3">
              <w:rPr>
                <w:b/>
                <w:sz w:val="20"/>
                <w:szCs w:val="20"/>
              </w:rPr>
              <w:t>Kızıl</w:t>
            </w:r>
          </w:p>
        </w:tc>
      </w:tr>
      <w:tr w:rsidR="00413401" w:rsidRPr="00C003B3" w:rsidTr="008F5620">
        <w:trPr>
          <w:trHeight w:val="228"/>
          <w:tblHeader/>
        </w:trPr>
        <w:tc>
          <w:tcPr>
            <w:tcW w:w="974" w:type="dxa"/>
            <w:vMerge/>
            <w:tcBorders>
              <w:left w:val="nil"/>
              <w:bottom w:val="single" w:sz="4" w:space="0" w:color="auto"/>
              <w:right w:val="nil"/>
            </w:tcBorders>
            <w:shd w:val="clear" w:color="auto" w:fill="auto"/>
            <w:noWrap/>
            <w:vAlign w:val="bottom"/>
            <w:hideMark/>
          </w:tcPr>
          <w:p w:rsidR="00413401" w:rsidRPr="00C003B3" w:rsidRDefault="00413401" w:rsidP="008F5620">
            <w:pPr>
              <w:rPr>
                <w:b/>
                <w:sz w:val="20"/>
                <w:szCs w:val="20"/>
              </w:rPr>
            </w:pPr>
          </w:p>
        </w:tc>
        <w:tc>
          <w:tcPr>
            <w:tcW w:w="716" w:type="dxa"/>
            <w:tcBorders>
              <w:top w:val="single" w:sz="4" w:space="0" w:color="auto"/>
              <w:left w:val="nil"/>
              <w:bottom w:val="single" w:sz="4" w:space="0" w:color="auto"/>
              <w:right w:val="nil"/>
            </w:tcBorders>
            <w:shd w:val="clear" w:color="auto" w:fill="auto"/>
            <w:noWrap/>
            <w:vAlign w:val="bottom"/>
            <w:hideMark/>
          </w:tcPr>
          <w:p w:rsidR="00413401" w:rsidRPr="00C003B3" w:rsidRDefault="00413401" w:rsidP="008F5620">
            <w:pPr>
              <w:jc w:val="center"/>
              <w:rPr>
                <w:b/>
                <w:sz w:val="20"/>
                <w:szCs w:val="20"/>
              </w:rPr>
            </w:pPr>
            <w:r w:rsidRPr="00C003B3">
              <w:rPr>
                <w:b/>
                <w:sz w:val="20"/>
                <w:szCs w:val="20"/>
              </w:rPr>
              <w:t>Vaka</w:t>
            </w:r>
          </w:p>
        </w:tc>
        <w:tc>
          <w:tcPr>
            <w:tcW w:w="863" w:type="dxa"/>
            <w:tcBorders>
              <w:top w:val="single" w:sz="4" w:space="0" w:color="auto"/>
              <w:left w:val="nil"/>
              <w:bottom w:val="single" w:sz="4" w:space="0" w:color="auto"/>
              <w:right w:val="nil"/>
            </w:tcBorders>
            <w:shd w:val="clear" w:color="auto" w:fill="auto"/>
            <w:noWrap/>
            <w:vAlign w:val="bottom"/>
            <w:hideMark/>
          </w:tcPr>
          <w:p w:rsidR="00413401" w:rsidRPr="00C003B3" w:rsidRDefault="00413401" w:rsidP="008F5620">
            <w:pPr>
              <w:jc w:val="center"/>
              <w:rPr>
                <w:b/>
                <w:sz w:val="20"/>
                <w:szCs w:val="20"/>
              </w:rPr>
            </w:pPr>
            <w:r>
              <w:rPr>
                <w:b/>
                <w:sz w:val="20"/>
                <w:szCs w:val="20"/>
              </w:rPr>
              <w:t>İnsidans Hızı*</w:t>
            </w:r>
          </w:p>
        </w:tc>
        <w:tc>
          <w:tcPr>
            <w:tcW w:w="640"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sidRPr="00C003B3">
              <w:rPr>
                <w:b/>
                <w:sz w:val="20"/>
                <w:szCs w:val="20"/>
              </w:rPr>
              <w:t>Vaka</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Pr>
                <w:b/>
                <w:sz w:val="20"/>
                <w:szCs w:val="20"/>
              </w:rPr>
              <w:t>İnsidans Hızı*</w:t>
            </w:r>
          </w:p>
        </w:tc>
        <w:tc>
          <w:tcPr>
            <w:tcW w:w="596"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sidRPr="00C003B3">
              <w:rPr>
                <w:b/>
                <w:sz w:val="20"/>
                <w:szCs w:val="20"/>
              </w:rPr>
              <w:t>Vaka</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Pr>
                <w:b/>
                <w:sz w:val="20"/>
                <w:szCs w:val="20"/>
              </w:rPr>
              <w:t>İnsidans Hızı*</w:t>
            </w:r>
          </w:p>
        </w:tc>
        <w:tc>
          <w:tcPr>
            <w:tcW w:w="596"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sidRPr="00C003B3">
              <w:rPr>
                <w:b/>
                <w:sz w:val="20"/>
                <w:szCs w:val="20"/>
              </w:rPr>
              <w:t>Vaka</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Pr>
                <w:b/>
                <w:sz w:val="20"/>
                <w:szCs w:val="20"/>
              </w:rPr>
              <w:t>İnsidans Hızı*</w:t>
            </w:r>
          </w:p>
        </w:tc>
        <w:tc>
          <w:tcPr>
            <w:tcW w:w="640"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sidRPr="00C003B3">
              <w:rPr>
                <w:b/>
                <w:sz w:val="20"/>
                <w:szCs w:val="20"/>
              </w:rPr>
              <w:t>Vaka</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center"/>
              <w:rPr>
                <w:b/>
                <w:sz w:val="20"/>
                <w:szCs w:val="20"/>
              </w:rPr>
            </w:pPr>
            <w:r>
              <w:rPr>
                <w:b/>
                <w:sz w:val="20"/>
                <w:szCs w:val="20"/>
              </w:rPr>
              <w:t>İnsidans Hızı*</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1956</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11560</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47</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6209</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25</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3445</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14</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331</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565</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1957</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17832</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70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4851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19</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4924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19</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193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697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1958</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15950</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61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8664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33</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4999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19</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880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1959</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10107</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37</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4181</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15</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3603</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13</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332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857</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13862</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54</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5976</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23</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4243</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16</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255</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750</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3</w:t>
            </w:r>
          </w:p>
        </w:tc>
      </w:tr>
      <w:tr w:rsidR="00413401" w:rsidRPr="00C003B3" w:rsidTr="008F5620">
        <w:trPr>
          <w:trHeight w:val="228"/>
        </w:trPr>
        <w:tc>
          <w:tcPr>
            <w:tcW w:w="974" w:type="dxa"/>
            <w:tcBorders>
              <w:top w:val="single" w:sz="4" w:space="0" w:color="auto"/>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1960</w:t>
            </w:r>
          </w:p>
        </w:tc>
        <w:tc>
          <w:tcPr>
            <w:tcW w:w="716"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15926</w:t>
            </w:r>
          </w:p>
        </w:tc>
        <w:tc>
          <w:tcPr>
            <w:tcW w:w="863"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57</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6631</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24</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3532</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13</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456</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2709</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10</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1961</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16604</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5997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4573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361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3544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1</w:t>
            </w:r>
            <w:r w:rsidRPr="00C003B3">
              <w:rPr>
                <w:sz w:val="20"/>
                <w:szCs w:val="20"/>
              </w:rPr>
              <w:t>3</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1962</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10347</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36</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6372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22</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4279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15</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1193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2215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1963</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18517</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63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8489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29</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3575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12</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954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1720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1964</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17312</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57</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8818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29</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2921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244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1891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1965</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52617</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169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8820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28</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3025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629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1600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1966</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50650</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159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14697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46</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2223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1975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1642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1967</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42906</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131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12984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1834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814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1397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1968</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38266</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114</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10998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33</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1696</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2068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2092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1969</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66111</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192</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9388</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27</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1233</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384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3058</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9</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32926</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107</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9319</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30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2889</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9</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908</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3</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2187</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7</w:t>
            </w:r>
          </w:p>
        </w:tc>
      </w:tr>
      <w:tr w:rsidR="00413401" w:rsidRPr="00C003B3" w:rsidTr="008F5620">
        <w:trPr>
          <w:trHeight w:val="228"/>
        </w:trPr>
        <w:tc>
          <w:tcPr>
            <w:tcW w:w="974" w:type="dxa"/>
            <w:tcBorders>
              <w:top w:val="single" w:sz="4" w:space="0" w:color="auto"/>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1970</w:t>
            </w:r>
          </w:p>
        </w:tc>
        <w:tc>
          <w:tcPr>
            <w:tcW w:w="716"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46761</w:t>
            </w:r>
          </w:p>
        </w:tc>
        <w:tc>
          <w:tcPr>
            <w:tcW w:w="863"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133</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7268</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21</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1110</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3</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701</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2987</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8</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1971</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43002</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119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6351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18</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998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584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2259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1972</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23601</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64</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6105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792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424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1723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1973</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43271</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113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3987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1</w:t>
            </w: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892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500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2745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1974</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12836</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2851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470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348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3633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9</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1975</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24347</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61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3036</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265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368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3187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1976</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21740</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2440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170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500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2493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1977</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16123</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38</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1739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142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328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1751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1978</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12517</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2267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93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261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2682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1979</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11775</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27</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3094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7</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107</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223</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2576</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25597</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65</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3914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504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424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2604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7</w:t>
            </w:r>
          </w:p>
        </w:tc>
      </w:tr>
      <w:tr w:rsidR="00413401" w:rsidRPr="00C003B3" w:rsidTr="008F5620">
        <w:trPr>
          <w:trHeight w:val="228"/>
        </w:trPr>
        <w:tc>
          <w:tcPr>
            <w:tcW w:w="974" w:type="dxa"/>
            <w:tcBorders>
              <w:top w:val="single" w:sz="4" w:space="0" w:color="auto"/>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1980</w:t>
            </w:r>
          </w:p>
        </w:tc>
        <w:tc>
          <w:tcPr>
            <w:tcW w:w="716"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8618</w:t>
            </w:r>
          </w:p>
        </w:tc>
        <w:tc>
          <w:tcPr>
            <w:tcW w:w="863"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19</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1520</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3</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86</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182</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2079</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1981</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26547</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58</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2661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136</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148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4422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1982</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8778</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5063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131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219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5497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12</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1983</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31515</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67</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5706</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1</w:t>
            </w:r>
            <w:r w:rsidRPr="00C003B3">
              <w:rPr>
                <w:sz w:val="20"/>
                <w:szCs w:val="20"/>
              </w:rPr>
              <w:t>2</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301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7587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16</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1984</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30666</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63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3145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155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83</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10347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21</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1985</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14695</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2678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145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8208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17</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1986</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2218</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1048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36</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9118</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18</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1987</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2194</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4</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279</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26</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7</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10588</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20</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1988</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9279</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17</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207</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11</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18</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 xml:space="preserve">     </w:t>
            </w: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9074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17</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1989</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19273</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35</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411</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17</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6841</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12</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15378</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31</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2272</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5</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104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96</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7376</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1</w:t>
            </w:r>
            <w:r w:rsidRPr="00C003B3">
              <w:rPr>
                <w:b/>
                <w:sz w:val="20"/>
                <w:szCs w:val="20"/>
              </w:rPr>
              <w:t>5</w:t>
            </w:r>
          </w:p>
        </w:tc>
      </w:tr>
      <w:tr w:rsidR="00413401" w:rsidRPr="00C003B3" w:rsidTr="008F5620">
        <w:trPr>
          <w:trHeight w:val="228"/>
        </w:trPr>
        <w:tc>
          <w:tcPr>
            <w:tcW w:w="974" w:type="dxa"/>
            <w:tcBorders>
              <w:top w:val="single" w:sz="4" w:space="0" w:color="auto"/>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1990</w:t>
            </w:r>
          </w:p>
        </w:tc>
        <w:tc>
          <w:tcPr>
            <w:tcW w:w="716" w:type="dxa"/>
            <w:tcBorders>
              <w:top w:val="single" w:sz="4" w:space="0" w:color="auto"/>
              <w:left w:val="nil"/>
              <w:right w:val="nil"/>
            </w:tcBorders>
            <w:shd w:val="clear" w:color="auto" w:fill="auto"/>
            <w:noWrap/>
          </w:tcPr>
          <w:p w:rsidR="00413401" w:rsidRPr="00C003B3" w:rsidRDefault="00413401" w:rsidP="008F5620">
            <w:pPr>
              <w:jc w:val="right"/>
              <w:rPr>
                <w:sz w:val="20"/>
                <w:szCs w:val="20"/>
              </w:rPr>
            </w:pPr>
            <w:r w:rsidRPr="00C003B3">
              <w:rPr>
                <w:sz w:val="20"/>
                <w:szCs w:val="20"/>
              </w:rPr>
              <w:t>11372</w:t>
            </w:r>
          </w:p>
        </w:tc>
        <w:tc>
          <w:tcPr>
            <w:tcW w:w="863" w:type="dxa"/>
            <w:tcBorders>
              <w:top w:val="single" w:sz="4" w:space="0" w:color="auto"/>
              <w:left w:val="nil"/>
              <w:right w:val="nil"/>
            </w:tcBorders>
            <w:shd w:val="clear" w:color="auto" w:fill="auto"/>
            <w:noWrap/>
          </w:tcPr>
          <w:p w:rsidR="00413401" w:rsidRPr="00C003B3" w:rsidRDefault="00413401" w:rsidP="008F5620">
            <w:pPr>
              <w:jc w:val="right"/>
              <w:rPr>
                <w:sz w:val="20"/>
                <w:szCs w:val="20"/>
              </w:rPr>
            </w:pPr>
            <w:r w:rsidRPr="00C003B3">
              <w:rPr>
                <w:sz w:val="20"/>
                <w:szCs w:val="20"/>
              </w:rPr>
              <w:t>20</w:t>
            </w:r>
          </w:p>
        </w:tc>
        <w:tc>
          <w:tcPr>
            <w:tcW w:w="640"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454</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20</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24</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4556</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8</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1991</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22521</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39</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289</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16</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31</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5974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10</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1992</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24626</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42</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712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8</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25</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6480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11</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lastRenderedPageBreak/>
              <w:t>1993</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34285</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57</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692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49</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7110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12</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1994</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23733</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442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6072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10</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1995</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13544</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22</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342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4307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1996</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27171</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43</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672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4364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1997</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22795</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36</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694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5424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9</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1998</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27120</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42</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429</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26</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6335</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1</w:t>
            </w:r>
            <w:r w:rsidRPr="00C003B3">
              <w:rPr>
                <w:sz w:val="20"/>
                <w:szCs w:val="20"/>
              </w:rPr>
              <w:t>0</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1999</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16329</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25</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222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4455</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7</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22350</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36</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495</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18</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22</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5508</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9</w:t>
            </w:r>
          </w:p>
        </w:tc>
      </w:tr>
      <w:tr w:rsidR="00413401" w:rsidRPr="00C003B3" w:rsidTr="008F5620">
        <w:trPr>
          <w:trHeight w:val="228"/>
        </w:trPr>
        <w:tc>
          <w:tcPr>
            <w:tcW w:w="974" w:type="dxa"/>
            <w:tcBorders>
              <w:top w:val="single" w:sz="4" w:space="0" w:color="auto"/>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2000</w:t>
            </w:r>
          </w:p>
        </w:tc>
        <w:tc>
          <w:tcPr>
            <w:tcW w:w="716" w:type="dxa"/>
            <w:tcBorders>
              <w:top w:val="single" w:sz="4" w:space="0" w:color="auto"/>
              <w:left w:val="nil"/>
              <w:right w:val="nil"/>
            </w:tcBorders>
            <w:shd w:val="clear" w:color="auto" w:fill="auto"/>
            <w:noWrap/>
          </w:tcPr>
          <w:p w:rsidR="00413401" w:rsidRPr="00C003B3" w:rsidRDefault="00413401" w:rsidP="008F5620">
            <w:pPr>
              <w:jc w:val="right"/>
              <w:rPr>
                <w:sz w:val="20"/>
                <w:szCs w:val="20"/>
              </w:rPr>
            </w:pPr>
            <w:r w:rsidRPr="00C003B3">
              <w:rPr>
                <w:sz w:val="20"/>
                <w:szCs w:val="20"/>
              </w:rPr>
              <w:t>16244</w:t>
            </w:r>
          </w:p>
        </w:tc>
        <w:tc>
          <w:tcPr>
            <w:tcW w:w="863" w:type="dxa"/>
            <w:tcBorders>
              <w:top w:val="single" w:sz="4" w:space="0" w:color="auto"/>
              <w:left w:val="nil"/>
              <w:right w:val="nil"/>
            </w:tcBorders>
            <w:shd w:val="clear" w:color="auto" w:fill="auto"/>
            <w:noWrap/>
          </w:tcPr>
          <w:p w:rsidR="00413401" w:rsidRPr="00C003B3" w:rsidRDefault="00413401" w:rsidP="008F5620">
            <w:pPr>
              <w:jc w:val="right"/>
              <w:rPr>
                <w:sz w:val="20"/>
                <w:szCs w:val="20"/>
              </w:rPr>
            </w:pPr>
            <w:r w:rsidRPr="00C003B3">
              <w:rPr>
                <w:sz w:val="20"/>
                <w:szCs w:val="20"/>
              </w:rPr>
              <w:t>24</w:t>
            </w:r>
          </w:p>
        </w:tc>
        <w:tc>
          <w:tcPr>
            <w:tcW w:w="640"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510</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4</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4814</w:t>
            </w:r>
          </w:p>
        </w:tc>
        <w:tc>
          <w:tcPr>
            <w:tcW w:w="863" w:type="dxa"/>
            <w:tcBorders>
              <w:top w:val="single" w:sz="4" w:space="0" w:color="auto"/>
              <w:left w:val="nil"/>
              <w:right w:val="nil"/>
            </w:tcBorders>
            <w:vAlign w:val="bottom"/>
          </w:tcPr>
          <w:p w:rsidR="00413401" w:rsidRPr="00C003B3" w:rsidRDefault="00413401" w:rsidP="008F5620">
            <w:pPr>
              <w:jc w:val="right"/>
              <w:rPr>
                <w:sz w:val="20"/>
                <w:szCs w:val="20"/>
              </w:rPr>
            </w:pPr>
            <w:r w:rsidRPr="00C003B3">
              <w:rPr>
                <w:sz w:val="20"/>
                <w:szCs w:val="20"/>
              </w:rPr>
              <w:t>7</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2001</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30509</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47</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182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5</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5910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9</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2002</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7810</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12</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193</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2</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3691</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6</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2003</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5844</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9</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255</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3364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2004</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8929</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389</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1</w:t>
            </w:r>
          </w:p>
        </w:tc>
        <w:tc>
          <w:tcPr>
            <w:tcW w:w="596" w:type="dxa"/>
            <w:tcBorders>
              <w:top w:val="nil"/>
              <w:left w:val="nil"/>
              <w:bottom w:val="nil"/>
              <w:right w:val="nil"/>
            </w:tcBorders>
          </w:tcPr>
          <w:p w:rsidR="00413401" w:rsidRPr="00840813" w:rsidRDefault="00413401" w:rsidP="008F5620">
            <w:pPr>
              <w:jc w:val="right"/>
              <w:rPr>
                <w:sz w:val="20"/>
                <w:szCs w:val="20"/>
              </w:rPr>
            </w:pPr>
            <w:r>
              <w:rPr>
                <w:sz w:val="20"/>
                <w:szCs w:val="20"/>
              </w:rPr>
              <w:t>-</w:t>
            </w:r>
          </w:p>
        </w:tc>
        <w:tc>
          <w:tcPr>
            <w:tcW w:w="863" w:type="dxa"/>
            <w:tcBorders>
              <w:top w:val="nil"/>
              <w:left w:val="nil"/>
              <w:bottom w:val="nil"/>
              <w:right w:val="nil"/>
            </w:tcBorders>
          </w:tcPr>
          <w:p w:rsidR="00413401" w:rsidRPr="002461AB"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5332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8</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2005</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1119</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2</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72</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tcPr>
          <w:p w:rsidR="00413401" w:rsidRPr="00840813" w:rsidRDefault="00413401" w:rsidP="008F5620">
            <w:pPr>
              <w:jc w:val="right"/>
              <w:rPr>
                <w:sz w:val="20"/>
                <w:szCs w:val="20"/>
              </w:rPr>
            </w:pPr>
            <w:r>
              <w:rPr>
                <w:sz w:val="20"/>
                <w:szCs w:val="20"/>
              </w:rPr>
              <w:t>-</w:t>
            </w:r>
          </w:p>
        </w:tc>
        <w:tc>
          <w:tcPr>
            <w:tcW w:w="863" w:type="dxa"/>
            <w:tcBorders>
              <w:top w:val="nil"/>
              <w:left w:val="nil"/>
              <w:bottom w:val="nil"/>
              <w:right w:val="nil"/>
            </w:tcBorders>
          </w:tcPr>
          <w:p w:rsidR="00413401" w:rsidRPr="002461AB"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4814</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7</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2006</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34</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57</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tcPr>
          <w:p w:rsidR="00413401" w:rsidRPr="00840813" w:rsidRDefault="00413401" w:rsidP="008F5620">
            <w:pPr>
              <w:jc w:val="right"/>
              <w:rPr>
                <w:sz w:val="20"/>
                <w:szCs w:val="20"/>
              </w:rPr>
            </w:pPr>
            <w:r>
              <w:rPr>
                <w:sz w:val="20"/>
                <w:szCs w:val="20"/>
              </w:rPr>
              <w:t>-</w:t>
            </w:r>
          </w:p>
        </w:tc>
        <w:tc>
          <w:tcPr>
            <w:tcW w:w="863" w:type="dxa"/>
            <w:tcBorders>
              <w:top w:val="nil"/>
              <w:left w:val="nil"/>
              <w:bottom w:val="nil"/>
              <w:right w:val="nil"/>
            </w:tcBorders>
          </w:tcPr>
          <w:p w:rsidR="00413401" w:rsidRPr="002461AB"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2007</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51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tcPr>
          <w:p w:rsidR="00413401" w:rsidRPr="00840813" w:rsidRDefault="00413401" w:rsidP="008F5620">
            <w:pPr>
              <w:jc w:val="right"/>
              <w:rPr>
                <w:sz w:val="20"/>
                <w:szCs w:val="20"/>
              </w:rPr>
            </w:pPr>
            <w:r>
              <w:rPr>
                <w:sz w:val="20"/>
                <w:szCs w:val="20"/>
              </w:rPr>
              <w:t>-</w:t>
            </w:r>
          </w:p>
        </w:tc>
        <w:tc>
          <w:tcPr>
            <w:tcW w:w="863" w:type="dxa"/>
            <w:tcBorders>
              <w:top w:val="nil"/>
              <w:left w:val="nil"/>
              <w:bottom w:val="nil"/>
              <w:right w:val="nil"/>
            </w:tcBorders>
          </w:tcPr>
          <w:p w:rsidR="00413401" w:rsidRPr="002461AB"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2008</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4</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21</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bottom w:val="nil"/>
              <w:right w:val="nil"/>
            </w:tcBorders>
          </w:tcPr>
          <w:p w:rsidR="00413401" w:rsidRPr="00840813" w:rsidRDefault="00413401" w:rsidP="008F5620">
            <w:pPr>
              <w:jc w:val="right"/>
              <w:rPr>
                <w:sz w:val="20"/>
                <w:szCs w:val="20"/>
              </w:rPr>
            </w:pPr>
            <w:r>
              <w:rPr>
                <w:sz w:val="20"/>
                <w:szCs w:val="20"/>
              </w:rPr>
              <w:t>-</w:t>
            </w:r>
          </w:p>
        </w:tc>
        <w:tc>
          <w:tcPr>
            <w:tcW w:w="863" w:type="dxa"/>
            <w:tcBorders>
              <w:top w:val="nil"/>
              <w:left w:val="nil"/>
              <w:bottom w:val="nil"/>
              <w:right w:val="nil"/>
            </w:tcBorders>
          </w:tcPr>
          <w:p w:rsidR="00413401" w:rsidRPr="002461AB"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2009</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4</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10</w:t>
            </w:r>
          </w:p>
        </w:tc>
        <w:tc>
          <w:tcPr>
            <w:tcW w:w="863" w:type="dxa"/>
            <w:tcBorders>
              <w:top w:val="nil"/>
              <w:left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nil"/>
              <w:left w:val="nil"/>
              <w:right w:val="nil"/>
            </w:tcBorders>
          </w:tcPr>
          <w:p w:rsidR="00413401" w:rsidRPr="00840813" w:rsidRDefault="00413401" w:rsidP="008F5620">
            <w:pPr>
              <w:jc w:val="right"/>
              <w:rPr>
                <w:sz w:val="20"/>
                <w:szCs w:val="20"/>
              </w:rPr>
            </w:pPr>
            <w:r>
              <w:rPr>
                <w:sz w:val="20"/>
                <w:szCs w:val="20"/>
              </w:rPr>
              <w:t>-</w:t>
            </w:r>
          </w:p>
        </w:tc>
        <w:tc>
          <w:tcPr>
            <w:tcW w:w="863" w:type="dxa"/>
            <w:tcBorders>
              <w:top w:val="nil"/>
              <w:left w:val="nil"/>
              <w:right w:val="nil"/>
            </w:tcBorders>
          </w:tcPr>
          <w:p w:rsidR="00413401" w:rsidRPr="002461AB" w:rsidRDefault="00413401" w:rsidP="008F5620">
            <w:pPr>
              <w:jc w:val="right"/>
              <w:rPr>
                <w:sz w:val="20"/>
                <w:szCs w:val="20"/>
              </w:rPr>
            </w:pPr>
            <w:r>
              <w:rPr>
                <w:sz w:val="20"/>
                <w:szCs w:val="20"/>
              </w:rPr>
              <w:t>-</w:t>
            </w:r>
          </w:p>
        </w:tc>
        <w:tc>
          <w:tcPr>
            <w:tcW w:w="596"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640"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7050</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11</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174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0</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4654</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7</w:t>
            </w:r>
          </w:p>
        </w:tc>
      </w:tr>
      <w:tr w:rsidR="00413401" w:rsidRPr="00C003B3" w:rsidTr="008F5620">
        <w:trPr>
          <w:trHeight w:val="228"/>
        </w:trPr>
        <w:tc>
          <w:tcPr>
            <w:tcW w:w="974" w:type="dxa"/>
            <w:tcBorders>
              <w:top w:val="single" w:sz="4" w:space="0" w:color="auto"/>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2010</w:t>
            </w:r>
          </w:p>
        </w:tc>
        <w:tc>
          <w:tcPr>
            <w:tcW w:w="716"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7</w:t>
            </w:r>
          </w:p>
        </w:tc>
        <w:tc>
          <w:tcPr>
            <w:tcW w:w="863" w:type="dxa"/>
            <w:tcBorders>
              <w:top w:val="single" w:sz="4" w:space="0" w:color="auto"/>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48</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sidRPr="00C003B3">
              <w:rPr>
                <w:sz w:val="20"/>
                <w:szCs w:val="20"/>
              </w:rPr>
              <w:t>0</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single" w:sz="4" w:space="0" w:color="auto"/>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640" w:type="dxa"/>
            <w:tcBorders>
              <w:top w:val="single" w:sz="4" w:space="0" w:color="auto"/>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single" w:sz="4" w:space="0" w:color="auto"/>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2011</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111</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A8749A" w:rsidRDefault="00413401" w:rsidP="008F5620">
            <w:pPr>
              <w:jc w:val="right"/>
              <w:rPr>
                <w:sz w:val="20"/>
                <w:szCs w:val="20"/>
              </w:rPr>
            </w:pPr>
            <w:r w:rsidRPr="00A8749A">
              <w:rPr>
                <w:sz w:val="20"/>
                <w:szCs w:val="20"/>
              </w:rPr>
              <w:t xml:space="preserve"> 1**</w:t>
            </w:r>
          </w:p>
        </w:tc>
        <w:tc>
          <w:tcPr>
            <w:tcW w:w="863" w:type="dxa"/>
            <w:tcBorders>
              <w:top w:val="nil"/>
              <w:left w:val="nil"/>
              <w:bottom w:val="nil"/>
              <w:right w:val="nil"/>
            </w:tcBorders>
            <w:vAlign w:val="bottom"/>
          </w:tcPr>
          <w:p w:rsidR="00413401" w:rsidRPr="00A8749A" w:rsidRDefault="00413401" w:rsidP="008F5620">
            <w:pPr>
              <w:jc w:val="right"/>
              <w:rPr>
                <w:sz w:val="20"/>
                <w:szCs w:val="20"/>
              </w:rPr>
            </w:pPr>
            <w:r w:rsidRPr="00A8749A">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sidRPr="00A8749A">
              <w:rPr>
                <w:sz w:val="20"/>
                <w:szCs w:val="20"/>
              </w:rPr>
              <w:t>0**</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2012</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349</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A8749A" w:rsidRDefault="00413401" w:rsidP="008F5620">
            <w:pPr>
              <w:rPr>
                <w:sz w:val="20"/>
                <w:szCs w:val="20"/>
              </w:rPr>
            </w:pPr>
            <w:r w:rsidRPr="00A8749A">
              <w:rPr>
                <w:sz w:val="20"/>
                <w:szCs w:val="20"/>
              </w:rPr>
              <w:t xml:space="preserve">   0**          </w:t>
            </w:r>
          </w:p>
        </w:tc>
        <w:tc>
          <w:tcPr>
            <w:tcW w:w="863" w:type="dxa"/>
            <w:tcBorders>
              <w:top w:val="nil"/>
              <w:left w:val="nil"/>
              <w:bottom w:val="nil"/>
              <w:right w:val="nil"/>
            </w:tcBorders>
            <w:vAlign w:val="bottom"/>
          </w:tcPr>
          <w:p w:rsidR="00413401" w:rsidRPr="00A8749A" w:rsidRDefault="00413401" w:rsidP="008F5620">
            <w:pPr>
              <w:jc w:val="right"/>
              <w:rPr>
                <w:sz w:val="20"/>
                <w:szCs w:val="20"/>
              </w:rPr>
            </w:pPr>
            <w:r w:rsidRPr="00A8749A">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2013</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7405</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A8749A" w:rsidRDefault="00413401" w:rsidP="008F5620">
            <w:pPr>
              <w:jc w:val="right"/>
              <w:rPr>
                <w:sz w:val="20"/>
                <w:szCs w:val="20"/>
              </w:rPr>
            </w:pPr>
            <w:r w:rsidRPr="00A8749A">
              <w:rPr>
                <w:sz w:val="20"/>
                <w:szCs w:val="20"/>
              </w:rPr>
              <w:t xml:space="preserve">  0**</w:t>
            </w:r>
          </w:p>
        </w:tc>
        <w:tc>
          <w:tcPr>
            <w:tcW w:w="863" w:type="dxa"/>
            <w:tcBorders>
              <w:top w:val="nil"/>
              <w:left w:val="nil"/>
              <w:bottom w:val="nil"/>
              <w:right w:val="nil"/>
            </w:tcBorders>
            <w:vAlign w:val="bottom"/>
          </w:tcPr>
          <w:p w:rsidR="00413401" w:rsidRPr="00A8749A" w:rsidRDefault="00413401" w:rsidP="008F5620">
            <w:pPr>
              <w:jc w:val="right"/>
              <w:rPr>
                <w:sz w:val="20"/>
                <w:szCs w:val="20"/>
              </w:rPr>
            </w:pPr>
            <w:r w:rsidRPr="00A8749A">
              <w:rPr>
                <w:sz w:val="20"/>
                <w:szCs w:val="20"/>
              </w:rPr>
              <w:t>0**</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2014</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565</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1</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2015</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342</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2016</w:t>
            </w:r>
          </w:p>
        </w:tc>
        <w:tc>
          <w:tcPr>
            <w:tcW w:w="716"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9</w:t>
            </w:r>
          </w:p>
        </w:tc>
        <w:tc>
          <w:tcPr>
            <w:tcW w:w="863" w:type="dxa"/>
            <w:tcBorders>
              <w:top w:val="nil"/>
              <w:left w:val="nil"/>
              <w:bottom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640"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bottom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right w:val="nil"/>
            </w:tcBorders>
            <w:shd w:val="clear" w:color="auto" w:fill="auto"/>
            <w:noWrap/>
            <w:vAlign w:val="bottom"/>
          </w:tcPr>
          <w:p w:rsidR="00413401" w:rsidRPr="00C003B3" w:rsidRDefault="00413401" w:rsidP="008F5620">
            <w:pPr>
              <w:jc w:val="center"/>
              <w:rPr>
                <w:sz w:val="20"/>
                <w:szCs w:val="20"/>
              </w:rPr>
            </w:pPr>
            <w:r w:rsidRPr="00C003B3">
              <w:rPr>
                <w:sz w:val="20"/>
                <w:szCs w:val="20"/>
              </w:rPr>
              <w:t>2017</w:t>
            </w:r>
          </w:p>
        </w:tc>
        <w:tc>
          <w:tcPr>
            <w:tcW w:w="716"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84</w:t>
            </w:r>
          </w:p>
        </w:tc>
        <w:tc>
          <w:tcPr>
            <w:tcW w:w="863" w:type="dxa"/>
            <w:tcBorders>
              <w:top w:val="nil"/>
              <w:left w:val="nil"/>
              <w:right w:val="nil"/>
            </w:tcBorders>
            <w:shd w:val="clear" w:color="auto" w:fill="auto"/>
            <w:noWrap/>
          </w:tcPr>
          <w:p w:rsidR="00413401" w:rsidRPr="00C003B3" w:rsidRDefault="00413401" w:rsidP="008F5620">
            <w:pPr>
              <w:jc w:val="right"/>
              <w:rPr>
                <w:sz w:val="20"/>
                <w:szCs w:val="20"/>
              </w:rPr>
            </w:pPr>
            <w:r w:rsidRPr="00C003B3">
              <w:rPr>
                <w:sz w:val="20"/>
                <w:szCs w:val="20"/>
              </w:rPr>
              <w:t>0</w:t>
            </w:r>
          </w:p>
        </w:tc>
        <w:tc>
          <w:tcPr>
            <w:tcW w:w="640"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596" w:type="dxa"/>
            <w:tcBorders>
              <w:top w:val="nil"/>
              <w:left w:val="nil"/>
              <w:right w:val="nil"/>
            </w:tcBorders>
            <w:vAlign w:val="bottom"/>
          </w:tcPr>
          <w:p w:rsidR="00413401" w:rsidRPr="00C003B3" w:rsidRDefault="00413401" w:rsidP="008F5620">
            <w:pPr>
              <w:jc w:val="right"/>
              <w:rPr>
                <w:sz w:val="20"/>
                <w:szCs w:val="20"/>
              </w:rPr>
            </w:pPr>
            <w:r>
              <w:rPr>
                <w:sz w:val="20"/>
                <w:szCs w:val="20"/>
              </w:rPr>
              <w:t xml:space="preserve">    -</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640"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c>
          <w:tcPr>
            <w:tcW w:w="863" w:type="dxa"/>
            <w:tcBorders>
              <w:top w:val="nil"/>
              <w:left w:val="nil"/>
              <w:right w:val="nil"/>
            </w:tcBorders>
            <w:vAlign w:val="bottom"/>
          </w:tcPr>
          <w:p w:rsidR="00413401" w:rsidRPr="00C003B3" w:rsidRDefault="00413401" w:rsidP="008F5620">
            <w:pPr>
              <w:jc w:val="right"/>
              <w:rPr>
                <w:sz w:val="20"/>
                <w:szCs w:val="20"/>
              </w:rPr>
            </w:pPr>
            <w:r>
              <w:rPr>
                <w:sz w:val="20"/>
                <w:szCs w:val="20"/>
              </w:rPr>
              <w:t>-</w:t>
            </w:r>
          </w:p>
        </w:tc>
      </w:tr>
      <w:tr w:rsidR="00413401" w:rsidRPr="00C003B3" w:rsidTr="008F5620">
        <w:trPr>
          <w:trHeight w:val="228"/>
        </w:trPr>
        <w:tc>
          <w:tcPr>
            <w:tcW w:w="974" w:type="dxa"/>
            <w:tcBorders>
              <w:top w:val="nil"/>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Ortalama</w:t>
            </w:r>
          </w:p>
        </w:tc>
        <w:tc>
          <w:tcPr>
            <w:tcW w:w="716"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1109</w:t>
            </w:r>
          </w:p>
        </w:tc>
        <w:tc>
          <w:tcPr>
            <w:tcW w:w="863" w:type="dxa"/>
            <w:tcBorders>
              <w:top w:val="nil"/>
              <w:left w:val="nil"/>
              <w:bottom w:val="single" w:sz="4" w:space="0" w:color="auto"/>
              <w:right w:val="nil"/>
            </w:tcBorders>
            <w:shd w:val="clear" w:color="auto" w:fill="auto"/>
            <w:noWrap/>
          </w:tcPr>
          <w:p w:rsidR="00413401" w:rsidRPr="00C003B3" w:rsidRDefault="00413401" w:rsidP="008F5620">
            <w:pPr>
              <w:jc w:val="right"/>
              <w:rPr>
                <w:b/>
                <w:sz w:val="20"/>
                <w:szCs w:val="20"/>
              </w:rPr>
            </w:pPr>
            <w:r w:rsidRPr="00C003B3">
              <w:rPr>
                <w:b/>
                <w:sz w:val="20"/>
                <w:szCs w:val="20"/>
              </w:rPr>
              <w:t>1</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48</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1</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c>
          <w:tcPr>
            <w:tcW w:w="596"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0</w:t>
            </w: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0</w:t>
            </w:r>
          </w:p>
        </w:tc>
        <w:tc>
          <w:tcPr>
            <w:tcW w:w="640" w:type="dxa"/>
            <w:tcBorders>
              <w:top w:val="nil"/>
              <w:left w:val="nil"/>
              <w:bottom w:val="single" w:sz="4" w:space="0" w:color="auto"/>
              <w:right w:val="nil"/>
            </w:tcBorders>
            <w:vAlign w:val="bottom"/>
          </w:tcPr>
          <w:p w:rsidR="00413401" w:rsidRPr="00C003B3" w:rsidRDefault="00413401" w:rsidP="008F5620">
            <w:pPr>
              <w:jc w:val="right"/>
              <w:rPr>
                <w:b/>
                <w:sz w:val="20"/>
                <w:szCs w:val="20"/>
              </w:rPr>
            </w:pPr>
          </w:p>
        </w:tc>
        <w:tc>
          <w:tcPr>
            <w:tcW w:w="863" w:type="dxa"/>
            <w:tcBorders>
              <w:top w:val="nil"/>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0</w:t>
            </w:r>
          </w:p>
        </w:tc>
      </w:tr>
      <w:tr w:rsidR="00413401" w:rsidRPr="00C003B3" w:rsidTr="008F5620">
        <w:trPr>
          <w:trHeight w:val="228"/>
        </w:trPr>
        <w:tc>
          <w:tcPr>
            <w:tcW w:w="974" w:type="dxa"/>
            <w:tcBorders>
              <w:top w:val="single" w:sz="4" w:space="0" w:color="auto"/>
              <w:left w:val="nil"/>
              <w:bottom w:val="single" w:sz="4" w:space="0" w:color="auto"/>
              <w:right w:val="nil"/>
            </w:tcBorders>
            <w:shd w:val="clear" w:color="auto" w:fill="auto"/>
            <w:noWrap/>
            <w:vAlign w:val="bottom"/>
          </w:tcPr>
          <w:p w:rsidR="00413401" w:rsidRPr="00C003B3" w:rsidRDefault="00413401" w:rsidP="008F5620">
            <w:pPr>
              <w:jc w:val="center"/>
              <w:rPr>
                <w:b/>
                <w:sz w:val="20"/>
                <w:szCs w:val="20"/>
              </w:rPr>
            </w:pPr>
            <w:r w:rsidRPr="00C003B3">
              <w:rPr>
                <w:b/>
                <w:sz w:val="20"/>
                <w:szCs w:val="20"/>
              </w:rPr>
              <w:t>T. Ort.</w:t>
            </w:r>
          </w:p>
        </w:tc>
        <w:tc>
          <w:tcPr>
            <w:tcW w:w="716" w:type="dxa"/>
            <w:tcBorders>
              <w:top w:val="single" w:sz="4" w:space="0" w:color="auto"/>
              <w:left w:val="nil"/>
              <w:bottom w:val="single" w:sz="4" w:space="0" w:color="auto"/>
              <w:right w:val="nil"/>
            </w:tcBorders>
            <w:shd w:val="clear" w:color="auto" w:fill="auto"/>
            <w:noWrap/>
            <w:vAlign w:val="bottom"/>
          </w:tcPr>
          <w:p w:rsidR="00413401" w:rsidRPr="00C003B3" w:rsidRDefault="00413401" w:rsidP="008F5620">
            <w:pPr>
              <w:jc w:val="right"/>
              <w:rPr>
                <w:b/>
                <w:sz w:val="20"/>
                <w:szCs w:val="20"/>
              </w:rPr>
            </w:pPr>
            <w:r w:rsidRPr="00C003B3">
              <w:rPr>
                <w:b/>
                <w:sz w:val="20"/>
                <w:szCs w:val="20"/>
              </w:rPr>
              <w:t>17699</w:t>
            </w:r>
          </w:p>
        </w:tc>
        <w:tc>
          <w:tcPr>
            <w:tcW w:w="863" w:type="dxa"/>
            <w:tcBorders>
              <w:top w:val="single" w:sz="4" w:space="0" w:color="auto"/>
              <w:left w:val="nil"/>
              <w:bottom w:val="single" w:sz="4" w:space="0" w:color="auto"/>
              <w:right w:val="nil"/>
            </w:tcBorders>
            <w:shd w:val="clear" w:color="auto" w:fill="auto"/>
            <w:noWrap/>
            <w:vAlign w:val="bottom"/>
          </w:tcPr>
          <w:p w:rsidR="00413401" w:rsidRPr="00C003B3" w:rsidRDefault="00413401" w:rsidP="008F5620">
            <w:pPr>
              <w:jc w:val="right"/>
              <w:rPr>
                <w:b/>
                <w:sz w:val="20"/>
                <w:szCs w:val="20"/>
              </w:rPr>
            </w:pPr>
            <w:r w:rsidRPr="00C003B3">
              <w:rPr>
                <w:b/>
                <w:sz w:val="20"/>
                <w:szCs w:val="20"/>
              </w:rPr>
              <w:t>35</w:t>
            </w:r>
          </w:p>
        </w:tc>
        <w:tc>
          <w:tcPr>
            <w:tcW w:w="640"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3376</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7</w:t>
            </w:r>
          </w:p>
        </w:tc>
        <w:tc>
          <w:tcPr>
            <w:tcW w:w="596"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1109</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4</w:t>
            </w:r>
          </w:p>
        </w:tc>
        <w:tc>
          <w:tcPr>
            <w:tcW w:w="596"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Pr>
                <w:b/>
                <w:sz w:val="20"/>
                <w:szCs w:val="20"/>
              </w:rPr>
              <w:t>244</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1</w:t>
            </w:r>
          </w:p>
        </w:tc>
        <w:tc>
          <w:tcPr>
            <w:tcW w:w="640"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4153</w:t>
            </w:r>
          </w:p>
        </w:tc>
        <w:tc>
          <w:tcPr>
            <w:tcW w:w="863" w:type="dxa"/>
            <w:tcBorders>
              <w:top w:val="single" w:sz="4" w:space="0" w:color="auto"/>
              <w:left w:val="nil"/>
              <w:bottom w:val="single" w:sz="4" w:space="0" w:color="auto"/>
              <w:right w:val="nil"/>
            </w:tcBorders>
            <w:vAlign w:val="bottom"/>
          </w:tcPr>
          <w:p w:rsidR="00413401" w:rsidRPr="00C003B3" w:rsidRDefault="00413401" w:rsidP="008F5620">
            <w:pPr>
              <w:jc w:val="right"/>
              <w:rPr>
                <w:b/>
                <w:sz w:val="20"/>
                <w:szCs w:val="20"/>
              </w:rPr>
            </w:pPr>
            <w:r w:rsidRPr="00C003B3">
              <w:rPr>
                <w:b/>
                <w:sz w:val="20"/>
                <w:szCs w:val="20"/>
              </w:rPr>
              <w:t>8</w:t>
            </w:r>
          </w:p>
        </w:tc>
      </w:tr>
    </w:tbl>
    <w:p w:rsidR="00413401" w:rsidRPr="00F655CB" w:rsidRDefault="00413401" w:rsidP="00F655CB">
      <w:pPr>
        <w:spacing w:line="360" w:lineRule="auto"/>
        <w:jc w:val="both"/>
        <w:rPr>
          <w:sz w:val="18"/>
          <w:szCs w:val="16"/>
        </w:rPr>
      </w:pPr>
      <w:r w:rsidRPr="00F655CB">
        <w:rPr>
          <w:sz w:val="18"/>
          <w:szCs w:val="16"/>
        </w:rPr>
        <w:t>* 100.000 nüfusa düşen vaka sayısı</w:t>
      </w:r>
    </w:p>
    <w:p w:rsidR="00413401" w:rsidRPr="00F655CB" w:rsidRDefault="00413401" w:rsidP="00F655CB">
      <w:pPr>
        <w:spacing w:line="360" w:lineRule="auto"/>
        <w:jc w:val="both"/>
        <w:rPr>
          <w:sz w:val="18"/>
          <w:szCs w:val="16"/>
        </w:rPr>
      </w:pPr>
      <w:r w:rsidRPr="00F655CB">
        <w:rPr>
          <w:sz w:val="18"/>
          <w:szCs w:val="16"/>
        </w:rPr>
        <w:t>** DSÖ Avrupa bölgesi verilerinden alınmıştır. (http://data.euro.who. int/cisid/)</w:t>
      </w:r>
    </w:p>
    <w:p w:rsidR="00413401" w:rsidRDefault="00413401" w:rsidP="00413401">
      <w:pPr>
        <w:rPr>
          <w:sz w:val="16"/>
          <w:szCs w:val="16"/>
        </w:rPr>
      </w:pPr>
    </w:p>
    <w:p w:rsidR="00413401" w:rsidRDefault="00413401"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E076D0" w:rsidRDefault="00E076D0" w:rsidP="00413401">
      <w:pPr>
        <w:rPr>
          <w:sz w:val="16"/>
          <w:szCs w:val="16"/>
        </w:rPr>
      </w:pPr>
    </w:p>
    <w:p w:rsidR="00440BE7" w:rsidRDefault="00440BE7" w:rsidP="00413401">
      <w:pPr>
        <w:rPr>
          <w:sz w:val="16"/>
          <w:szCs w:val="16"/>
        </w:rPr>
      </w:pPr>
    </w:p>
    <w:p w:rsidR="00E076D0" w:rsidRDefault="00E076D0" w:rsidP="00044F80">
      <w:pPr>
        <w:spacing w:line="360" w:lineRule="auto"/>
        <w:jc w:val="center"/>
        <w:rPr>
          <w:b/>
        </w:rPr>
      </w:pPr>
      <w:r w:rsidRPr="00E076D0">
        <w:rPr>
          <w:b/>
        </w:rPr>
        <w:lastRenderedPageBreak/>
        <w:t xml:space="preserve">Grafik </w:t>
      </w:r>
      <w:r w:rsidR="00044F80">
        <w:rPr>
          <w:b/>
        </w:rPr>
        <w:t>5.</w:t>
      </w:r>
      <w:r w:rsidRPr="00E076D0">
        <w:rPr>
          <w:b/>
        </w:rPr>
        <w:t>2. Kızamık, Boğmaca, Difteri, Poliomyelit ve Kızıl İnsidans Hızları</w:t>
      </w:r>
      <w:r>
        <w:rPr>
          <w:b/>
        </w:rPr>
        <w:t>nın</w:t>
      </w:r>
    </w:p>
    <w:p w:rsidR="00E076D0" w:rsidRDefault="00E076D0" w:rsidP="00044F80">
      <w:pPr>
        <w:spacing w:line="360" w:lineRule="auto"/>
        <w:ind w:left="708"/>
        <w:jc w:val="center"/>
        <w:rPr>
          <w:b/>
          <w:sz w:val="16"/>
          <w:szCs w:val="16"/>
        </w:rPr>
      </w:pPr>
      <w:r w:rsidRPr="00E076D0">
        <w:rPr>
          <w:b/>
        </w:rPr>
        <w:t>Yıllara Göre Dağılımı (1956-2017).</w:t>
      </w:r>
    </w:p>
    <w:p w:rsidR="00F655CB" w:rsidRPr="00F655CB" w:rsidRDefault="00F655CB" w:rsidP="00F655CB">
      <w:pPr>
        <w:ind w:left="708"/>
        <w:jc w:val="center"/>
        <w:rPr>
          <w:b/>
          <w:sz w:val="16"/>
          <w:szCs w:val="16"/>
        </w:rPr>
      </w:pPr>
    </w:p>
    <w:p w:rsidR="00413401" w:rsidRPr="00413401" w:rsidRDefault="00413401" w:rsidP="00413401">
      <w:pPr>
        <w:spacing w:before="120"/>
        <w:ind w:firstLine="709"/>
        <w:jc w:val="both"/>
        <w:rPr>
          <w:b/>
        </w:rPr>
      </w:pPr>
      <w:r>
        <w:rPr>
          <w:b/>
          <w:noProof/>
        </w:rPr>
        <w:drawing>
          <wp:anchor distT="0" distB="0" distL="114300" distR="114300" simplePos="0" relativeHeight="251651584" behindDoc="0" locked="0" layoutInCell="1" allowOverlap="1">
            <wp:simplePos x="0" y="0"/>
            <wp:positionH relativeFrom="column">
              <wp:posOffset>20320</wp:posOffset>
            </wp:positionH>
            <wp:positionV relativeFrom="paragraph">
              <wp:posOffset>74295</wp:posOffset>
            </wp:positionV>
            <wp:extent cx="5344795" cy="3498850"/>
            <wp:effectExtent l="19050" t="0" r="8255" b="0"/>
            <wp:wrapTopAndBottom/>
            <wp:docPr id="194"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5344795" cy="3498850"/>
                    </a:xfrm>
                    <a:prstGeom prst="rect">
                      <a:avLst/>
                    </a:prstGeom>
                    <a:noFill/>
                  </pic:spPr>
                </pic:pic>
              </a:graphicData>
            </a:graphic>
          </wp:anchor>
        </w:drawing>
      </w:r>
    </w:p>
    <w:p w:rsidR="00413401" w:rsidRPr="0081267C" w:rsidRDefault="00413401" w:rsidP="00E076D0">
      <w:pPr>
        <w:spacing w:line="360" w:lineRule="auto"/>
        <w:ind w:firstLine="708"/>
        <w:jc w:val="both"/>
      </w:pPr>
      <w:r>
        <w:t xml:space="preserve">1956 – 2017 yılları arasında bildirilen kızamık vakalarının ortalaması yıllık 17699 vaka ve insidans hızı da 35 (yüzbinde) olarak tespit edilmiştir. Diğer bir söyleyişle belirtecek olursak; 1956 – 2017 yılları arasında her yıl </w:t>
      </w:r>
      <w:r w:rsidRPr="00D65233">
        <w:t>10</w:t>
      </w:r>
      <w:r>
        <w:t>0</w:t>
      </w:r>
      <w:r w:rsidRPr="00D65233">
        <w:t xml:space="preserve">.000 </w:t>
      </w:r>
      <w:r>
        <w:t>kişiden</w:t>
      </w:r>
      <w:r w:rsidRPr="00D65233">
        <w:t xml:space="preserve"> </w:t>
      </w:r>
      <w:r>
        <w:t xml:space="preserve">35’i kızamık hastalığına yakalanmıştır. </w:t>
      </w:r>
      <w:r w:rsidRPr="006663D5">
        <w:t>Veriler analiz edildiğinde on yıllık ortalama</w:t>
      </w:r>
      <w:r>
        <w:t>nın</w:t>
      </w:r>
      <w:r w:rsidRPr="006663D5">
        <w:t xml:space="preserve"> en yüksek ol</w:t>
      </w:r>
      <w:r>
        <w:t>duğu dönem</w:t>
      </w:r>
      <w:r w:rsidRPr="006663D5">
        <w:t xml:space="preserve"> </w:t>
      </w:r>
      <w:r>
        <w:t>1960</w:t>
      </w:r>
      <w:r w:rsidRPr="004C252D">
        <w:t xml:space="preserve"> </w:t>
      </w:r>
      <w:r>
        <w:t>– 1970</w:t>
      </w:r>
      <w:r w:rsidRPr="006663D5">
        <w:t xml:space="preserve"> yılları arasıdır. Bu yıllar</w:t>
      </w:r>
      <w:r>
        <w:t>da</w:t>
      </w:r>
      <w:r w:rsidRPr="006663D5">
        <w:t xml:space="preserve"> </w:t>
      </w:r>
      <w:r>
        <w:t>insidansın</w:t>
      </w:r>
      <w:r w:rsidRPr="006663D5">
        <w:t xml:space="preserve"> ortalama </w:t>
      </w:r>
      <w:r>
        <w:t>107</w:t>
      </w:r>
      <w:r w:rsidRPr="006663D5">
        <w:t xml:space="preserve"> </w:t>
      </w:r>
      <w:r>
        <w:t xml:space="preserve">(yüz binde) </w:t>
      </w:r>
      <w:r w:rsidRPr="006663D5">
        <w:t>ol</w:t>
      </w:r>
      <w:r>
        <w:t>duğu</w:t>
      </w:r>
      <w:r w:rsidRPr="006663D5">
        <w:t xml:space="preserve"> tespit edilmiştir. </w:t>
      </w:r>
      <w:r>
        <w:t>Kızamığın 1993, 2001 ve 2013 yıllarında yeniden pik yaptığı görülmektedir. Kızamık</w:t>
      </w:r>
      <w:r w:rsidRPr="006663D5">
        <w:t xml:space="preserve"> </w:t>
      </w:r>
      <w:r>
        <w:t>vakalarının bu yıllar arasında artış göstermesinin</w:t>
      </w:r>
      <w:r w:rsidRPr="006663D5">
        <w:t xml:space="preserve"> neden</w:t>
      </w:r>
      <w:r>
        <w:t>lerinin incelenmesi</w:t>
      </w:r>
      <w:r w:rsidRPr="006663D5">
        <w:t xml:space="preserve"> afet yönetimi açısından </w:t>
      </w:r>
      <w:r>
        <w:t>oldukça</w:t>
      </w:r>
      <w:r w:rsidRPr="006663D5">
        <w:t xml:space="preserve"> önem taşımaktadır.</w:t>
      </w:r>
      <w:r>
        <w:t xml:space="preserve"> Son yıllara doğru kızamığın vaka bildiriminde oldukça düşüşler görülmüştür. 1956 – 2017 yılları arasında kızamık ortalama insidansı 35 iken, bu sayının 2010-2017 yılları arasında 1’e düştüğü tespit edilmiştir. </w:t>
      </w:r>
    </w:p>
    <w:p w:rsidR="00413401" w:rsidRPr="008B07C9" w:rsidRDefault="00413401" w:rsidP="00E076D0">
      <w:pPr>
        <w:spacing w:line="360" w:lineRule="auto"/>
        <w:ind w:firstLine="708"/>
        <w:jc w:val="both"/>
      </w:pPr>
      <w:r>
        <w:t>1956 – 2010 yılları arasında bildirilen boğmaca vakalarının ortalaması yıllık 3376 vaka ve insidansı 7</w:t>
      </w:r>
      <w:r w:rsidRPr="006663D5">
        <w:t xml:space="preserve"> </w:t>
      </w:r>
      <w:r>
        <w:t xml:space="preserve">(yüz binde) olarak tespit edilmiştir. </w:t>
      </w:r>
      <w:r w:rsidRPr="006663D5">
        <w:t>On yıllık ortalama</w:t>
      </w:r>
      <w:r>
        <w:t>nın</w:t>
      </w:r>
      <w:r w:rsidRPr="006663D5">
        <w:t xml:space="preserve"> en yüksek ol</w:t>
      </w:r>
      <w:r>
        <w:t>duğu dönem</w:t>
      </w:r>
      <w:r w:rsidRPr="006663D5">
        <w:t xml:space="preserve"> </w:t>
      </w:r>
      <w:r>
        <w:t>1960</w:t>
      </w:r>
      <w:r w:rsidRPr="004C252D">
        <w:t xml:space="preserve"> </w:t>
      </w:r>
      <w:r>
        <w:t>– 1970</w:t>
      </w:r>
      <w:r w:rsidRPr="006663D5">
        <w:t xml:space="preserve"> yılları arasıdır. Bu yıllar</w:t>
      </w:r>
      <w:r>
        <w:t>da</w:t>
      </w:r>
      <w:r w:rsidRPr="006663D5">
        <w:t xml:space="preserve"> </w:t>
      </w:r>
      <w:r>
        <w:t>boğmaca insidansının</w:t>
      </w:r>
      <w:r w:rsidRPr="006663D5">
        <w:t xml:space="preserve"> ortalama </w:t>
      </w:r>
      <w:r>
        <w:t>30</w:t>
      </w:r>
      <w:r w:rsidRPr="006663D5">
        <w:t xml:space="preserve"> </w:t>
      </w:r>
      <w:r>
        <w:t xml:space="preserve">(yüz binde) </w:t>
      </w:r>
      <w:r w:rsidRPr="006663D5">
        <w:t>ol</w:t>
      </w:r>
      <w:r>
        <w:t>duğu</w:t>
      </w:r>
      <w:r w:rsidRPr="006663D5">
        <w:t xml:space="preserve"> tespit edilmiştir. </w:t>
      </w:r>
      <w:r>
        <w:t xml:space="preserve">Son yıllara doğru boğmaca vaka </w:t>
      </w:r>
      <w:r>
        <w:lastRenderedPageBreak/>
        <w:t>bildiriminde önemli azalmalar görülmüştür. Sağlık Bakanlığı istatistik yıllıklarında 2010 yılından sonra boğmaca verileri yayınlanmamıştır.</w:t>
      </w:r>
    </w:p>
    <w:p w:rsidR="00413401" w:rsidRPr="005B7244" w:rsidRDefault="00413401" w:rsidP="00E076D0">
      <w:pPr>
        <w:spacing w:line="360" w:lineRule="auto"/>
        <w:ind w:firstLine="708"/>
        <w:jc w:val="both"/>
      </w:pPr>
      <w:r w:rsidRPr="002536B7">
        <w:t>1956 – 201</w:t>
      </w:r>
      <w:r>
        <w:t>3</w:t>
      </w:r>
      <w:r w:rsidRPr="002536B7">
        <w:t xml:space="preserve"> yılları arasında bildirilen difteri vakalarının ortalaması</w:t>
      </w:r>
      <w:r>
        <w:t xml:space="preserve"> yıllık</w:t>
      </w:r>
      <w:r w:rsidRPr="002536B7">
        <w:t xml:space="preserve"> </w:t>
      </w:r>
      <w:r>
        <w:t>1109</w:t>
      </w:r>
      <w:r w:rsidRPr="002536B7">
        <w:t xml:space="preserve"> </w:t>
      </w:r>
      <w:r>
        <w:t xml:space="preserve">vaka ve insidansı 4 (yüz binde) olarak </w:t>
      </w:r>
      <w:r w:rsidRPr="002536B7">
        <w:t xml:space="preserve">tespit edilmiştir. </w:t>
      </w:r>
      <w:r>
        <w:t xml:space="preserve">Başka bir deyişle 1956 – 2013 yılları arasında her yıl </w:t>
      </w:r>
      <w:r w:rsidRPr="00D65233">
        <w:t>10</w:t>
      </w:r>
      <w:r>
        <w:t>0</w:t>
      </w:r>
      <w:r w:rsidRPr="00D65233">
        <w:t xml:space="preserve">.000 </w:t>
      </w:r>
      <w:r>
        <w:t>kişiden</w:t>
      </w:r>
      <w:r w:rsidRPr="00D65233">
        <w:t xml:space="preserve"> </w:t>
      </w:r>
      <w:r>
        <w:t xml:space="preserve">4’ü difteri hastalığına yakalanmıştır. </w:t>
      </w:r>
      <w:r w:rsidRPr="006663D5">
        <w:t xml:space="preserve">Veriler analiz edildiğinde </w:t>
      </w:r>
      <w:r>
        <w:t>difteri vaka bildirimi en fazla</w:t>
      </w:r>
      <w:r w:rsidRPr="006663D5">
        <w:t xml:space="preserve"> </w:t>
      </w:r>
      <w:r w:rsidRPr="0046721D">
        <w:t>19</w:t>
      </w:r>
      <w:r>
        <w:t>56</w:t>
      </w:r>
      <w:r w:rsidRPr="0046721D">
        <w:t xml:space="preserve"> – 19</w:t>
      </w:r>
      <w:r>
        <w:t>60 yılları arasıdır</w:t>
      </w:r>
      <w:r w:rsidRPr="006663D5">
        <w:t>.</w:t>
      </w:r>
      <w:r>
        <w:t xml:space="preserve"> </w:t>
      </w:r>
      <w:r w:rsidRPr="006663D5">
        <w:t>Bu yıllar</w:t>
      </w:r>
      <w:r>
        <w:t>da</w:t>
      </w:r>
      <w:r w:rsidRPr="006663D5">
        <w:t xml:space="preserve"> 1</w:t>
      </w:r>
      <w:r>
        <w:t>0</w:t>
      </w:r>
      <w:r w:rsidRPr="006663D5">
        <w:t>0.000 nüfusa düşen vaka sayısı</w:t>
      </w:r>
      <w:r>
        <w:t>nın</w:t>
      </w:r>
      <w:r w:rsidRPr="006663D5">
        <w:t xml:space="preserve"> ortalama </w:t>
      </w:r>
      <w:r>
        <w:t>16</w:t>
      </w:r>
      <w:r w:rsidRPr="006663D5">
        <w:t xml:space="preserve"> ol</w:t>
      </w:r>
      <w:r>
        <w:t>duğu</w:t>
      </w:r>
      <w:r w:rsidRPr="006663D5">
        <w:t xml:space="preserve"> tespit edilmiştir.</w:t>
      </w:r>
      <w:r>
        <w:t xml:space="preserve"> Sağlık Bakanlığı istatistik yıllıklarında 2004 yılından sonra difteri verileri yayınlanmamıştır. DSÖ verilerine göre; Türkiye’de 2011 yılında 1 vaka, 2012 ve 2013 yıllarında da sıfır vaka bildirilmiştir. </w:t>
      </w:r>
    </w:p>
    <w:p w:rsidR="00413401" w:rsidRDefault="00413401" w:rsidP="00E076D0">
      <w:pPr>
        <w:spacing w:line="360" w:lineRule="auto"/>
        <w:ind w:firstLine="708"/>
        <w:jc w:val="both"/>
      </w:pPr>
      <w:r w:rsidRPr="002536B7">
        <w:t>1956 – 20</w:t>
      </w:r>
      <w:r>
        <w:t>0</w:t>
      </w:r>
      <w:r w:rsidRPr="002536B7">
        <w:t xml:space="preserve">7 yılları arasında bildirilen </w:t>
      </w:r>
      <w:r>
        <w:t>p</w:t>
      </w:r>
      <w:r w:rsidRPr="005E7049">
        <w:t xml:space="preserve">oliomyelit </w:t>
      </w:r>
      <w:r w:rsidRPr="002536B7">
        <w:t xml:space="preserve">vakalarının ortalaması </w:t>
      </w:r>
      <w:r>
        <w:t>yıllık 244</w:t>
      </w:r>
      <w:r w:rsidRPr="002536B7">
        <w:t xml:space="preserve"> </w:t>
      </w:r>
      <w:r>
        <w:t xml:space="preserve">vaka ve insidansı 1 (yüz binde) olarak </w:t>
      </w:r>
      <w:r w:rsidRPr="002536B7">
        <w:t xml:space="preserve">tespit edilmiştir. </w:t>
      </w:r>
      <w:r>
        <w:t xml:space="preserve">Yani 1956 – 2007 yılları arasında her yıl </w:t>
      </w:r>
      <w:r w:rsidRPr="00D65233">
        <w:t>1</w:t>
      </w:r>
      <w:r>
        <w:t>0</w:t>
      </w:r>
      <w:r w:rsidRPr="00D65233">
        <w:t xml:space="preserve">0.000 </w:t>
      </w:r>
      <w:r>
        <w:t>kişiden</w:t>
      </w:r>
      <w:r w:rsidRPr="00D65233">
        <w:t xml:space="preserve"> </w:t>
      </w:r>
      <w:r>
        <w:t>1’i poliomyelit hastalığına yakalanmıştır.</w:t>
      </w:r>
      <w:r w:rsidRPr="006663D5">
        <w:t xml:space="preserve"> </w:t>
      </w:r>
      <w:r>
        <w:t xml:space="preserve">Poliomyelit vakalarının </w:t>
      </w:r>
      <w:r w:rsidRPr="006663D5">
        <w:t>on yıllık ortalama</w:t>
      </w:r>
      <w:r>
        <w:t>sının</w:t>
      </w:r>
      <w:r w:rsidRPr="006663D5">
        <w:t xml:space="preserve"> en yüksek ol</w:t>
      </w:r>
      <w:r>
        <w:t>duğu dönem</w:t>
      </w:r>
      <w:r w:rsidRPr="006663D5">
        <w:t xml:space="preserve"> </w:t>
      </w:r>
      <w:r>
        <w:t>1960</w:t>
      </w:r>
      <w:r w:rsidRPr="004C252D">
        <w:t xml:space="preserve"> </w:t>
      </w:r>
      <w:r>
        <w:t>– 1970</w:t>
      </w:r>
      <w:r w:rsidRPr="006663D5">
        <w:t xml:space="preserve"> yılları arasıdır. Bu yıllar</w:t>
      </w:r>
      <w:r>
        <w:t>da</w:t>
      </w:r>
      <w:r w:rsidRPr="006663D5">
        <w:t xml:space="preserve"> 10</w:t>
      </w:r>
      <w:r>
        <w:t>0</w:t>
      </w:r>
      <w:r w:rsidRPr="006663D5">
        <w:t>.000 nüfusa düşen vaka sayısı</w:t>
      </w:r>
      <w:r>
        <w:t>nın</w:t>
      </w:r>
      <w:r w:rsidRPr="006663D5">
        <w:t xml:space="preserve"> ortalama </w:t>
      </w:r>
      <w:r>
        <w:t>3</w:t>
      </w:r>
      <w:r w:rsidRPr="006663D5">
        <w:t xml:space="preserve"> ol</w:t>
      </w:r>
      <w:r>
        <w:t>duğu</w:t>
      </w:r>
      <w:r w:rsidRPr="006663D5">
        <w:t xml:space="preserve"> tespit edilmiştir. </w:t>
      </w:r>
      <w:r>
        <w:t>1999 yılından sonra poliomyelit vaka bildirimi yapılmadığı ve 2007 yılından sonra da poliomyelit verileri istatistik yıllıklarında yayınlanmamıştır.</w:t>
      </w:r>
    </w:p>
    <w:p w:rsidR="00323D20" w:rsidRDefault="00413401" w:rsidP="00E076D0">
      <w:pPr>
        <w:spacing w:line="360" w:lineRule="auto"/>
        <w:ind w:firstLine="708"/>
        <w:jc w:val="both"/>
      </w:pPr>
      <w:r w:rsidRPr="00CC678F">
        <w:t>1956 – 20</w:t>
      </w:r>
      <w:r>
        <w:t>05</w:t>
      </w:r>
      <w:r w:rsidRPr="00CC678F">
        <w:t xml:space="preserve"> yılları arasında bildirilen kızıl vakalarının ortalaması </w:t>
      </w:r>
      <w:r>
        <w:t xml:space="preserve">yıllık </w:t>
      </w:r>
      <w:r w:rsidRPr="00CC678F">
        <w:t xml:space="preserve">4153 </w:t>
      </w:r>
      <w:r>
        <w:t xml:space="preserve">vaka ve insidansı da 8 (yüz binde) </w:t>
      </w:r>
      <w:r w:rsidRPr="00CC678F">
        <w:t xml:space="preserve">olarak tespit edilmiştir. </w:t>
      </w:r>
      <w:r>
        <w:t xml:space="preserve">Başka bir deyişle 1956 – 2005 yılları arasında her yıl </w:t>
      </w:r>
      <w:r w:rsidRPr="00D65233">
        <w:t>10</w:t>
      </w:r>
      <w:r>
        <w:t>0</w:t>
      </w:r>
      <w:r w:rsidRPr="00D65233">
        <w:t xml:space="preserve">.000 </w:t>
      </w:r>
      <w:r>
        <w:t>kişiden</w:t>
      </w:r>
      <w:r w:rsidRPr="00D65233">
        <w:t xml:space="preserve"> </w:t>
      </w:r>
      <w:r>
        <w:t xml:space="preserve">8’i kızıl hastalığına yakalanmıştır. </w:t>
      </w:r>
      <w:r w:rsidRPr="006663D5">
        <w:t>On yıllık ortalama</w:t>
      </w:r>
      <w:r>
        <w:t>nın</w:t>
      </w:r>
      <w:r w:rsidRPr="006663D5">
        <w:t xml:space="preserve"> en yüksek ol</w:t>
      </w:r>
      <w:r>
        <w:t>duğu dönem</w:t>
      </w:r>
      <w:r w:rsidRPr="006663D5">
        <w:t xml:space="preserve"> </w:t>
      </w:r>
      <w:r>
        <w:t>1980</w:t>
      </w:r>
      <w:r w:rsidRPr="004C252D">
        <w:t xml:space="preserve"> </w:t>
      </w:r>
      <w:r>
        <w:t>– 1990</w:t>
      </w:r>
      <w:r w:rsidRPr="006663D5">
        <w:t xml:space="preserve"> yılları arasıdır. Bu yıllar</w:t>
      </w:r>
      <w:r>
        <w:t>da</w:t>
      </w:r>
      <w:r w:rsidRPr="006663D5">
        <w:t xml:space="preserve"> 1</w:t>
      </w:r>
      <w:r>
        <w:t>0</w:t>
      </w:r>
      <w:r w:rsidRPr="006663D5">
        <w:t>0.000 nüfusa düşen vaka sayısı</w:t>
      </w:r>
      <w:r>
        <w:t>nın</w:t>
      </w:r>
      <w:r w:rsidRPr="006663D5">
        <w:t xml:space="preserve"> ortalama </w:t>
      </w:r>
      <w:r>
        <w:t>15</w:t>
      </w:r>
      <w:r w:rsidRPr="006663D5">
        <w:t xml:space="preserve"> ol</w:t>
      </w:r>
      <w:r>
        <w:t>duğu</w:t>
      </w:r>
      <w:r w:rsidRPr="006663D5">
        <w:t xml:space="preserve"> tespit edilmiştir. </w:t>
      </w:r>
      <w:r w:rsidRPr="00CC678F">
        <w:t>Ayrıca 1960 – 1969 ile 1970 – 1979 yıllarına ait bildir</w:t>
      </w:r>
      <w:r>
        <w:t>i</w:t>
      </w:r>
      <w:r w:rsidRPr="00CC678F">
        <w:t xml:space="preserve">len on yıllık vaka sayısının ortalaması birbirine eşit olarak tespit edilmiştir. </w:t>
      </w:r>
      <w:r>
        <w:t>Son yıllara doğru kızıl vaka bildiriminde oldukça düşüşler görülmüş ve Sağlık Bakanlığı istatistik yıllıklarında 2005 yılından sonra yayınlanan k</w:t>
      </w:r>
      <w:r w:rsidR="00E076D0">
        <w:t>ızıl verileri yayınlanmamıştır.</w:t>
      </w:r>
    </w:p>
    <w:p w:rsidR="00413401" w:rsidRDefault="00413401" w:rsidP="00E076D0">
      <w:pPr>
        <w:autoSpaceDE w:val="0"/>
        <w:autoSpaceDN w:val="0"/>
        <w:adjustRightInd w:val="0"/>
        <w:spacing w:line="360" w:lineRule="auto"/>
        <w:ind w:firstLine="708"/>
        <w:jc w:val="both"/>
        <w:rPr>
          <w:b/>
        </w:rPr>
      </w:pPr>
      <w:r w:rsidRPr="005B7244">
        <w:t>Sağlık Bakanlığı tarafından yayınlanan istatistik yıllıklarında Hepatit-B, Enfeksiyöz Hepatit, AIDS vaka</w:t>
      </w:r>
      <w:r>
        <w:t xml:space="preserve"> sayı</w:t>
      </w:r>
      <w:r w:rsidRPr="005B7244">
        <w:t>ları,  10 yıllık ortalamaları ve nüfusa or</w:t>
      </w:r>
      <w:r w:rsidR="0005188C">
        <w:t>anlanmış vaka sayıları Tablo 4</w:t>
      </w:r>
      <w:r>
        <w:t>.4’de gösterilmiştir.</w:t>
      </w:r>
    </w:p>
    <w:p w:rsidR="00323D20" w:rsidRDefault="00323D20" w:rsidP="00E076D0">
      <w:pPr>
        <w:spacing w:after="120" w:line="360" w:lineRule="auto"/>
        <w:jc w:val="both"/>
        <w:rPr>
          <w:b/>
        </w:rPr>
      </w:pPr>
    </w:p>
    <w:p w:rsidR="00E076D0" w:rsidRDefault="00E076D0" w:rsidP="00413401">
      <w:pPr>
        <w:spacing w:after="120"/>
        <w:ind w:left="1843" w:hanging="1134"/>
        <w:jc w:val="both"/>
        <w:rPr>
          <w:b/>
        </w:rPr>
      </w:pPr>
    </w:p>
    <w:p w:rsidR="00E076D0" w:rsidRDefault="00E076D0" w:rsidP="00E076D0">
      <w:pPr>
        <w:spacing w:after="120"/>
      </w:pPr>
    </w:p>
    <w:p w:rsidR="00E076D0" w:rsidRPr="00E076D0" w:rsidRDefault="0005188C" w:rsidP="00B03076">
      <w:pPr>
        <w:spacing w:after="120"/>
        <w:ind w:left="1843" w:hanging="1134"/>
        <w:jc w:val="center"/>
        <w:rPr>
          <w:rStyle w:val="Balk2Char"/>
        </w:rPr>
      </w:pPr>
      <w:r w:rsidRPr="00E076D0">
        <w:rPr>
          <w:b/>
        </w:rPr>
        <w:lastRenderedPageBreak/>
        <w:t>Tablo 4</w:t>
      </w:r>
      <w:r w:rsidR="00413401" w:rsidRPr="00E076D0">
        <w:rPr>
          <w:b/>
        </w:rPr>
        <w:t xml:space="preserve">.4. </w:t>
      </w:r>
      <w:r w:rsidR="00413401" w:rsidRPr="00E076D0">
        <w:rPr>
          <w:b/>
        </w:rPr>
        <w:tab/>
        <w:t xml:space="preserve">1956-2017 Yılları Arasında Bildirilen </w:t>
      </w:r>
      <w:r w:rsidR="00E076D0" w:rsidRPr="00E076D0">
        <w:rPr>
          <w:rStyle w:val="Balk2Char"/>
        </w:rPr>
        <w:t>Hepatit-B, Enfeksiyöz</w:t>
      </w:r>
    </w:p>
    <w:p w:rsidR="00413401" w:rsidRPr="00E076D0" w:rsidRDefault="00413401" w:rsidP="00B03076">
      <w:pPr>
        <w:spacing w:after="120"/>
        <w:ind w:left="1843"/>
        <w:jc w:val="center"/>
        <w:rPr>
          <w:rStyle w:val="Balk2Char"/>
        </w:rPr>
      </w:pPr>
      <w:r w:rsidRPr="00E076D0">
        <w:rPr>
          <w:rStyle w:val="Balk2Char"/>
        </w:rPr>
        <w:t>Hepatit ve AIDS Vaka Sayıları</w:t>
      </w:r>
    </w:p>
    <w:p w:rsidR="00E076D0" w:rsidRPr="00E076D0" w:rsidRDefault="00E076D0" w:rsidP="00E076D0">
      <w:pPr>
        <w:spacing w:after="120"/>
        <w:ind w:left="1843" w:hanging="1134"/>
        <w:jc w:val="center"/>
      </w:pPr>
    </w:p>
    <w:tbl>
      <w:tblPr>
        <w:tblW w:w="5685" w:type="dxa"/>
        <w:jc w:val="center"/>
        <w:tblCellMar>
          <w:left w:w="70" w:type="dxa"/>
          <w:right w:w="70" w:type="dxa"/>
        </w:tblCellMar>
        <w:tblLook w:val="04A0" w:firstRow="1" w:lastRow="0" w:firstColumn="1" w:lastColumn="0" w:noHBand="0" w:noVBand="1"/>
      </w:tblPr>
      <w:tblGrid>
        <w:gridCol w:w="974"/>
        <w:gridCol w:w="742"/>
        <w:gridCol w:w="863"/>
        <w:gridCol w:w="676"/>
        <w:gridCol w:w="863"/>
        <w:gridCol w:w="653"/>
        <w:gridCol w:w="914"/>
      </w:tblGrid>
      <w:tr w:rsidR="00413401" w:rsidRPr="001D2FF1" w:rsidTr="008F5620">
        <w:trPr>
          <w:trHeight w:val="227"/>
          <w:tblHeader/>
          <w:jc w:val="center"/>
        </w:trPr>
        <w:tc>
          <w:tcPr>
            <w:tcW w:w="974" w:type="dxa"/>
            <w:vMerge w:val="restart"/>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rPr>
                <w:b/>
                <w:sz w:val="20"/>
                <w:szCs w:val="20"/>
              </w:rPr>
            </w:pPr>
            <w:r w:rsidRPr="001D2FF1">
              <w:rPr>
                <w:b/>
                <w:sz w:val="20"/>
                <w:szCs w:val="20"/>
              </w:rPr>
              <w:t>Yıllar</w:t>
            </w:r>
          </w:p>
        </w:tc>
        <w:tc>
          <w:tcPr>
            <w:tcW w:w="1605" w:type="dxa"/>
            <w:gridSpan w:val="2"/>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rPr>
                <w:b/>
                <w:sz w:val="20"/>
                <w:szCs w:val="20"/>
              </w:rPr>
            </w:pPr>
            <w:r w:rsidRPr="001D2FF1">
              <w:rPr>
                <w:b/>
                <w:sz w:val="20"/>
                <w:szCs w:val="20"/>
              </w:rPr>
              <w:t>Hepatit-B</w:t>
            </w:r>
          </w:p>
        </w:tc>
        <w:tc>
          <w:tcPr>
            <w:tcW w:w="1539" w:type="dxa"/>
            <w:gridSpan w:val="2"/>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center"/>
              <w:rPr>
                <w:b/>
                <w:sz w:val="20"/>
                <w:szCs w:val="20"/>
              </w:rPr>
            </w:pPr>
            <w:r w:rsidRPr="001D2FF1">
              <w:rPr>
                <w:b/>
                <w:sz w:val="20"/>
                <w:szCs w:val="20"/>
              </w:rPr>
              <w:t>Enfeksiyöz Hepatit</w:t>
            </w:r>
          </w:p>
        </w:tc>
        <w:tc>
          <w:tcPr>
            <w:tcW w:w="1567" w:type="dxa"/>
            <w:gridSpan w:val="2"/>
            <w:tcBorders>
              <w:top w:val="single" w:sz="4" w:space="0" w:color="auto"/>
              <w:left w:val="nil"/>
              <w:bottom w:val="single" w:sz="4" w:space="0" w:color="auto"/>
              <w:right w:val="nil"/>
            </w:tcBorders>
            <w:hideMark/>
          </w:tcPr>
          <w:p w:rsidR="00413401" w:rsidRDefault="00413401" w:rsidP="008F5620">
            <w:pPr>
              <w:spacing w:line="276" w:lineRule="auto"/>
              <w:jc w:val="center"/>
              <w:rPr>
                <w:b/>
                <w:sz w:val="20"/>
                <w:szCs w:val="20"/>
              </w:rPr>
            </w:pPr>
          </w:p>
          <w:p w:rsidR="00413401" w:rsidRPr="001D2FF1" w:rsidRDefault="00413401" w:rsidP="008F5620">
            <w:pPr>
              <w:spacing w:line="276" w:lineRule="auto"/>
              <w:jc w:val="center"/>
              <w:rPr>
                <w:b/>
                <w:sz w:val="20"/>
                <w:szCs w:val="20"/>
              </w:rPr>
            </w:pPr>
            <w:r w:rsidRPr="001D2FF1">
              <w:rPr>
                <w:b/>
                <w:sz w:val="20"/>
                <w:szCs w:val="20"/>
              </w:rPr>
              <w:t>AIDS</w:t>
            </w:r>
          </w:p>
        </w:tc>
      </w:tr>
      <w:tr w:rsidR="00413401" w:rsidRPr="001D2FF1" w:rsidTr="008F5620">
        <w:trPr>
          <w:trHeight w:val="227"/>
          <w:tblHeader/>
          <w:jc w:val="center"/>
        </w:trPr>
        <w:tc>
          <w:tcPr>
            <w:tcW w:w="0" w:type="auto"/>
            <w:vMerge/>
            <w:tcBorders>
              <w:top w:val="single" w:sz="4" w:space="0" w:color="auto"/>
              <w:left w:val="nil"/>
              <w:bottom w:val="single" w:sz="4" w:space="0" w:color="auto"/>
              <w:right w:val="nil"/>
            </w:tcBorders>
            <w:vAlign w:val="center"/>
            <w:hideMark/>
          </w:tcPr>
          <w:p w:rsidR="00413401" w:rsidRPr="001D2FF1" w:rsidRDefault="00413401" w:rsidP="008F5620">
            <w:pPr>
              <w:spacing w:line="276" w:lineRule="auto"/>
              <w:rPr>
                <w:b/>
                <w:sz w:val="20"/>
                <w:szCs w:val="20"/>
              </w:rPr>
            </w:pPr>
          </w:p>
        </w:tc>
        <w:tc>
          <w:tcPr>
            <w:tcW w:w="742" w:type="dxa"/>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rPr>
                <w:b/>
                <w:sz w:val="20"/>
                <w:szCs w:val="20"/>
              </w:rPr>
            </w:pPr>
            <w:r w:rsidRPr="001D2FF1">
              <w:rPr>
                <w:b/>
                <w:sz w:val="20"/>
                <w:szCs w:val="20"/>
              </w:rPr>
              <w:t>Vaka</w:t>
            </w:r>
          </w:p>
        </w:tc>
        <w:tc>
          <w:tcPr>
            <w:tcW w:w="863" w:type="dxa"/>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rPr>
                <w:b/>
                <w:sz w:val="20"/>
                <w:szCs w:val="20"/>
              </w:rPr>
            </w:pPr>
            <w:r w:rsidRPr="00C003B3">
              <w:rPr>
                <w:b/>
                <w:sz w:val="20"/>
                <w:szCs w:val="20"/>
              </w:rPr>
              <w:t>Nüfusa Oranlı Vak</w:t>
            </w:r>
            <w:r>
              <w:rPr>
                <w:b/>
                <w:sz w:val="20"/>
                <w:szCs w:val="20"/>
              </w:rPr>
              <w:t>a</w:t>
            </w:r>
            <w:r w:rsidRPr="00C003B3">
              <w:rPr>
                <w:b/>
                <w:sz w:val="20"/>
                <w:szCs w:val="20"/>
              </w:rPr>
              <w:t>*</w:t>
            </w:r>
          </w:p>
        </w:tc>
        <w:tc>
          <w:tcPr>
            <w:tcW w:w="676"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center"/>
              <w:rPr>
                <w:b/>
                <w:sz w:val="20"/>
                <w:szCs w:val="20"/>
              </w:rPr>
            </w:pPr>
            <w:r w:rsidRPr="001D2FF1">
              <w:rPr>
                <w:b/>
                <w:sz w:val="20"/>
                <w:szCs w:val="20"/>
              </w:rPr>
              <w:t>Vaka</w:t>
            </w:r>
          </w:p>
        </w:tc>
        <w:tc>
          <w:tcPr>
            <w:tcW w:w="863"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center"/>
              <w:rPr>
                <w:b/>
                <w:sz w:val="20"/>
                <w:szCs w:val="20"/>
              </w:rPr>
            </w:pPr>
            <w:r w:rsidRPr="00C003B3">
              <w:rPr>
                <w:b/>
                <w:sz w:val="20"/>
                <w:szCs w:val="20"/>
              </w:rPr>
              <w:t>Nüfusa Oranlı Vak</w:t>
            </w:r>
            <w:r>
              <w:rPr>
                <w:b/>
                <w:sz w:val="20"/>
                <w:szCs w:val="20"/>
              </w:rPr>
              <w:t>a*</w:t>
            </w:r>
          </w:p>
        </w:tc>
        <w:tc>
          <w:tcPr>
            <w:tcW w:w="653"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center"/>
              <w:rPr>
                <w:b/>
                <w:sz w:val="20"/>
                <w:szCs w:val="20"/>
              </w:rPr>
            </w:pPr>
            <w:r w:rsidRPr="001D2FF1">
              <w:rPr>
                <w:b/>
                <w:sz w:val="20"/>
                <w:szCs w:val="20"/>
              </w:rPr>
              <w:t>Vaka</w:t>
            </w:r>
          </w:p>
        </w:tc>
        <w:tc>
          <w:tcPr>
            <w:tcW w:w="914"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center"/>
              <w:rPr>
                <w:b/>
                <w:sz w:val="20"/>
                <w:szCs w:val="20"/>
              </w:rPr>
            </w:pPr>
            <w:r>
              <w:rPr>
                <w:b/>
                <w:sz w:val="20"/>
                <w:szCs w:val="20"/>
              </w:rPr>
              <w:t>HIV+</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rFonts w:eastAsia="Calibri"/>
                <w:kern w:val="16"/>
                <w:sz w:val="20"/>
                <w:szCs w:val="20"/>
              </w:rPr>
            </w:pPr>
            <w:r w:rsidRPr="001D2FF1">
              <w:rPr>
                <w:sz w:val="20"/>
                <w:szCs w:val="20"/>
              </w:rPr>
              <w:t>1956</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2738</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1</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1957</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1142</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4</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1958</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1633</w:t>
            </w:r>
          </w:p>
        </w:tc>
        <w:tc>
          <w:tcPr>
            <w:tcW w:w="863" w:type="dxa"/>
            <w:vAlign w:val="bottom"/>
            <w:hideMark/>
          </w:tcPr>
          <w:p w:rsidR="00413401" w:rsidRPr="001D2FF1" w:rsidRDefault="00413401" w:rsidP="008F5620">
            <w:pPr>
              <w:spacing w:line="276" w:lineRule="auto"/>
              <w:jc w:val="center"/>
              <w:rPr>
                <w:sz w:val="20"/>
                <w:szCs w:val="20"/>
              </w:rPr>
            </w:pPr>
            <w:r w:rsidRPr="001D2FF1">
              <w:rPr>
                <w:sz w:val="20"/>
                <w:szCs w:val="20"/>
              </w:rPr>
              <w:t>6</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1959</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2738</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0</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center"/>
              <w:rPr>
                <w:b/>
                <w:sz w:val="20"/>
                <w:szCs w:val="20"/>
              </w:rPr>
            </w:pPr>
            <w:r w:rsidRPr="001D2FF1">
              <w:rPr>
                <w:b/>
                <w:sz w:val="20"/>
                <w:szCs w:val="20"/>
              </w:rPr>
              <w:t>Ortalama</w:t>
            </w:r>
          </w:p>
        </w:tc>
        <w:tc>
          <w:tcPr>
            <w:tcW w:w="742" w:type="dxa"/>
            <w:tcBorders>
              <w:bottom w:val="single" w:sz="4" w:space="0" w:color="auto"/>
            </w:tcBorders>
            <w:noWrap/>
            <w:hideMark/>
          </w:tcPr>
          <w:p w:rsidR="00413401" w:rsidRPr="001D2FF1" w:rsidRDefault="00413401" w:rsidP="008F5620">
            <w:pPr>
              <w:spacing w:line="276" w:lineRule="auto"/>
              <w:rPr>
                <w:b/>
                <w:sz w:val="20"/>
                <w:szCs w:val="20"/>
              </w:rPr>
            </w:pPr>
            <w:r>
              <w:rPr>
                <w:b/>
                <w:sz w:val="20"/>
                <w:szCs w:val="20"/>
              </w:rPr>
              <w:t xml:space="preserve">  </w:t>
            </w:r>
            <w:r w:rsidRPr="001D2FF1">
              <w:rPr>
                <w:b/>
                <w:sz w:val="20"/>
                <w:szCs w:val="20"/>
              </w:rPr>
              <w:t>-</w:t>
            </w:r>
          </w:p>
        </w:tc>
        <w:tc>
          <w:tcPr>
            <w:tcW w:w="863" w:type="dxa"/>
            <w:tcBorders>
              <w:bottom w:val="single" w:sz="4" w:space="0" w:color="auto"/>
            </w:tcBorders>
            <w:noWrap/>
            <w:hideMark/>
          </w:tcPr>
          <w:p w:rsidR="00413401" w:rsidRPr="001D2FF1" w:rsidRDefault="00413401" w:rsidP="008F5620">
            <w:pPr>
              <w:spacing w:line="276" w:lineRule="auto"/>
              <w:rPr>
                <w:b/>
                <w:sz w:val="20"/>
                <w:szCs w:val="20"/>
              </w:rPr>
            </w:pPr>
            <w:r w:rsidRPr="001D2FF1">
              <w:rPr>
                <w:b/>
                <w:sz w:val="20"/>
                <w:szCs w:val="20"/>
              </w:rPr>
              <w:t>-</w:t>
            </w:r>
          </w:p>
        </w:tc>
        <w:tc>
          <w:tcPr>
            <w:tcW w:w="676"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2063</w:t>
            </w:r>
          </w:p>
        </w:tc>
        <w:tc>
          <w:tcPr>
            <w:tcW w:w="86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sidRPr="001D2FF1">
              <w:rPr>
                <w:b/>
                <w:sz w:val="20"/>
                <w:szCs w:val="20"/>
              </w:rPr>
              <w:t>8</w:t>
            </w:r>
          </w:p>
        </w:tc>
        <w:tc>
          <w:tcPr>
            <w:tcW w:w="653" w:type="dxa"/>
            <w:tcBorders>
              <w:bottom w:val="single" w:sz="4" w:space="0" w:color="auto"/>
            </w:tcBorders>
            <w:hideMark/>
          </w:tcPr>
          <w:p w:rsidR="00413401" w:rsidRPr="001D2FF1" w:rsidRDefault="00413401" w:rsidP="008F5620">
            <w:pPr>
              <w:spacing w:line="276" w:lineRule="auto"/>
              <w:rPr>
                <w:b/>
                <w:sz w:val="20"/>
                <w:szCs w:val="20"/>
              </w:rPr>
            </w:pPr>
            <w:r w:rsidRPr="001D2FF1">
              <w:rPr>
                <w:b/>
                <w:sz w:val="20"/>
                <w:szCs w:val="20"/>
              </w:rPr>
              <w:t xml:space="preserve">   -</w:t>
            </w:r>
          </w:p>
        </w:tc>
        <w:tc>
          <w:tcPr>
            <w:tcW w:w="914" w:type="dxa"/>
            <w:tcBorders>
              <w:bottom w:val="single" w:sz="4" w:space="0" w:color="auto"/>
            </w:tcBorders>
            <w:hideMark/>
          </w:tcPr>
          <w:p w:rsidR="00413401" w:rsidRPr="001D2FF1" w:rsidRDefault="00413401" w:rsidP="008F5620">
            <w:pPr>
              <w:spacing w:line="276" w:lineRule="auto"/>
              <w:rPr>
                <w:b/>
                <w:sz w:val="20"/>
                <w:szCs w:val="20"/>
              </w:rPr>
            </w:pPr>
            <w:r w:rsidRPr="001D2FF1">
              <w:rPr>
                <w:b/>
                <w:sz w:val="20"/>
                <w:szCs w:val="20"/>
              </w:rPr>
              <w:t xml:space="preserve">   -</w:t>
            </w:r>
          </w:p>
        </w:tc>
      </w:tr>
      <w:tr w:rsidR="00413401" w:rsidRPr="001D2FF1" w:rsidTr="008F5620">
        <w:trPr>
          <w:trHeight w:val="227"/>
          <w:jc w:val="center"/>
        </w:trPr>
        <w:tc>
          <w:tcPr>
            <w:tcW w:w="974" w:type="dxa"/>
            <w:tcBorders>
              <w:top w:val="single" w:sz="4" w:space="0" w:color="auto"/>
            </w:tcBorders>
            <w:noWrap/>
            <w:vAlign w:val="bottom"/>
            <w:hideMark/>
          </w:tcPr>
          <w:p w:rsidR="00413401" w:rsidRPr="001D2FF1" w:rsidRDefault="00413401" w:rsidP="008F5620">
            <w:pPr>
              <w:spacing w:line="276" w:lineRule="auto"/>
              <w:jc w:val="center"/>
              <w:rPr>
                <w:sz w:val="20"/>
                <w:szCs w:val="20"/>
              </w:rPr>
            </w:pPr>
            <w:r w:rsidRPr="001D2FF1">
              <w:rPr>
                <w:sz w:val="20"/>
                <w:szCs w:val="20"/>
              </w:rPr>
              <w:t>1960</w:t>
            </w:r>
          </w:p>
        </w:tc>
        <w:tc>
          <w:tcPr>
            <w:tcW w:w="742" w:type="dxa"/>
            <w:tcBorders>
              <w:top w:val="single" w:sz="4" w:space="0" w:color="auto"/>
            </w:tcBorders>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tcBorders>
              <w:top w:val="single" w:sz="4" w:space="0" w:color="auto"/>
            </w:tcBorders>
            <w:noWrap/>
            <w:hideMark/>
          </w:tcPr>
          <w:p w:rsidR="00413401" w:rsidRPr="001D2FF1" w:rsidRDefault="00413401" w:rsidP="008F5620">
            <w:pPr>
              <w:spacing w:line="276" w:lineRule="auto"/>
              <w:rPr>
                <w:sz w:val="20"/>
                <w:szCs w:val="20"/>
              </w:rPr>
            </w:pPr>
            <w:r w:rsidRPr="001D2FF1">
              <w:rPr>
                <w:sz w:val="20"/>
                <w:szCs w:val="20"/>
              </w:rPr>
              <w:t>-</w:t>
            </w:r>
          </w:p>
        </w:tc>
        <w:tc>
          <w:tcPr>
            <w:tcW w:w="676" w:type="dxa"/>
            <w:tcBorders>
              <w:top w:val="single" w:sz="4" w:space="0" w:color="auto"/>
            </w:tcBorders>
            <w:vAlign w:val="bottom"/>
            <w:hideMark/>
          </w:tcPr>
          <w:p w:rsidR="00413401" w:rsidRPr="001D2FF1" w:rsidRDefault="00413401" w:rsidP="008F5620">
            <w:pPr>
              <w:spacing w:line="276" w:lineRule="auto"/>
              <w:rPr>
                <w:sz w:val="20"/>
                <w:szCs w:val="20"/>
              </w:rPr>
            </w:pPr>
            <w:r w:rsidRPr="001D2FF1">
              <w:rPr>
                <w:sz w:val="20"/>
                <w:szCs w:val="20"/>
              </w:rPr>
              <w:t>2975</w:t>
            </w:r>
          </w:p>
        </w:tc>
        <w:tc>
          <w:tcPr>
            <w:tcW w:w="863" w:type="dxa"/>
            <w:tcBorders>
              <w:top w:val="single" w:sz="4" w:space="0" w:color="auto"/>
            </w:tcBorders>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1</w:t>
            </w:r>
          </w:p>
        </w:tc>
        <w:tc>
          <w:tcPr>
            <w:tcW w:w="653"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1961</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3413</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2</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1962</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3703</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3</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1963</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4354</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5</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1964</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1922</w:t>
            </w:r>
          </w:p>
        </w:tc>
        <w:tc>
          <w:tcPr>
            <w:tcW w:w="863" w:type="dxa"/>
            <w:vAlign w:val="bottom"/>
            <w:hideMark/>
          </w:tcPr>
          <w:p w:rsidR="00413401" w:rsidRPr="001D2FF1" w:rsidRDefault="00413401" w:rsidP="008F5620">
            <w:pPr>
              <w:spacing w:line="276" w:lineRule="auto"/>
              <w:jc w:val="center"/>
              <w:rPr>
                <w:sz w:val="20"/>
                <w:szCs w:val="20"/>
              </w:rPr>
            </w:pPr>
            <w:r w:rsidRPr="001D2FF1">
              <w:rPr>
                <w:sz w:val="20"/>
                <w:szCs w:val="20"/>
              </w:rPr>
              <w:t>6</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1965</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3141</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0</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1966</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4584</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4</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1967</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3766</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2</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1968</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5796</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1</w:t>
            </w:r>
            <w:r w:rsidRPr="001D2FF1">
              <w:rPr>
                <w:sz w:val="20"/>
                <w:szCs w:val="20"/>
              </w:rPr>
              <w:t>7</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1969</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7862</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3</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center"/>
              <w:rPr>
                <w:b/>
                <w:sz w:val="20"/>
                <w:szCs w:val="20"/>
              </w:rPr>
            </w:pPr>
            <w:r w:rsidRPr="001D2FF1">
              <w:rPr>
                <w:b/>
                <w:sz w:val="20"/>
                <w:szCs w:val="20"/>
              </w:rPr>
              <w:t>Ortalama</w:t>
            </w:r>
          </w:p>
        </w:tc>
        <w:tc>
          <w:tcPr>
            <w:tcW w:w="742" w:type="dxa"/>
            <w:tcBorders>
              <w:bottom w:val="single" w:sz="4" w:space="0" w:color="auto"/>
            </w:tcBorders>
            <w:noWrap/>
            <w:hideMark/>
          </w:tcPr>
          <w:p w:rsidR="00413401" w:rsidRPr="001D2FF1" w:rsidRDefault="00413401" w:rsidP="008F5620">
            <w:pPr>
              <w:spacing w:line="276" w:lineRule="auto"/>
              <w:rPr>
                <w:b/>
                <w:sz w:val="20"/>
                <w:szCs w:val="20"/>
              </w:rPr>
            </w:pPr>
            <w:r>
              <w:rPr>
                <w:b/>
                <w:sz w:val="20"/>
                <w:szCs w:val="20"/>
              </w:rPr>
              <w:t xml:space="preserve">  </w:t>
            </w:r>
            <w:r w:rsidRPr="001D2FF1">
              <w:rPr>
                <w:b/>
                <w:sz w:val="20"/>
                <w:szCs w:val="20"/>
              </w:rPr>
              <w:t>-</w:t>
            </w:r>
          </w:p>
        </w:tc>
        <w:tc>
          <w:tcPr>
            <w:tcW w:w="863" w:type="dxa"/>
            <w:tcBorders>
              <w:bottom w:val="single" w:sz="4" w:space="0" w:color="auto"/>
            </w:tcBorders>
            <w:noWrap/>
            <w:hideMark/>
          </w:tcPr>
          <w:p w:rsidR="00413401" w:rsidRPr="001D2FF1" w:rsidRDefault="00413401" w:rsidP="008F5620">
            <w:pPr>
              <w:spacing w:line="276" w:lineRule="auto"/>
              <w:rPr>
                <w:b/>
                <w:sz w:val="20"/>
                <w:szCs w:val="20"/>
              </w:rPr>
            </w:pPr>
            <w:r w:rsidRPr="001D2FF1">
              <w:rPr>
                <w:b/>
                <w:sz w:val="20"/>
                <w:szCs w:val="20"/>
              </w:rPr>
              <w:t>-</w:t>
            </w:r>
          </w:p>
        </w:tc>
        <w:tc>
          <w:tcPr>
            <w:tcW w:w="676"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4152</w:t>
            </w:r>
          </w:p>
        </w:tc>
        <w:tc>
          <w:tcPr>
            <w:tcW w:w="86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Pr>
                <w:b/>
                <w:sz w:val="20"/>
                <w:szCs w:val="20"/>
              </w:rPr>
              <w:t>1</w:t>
            </w:r>
            <w:r w:rsidRPr="001D2FF1">
              <w:rPr>
                <w:b/>
                <w:sz w:val="20"/>
                <w:szCs w:val="20"/>
              </w:rPr>
              <w:t>3</w:t>
            </w:r>
          </w:p>
        </w:tc>
        <w:tc>
          <w:tcPr>
            <w:tcW w:w="653" w:type="dxa"/>
            <w:tcBorders>
              <w:bottom w:val="single" w:sz="4" w:space="0" w:color="auto"/>
            </w:tcBorders>
            <w:hideMark/>
          </w:tcPr>
          <w:p w:rsidR="00413401" w:rsidRPr="001D2FF1" w:rsidRDefault="00413401" w:rsidP="008F5620">
            <w:pPr>
              <w:spacing w:line="276" w:lineRule="auto"/>
              <w:rPr>
                <w:b/>
                <w:sz w:val="20"/>
                <w:szCs w:val="20"/>
              </w:rPr>
            </w:pPr>
            <w:r w:rsidRPr="001D2FF1">
              <w:rPr>
                <w:b/>
                <w:sz w:val="20"/>
                <w:szCs w:val="20"/>
              </w:rPr>
              <w:t xml:space="preserve">   -</w:t>
            </w:r>
          </w:p>
        </w:tc>
        <w:tc>
          <w:tcPr>
            <w:tcW w:w="914" w:type="dxa"/>
            <w:tcBorders>
              <w:bottom w:val="single" w:sz="4" w:space="0" w:color="auto"/>
            </w:tcBorders>
            <w:hideMark/>
          </w:tcPr>
          <w:p w:rsidR="00413401" w:rsidRPr="001D2FF1" w:rsidRDefault="00413401" w:rsidP="008F5620">
            <w:pPr>
              <w:spacing w:line="276" w:lineRule="auto"/>
              <w:rPr>
                <w:b/>
                <w:sz w:val="20"/>
                <w:szCs w:val="20"/>
              </w:rPr>
            </w:pPr>
            <w:r w:rsidRPr="001D2FF1">
              <w:rPr>
                <w:b/>
                <w:sz w:val="20"/>
                <w:szCs w:val="20"/>
              </w:rPr>
              <w:t xml:space="preserve">   -</w:t>
            </w:r>
          </w:p>
        </w:tc>
      </w:tr>
      <w:tr w:rsidR="00413401" w:rsidRPr="001D2FF1" w:rsidTr="008F5620">
        <w:trPr>
          <w:trHeight w:val="227"/>
          <w:jc w:val="center"/>
        </w:trPr>
        <w:tc>
          <w:tcPr>
            <w:tcW w:w="974" w:type="dxa"/>
            <w:tcBorders>
              <w:top w:val="single" w:sz="4" w:space="0" w:color="auto"/>
            </w:tcBorders>
            <w:noWrap/>
            <w:vAlign w:val="bottom"/>
            <w:hideMark/>
          </w:tcPr>
          <w:p w:rsidR="00413401" w:rsidRPr="001D2FF1" w:rsidRDefault="00413401" w:rsidP="008F5620">
            <w:pPr>
              <w:spacing w:line="276" w:lineRule="auto"/>
              <w:jc w:val="center"/>
              <w:rPr>
                <w:sz w:val="20"/>
                <w:szCs w:val="20"/>
              </w:rPr>
            </w:pPr>
            <w:r w:rsidRPr="001D2FF1">
              <w:rPr>
                <w:sz w:val="20"/>
                <w:szCs w:val="20"/>
              </w:rPr>
              <w:t>1970</w:t>
            </w:r>
          </w:p>
        </w:tc>
        <w:tc>
          <w:tcPr>
            <w:tcW w:w="742" w:type="dxa"/>
            <w:tcBorders>
              <w:top w:val="single" w:sz="4" w:space="0" w:color="auto"/>
            </w:tcBorders>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tcBorders>
              <w:top w:val="single" w:sz="4" w:space="0" w:color="auto"/>
            </w:tcBorders>
            <w:noWrap/>
            <w:hideMark/>
          </w:tcPr>
          <w:p w:rsidR="00413401" w:rsidRPr="001D2FF1" w:rsidRDefault="00413401" w:rsidP="008F5620">
            <w:pPr>
              <w:spacing w:line="276" w:lineRule="auto"/>
              <w:rPr>
                <w:sz w:val="20"/>
                <w:szCs w:val="20"/>
              </w:rPr>
            </w:pPr>
            <w:r w:rsidRPr="001D2FF1">
              <w:rPr>
                <w:sz w:val="20"/>
                <w:szCs w:val="20"/>
              </w:rPr>
              <w:t>-</w:t>
            </w:r>
          </w:p>
        </w:tc>
        <w:tc>
          <w:tcPr>
            <w:tcW w:w="676" w:type="dxa"/>
            <w:tcBorders>
              <w:top w:val="single" w:sz="4" w:space="0" w:color="auto"/>
            </w:tcBorders>
            <w:vAlign w:val="bottom"/>
            <w:hideMark/>
          </w:tcPr>
          <w:p w:rsidR="00413401" w:rsidRPr="001D2FF1" w:rsidRDefault="00413401" w:rsidP="008F5620">
            <w:pPr>
              <w:spacing w:line="276" w:lineRule="auto"/>
              <w:rPr>
                <w:sz w:val="20"/>
                <w:szCs w:val="20"/>
              </w:rPr>
            </w:pPr>
            <w:r w:rsidRPr="001D2FF1">
              <w:rPr>
                <w:sz w:val="20"/>
                <w:szCs w:val="20"/>
              </w:rPr>
              <w:t>8758</w:t>
            </w:r>
          </w:p>
        </w:tc>
        <w:tc>
          <w:tcPr>
            <w:tcW w:w="863" w:type="dxa"/>
            <w:tcBorders>
              <w:top w:val="single" w:sz="4" w:space="0" w:color="auto"/>
            </w:tcBorders>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5</w:t>
            </w:r>
          </w:p>
        </w:tc>
        <w:tc>
          <w:tcPr>
            <w:tcW w:w="653"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1971</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9397</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6</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1972</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7711</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1</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1973</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11925</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1</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1974</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10000</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6</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1975</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14582</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6</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1976</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16294</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4</w:t>
            </w:r>
            <w:r w:rsidRPr="001D2FF1">
              <w:rPr>
                <w:sz w:val="20"/>
                <w:szCs w:val="20"/>
              </w:rPr>
              <w:t>0</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1977</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r>
              <w:rPr>
                <w:sz w:val="20"/>
                <w:szCs w:val="20"/>
              </w:rPr>
              <w:t xml:space="preserve">  </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14750</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5</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1978</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13394</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1</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1979</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13917</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2</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center"/>
              <w:rPr>
                <w:b/>
                <w:sz w:val="20"/>
                <w:szCs w:val="20"/>
              </w:rPr>
            </w:pPr>
            <w:r w:rsidRPr="001D2FF1">
              <w:rPr>
                <w:b/>
                <w:sz w:val="20"/>
                <w:szCs w:val="20"/>
              </w:rPr>
              <w:t>Ortalama</w:t>
            </w:r>
          </w:p>
        </w:tc>
        <w:tc>
          <w:tcPr>
            <w:tcW w:w="742" w:type="dxa"/>
            <w:tcBorders>
              <w:bottom w:val="single" w:sz="4" w:space="0" w:color="auto"/>
            </w:tcBorders>
            <w:noWrap/>
            <w:hideMark/>
          </w:tcPr>
          <w:p w:rsidR="00413401" w:rsidRPr="001D2FF1" w:rsidRDefault="00413401" w:rsidP="008F5620">
            <w:pPr>
              <w:spacing w:line="276" w:lineRule="auto"/>
              <w:rPr>
                <w:b/>
                <w:sz w:val="20"/>
                <w:szCs w:val="20"/>
              </w:rPr>
            </w:pPr>
            <w:r>
              <w:rPr>
                <w:b/>
                <w:sz w:val="20"/>
                <w:szCs w:val="20"/>
              </w:rPr>
              <w:t xml:space="preserve">  </w:t>
            </w:r>
            <w:r w:rsidRPr="001D2FF1">
              <w:rPr>
                <w:b/>
                <w:sz w:val="20"/>
                <w:szCs w:val="20"/>
              </w:rPr>
              <w:t>-</w:t>
            </w:r>
          </w:p>
        </w:tc>
        <w:tc>
          <w:tcPr>
            <w:tcW w:w="863" w:type="dxa"/>
            <w:tcBorders>
              <w:bottom w:val="single" w:sz="4" w:space="0" w:color="auto"/>
            </w:tcBorders>
            <w:noWrap/>
            <w:hideMark/>
          </w:tcPr>
          <w:p w:rsidR="00413401" w:rsidRPr="001D2FF1" w:rsidRDefault="00413401" w:rsidP="008F5620">
            <w:pPr>
              <w:spacing w:line="276" w:lineRule="auto"/>
              <w:rPr>
                <w:b/>
                <w:sz w:val="20"/>
                <w:szCs w:val="20"/>
              </w:rPr>
            </w:pPr>
            <w:r w:rsidRPr="001D2FF1">
              <w:rPr>
                <w:b/>
                <w:sz w:val="20"/>
                <w:szCs w:val="20"/>
              </w:rPr>
              <w:t>-</w:t>
            </w:r>
          </w:p>
        </w:tc>
        <w:tc>
          <w:tcPr>
            <w:tcW w:w="676"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12073</w:t>
            </w:r>
          </w:p>
        </w:tc>
        <w:tc>
          <w:tcPr>
            <w:tcW w:w="86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Pr>
                <w:b/>
                <w:sz w:val="20"/>
                <w:szCs w:val="20"/>
              </w:rPr>
              <w:t>3</w:t>
            </w:r>
            <w:r w:rsidRPr="001D2FF1">
              <w:rPr>
                <w:b/>
                <w:sz w:val="20"/>
                <w:szCs w:val="20"/>
              </w:rPr>
              <w:t>0</w:t>
            </w:r>
          </w:p>
        </w:tc>
        <w:tc>
          <w:tcPr>
            <w:tcW w:w="653" w:type="dxa"/>
            <w:tcBorders>
              <w:bottom w:val="single" w:sz="4" w:space="0" w:color="auto"/>
            </w:tcBorders>
            <w:hideMark/>
          </w:tcPr>
          <w:p w:rsidR="00413401" w:rsidRPr="001D2FF1" w:rsidRDefault="00413401" w:rsidP="008F5620">
            <w:pPr>
              <w:spacing w:line="276" w:lineRule="auto"/>
              <w:rPr>
                <w:b/>
                <w:sz w:val="20"/>
                <w:szCs w:val="20"/>
              </w:rPr>
            </w:pPr>
            <w:r w:rsidRPr="001D2FF1">
              <w:rPr>
                <w:b/>
                <w:sz w:val="20"/>
                <w:szCs w:val="20"/>
              </w:rPr>
              <w:t xml:space="preserve">   -</w:t>
            </w:r>
          </w:p>
        </w:tc>
        <w:tc>
          <w:tcPr>
            <w:tcW w:w="914" w:type="dxa"/>
            <w:tcBorders>
              <w:bottom w:val="single" w:sz="4" w:space="0" w:color="auto"/>
            </w:tcBorders>
            <w:hideMark/>
          </w:tcPr>
          <w:p w:rsidR="00413401" w:rsidRPr="001D2FF1" w:rsidRDefault="00413401" w:rsidP="008F5620">
            <w:pPr>
              <w:spacing w:line="276" w:lineRule="auto"/>
              <w:rPr>
                <w:b/>
                <w:sz w:val="20"/>
                <w:szCs w:val="20"/>
              </w:rPr>
            </w:pPr>
            <w:r w:rsidRPr="001D2FF1">
              <w:rPr>
                <w:b/>
                <w:sz w:val="20"/>
                <w:szCs w:val="20"/>
              </w:rPr>
              <w:t xml:space="preserve">   -</w:t>
            </w:r>
          </w:p>
        </w:tc>
      </w:tr>
      <w:tr w:rsidR="00413401" w:rsidRPr="001D2FF1" w:rsidTr="008F5620">
        <w:trPr>
          <w:trHeight w:val="227"/>
          <w:jc w:val="center"/>
        </w:trPr>
        <w:tc>
          <w:tcPr>
            <w:tcW w:w="974" w:type="dxa"/>
            <w:tcBorders>
              <w:top w:val="single" w:sz="4" w:space="0" w:color="auto"/>
            </w:tcBorders>
            <w:noWrap/>
            <w:vAlign w:val="bottom"/>
            <w:hideMark/>
          </w:tcPr>
          <w:p w:rsidR="00413401" w:rsidRPr="001D2FF1" w:rsidRDefault="00413401" w:rsidP="008F5620">
            <w:pPr>
              <w:spacing w:line="276" w:lineRule="auto"/>
              <w:jc w:val="center"/>
              <w:rPr>
                <w:sz w:val="20"/>
                <w:szCs w:val="20"/>
              </w:rPr>
            </w:pPr>
            <w:r w:rsidRPr="001D2FF1">
              <w:rPr>
                <w:sz w:val="20"/>
                <w:szCs w:val="20"/>
              </w:rPr>
              <w:t>1980</w:t>
            </w:r>
          </w:p>
        </w:tc>
        <w:tc>
          <w:tcPr>
            <w:tcW w:w="742" w:type="dxa"/>
            <w:tcBorders>
              <w:top w:val="single" w:sz="4" w:space="0" w:color="auto"/>
            </w:tcBorders>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tcBorders>
              <w:top w:val="single" w:sz="4" w:space="0" w:color="auto"/>
            </w:tcBorders>
            <w:noWrap/>
            <w:hideMark/>
          </w:tcPr>
          <w:p w:rsidR="00413401" w:rsidRPr="001D2FF1" w:rsidRDefault="00413401" w:rsidP="008F5620">
            <w:pPr>
              <w:spacing w:line="276" w:lineRule="auto"/>
              <w:rPr>
                <w:sz w:val="20"/>
                <w:szCs w:val="20"/>
              </w:rPr>
            </w:pPr>
            <w:r w:rsidRPr="001D2FF1">
              <w:rPr>
                <w:sz w:val="20"/>
                <w:szCs w:val="20"/>
              </w:rPr>
              <w:t>-</w:t>
            </w:r>
          </w:p>
        </w:tc>
        <w:tc>
          <w:tcPr>
            <w:tcW w:w="676" w:type="dxa"/>
            <w:tcBorders>
              <w:top w:val="single" w:sz="4" w:space="0" w:color="auto"/>
            </w:tcBorders>
            <w:vAlign w:val="bottom"/>
            <w:hideMark/>
          </w:tcPr>
          <w:p w:rsidR="00413401" w:rsidRPr="001D2FF1" w:rsidRDefault="00413401" w:rsidP="008F5620">
            <w:pPr>
              <w:spacing w:line="276" w:lineRule="auto"/>
              <w:rPr>
                <w:sz w:val="20"/>
                <w:szCs w:val="20"/>
              </w:rPr>
            </w:pPr>
            <w:r w:rsidRPr="001D2FF1">
              <w:rPr>
                <w:sz w:val="20"/>
                <w:szCs w:val="20"/>
              </w:rPr>
              <w:t>13514</w:t>
            </w:r>
          </w:p>
        </w:tc>
        <w:tc>
          <w:tcPr>
            <w:tcW w:w="863" w:type="dxa"/>
            <w:tcBorders>
              <w:top w:val="single" w:sz="4" w:space="0" w:color="auto"/>
            </w:tcBorders>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0</w:t>
            </w:r>
          </w:p>
        </w:tc>
        <w:tc>
          <w:tcPr>
            <w:tcW w:w="653"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1981</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13122</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9</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1982</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15524</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3</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1983</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14294</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0</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1984</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15295</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2</w:t>
            </w:r>
          </w:p>
        </w:tc>
        <w:tc>
          <w:tcPr>
            <w:tcW w:w="653" w:type="dxa"/>
            <w:hideMark/>
          </w:tcPr>
          <w:p w:rsidR="00413401" w:rsidRPr="001D2FF1" w:rsidRDefault="00413401" w:rsidP="008F5620">
            <w:pPr>
              <w:spacing w:line="276" w:lineRule="auto"/>
              <w:rPr>
                <w:sz w:val="20"/>
                <w:szCs w:val="20"/>
              </w:rPr>
            </w:pPr>
            <w:r w:rsidRPr="001D2FF1">
              <w:rPr>
                <w:sz w:val="20"/>
                <w:szCs w:val="20"/>
              </w:rPr>
              <w:t xml:space="preserve">   -</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1985</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14948</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0</w:t>
            </w:r>
          </w:p>
        </w:tc>
        <w:tc>
          <w:tcPr>
            <w:tcW w:w="653" w:type="dxa"/>
            <w:vAlign w:val="bottom"/>
            <w:hideMark/>
          </w:tcPr>
          <w:p w:rsidR="00413401" w:rsidRPr="001D2FF1" w:rsidRDefault="00413401" w:rsidP="008F5620">
            <w:pPr>
              <w:spacing w:line="276" w:lineRule="auto"/>
              <w:rPr>
                <w:sz w:val="20"/>
                <w:szCs w:val="20"/>
              </w:rPr>
            </w:pPr>
            <w:r w:rsidRPr="001D2FF1">
              <w:rPr>
                <w:sz w:val="20"/>
                <w:szCs w:val="20"/>
              </w:rPr>
              <w:t xml:space="preserve">   </w:t>
            </w:r>
            <w:r>
              <w:rPr>
                <w:sz w:val="20"/>
                <w:szCs w:val="20"/>
              </w:rPr>
              <w:t xml:space="preserve"> </w:t>
            </w:r>
            <w:r w:rsidRPr="001D2FF1">
              <w:rPr>
                <w:sz w:val="20"/>
                <w:szCs w:val="20"/>
              </w:rPr>
              <w:t>1</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w:t>
            </w:r>
            <w:r>
              <w:rPr>
                <w:sz w:val="20"/>
                <w:szCs w:val="20"/>
              </w:rPr>
              <w:t>1</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1986</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15453</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1</w:t>
            </w:r>
          </w:p>
        </w:tc>
        <w:tc>
          <w:tcPr>
            <w:tcW w:w="653" w:type="dxa"/>
            <w:vAlign w:val="bottom"/>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2</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1987</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16473</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1</w:t>
            </w:r>
          </w:p>
        </w:tc>
        <w:tc>
          <w:tcPr>
            <w:tcW w:w="653" w:type="dxa"/>
            <w:vAlign w:val="bottom"/>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7</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3</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1988</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14869</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8</w:t>
            </w:r>
          </w:p>
        </w:tc>
        <w:tc>
          <w:tcPr>
            <w:tcW w:w="653" w:type="dxa"/>
            <w:vAlign w:val="bottom"/>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9</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27</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1989</w:t>
            </w:r>
          </w:p>
        </w:tc>
        <w:tc>
          <w:tcPr>
            <w:tcW w:w="742" w:type="dxa"/>
            <w:noWrap/>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16878</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0</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11</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26</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center"/>
              <w:rPr>
                <w:b/>
                <w:sz w:val="20"/>
                <w:szCs w:val="20"/>
              </w:rPr>
            </w:pPr>
            <w:r w:rsidRPr="001D2FF1">
              <w:rPr>
                <w:b/>
                <w:sz w:val="20"/>
                <w:szCs w:val="20"/>
              </w:rPr>
              <w:t>Ortalama</w:t>
            </w:r>
          </w:p>
        </w:tc>
        <w:tc>
          <w:tcPr>
            <w:tcW w:w="742" w:type="dxa"/>
            <w:tcBorders>
              <w:bottom w:val="single" w:sz="4" w:space="0" w:color="auto"/>
            </w:tcBorders>
            <w:noWrap/>
            <w:hideMark/>
          </w:tcPr>
          <w:p w:rsidR="00413401" w:rsidRPr="001D2FF1" w:rsidRDefault="00413401" w:rsidP="008F5620">
            <w:pPr>
              <w:spacing w:line="276" w:lineRule="auto"/>
              <w:rPr>
                <w:b/>
                <w:sz w:val="20"/>
                <w:szCs w:val="20"/>
              </w:rPr>
            </w:pPr>
            <w:r>
              <w:rPr>
                <w:b/>
                <w:sz w:val="20"/>
                <w:szCs w:val="20"/>
              </w:rPr>
              <w:t xml:space="preserve">  </w:t>
            </w:r>
            <w:r w:rsidRPr="001D2FF1">
              <w:rPr>
                <w:b/>
                <w:sz w:val="20"/>
                <w:szCs w:val="20"/>
              </w:rPr>
              <w:t>-</w:t>
            </w:r>
          </w:p>
        </w:tc>
        <w:tc>
          <w:tcPr>
            <w:tcW w:w="863" w:type="dxa"/>
            <w:tcBorders>
              <w:bottom w:val="single" w:sz="4" w:space="0" w:color="auto"/>
            </w:tcBorders>
            <w:noWrap/>
            <w:hideMark/>
          </w:tcPr>
          <w:p w:rsidR="00413401" w:rsidRPr="001D2FF1" w:rsidRDefault="00413401" w:rsidP="008F5620">
            <w:pPr>
              <w:spacing w:line="276" w:lineRule="auto"/>
              <w:rPr>
                <w:b/>
                <w:sz w:val="20"/>
                <w:szCs w:val="20"/>
              </w:rPr>
            </w:pPr>
            <w:r w:rsidRPr="001D2FF1">
              <w:rPr>
                <w:b/>
                <w:sz w:val="20"/>
                <w:szCs w:val="20"/>
              </w:rPr>
              <w:t>-</w:t>
            </w:r>
          </w:p>
        </w:tc>
        <w:tc>
          <w:tcPr>
            <w:tcW w:w="676"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15037</w:t>
            </w:r>
          </w:p>
        </w:tc>
        <w:tc>
          <w:tcPr>
            <w:tcW w:w="86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Pr>
                <w:b/>
                <w:sz w:val="20"/>
                <w:szCs w:val="20"/>
              </w:rPr>
              <w:t>3</w:t>
            </w:r>
            <w:r w:rsidRPr="001D2FF1">
              <w:rPr>
                <w:b/>
                <w:sz w:val="20"/>
                <w:szCs w:val="20"/>
              </w:rPr>
              <w:t>0</w:t>
            </w:r>
          </w:p>
        </w:tc>
        <w:tc>
          <w:tcPr>
            <w:tcW w:w="65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sidRPr="001D2FF1">
              <w:rPr>
                <w:b/>
                <w:sz w:val="20"/>
                <w:szCs w:val="20"/>
              </w:rPr>
              <w:t>6</w:t>
            </w:r>
          </w:p>
        </w:tc>
        <w:tc>
          <w:tcPr>
            <w:tcW w:w="914"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 xml:space="preserve">   14</w:t>
            </w:r>
          </w:p>
        </w:tc>
      </w:tr>
      <w:tr w:rsidR="00413401" w:rsidRPr="001D2FF1" w:rsidTr="008F5620">
        <w:trPr>
          <w:trHeight w:val="227"/>
          <w:jc w:val="center"/>
        </w:trPr>
        <w:tc>
          <w:tcPr>
            <w:tcW w:w="974" w:type="dxa"/>
            <w:tcBorders>
              <w:top w:val="single" w:sz="4" w:space="0" w:color="auto"/>
            </w:tcBorders>
            <w:noWrap/>
            <w:vAlign w:val="bottom"/>
            <w:hideMark/>
          </w:tcPr>
          <w:p w:rsidR="00413401" w:rsidRPr="001D2FF1" w:rsidRDefault="00413401" w:rsidP="008F5620">
            <w:pPr>
              <w:spacing w:line="276" w:lineRule="auto"/>
              <w:jc w:val="center"/>
              <w:rPr>
                <w:sz w:val="20"/>
                <w:szCs w:val="20"/>
              </w:rPr>
            </w:pPr>
            <w:r w:rsidRPr="001D2FF1">
              <w:rPr>
                <w:sz w:val="20"/>
                <w:szCs w:val="20"/>
              </w:rPr>
              <w:t>1990</w:t>
            </w:r>
          </w:p>
        </w:tc>
        <w:tc>
          <w:tcPr>
            <w:tcW w:w="742" w:type="dxa"/>
            <w:tcBorders>
              <w:top w:val="single" w:sz="4" w:space="0" w:color="auto"/>
            </w:tcBorders>
            <w:noWrap/>
            <w:vAlign w:val="bottom"/>
            <w:hideMark/>
          </w:tcPr>
          <w:p w:rsidR="00413401" w:rsidRPr="001D2FF1" w:rsidRDefault="00413401" w:rsidP="008F5620">
            <w:pPr>
              <w:spacing w:line="276" w:lineRule="auto"/>
              <w:rPr>
                <w:sz w:val="20"/>
                <w:szCs w:val="20"/>
              </w:rPr>
            </w:pPr>
            <w:r w:rsidRPr="001D2FF1">
              <w:rPr>
                <w:sz w:val="20"/>
                <w:szCs w:val="20"/>
              </w:rPr>
              <w:t>2620</w:t>
            </w:r>
          </w:p>
        </w:tc>
        <w:tc>
          <w:tcPr>
            <w:tcW w:w="863" w:type="dxa"/>
            <w:tcBorders>
              <w:top w:val="single" w:sz="4" w:space="0" w:color="auto"/>
            </w:tcBorders>
            <w:noWrap/>
            <w:vAlign w:val="bottom"/>
            <w:hideMark/>
          </w:tcPr>
          <w:p w:rsidR="00413401" w:rsidRPr="001D2FF1" w:rsidRDefault="00413401" w:rsidP="008F5620">
            <w:pPr>
              <w:spacing w:line="276" w:lineRule="auto"/>
              <w:rPr>
                <w:sz w:val="20"/>
                <w:szCs w:val="20"/>
              </w:rPr>
            </w:pPr>
            <w:r w:rsidRPr="001D2FF1">
              <w:rPr>
                <w:sz w:val="20"/>
                <w:szCs w:val="20"/>
              </w:rPr>
              <w:t>5</w:t>
            </w:r>
          </w:p>
        </w:tc>
        <w:tc>
          <w:tcPr>
            <w:tcW w:w="676" w:type="dxa"/>
            <w:tcBorders>
              <w:top w:val="single" w:sz="4" w:space="0" w:color="auto"/>
            </w:tcBorders>
            <w:vAlign w:val="bottom"/>
            <w:hideMark/>
          </w:tcPr>
          <w:p w:rsidR="00413401" w:rsidRPr="001D2FF1" w:rsidRDefault="00413401" w:rsidP="008F5620">
            <w:pPr>
              <w:spacing w:line="276" w:lineRule="auto"/>
              <w:rPr>
                <w:sz w:val="20"/>
                <w:szCs w:val="20"/>
              </w:rPr>
            </w:pPr>
            <w:r w:rsidRPr="001D2FF1">
              <w:rPr>
                <w:sz w:val="20"/>
                <w:szCs w:val="20"/>
              </w:rPr>
              <w:t>17515</w:t>
            </w:r>
          </w:p>
        </w:tc>
        <w:tc>
          <w:tcPr>
            <w:tcW w:w="863" w:type="dxa"/>
            <w:tcBorders>
              <w:top w:val="single" w:sz="4" w:space="0" w:color="auto"/>
            </w:tcBorders>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1</w:t>
            </w:r>
          </w:p>
        </w:tc>
        <w:tc>
          <w:tcPr>
            <w:tcW w:w="653" w:type="dxa"/>
            <w:tcBorders>
              <w:top w:val="single" w:sz="4" w:space="0" w:color="auto"/>
            </w:tcBorders>
            <w:vAlign w:val="bottom"/>
            <w:hideMark/>
          </w:tcPr>
          <w:p w:rsidR="00413401" w:rsidRPr="001D2FF1" w:rsidRDefault="00413401" w:rsidP="008F5620">
            <w:pPr>
              <w:spacing w:line="276" w:lineRule="auto"/>
              <w:jc w:val="center"/>
              <w:rPr>
                <w:sz w:val="20"/>
                <w:szCs w:val="20"/>
              </w:rPr>
            </w:pPr>
            <w:r w:rsidRPr="001D2FF1">
              <w:rPr>
                <w:sz w:val="20"/>
                <w:szCs w:val="20"/>
              </w:rPr>
              <w:t>14</w:t>
            </w:r>
          </w:p>
        </w:tc>
        <w:tc>
          <w:tcPr>
            <w:tcW w:w="914" w:type="dxa"/>
            <w:tcBorders>
              <w:top w:val="single" w:sz="4" w:space="0" w:color="auto"/>
            </w:tcBorders>
            <w:vAlign w:val="bottom"/>
            <w:hideMark/>
          </w:tcPr>
          <w:p w:rsidR="00413401" w:rsidRPr="001D2FF1" w:rsidRDefault="00413401" w:rsidP="008F5620">
            <w:pPr>
              <w:spacing w:line="276" w:lineRule="auto"/>
              <w:rPr>
                <w:sz w:val="20"/>
                <w:szCs w:val="20"/>
              </w:rPr>
            </w:pPr>
            <w:r w:rsidRPr="001D2FF1">
              <w:rPr>
                <w:sz w:val="20"/>
                <w:szCs w:val="20"/>
              </w:rPr>
              <w:t xml:space="preserve">   20</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1991</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2455</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4</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15886</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8</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17</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19</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1992</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2551</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4</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15151</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6</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28</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21</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lastRenderedPageBreak/>
              <w:t>1993</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2276</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4</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15129</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2</w:t>
            </w:r>
            <w:r w:rsidRPr="001D2FF1">
              <w:rPr>
                <w:sz w:val="20"/>
                <w:szCs w:val="20"/>
              </w:rPr>
              <w:t>5</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29</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36</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1994</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3099</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5</w:t>
            </w:r>
          </w:p>
        </w:tc>
        <w:tc>
          <w:tcPr>
            <w:tcW w:w="676" w:type="dxa"/>
            <w:vAlign w:val="bottom"/>
            <w:hideMark/>
          </w:tcPr>
          <w:p w:rsidR="00413401" w:rsidRPr="001D2FF1" w:rsidRDefault="00413401" w:rsidP="008F5620">
            <w:pPr>
              <w:spacing w:line="276" w:lineRule="auto"/>
              <w:rPr>
                <w:sz w:val="20"/>
                <w:szCs w:val="20"/>
              </w:rPr>
            </w:pPr>
            <w:r w:rsidRPr="001D2FF1">
              <w:rPr>
                <w:sz w:val="20"/>
                <w:szCs w:val="20"/>
              </w:rPr>
              <w:t>19388</w:t>
            </w:r>
          </w:p>
        </w:tc>
        <w:tc>
          <w:tcPr>
            <w:tcW w:w="863" w:type="dxa"/>
            <w:vAlign w:val="bottom"/>
            <w:hideMark/>
          </w:tcPr>
          <w:p w:rsidR="00413401" w:rsidRPr="001D2FF1" w:rsidRDefault="00413401" w:rsidP="008F5620">
            <w:pPr>
              <w:spacing w:line="276" w:lineRule="auto"/>
              <w:jc w:val="center"/>
              <w:rPr>
                <w:sz w:val="20"/>
                <w:szCs w:val="20"/>
              </w:rPr>
            </w:pPr>
            <w:r>
              <w:rPr>
                <w:sz w:val="20"/>
                <w:szCs w:val="20"/>
              </w:rPr>
              <w:t>3</w:t>
            </w:r>
            <w:r w:rsidRPr="001D2FF1">
              <w:rPr>
                <w:sz w:val="20"/>
                <w:szCs w:val="20"/>
              </w:rPr>
              <w:t>2</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34</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45</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1995</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2361</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4</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34</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52</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1996</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2435</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4</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37</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57</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1997</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4343</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7</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38</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82</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1998</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5003</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8</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29</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105</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1999</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4362</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7</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28</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80</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center"/>
              <w:rPr>
                <w:b/>
                <w:sz w:val="20"/>
                <w:szCs w:val="20"/>
              </w:rPr>
            </w:pPr>
            <w:r w:rsidRPr="001D2FF1">
              <w:rPr>
                <w:b/>
                <w:sz w:val="20"/>
                <w:szCs w:val="20"/>
              </w:rPr>
              <w:t>Ortalama</w:t>
            </w:r>
          </w:p>
        </w:tc>
        <w:tc>
          <w:tcPr>
            <w:tcW w:w="742" w:type="dxa"/>
            <w:tcBorders>
              <w:bottom w:val="single" w:sz="4" w:space="0" w:color="auto"/>
            </w:tcBorders>
            <w:noWrap/>
            <w:vAlign w:val="bottom"/>
            <w:hideMark/>
          </w:tcPr>
          <w:p w:rsidR="00413401" w:rsidRPr="001D2FF1" w:rsidRDefault="00413401" w:rsidP="008F5620">
            <w:pPr>
              <w:spacing w:line="276" w:lineRule="auto"/>
              <w:rPr>
                <w:b/>
                <w:sz w:val="20"/>
                <w:szCs w:val="20"/>
              </w:rPr>
            </w:pPr>
            <w:r w:rsidRPr="001D2FF1">
              <w:rPr>
                <w:b/>
                <w:sz w:val="20"/>
                <w:szCs w:val="20"/>
              </w:rPr>
              <w:t>3151</w:t>
            </w:r>
          </w:p>
        </w:tc>
        <w:tc>
          <w:tcPr>
            <w:tcW w:w="863" w:type="dxa"/>
            <w:tcBorders>
              <w:bottom w:val="single" w:sz="4" w:space="0" w:color="auto"/>
            </w:tcBorders>
            <w:noWrap/>
            <w:vAlign w:val="bottom"/>
            <w:hideMark/>
          </w:tcPr>
          <w:p w:rsidR="00413401" w:rsidRPr="001D2FF1" w:rsidRDefault="00413401" w:rsidP="008F5620">
            <w:pPr>
              <w:spacing w:line="276" w:lineRule="auto"/>
              <w:rPr>
                <w:b/>
                <w:sz w:val="20"/>
                <w:szCs w:val="20"/>
              </w:rPr>
            </w:pPr>
            <w:r w:rsidRPr="001D2FF1">
              <w:rPr>
                <w:b/>
                <w:sz w:val="20"/>
                <w:szCs w:val="20"/>
              </w:rPr>
              <w:t>5</w:t>
            </w:r>
          </w:p>
        </w:tc>
        <w:tc>
          <w:tcPr>
            <w:tcW w:w="676"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16614</w:t>
            </w:r>
          </w:p>
        </w:tc>
        <w:tc>
          <w:tcPr>
            <w:tcW w:w="863" w:type="dxa"/>
            <w:tcBorders>
              <w:bottom w:val="single" w:sz="4" w:space="0" w:color="auto"/>
            </w:tcBorders>
            <w:vAlign w:val="bottom"/>
            <w:hideMark/>
          </w:tcPr>
          <w:p w:rsidR="00413401" w:rsidRPr="001D2FF1" w:rsidRDefault="00413401" w:rsidP="008F5620">
            <w:pPr>
              <w:spacing w:line="276" w:lineRule="auto"/>
              <w:rPr>
                <w:b/>
                <w:sz w:val="20"/>
                <w:szCs w:val="20"/>
              </w:rPr>
            </w:pPr>
            <w:r>
              <w:rPr>
                <w:b/>
                <w:sz w:val="20"/>
                <w:szCs w:val="20"/>
              </w:rPr>
              <w:t xml:space="preserve">     2</w:t>
            </w:r>
            <w:r w:rsidRPr="001D2FF1">
              <w:rPr>
                <w:b/>
                <w:sz w:val="20"/>
                <w:szCs w:val="20"/>
              </w:rPr>
              <w:t>7</w:t>
            </w:r>
          </w:p>
        </w:tc>
        <w:tc>
          <w:tcPr>
            <w:tcW w:w="65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sidRPr="001D2FF1">
              <w:rPr>
                <w:b/>
                <w:sz w:val="20"/>
                <w:szCs w:val="20"/>
              </w:rPr>
              <w:t>29</w:t>
            </w:r>
          </w:p>
        </w:tc>
        <w:tc>
          <w:tcPr>
            <w:tcW w:w="914"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 xml:space="preserve">   52</w:t>
            </w:r>
          </w:p>
        </w:tc>
      </w:tr>
      <w:tr w:rsidR="00413401" w:rsidRPr="001D2FF1" w:rsidTr="008F5620">
        <w:trPr>
          <w:trHeight w:val="227"/>
          <w:jc w:val="center"/>
        </w:trPr>
        <w:tc>
          <w:tcPr>
            <w:tcW w:w="974" w:type="dxa"/>
            <w:tcBorders>
              <w:top w:val="single" w:sz="4" w:space="0" w:color="auto"/>
            </w:tcBorders>
            <w:noWrap/>
            <w:vAlign w:val="bottom"/>
            <w:hideMark/>
          </w:tcPr>
          <w:p w:rsidR="00413401" w:rsidRPr="001D2FF1" w:rsidRDefault="00413401" w:rsidP="008F5620">
            <w:pPr>
              <w:spacing w:line="276" w:lineRule="auto"/>
              <w:jc w:val="center"/>
              <w:rPr>
                <w:sz w:val="20"/>
                <w:szCs w:val="20"/>
              </w:rPr>
            </w:pPr>
            <w:r w:rsidRPr="001D2FF1">
              <w:rPr>
                <w:sz w:val="20"/>
                <w:szCs w:val="20"/>
              </w:rPr>
              <w:t>2000</w:t>
            </w:r>
          </w:p>
        </w:tc>
        <w:tc>
          <w:tcPr>
            <w:tcW w:w="742" w:type="dxa"/>
            <w:tcBorders>
              <w:top w:val="single" w:sz="4" w:space="0" w:color="auto"/>
            </w:tcBorders>
            <w:noWrap/>
            <w:vAlign w:val="bottom"/>
            <w:hideMark/>
          </w:tcPr>
          <w:p w:rsidR="00413401" w:rsidRPr="001D2FF1" w:rsidRDefault="00413401" w:rsidP="008F5620">
            <w:pPr>
              <w:spacing w:line="276" w:lineRule="auto"/>
              <w:rPr>
                <w:sz w:val="20"/>
                <w:szCs w:val="20"/>
              </w:rPr>
            </w:pPr>
            <w:r w:rsidRPr="001D2FF1">
              <w:rPr>
                <w:sz w:val="20"/>
                <w:szCs w:val="20"/>
              </w:rPr>
              <w:t>4115</w:t>
            </w:r>
          </w:p>
        </w:tc>
        <w:tc>
          <w:tcPr>
            <w:tcW w:w="863" w:type="dxa"/>
            <w:tcBorders>
              <w:top w:val="single" w:sz="4" w:space="0" w:color="auto"/>
            </w:tcBorders>
            <w:noWrap/>
            <w:vAlign w:val="bottom"/>
            <w:hideMark/>
          </w:tcPr>
          <w:p w:rsidR="00413401" w:rsidRPr="001D2FF1" w:rsidRDefault="00413401" w:rsidP="008F5620">
            <w:pPr>
              <w:spacing w:line="276" w:lineRule="auto"/>
              <w:rPr>
                <w:sz w:val="20"/>
                <w:szCs w:val="20"/>
              </w:rPr>
            </w:pPr>
            <w:r w:rsidRPr="001D2FF1">
              <w:rPr>
                <w:sz w:val="20"/>
                <w:szCs w:val="20"/>
              </w:rPr>
              <w:t>6</w:t>
            </w:r>
          </w:p>
        </w:tc>
        <w:tc>
          <w:tcPr>
            <w:tcW w:w="676" w:type="dxa"/>
            <w:tcBorders>
              <w:top w:val="single" w:sz="4" w:space="0" w:color="auto"/>
            </w:tcBorders>
            <w:hideMark/>
          </w:tcPr>
          <w:p w:rsidR="00413401" w:rsidRPr="001D2FF1" w:rsidRDefault="00413401" w:rsidP="008F5620">
            <w:pPr>
              <w:spacing w:line="276" w:lineRule="auto"/>
              <w:rPr>
                <w:sz w:val="20"/>
                <w:szCs w:val="20"/>
              </w:rPr>
            </w:pPr>
            <w:r>
              <w:rPr>
                <w:sz w:val="20"/>
                <w:szCs w:val="20"/>
              </w:rPr>
              <w:t xml:space="preserve">   -</w:t>
            </w:r>
          </w:p>
        </w:tc>
        <w:tc>
          <w:tcPr>
            <w:tcW w:w="863" w:type="dxa"/>
            <w:tcBorders>
              <w:top w:val="single" w:sz="4" w:space="0" w:color="auto"/>
            </w:tcBorders>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tcBorders>
              <w:top w:val="single" w:sz="4" w:space="0" w:color="auto"/>
            </w:tcBorders>
            <w:vAlign w:val="bottom"/>
            <w:hideMark/>
          </w:tcPr>
          <w:p w:rsidR="00413401" w:rsidRPr="001D2FF1" w:rsidRDefault="00413401" w:rsidP="008F5620">
            <w:pPr>
              <w:spacing w:line="276" w:lineRule="auto"/>
              <w:jc w:val="center"/>
              <w:rPr>
                <w:sz w:val="20"/>
                <w:szCs w:val="20"/>
              </w:rPr>
            </w:pPr>
            <w:r w:rsidRPr="001D2FF1">
              <w:rPr>
                <w:sz w:val="20"/>
                <w:szCs w:val="20"/>
              </w:rPr>
              <w:t>46</w:t>
            </w:r>
          </w:p>
        </w:tc>
        <w:tc>
          <w:tcPr>
            <w:tcW w:w="914" w:type="dxa"/>
            <w:tcBorders>
              <w:top w:val="single" w:sz="4" w:space="0" w:color="auto"/>
            </w:tcBorders>
            <w:vAlign w:val="bottom"/>
            <w:hideMark/>
          </w:tcPr>
          <w:p w:rsidR="00413401" w:rsidRPr="001D2FF1" w:rsidRDefault="00413401" w:rsidP="008F5620">
            <w:pPr>
              <w:spacing w:line="276" w:lineRule="auto"/>
              <w:rPr>
                <w:sz w:val="20"/>
                <w:szCs w:val="20"/>
              </w:rPr>
            </w:pPr>
            <w:r w:rsidRPr="001D2FF1">
              <w:rPr>
                <w:sz w:val="20"/>
                <w:szCs w:val="20"/>
              </w:rPr>
              <w:t xml:space="preserve">   91</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2001</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5578</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9</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40</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112</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2002</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5813</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9</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48</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144</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2003</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5206</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8</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52</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142</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2004</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6951</w:t>
            </w:r>
          </w:p>
        </w:tc>
        <w:tc>
          <w:tcPr>
            <w:tcW w:w="863" w:type="dxa"/>
            <w:noWrap/>
            <w:vAlign w:val="bottom"/>
            <w:hideMark/>
          </w:tcPr>
          <w:p w:rsidR="00413401" w:rsidRPr="001D2FF1" w:rsidRDefault="00413401" w:rsidP="008F5620">
            <w:pPr>
              <w:spacing w:line="276" w:lineRule="auto"/>
              <w:rPr>
                <w:sz w:val="20"/>
                <w:szCs w:val="20"/>
              </w:rPr>
            </w:pPr>
            <w:r>
              <w:rPr>
                <w:sz w:val="20"/>
                <w:szCs w:val="20"/>
              </w:rPr>
              <w:t>1</w:t>
            </w:r>
            <w:r w:rsidRPr="001D2FF1">
              <w:rPr>
                <w:sz w:val="20"/>
                <w:szCs w:val="20"/>
              </w:rPr>
              <w:t>1</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47</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145</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2005</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8365</w:t>
            </w:r>
          </w:p>
        </w:tc>
        <w:tc>
          <w:tcPr>
            <w:tcW w:w="863" w:type="dxa"/>
            <w:noWrap/>
            <w:vAlign w:val="bottom"/>
            <w:hideMark/>
          </w:tcPr>
          <w:p w:rsidR="00413401" w:rsidRPr="001D2FF1" w:rsidRDefault="00413401" w:rsidP="008F5620">
            <w:pPr>
              <w:spacing w:line="276" w:lineRule="auto"/>
              <w:rPr>
                <w:sz w:val="20"/>
                <w:szCs w:val="20"/>
              </w:rPr>
            </w:pPr>
            <w:r>
              <w:rPr>
                <w:sz w:val="20"/>
                <w:szCs w:val="20"/>
              </w:rPr>
              <w:t>1</w:t>
            </w:r>
            <w:r w:rsidRPr="001D2FF1">
              <w:rPr>
                <w:sz w:val="20"/>
                <w:szCs w:val="20"/>
              </w:rPr>
              <w:t>3</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37</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163</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2006</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6612</w:t>
            </w:r>
          </w:p>
        </w:tc>
        <w:tc>
          <w:tcPr>
            <w:tcW w:w="863" w:type="dxa"/>
            <w:noWrap/>
            <w:vAlign w:val="bottom"/>
            <w:hideMark/>
          </w:tcPr>
          <w:p w:rsidR="00413401" w:rsidRPr="001D2FF1" w:rsidRDefault="00413401" w:rsidP="008F5620">
            <w:pPr>
              <w:spacing w:line="276" w:lineRule="auto"/>
              <w:rPr>
                <w:sz w:val="20"/>
                <w:szCs w:val="20"/>
              </w:rPr>
            </w:pPr>
            <w:r>
              <w:rPr>
                <w:sz w:val="20"/>
                <w:szCs w:val="20"/>
              </w:rPr>
              <w:t>1</w:t>
            </w:r>
            <w:r w:rsidRPr="001D2FF1">
              <w:rPr>
                <w:sz w:val="20"/>
                <w:szCs w:val="20"/>
              </w:rPr>
              <w:t>0</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35</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295</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2007</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6451</w:t>
            </w:r>
          </w:p>
        </w:tc>
        <w:tc>
          <w:tcPr>
            <w:tcW w:w="863" w:type="dxa"/>
            <w:noWrap/>
            <w:vAlign w:val="bottom"/>
            <w:hideMark/>
          </w:tcPr>
          <w:p w:rsidR="00413401" w:rsidRPr="001D2FF1" w:rsidRDefault="00413401" w:rsidP="008F5620">
            <w:pPr>
              <w:spacing w:line="276" w:lineRule="auto"/>
              <w:rPr>
                <w:sz w:val="20"/>
                <w:szCs w:val="20"/>
              </w:rPr>
            </w:pPr>
            <w:r>
              <w:rPr>
                <w:sz w:val="20"/>
                <w:szCs w:val="20"/>
              </w:rPr>
              <w:t>1</w:t>
            </w:r>
            <w:r w:rsidRPr="001D2FF1">
              <w:rPr>
                <w:sz w:val="20"/>
                <w:szCs w:val="20"/>
              </w:rPr>
              <w:t>0</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24</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290</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2008</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5849</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9</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49</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376</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2009</w:t>
            </w:r>
          </w:p>
        </w:tc>
        <w:tc>
          <w:tcPr>
            <w:tcW w:w="742" w:type="dxa"/>
            <w:noWrap/>
            <w:vAlign w:val="bottom"/>
            <w:hideMark/>
          </w:tcPr>
          <w:p w:rsidR="00413401" w:rsidRPr="001D2FF1" w:rsidRDefault="00413401" w:rsidP="008F5620">
            <w:pPr>
              <w:spacing w:line="276" w:lineRule="auto"/>
              <w:rPr>
                <w:sz w:val="20"/>
                <w:szCs w:val="20"/>
              </w:rPr>
            </w:pPr>
            <w:r w:rsidRPr="001D2FF1">
              <w:rPr>
                <w:sz w:val="20"/>
                <w:szCs w:val="20"/>
              </w:rPr>
              <w:t>5005</w:t>
            </w:r>
          </w:p>
        </w:tc>
        <w:tc>
          <w:tcPr>
            <w:tcW w:w="863" w:type="dxa"/>
            <w:noWrap/>
            <w:vAlign w:val="bottom"/>
            <w:hideMark/>
          </w:tcPr>
          <w:p w:rsidR="00413401" w:rsidRPr="001D2FF1" w:rsidRDefault="00413401" w:rsidP="008F5620">
            <w:pPr>
              <w:spacing w:line="276" w:lineRule="auto"/>
              <w:rPr>
                <w:sz w:val="20"/>
                <w:szCs w:val="20"/>
              </w:rPr>
            </w:pPr>
            <w:r w:rsidRPr="001D2FF1">
              <w:rPr>
                <w:sz w:val="20"/>
                <w:szCs w:val="20"/>
              </w:rPr>
              <w:t>8</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75</w:t>
            </w:r>
          </w:p>
        </w:tc>
        <w:tc>
          <w:tcPr>
            <w:tcW w:w="914" w:type="dxa"/>
            <w:vAlign w:val="bottom"/>
            <w:hideMark/>
          </w:tcPr>
          <w:p w:rsidR="00413401" w:rsidRPr="001D2FF1" w:rsidRDefault="00413401" w:rsidP="008F5620">
            <w:pPr>
              <w:spacing w:line="276" w:lineRule="auto"/>
              <w:rPr>
                <w:sz w:val="20"/>
                <w:szCs w:val="20"/>
              </w:rPr>
            </w:pPr>
            <w:r w:rsidRPr="001D2FF1">
              <w:rPr>
                <w:sz w:val="20"/>
                <w:szCs w:val="20"/>
              </w:rPr>
              <w:t xml:space="preserve">   450</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center"/>
              <w:rPr>
                <w:b/>
                <w:sz w:val="20"/>
                <w:szCs w:val="20"/>
              </w:rPr>
            </w:pPr>
            <w:r w:rsidRPr="001D2FF1">
              <w:rPr>
                <w:b/>
                <w:sz w:val="20"/>
                <w:szCs w:val="20"/>
              </w:rPr>
              <w:t>Ortalama</w:t>
            </w:r>
          </w:p>
        </w:tc>
        <w:tc>
          <w:tcPr>
            <w:tcW w:w="742" w:type="dxa"/>
            <w:tcBorders>
              <w:bottom w:val="single" w:sz="4" w:space="0" w:color="auto"/>
            </w:tcBorders>
            <w:noWrap/>
            <w:vAlign w:val="bottom"/>
            <w:hideMark/>
          </w:tcPr>
          <w:p w:rsidR="00413401" w:rsidRPr="001D2FF1" w:rsidRDefault="00413401" w:rsidP="008F5620">
            <w:pPr>
              <w:spacing w:line="276" w:lineRule="auto"/>
              <w:rPr>
                <w:b/>
                <w:sz w:val="20"/>
                <w:szCs w:val="20"/>
              </w:rPr>
            </w:pPr>
            <w:r w:rsidRPr="001D2FF1">
              <w:rPr>
                <w:b/>
                <w:sz w:val="20"/>
                <w:szCs w:val="20"/>
              </w:rPr>
              <w:t>5995</w:t>
            </w:r>
          </w:p>
        </w:tc>
        <w:tc>
          <w:tcPr>
            <w:tcW w:w="863" w:type="dxa"/>
            <w:tcBorders>
              <w:bottom w:val="single" w:sz="4" w:space="0" w:color="auto"/>
            </w:tcBorders>
            <w:noWrap/>
            <w:vAlign w:val="bottom"/>
            <w:hideMark/>
          </w:tcPr>
          <w:p w:rsidR="00413401" w:rsidRPr="001D2FF1" w:rsidRDefault="00413401" w:rsidP="008F5620">
            <w:pPr>
              <w:spacing w:line="276" w:lineRule="auto"/>
              <w:rPr>
                <w:b/>
                <w:sz w:val="20"/>
                <w:szCs w:val="20"/>
              </w:rPr>
            </w:pPr>
            <w:r w:rsidRPr="001D2FF1">
              <w:rPr>
                <w:b/>
                <w:sz w:val="20"/>
                <w:szCs w:val="20"/>
              </w:rPr>
              <w:t>9</w:t>
            </w:r>
          </w:p>
        </w:tc>
        <w:tc>
          <w:tcPr>
            <w:tcW w:w="676" w:type="dxa"/>
            <w:tcBorders>
              <w:bottom w:val="single" w:sz="4" w:space="0" w:color="auto"/>
            </w:tcBorders>
            <w:hideMark/>
          </w:tcPr>
          <w:p w:rsidR="00413401" w:rsidRPr="001D2FF1" w:rsidRDefault="00413401" w:rsidP="008F5620">
            <w:pPr>
              <w:spacing w:line="276" w:lineRule="auto"/>
              <w:rPr>
                <w:b/>
                <w:sz w:val="20"/>
                <w:szCs w:val="20"/>
              </w:rPr>
            </w:pPr>
            <w:r>
              <w:rPr>
                <w:b/>
                <w:sz w:val="20"/>
                <w:szCs w:val="20"/>
              </w:rPr>
              <w:t xml:space="preserve">   </w:t>
            </w:r>
            <w:r w:rsidRPr="001D2FF1">
              <w:rPr>
                <w:b/>
                <w:sz w:val="20"/>
                <w:szCs w:val="20"/>
              </w:rPr>
              <w:t>-</w:t>
            </w:r>
          </w:p>
        </w:tc>
        <w:tc>
          <w:tcPr>
            <w:tcW w:w="863" w:type="dxa"/>
            <w:tcBorders>
              <w:bottom w:val="single" w:sz="4" w:space="0" w:color="auto"/>
            </w:tcBorders>
            <w:hideMark/>
          </w:tcPr>
          <w:p w:rsidR="00413401" w:rsidRPr="001D2FF1" w:rsidRDefault="00413401" w:rsidP="008F5620">
            <w:pPr>
              <w:spacing w:line="276" w:lineRule="auto"/>
              <w:rPr>
                <w:b/>
                <w:sz w:val="20"/>
                <w:szCs w:val="20"/>
              </w:rPr>
            </w:pPr>
            <w:r>
              <w:rPr>
                <w:b/>
                <w:sz w:val="20"/>
                <w:szCs w:val="20"/>
              </w:rPr>
              <w:t xml:space="preserve">     </w:t>
            </w:r>
            <w:r w:rsidRPr="001D2FF1">
              <w:rPr>
                <w:b/>
                <w:sz w:val="20"/>
                <w:szCs w:val="20"/>
              </w:rPr>
              <w:t>-</w:t>
            </w:r>
          </w:p>
        </w:tc>
        <w:tc>
          <w:tcPr>
            <w:tcW w:w="653" w:type="dxa"/>
            <w:tcBorders>
              <w:bottom w:val="single" w:sz="4" w:space="0" w:color="auto"/>
            </w:tcBorders>
            <w:vAlign w:val="bottom"/>
            <w:hideMark/>
          </w:tcPr>
          <w:p w:rsidR="00413401" w:rsidRPr="001D2FF1" w:rsidRDefault="00413401" w:rsidP="008F5620">
            <w:pPr>
              <w:spacing w:line="276" w:lineRule="auto"/>
              <w:jc w:val="center"/>
              <w:rPr>
                <w:b/>
                <w:sz w:val="20"/>
                <w:szCs w:val="20"/>
              </w:rPr>
            </w:pPr>
            <w:r w:rsidRPr="001D2FF1">
              <w:rPr>
                <w:b/>
                <w:sz w:val="20"/>
                <w:szCs w:val="20"/>
              </w:rPr>
              <w:t>45</w:t>
            </w:r>
          </w:p>
        </w:tc>
        <w:tc>
          <w:tcPr>
            <w:tcW w:w="914" w:type="dxa"/>
            <w:tcBorders>
              <w:bottom w:val="single" w:sz="4" w:space="0" w:color="auto"/>
            </w:tcBorders>
            <w:vAlign w:val="bottom"/>
            <w:hideMark/>
          </w:tcPr>
          <w:p w:rsidR="00413401" w:rsidRPr="001D2FF1" w:rsidRDefault="00413401" w:rsidP="008F5620">
            <w:pPr>
              <w:spacing w:line="276" w:lineRule="auto"/>
              <w:rPr>
                <w:b/>
                <w:sz w:val="20"/>
                <w:szCs w:val="20"/>
              </w:rPr>
            </w:pPr>
            <w:r w:rsidRPr="001D2FF1">
              <w:rPr>
                <w:b/>
                <w:sz w:val="20"/>
                <w:szCs w:val="20"/>
              </w:rPr>
              <w:t xml:space="preserve">   221</w:t>
            </w:r>
          </w:p>
        </w:tc>
      </w:tr>
      <w:tr w:rsidR="00413401" w:rsidRPr="001D2FF1" w:rsidTr="008F5620">
        <w:trPr>
          <w:trHeight w:val="227"/>
          <w:jc w:val="center"/>
        </w:trPr>
        <w:tc>
          <w:tcPr>
            <w:tcW w:w="974" w:type="dxa"/>
            <w:tcBorders>
              <w:top w:val="single" w:sz="4" w:space="0" w:color="auto"/>
            </w:tcBorders>
            <w:noWrap/>
            <w:vAlign w:val="bottom"/>
            <w:hideMark/>
          </w:tcPr>
          <w:p w:rsidR="00413401" w:rsidRPr="001D2FF1" w:rsidRDefault="00413401" w:rsidP="008F5620">
            <w:pPr>
              <w:spacing w:line="276" w:lineRule="auto"/>
              <w:jc w:val="center"/>
              <w:rPr>
                <w:sz w:val="20"/>
                <w:szCs w:val="20"/>
              </w:rPr>
            </w:pPr>
            <w:r w:rsidRPr="001D2FF1">
              <w:rPr>
                <w:sz w:val="20"/>
                <w:szCs w:val="20"/>
              </w:rPr>
              <w:t>2010</w:t>
            </w:r>
          </w:p>
        </w:tc>
        <w:tc>
          <w:tcPr>
            <w:tcW w:w="742" w:type="dxa"/>
            <w:tcBorders>
              <w:top w:val="single" w:sz="4" w:space="0" w:color="auto"/>
            </w:tcBorders>
            <w:noWrap/>
            <w:vAlign w:val="bottom"/>
            <w:hideMark/>
          </w:tcPr>
          <w:p w:rsidR="00413401" w:rsidRPr="001D2FF1" w:rsidRDefault="00413401" w:rsidP="008F5620">
            <w:pPr>
              <w:spacing w:line="276" w:lineRule="auto"/>
              <w:rPr>
                <w:sz w:val="20"/>
                <w:szCs w:val="20"/>
              </w:rPr>
            </w:pPr>
            <w:r w:rsidRPr="001D2FF1">
              <w:rPr>
                <w:sz w:val="20"/>
                <w:szCs w:val="20"/>
              </w:rPr>
              <w:t>3099</w:t>
            </w:r>
          </w:p>
        </w:tc>
        <w:tc>
          <w:tcPr>
            <w:tcW w:w="863" w:type="dxa"/>
            <w:tcBorders>
              <w:top w:val="single" w:sz="4" w:space="0" w:color="auto"/>
            </w:tcBorders>
            <w:noWrap/>
            <w:vAlign w:val="bottom"/>
            <w:hideMark/>
          </w:tcPr>
          <w:p w:rsidR="00413401" w:rsidRPr="001D2FF1" w:rsidRDefault="00413401" w:rsidP="008F5620">
            <w:pPr>
              <w:spacing w:line="276" w:lineRule="auto"/>
              <w:rPr>
                <w:sz w:val="20"/>
                <w:szCs w:val="20"/>
              </w:rPr>
            </w:pPr>
            <w:r w:rsidRPr="001D2FF1">
              <w:rPr>
                <w:sz w:val="20"/>
                <w:szCs w:val="20"/>
              </w:rPr>
              <w:t>5</w:t>
            </w:r>
          </w:p>
        </w:tc>
        <w:tc>
          <w:tcPr>
            <w:tcW w:w="676" w:type="dxa"/>
            <w:tcBorders>
              <w:top w:val="single" w:sz="4" w:space="0" w:color="auto"/>
            </w:tcBorders>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tcBorders>
              <w:top w:val="single" w:sz="4" w:space="0" w:color="auto"/>
            </w:tcBorders>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tcBorders>
              <w:top w:val="single" w:sz="4" w:space="0" w:color="auto"/>
            </w:tcBorders>
            <w:vAlign w:val="bottom"/>
            <w:hideMark/>
          </w:tcPr>
          <w:p w:rsidR="00413401" w:rsidRPr="001D2FF1" w:rsidRDefault="00413401" w:rsidP="008F5620">
            <w:pPr>
              <w:spacing w:line="276" w:lineRule="auto"/>
              <w:jc w:val="center"/>
              <w:rPr>
                <w:sz w:val="20"/>
                <w:szCs w:val="20"/>
              </w:rPr>
            </w:pPr>
            <w:r w:rsidRPr="001D2FF1">
              <w:rPr>
                <w:sz w:val="20"/>
                <w:szCs w:val="20"/>
              </w:rPr>
              <w:t>70</w:t>
            </w:r>
          </w:p>
        </w:tc>
        <w:tc>
          <w:tcPr>
            <w:tcW w:w="914" w:type="dxa"/>
            <w:tcBorders>
              <w:top w:val="single" w:sz="4" w:space="0" w:color="auto"/>
            </w:tcBorders>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2011</w:t>
            </w:r>
          </w:p>
        </w:tc>
        <w:tc>
          <w:tcPr>
            <w:tcW w:w="742" w:type="dxa"/>
            <w:noWrap/>
            <w:hideMark/>
          </w:tcPr>
          <w:p w:rsidR="00413401" w:rsidRPr="001D2FF1" w:rsidRDefault="00413401" w:rsidP="008F5620">
            <w:pPr>
              <w:spacing w:line="276" w:lineRule="auto"/>
              <w:rPr>
                <w:sz w:val="20"/>
                <w:szCs w:val="20"/>
              </w:rPr>
            </w:pP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80</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2012</w:t>
            </w:r>
          </w:p>
        </w:tc>
        <w:tc>
          <w:tcPr>
            <w:tcW w:w="742" w:type="dxa"/>
            <w:noWrap/>
            <w:hideMark/>
          </w:tcPr>
          <w:p w:rsidR="00413401" w:rsidRPr="00D56937" w:rsidRDefault="00413401" w:rsidP="008F5620">
            <w:pPr>
              <w:spacing w:line="276" w:lineRule="auto"/>
              <w:rPr>
                <w:sz w:val="20"/>
                <w:szCs w:val="20"/>
              </w:rPr>
            </w:pPr>
            <w:r w:rsidRPr="00D56937">
              <w:rPr>
                <w:sz w:val="20"/>
                <w:szCs w:val="20"/>
              </w:rPr>
              <w:t>2695**</w:t>
            </w:r>
          </w:p>
        </w:tc>
        <w:tc>
          <w:tcPr>
            <w:tcW w:w="863" w:type="dxa"/>
            <w:noWrap/>
            <w:hideMark/>
          </w:tcPr>
          <w:p w:rsidR="00413401" w:rsidRPr="00D56937" w:rsidRDefault="00413401" w:rsidP="008F5620">
            <w:pPr>
              <w:spacing w:line="276" w:lineRule="auto"/>
              <w:rPr>
                <w:sz w:val="20"/>
                <w:szCs w:val="20"/>
              </w:rPr>
            </w:pPr>
            <w:r w:rsidRPr="00D56937">
              <w:rPr>
                <w:sz w:val="20"/>
                <w:szCs w:val="20"/>
              </w:rPr>
              <w:t>3</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89</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2013</w:t>
            </w:r>
          </w:p>
        </w:tc>
        <w:tc>
          <w:tcPr>
            <w:tcW w:w="742" w:type="dxa"/>
            <w:noWrap/>
            <w:hideMark/>
          </w:tcPr>
          <w:p w:rsidR="00413401" w:rsidRPr="00D56937" w:rsidRDefault="00413401" w:rsidP="008F5620">
            <w:pPr>
              <w:spacing w:line="276" w:lineRule="auto"/>
              <w:rPr>
                <w:sz w:val="20"/>
                <w:szCs w:val="20"/>
              </w:rPr>
            </w:pPr>
            <w:r w:rsidRPr="00D56937">
              <w:rPr>
                <w:sz w:val="20"/>
                <w:szCs w:val="20"/>
              </w:rPr>
              <w:t>2403**</w:t>
            </w:r>
          </w:p>
        </w:tc>
        <w:tc>
          <w:tcPr>
            <w:tcW w:w="863" w:type="dxa"/>
            <w:noWrap/>
            <w:hideMark/>
          </w:tcPr>
          <w:p w:rsidR="00413401" w:rsidRPr="00D56937" w:rsidRDefault="00413401" w:rsidP="008F5620">
            <w:pPr>
              <w:spacing w:line="276" w:lineRule="auto"/>
              <w:rPr>
                <w:sz w:val="20"/>
                <w:szCs w:val="20"/>
              </w:rPr>
            </w:pPr>
            <w:r w:rsidRPr="00D56937">
              <w:rPr>
                <w:sz w:val="20"/>
                <w:szCs w:val="20"/>
              </w:rPr>
              <w:t>3</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93</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2014</w:t>
            </w:r>
          </w:p>
        </w:tc>
        <w:tc>
          <w:tcPr>
            <w:tcW w:w="742" w:type="dxa"/>
            <w:noWrap/>
            <w:hideMark/>
          </w:tcPr>
          <w:p w:rsidR="00413401" w:rsidRPr="001D2FF1" w:rsidRDefault="00413401" w:rsidP="008F5620">
            <w:pPr>
              <w:spacing w:line="276" w:lineRule="auto"/>
              <w:rPr>
                <w:sz w:val="20"/>
                <w:szCs w:val="20"/>
              </w:rPr>
            </w:pP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126</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2015</w:t>
            </w:r>
          </w:p>
        </w:tc>
        <w:tc>
          <w:tcPr>
            <w:tcW w:w="742" w:type="dxa"/>
            <w:noWrap/>
            <w:hideMark/>
          </w:tcPr>
          <w:p w:rsidR="00413401" w:rsidRPr="001D2FF1" w:rsidRDefault="00413401" w:rsidP="008F5620">
            <w:pPr>
              <w:spacing w:line="276" w:lineRule="auto"/>
              <w:rPr>
                <w:sz w:val="20"/>
                <w:szCs w:val="20"/>
              </w:rPr>
            </w:pP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118</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2016</w:t>
            </w:r>
          </w:p>
        </w:tc>
        <w:tc>
          <w:tcPr>
            <w:tcW w:w="742" w:type="dxa"/>
            <w:noWrap/>
            <w:hideMark/>
          </w:tcPr>
          <w:p w:rsidR="00413401" w:rsidRPr="001D2FF1" w:rsidRDefault="00413401" w:rsidP="008F5620">
            <w:pPr>
              <w:spacing w:line="276" w:lineRule="auto"/>
              <w:rPr>
                <w:sz w:val="20"/>
                <w:szCs w:val="20"/>
              </w:rPr>
            </w:pP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103</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noWrap/>
            <w:vAlign w:val="bottom"/>
            <w:hideMark/>
          </w:tcPr>
          <w:p w:rsidR="00413401" w:rsidRPr="001D2FF1" w:rsidRDefault="00413401" w:rsidP="008F5620">
            <w:pPr>
              <w:spacing w:line="276" w:lineRule="auto"/>
              <w:jc w:val="center"/>
              <w:rPr>
                <w:sz w:val="20"/>
                <w:szCs w:val="20"/>
              </w:rPr>
            </w:pPr>
            <w:r w:rsidRPr="001D2FF1">
              <w:rPr>
                <w:sz w:val="20"/>
                <w:szCs w:val="20"/>
              </w:rPr>
              <w:t>2017</w:t>
            </w:r>
          </w:p>
        </w:tc>
        <w:tc>
          <w:tcPr>
            <w:tcW w:w="742" w:type="dxa"/>
            <w:noWrap/>
            <w:hideMark/>
          </w:tcPr>
          <w:p w:rsidR="00413401" w:rsidRPr="001D2FF1" w:rsidRDefault="00413401" w:rsidP="008F5620">
            <w:pPr>
              <w:spacing w:line="276" w:lineRule="auto"/>
              <w:rPr>
                <w:sz w:val="20"/>
                <w:szCs w:val="20"/>
              </w:rPr>
            </w:pPr>
            <w:r w:rsidRPr="001D2FF1">
              <w:rPr>
                <w:sz w:val="20"/>
                <w:szCs w:val="20"/>
              </w:rPr>
              <w:t>-</w:t>
            </w:r>
          </w:p>
        </w:tc>
        <w:tc>
          <w:tcPr>
            <w:tcW w:w="863" w:type="dxa"/>
            <w:noWrap/>
            <w:hideMark/>
          </w:tcPr>
          <w:p w:rsidR="00413401" w:rsidRPr="001D2FF1" w:rsidRDefault="00413401" w:rsidP="008F5620">
            <w:pPr>
              <w:spacing w:line="276" w:lineRule="auto"/>
              <w:rPr>
                <w:sz w:val="20"/>
                <w:szCs w:val="20"/>
              </w:rPr>
            </w:pPr>
            <w:r w:rsidRPr="001D2FF1">
              <w:rPr>
                <w:sz w:val="20"/>
                <w:szCs w:val="20"/>
              </w:rPr>
              <w:t>-</w:t>
            </w:r>
          </w:p>
        </w:tc>
        <w:tc>
          <w:tcPr>
            <w:tcW w:w="676"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r>
              <w:rPr>
                <w:sz w:val="20"/>
                <w:szCs w:val="20"/>
              </w:rPr>
              <w:t xml:space="preserve"> </w:t>
            </w:r>
          </w:p>
        </w:tc>
        <w:tc>
          <w:tcPr>
            <w:tcW w:w="863" w:type="dxa"/>
            <w:hideMark/>
          </w:tcPr>
          <w:p w:rsidR="00413401" w:rsidRPr="001D2FF1" w:rsidRDefault="00413401" w:rsidP="008F5620">
            <w:pPr>
              <w:spacing w:line="276" w:lineRule="auto"/>
              <w:rPr>
                <w:sz w:val="20"/>
                <w:szCs w:val="20"/>
              </w:rPr>
            </w:pPr>
            <w:r>
              <w:rPr>
                <w:sz w:val="20"/>
                <w:szCs w:val="20"/>
              </w:rPr>
              <w:t xml:space="preserve">     </w:t>
            </w:r>
            <w:r w:rsidRPr="001D2FF1">
              <w:rPr>
                <w:sz w:val="20"/>
                <w:szCs w:val="20"/>
              </w:rPr>
              <w:t>-</w:t>
            </w:r>
          </w:p>
        </w:tc>
        <w:tc>
          <w:tcPr>
            <w:tcW w:w="653" w:type="dxa"/>
            <w:vAlign w:val="bottom"/>
            <w:hideMark/>
          </w:tcPr>
          <w:p w:rsidR="00413401" w:rsidRPr="001D2FF1" w:rsidRDefault="00413401" w:rsidP="008F5620">
            <w:pPr>
              <w:spacing w:line="276" w:lineRule="auto"/>
              <w:jc w:val="center"/>
              <w:rPr>
                <w:sz w:val="20"/>
                <w:szCs w:val="20"/>
              </w:rPr>
            </w:pPr>
            <w:r w:rsidRPr="001D2FF1">
              <w:rPr>
                <w:sz w:val="20"/>
                <w:szCs w:val="20"/>
              </w:rPr>
              <w:t>81</w:t>
            </w:r>
          </w:p>
        </w:tc>
        <w:tc>
          <w:tcPr>
            <w:tcW w:w="914" w:type="dxa"/>
            <w:hideMark/>
          </w:tcPr>
          <w:p w:rsidR="00413401" w:rsidRPr="001D2FF1" w:rsidRDefault="00413401" w:rsidP="008F5620">
            <w:pPr>
              <w:spacing w:line="276" w:lineRule="auto"/>
              <w:rPr>
                <w:sz w:val="20"/>
                <w:szCs w:val="20"/>
              </w:rPr>
            </w:pPr>
            <w:r w:rsidRPr="001D2FF1">
              <w:rPr>
                <w:sz w:val="20"/>
                <w:szCs w:val="20"/>
              </w:rPr>
              <w:t xml:space="preserve">   -</w:t>
            </w:r>
          </w:p>
        </w:tc>
      </w:tr>
      <w:tr w:rsidR="00413401" w:rsidRPr="001D2FF1" w:rsidTr="008F5620">
        <w:trPr>
          <w:trHeight w:val="227"/>
          <w:jc w:val="center"/>
        </w:trPr>
        <w:tc>
          <w:tcPr>
            <w:tcW w:w="974" w:type="dxa"/>
            <w:tcBorders>
              <w:bottom w:val="single" w:sz="4" w:space="0" w:color="auto"/>
            </w:tcBorders>
            <w:noWrap/>
            <w:vAlign w:val="bottom"/>
            <w:hideMark/>
          </w:tcPr>
          <w:p w:rsidR="00413401" w:rsidRPr="001D2FF1" w:rsidRDefault="00413401" w:rsidP="008F5620">
            <w:pPr>
              <w:spacing w:line="276" w:lineRule="auto"/>
              <w:jc w:val="both"/>
              <w:rPr>
                <w:b/>
                <w:sz w:val="20"/>
                <w:szCs w:val="20"/>
              </w:rPr>
            </w:pPr>
            <w:r w:rsidRPr="001D2FF1">
              <w:rPr>
                <w:b/>
                <w:sz w:val="20"/>
                <w:szCs w:val="20"/>
              </w:rPr>
              <w:t>Ortalama</w:t>
            </w:r>
          </w:p>
        </w:tc>
        <w:tc>
          <w:tcPr>
            <w:tcW w:w="742" w:type="dxa"/>
            <w:tcBorders>
              <w:bottom w:val="single" w:sz="4" w:space="0" w:color="auto"/>
            </w:tcBorders>
            <w:noWrap/>
            <w:vAlign w:val="bottom"/>
            <w:hideMark/>
          </w:tcPr>
          <w:p w:rsidR="00413401" w:rsidRPr="001D2FF1" w:rsidRDefault="00413401" w:rsidP="008F5620">
            <w:pPr>
              <w:spacing w:line="276" w:lineRule="auto"/>
              <w:jc w:val="both"/>
              <w:rPr>
                <w:b/>
                <w:sz w:val="20"/>
                <w:szCs w:val="20"/>
              </w:rPr>
            </w:pPr>
            <w:r>
              <w:rPr>
                <w:b/>
                <w:sz w:val="20"/>
                <w:szCs w:val="20"/>
              </w:rPr>
              <w:t>2732</w:t>
            </w:r>
          </w:p>
        </w:tc>
        <w:tc>
          <w:tcPr>
            <w:tcW w:w="863" w:type="dxa"/>
            <w:tcBorders>
              <w:bottom w:val="single" w:sz="4" w:space="0" w:color="auto"/>
            </w:tcBorders>
            <w:noWrap/>
            <w:vAlign w:val="bottom"/>
            <w:hideMark/>
          </w:tcPr>
          <w:p w:rsidR="00413401" w:rsidRPr="001D2FF1" w:rsidRDefault="00413401" w:rsidP="008F5620">
            <w:pPr>
              <w:spacing w:line="276" w:lineRule="auto"/>
              <w:jc w:val="both"/>
              <w:rPr>
                <w:b/>
                <w:sz w:val="20"/>
                <w:szCs w:val="20"/>
              </w:rPr>
            </w:pPr>
            <w:r w:rsidRPr="001D2FF1">
              <w:rPr>
                <w:b/>
                <w:sz w:val="20"/>
                <w:szCs w:val="20"/>
              </w:rPr>
              <w:t>4</w:t>
            </w:r>
          </w:p>
        </w:tc>
        <w:tc>
          <w:tcPr>
            <w:tcW w:w="676" w:type="dxa"/>
            <w:tcBorders>
              <w:bottom w:val="single" w:sz="4" w:space="0" w:color="auto"/>
            </w:tcBorders>
            <w:hideMark/>
          </w:tcPr>
          <w:p w:rsidR="00413401" w:rsidRPr="001D2FF1" w:rsidRDefault="00413401" w:rsidP="008F5620">
            <w:pPr>
              <w:spacing w:line="276" w:lineRule="auto"/>
              <w:jc w:val="both"/>
              <w:rPr>
                <w:b/>
                <w:sz w:val="20"/>
                <w:szCs w:val="20"/>
              </w:rPr>
            </w:pPr>
            <w:r>
              <w:rPr>
                <w:b/>
                <w:sz w:val="20"/>
                <w:szCs w:val="20"/>
              </w:rPr>
              <w:t xml:space="preserve">   </w:t>
            </w:r>
            <w:r w:rsidRPr="001D2FF1">
              <w:rPr>
                <w:b/>
                <w:sz w:val="20"/>
                <w:szCs w:val="20"/>
              </w:rPr>
              <w:t>-</w:t>
            </w:r>
          </w:p>
        </w:tc>
        <w:tc>
          <w:tcPr>
            <w:tcW w:w="863" w:type="dxa"/>
            <w:tcBorders>
              <w:bottom w:val="single" w:sz="4" w:space="0" w:color="auto"/>
            </w:tcBorders>
            <w:hideMark/>
          </w:tcPr>
          <w:p w:rsidR="00413401" w:rsidRPr="001D2FF1" w:rsidRDefault="00413401" w:rsidP="008F5620">
            <w:pPr>
              <w:spacing w:line="276" w:lineRule="auto"/>
              <w:jc w:val="both"/>
              <w:rPr>
                <w:b/>
                <w:sz w:val="20"/>
                <w:szCs w:val="20"/>
              </w:rPr>
            </w:pPr>
            <w:r>
              <w:rPr>
                <w:b/>
                <w:sz w:val="20"/>
                <w:szCs w:val="20"/>
              </w:rPr>
              <w:t xml:space="preserve">     </w:t>
            </w:r>
            <w:r w:rsidRPr="001D2FF1">
              <w:rPr>
                <w:b/>
                <w:sz w:val="20"/>
                <w:szCs w:val="20"/>
              </w:rPr>
              <w:t>-</w:t>
            </w:r>
          </w:p>
        </w:tc>
        <w:tc>
          <w:tcPr>
            <w:tcW w:w="653" w:type="dxa"/>
            <w:tcBorders>
              <w:bottom w:val="single" w:sz="4" w:space="0" w:color="auto"/>
            </w:tcBorders>
            <w:vAlign w:val="bottom"/>
            <w:hideMark/>
          </w:tcPr>
          <w:p w:rsidR="00413401" w:rsidRPr="001D2FF1" w:rsidRDefault="00413401" w:rsidP="008F5620">
            <w:pPr>
              <w:spacing w:line="276" w:lineRule="auto"/>
              <w:jc w:val="both"/>
              <w:rPr>
                <w:b/>
                <w:sz w:val="20"/>
                <w:szCs w:val="20"/>
              </w:rPr>
            </w:pPr>
            <w:r w:rsidRPr="001D2FF1">
              <w:rPr>
                <w:b/>
                <w:sz w:val="20"/>
                <w:szCs w:val="20"/>
              </w:rPr>
              <w:t xml:space="preserve">   95</w:t>
            </w:r>
          </w:p>
        </w:tc>
        <w:tc>
          <w:tcPr>
            <w:tcW w:w="914" w:type="dxa"/>
            <w:tcBorders>
              <w:bottom w:val="single" w:sz="4" w:space="0" w:color="auto"/>
            </w:tcBorders>
            <w:hideMark/>
          </w:tcPr>
          <w:p w:rsidR="00413401" w:rsidRPr="001D2FF1" w:rsidRDefault="00413401" w:rsidP="008F5620">
            <w:pPr>
              <w:spacing w:line="276" w:lineRule="auto"/>
              <w:jc w:val="both"/>
              <w:rPr>
                <w:b/>
                <w:sz w:val="20"/>
                <w:szCs w:val="20"/>
              </w:rPr>
            </w:pPr>
            <w:r w:rsidRPr="001D2FF1">
              <w:rPr>
                <w:b/>
                <w:sz w:val="20"/>
                <w:szCs w:val="20"/>
              </w:rPr>
              <w:t xml:space="preserve">   -</w:t>
            </w:r>
          </w:p>
        </w:tc>
      </w:tr>
      <w:tr w:rsidR="00413401" w:rsidRPr="001D2FF1" w:rsidTr="008F5620">
        <w:trPr>
          <w:trHeight w:val="227"/>
          <w:jc w:val="center"/>
        </w:trPr>
        <w:tc>
          <w:tcPr>
            <w:tcW w:w="974" w:type="dxa"/>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jc w:val="both"/>
              <w:rPr>
                <w:b/>
                <w:sz w:val="20"/>
                <w:szCs w:val="20"/>
              </w:rPr>
            </w:pPr>
            <w:r w:rsidRPr="001D2FF1">
              <w:rPr>
                <w:b/>
                <w:sz w:val="20"/>
                <w:szCs w:val="20"/>
              </w:rPr>
              <w:t>T. Ort.</w:t>
            </w:r>
          </w:p>
        </w:tc>
        <w:tc>
          <w:tcPr>
            <w:tcW w:w="742" w:type="dxa"/>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jc w:val="both"/>
              <w:rPr>
                <w:b/>
                <w:sz w:val="20"/>
                <w:szCs w:val="20"/>
              </w:rPr>
            </w:pPr>
            <w:r>
              <w:rPr>
                <w:b/>
                <w:sz w:val="20"/>
                <w:szCs w:val="20"/>
              </w:rPr>
              <w:t>3957</w:t>
            </w:r>
          </w:p>
        </w:tc>
        <w:tc>
          <w:tcPr>
            <w:tcW w:w="863" w:type="dxa"/>
            <w:tcBorders>
              <w:top w:val="single" w:sz="4" w:space="0" w:color="auto"/>
              <w:left w:val="nil"/>
              <w:bottom w:val="single" w:sz="4" w:space="0" w:color="auto"/>
              <w:right w:val="nil"/>
            </w:tcBorders>
            <w:noWrap/>
            <w:vAlign w:val="bottom"/>
            <w:hideMark/>
          </w:tcPr>
          <w:p w:rsidR="00413401" w:rsidRPr="001D2FF1" w:rsidRDefault="00413401" w:rsidP="008F5620">
            <w:pPr>
              <w:spacing w:line="276" w:lineRule="auto"/>
              <w:jc w:val="both"/>
              <w:rPr>
                <w:b/>
                <w:sz w:val="20"/>
                <w:szCs w:val="20"/>
              </w:rPr>
            </w:pPr>
            <w:r>
              <w:rPr>
                <w:b/>
                <w:sz w:val="20"/>
                <w:szCs w:val="20"/>
              </w:rPr>
              <w:t>6</w:t>
            </w:r>
          </w:p>
        </w:tc>
        <w:tc>
          <w:tcPr>
            <w:tcW w:w="676"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both"/>
              <w:rPr>
                <w:b/>
                <w:sz w:val="20"/>
                <w:szCs w:val="20"/>
              </w:rPr>
            </w:pPr>
            <w:r>
              <w:rPr>
                <w:b/>
                <w:sz w:val="20"/>
                <w:szCs w:val="20"/>
              </w:rPr>
              <w:t>10</w:t>
            </w:r>
            <w:r w:rsidRPr="001D2FF1">
              <w:rPr>
                <w:b/>
                <w:sz w:val="20"/>
                <w:szCs w:val="20"/>
              </w:rPr>
              <w:t>357</w:t>
            </w:r>
          </w:p>
        </w:tc>
        <w:tc>
          <w:tcPr>
            <w:tcW w:w="863"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both"/>
              <w:rPr>
                <w:b/>
                <w:sz w:val="20"/>
                <w:szCs w:val="20"/>
              </w:rPr>
            </w:pPr>
            <w:r>
              <w:rPr>
                <w:b/>
                <w:sz w:val="20"/>
                <w:szCs w:val="20"/>
              </w:rPr>
              <w:t xml:space="preserve">   2</w:t>
            </w:r>
            <w:r w:rsidRPr="001D2FF1">
              <w:rPr>
                <w:b/>
                <w:sz w:val="20"/>
                <w:szCs w:val="20"/>
              </w:rPr>
              <w:t>5</w:t>
            </w:r>
          </w:p>
        </w:tc>
        <w:tc>
          <w:tcPr>
            <w:tcW w:w="653"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both"/>
              <w:rPr>
                <w:b/>
                <w:sz w:val="20"/>
                <w:szCs w:val="20"/>
              </w:rPr>
            </w:pPr>
            <w:r w:rsidRPr="001D2FF1">
              <w:rPr>
                <w:b/>
                <w:sz w:val="20"/>
                <w:szCs w:val="20"/>
              </w:rPr>
              <w:t xml:space="preserve">   46</w:t>
            </w:r>
          </w:p>
        </w:tc>
        <w:tc>
          <w:tcPr>
            <w:tcW w:w="914" w:type="dxa"/>
            <w:tcBorders>
              <w:top w:val="single" w:sz="4" w:space="0" w:color="auto"/>
              <w:left w:val="nil"/>
              <w:bottom w:val="single" w:sz="4" w:space="0" w:color="auto"/>
              <w:right w:val="nil"/>
            </w:tcBorders>
            <w:vAlign w:val="bottom"/>
            <w:hideMark/>
          </w:tcPr>
          <w:p w:rsidR="00413401" w:rsidRPr="001D2FF1" w:rsidRDefault="00413401" w:rsidP="008F5620">
            <w:pPr>
              <w:spacing w:line="276" w:lineRule="auto"/>
              <w:jc w:val="both"/>
              <w:rPr>
                <w:b/>
                <w:sz w:val="20"/>
                <w:szCs w:val="20"/>
              </w:rPr>
            </w:pPr>
            <w:r w:rsidRPr="001D2FF1">
              <w:rPr>
                <w:b/>
                <w:sz w:val="20"/>
                <w:szCs w:val="20"/>
              </w:rPr>
              <w:t xml:space="preserve">   116</w:t>
            </w:r>
          </w:p>
        </w:tc>
      </w:tr>
    </w:tbl>
    <w:p w:rsidR="00413401" w:rsidRPr="0000660A" w:rsidRDefault="00413401" w:rsidP="00F655CB">
      <w:pPr>
        <w:pStyle w:val="ListeParagraf"/>
        <w:spacing w:line="360" w:lineRule="auto"/>
        <w:jc w:val="both"/>
        <w:rPr>
          <w:b/>
          <w:sz w:val="28"/>
        </w:rPr>
      </w:pPr>
      <w:r>
        <w:rPr>
          <w:b/>
        </w:rPr>
        <w:tab/>
      </w:r>
      <w:r>
        <w:rPr>
          <w:b/>
        </w:rPr>
        <w:tab/>
      </w:r>
      <w:r w:rsidRPr="0000660A">
        <w:rPr>
          <w:sz w:val="18"/>
          <w:szCs w:val="16"/>
        </w:rPr>
        <w:t>*</w:t>
      </w:r>
      <w:r w:rsidRPr="0000660A">
        <w:rPr>
          <w:sz w:val="20"/>
          <w:szCs w:val="16"/>
        </w:rPr>
        <w:t xml:space="preserve"> 100.000 nüfusa düşen vaka sayısı</w:t>
      </w:r>
    </w:p>
    <w:p w:rsidR="00413401" w:rsidRPr="0000660A" w:rsidRDefault="00413401" w:rsidP="00AA10C8">
      <w:pPr>
        <w:spacing w:line="360" w:lineRule="auto"/>
        <w:ind w:left="708"/>
        <w:jc w:val="both"/>
        <w:rPr>
          <w:sz w:val="20"/>
          <w:szCs w:val="16"/>
        </w:rPr>
      </w:pPr>
      <w:r w:rsidRPr="0000660A">
        <w:rPr>
          <w:sz w:val="18"/>
          <w:szCs w:val="16"/>
        </w:rPr>
        <w:tab/>
        <w:t>**</w:t>
      </w:r>
      <w:r w:rsidRPr="0000660A">
        <w:rPr>
          <w:sz w:val="20"/>
          <w:szCs w:val="16"/>
        </w:rPr>
        <w:t xml:space="preserve"> DSÖ Avrupa bölgesini verilerinden alınmış ve 10000 nüfusa düşen vaka sayısı olarak hesaplanmıştır. (http://data.euro.who. int/cisid/)</w:t>
      </w: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13401">
      <w:pPr>
        <w:ind w:left="708"/>
        <w:rPr>
          <w:sz w:val="16"/>
          <w:szCs w:val="16"/>
        </w:rPr>
      </w:pPr>
    </w:p>
    <w:p w:rsidR="00E076D0" w:rsidRDefault="00E076D0" w:rsidP="00440BE7">
      <w:pPr>
        <w:rPr>
          <w:sz w:val="16"/>
          <w:szCs w:val="16"/>
        </w:rPr>
      </w:pPr>
    </w:p>
    <w:p w:rsidR="00440BE7" w:rsidRDefault="00440BE7" w:rsidP="00440BE7">
      <w:pPr>
        <w:rPr>
          <w:sz w:val="16"/>
          <w:szCs w:val="16"/>
        </w:rPr>
      </w:pPr>
    </w:p>
    <w:p w:rsidR="00CE1977" w:rsidRDefault="00E076D0" w:rsidP="00044F80">
      <w:pPr>
        <w:spacing w:line="360" w:lineRule="auto"/>
        <w:ind w:left="708"/>
        <w:jc w:val="center"/>
        <w:rPr>
          <w:rStyle w:val="Balk2Char"/>
        </w:rPr>
      </w:pPr>
      <w:r w:rsidRPr="00CE1977">
        <w:rPr>
          <w:b/>
        </w:rPr>
        <w:lastRenderedPageBreak/>
        <w:t xml:space="preserve">Grafik </w:t>
      </w:r>
      <w:r w:rsidR="00044F80">
        <w:rPr>
          <w:b/>
        </w:rPr>
        <w:t>5.</w:t>
      </w:r>
      <w:r w:rsidRPr="00CE1977">
        <w:rPr>
          <w:b/>
        </w:rPr>
        <w:t xml:space="preserve">3. </w:t>
      </w:r>
      <w:r w:rsidRPr="00CE1977">
        <w:rPr>
          <w:rStyle w:val="Balk2Char"/>
        </w:rPr>
        <w:t xml:space="preserve">Hepatit-B ve Enfeksiyöz Hepatit </w:t>
      </w:r>
      <w:r w:rsidRPr="00CE1977">
        <w:rPr>
          <w:b/>
        </w:rPr>
        <w:t xml:space="preserve">İnsidans Hızlarının ve </w:t>
      </w:r>
      <w:r w:rsidR="00CE1977">
        <w:rPr>
          <w:rStyle w:val="Balk2Char"/>
        </w:rPr>
        <w:t>AIDS</w:t>
      </w:r>
    </w:p>
    <w:p w:rsidR="00E076D0" w:rsidRPr="00CE1977" w:rsidRDefault="00E076D0" w:rsidP="00044F80">
      <w:pPr>
        <w:spacing w:line="360" w:lineRule="auto"/>
        <w:ind w:left="708" w:firstLine="708"/>
        <w:jc w:val="center"/>
        <w:rPr>
          <w:b/>
          <w:szCs w:val="17"/>
        </w:rPr>
      </w:pPr>
      <w:r w:rsidRPr="00CE1977">
        <w:rPr>
          <w:rStyle w:val="Balk2Char"/>
        </w:rPr>
        <w:t xml:space="preserve">Vaka Sayılarının </w:t>
      </w:r>
      <w:r w:rsidRPr="00CE1977">
        <w:rPr>
          <w:b/>
        </w:rPr>
        <w:t>Yıllara Göre Dağılımı (1956-2017).</w:t>
      </w:r>
    </w:p>
    <w:p w:rsidR="00E076D0" w:rsidRDefault="00E076D0" w:rsidP="00E076D0">
      <w:pPr>
        <w:ind w:left="708"/>
        <w:rPr>
          <w:sz w:val="16"/>
          <w:szCs w:val="16"/>
        </w:rPr>
      </w:pPr>
    </w:p>
    <w:p w:rsidR="00E076D0" w:rsidRDefault="00E076D0" w:rsidP="00413401">
      <w:pPr>
        <w:ind w:left="708"/>
        <w:rPr>
          <w:sz w:val="16"/>
          <w:szCs w:val="16"/>
        </w:rPr>
      </w:pPr>
    </w:p>
    <w:p w:rsidR="00413401" w:rsidRPr="00CD66C9" w:rsidRDefault="00413401" w:rsidP="00E076D0">
      <w:pPr>
        <w:spacing w:before="120"/>
        <w:jc w:val="both"/>
        <w:rPr>
          <w:b/>
        </w:rPr>
      </w:pPr>
      <w:r>
        <w:rPr>
          <w:noProof/>
        </w:rPr>
        <w:drawing>
          <wp:anchor distT="0" distB="0" distL="114300" distR="114300" simplePos="0" relativeHeight="251653632" behindDoc="0" locked="0" layoutInCell="1" allowOverlap="1" wp14:anchorId="6B438FFE" wp14:editId="19F7F8EA">
            <wp:simplePos x="0" y="0"/>
            <wp:positionH relativeFrom="column">
              <wp:posOffset>471170</wp:posOffset>
            </wp:positionH>
            <wp:positionV relativeFrom="paragraph">
              <wp:posOffset>-3175</wp:posOffset>
            </wp:positionV>
            <wp:extent cx="4806950" cy="3149600"/>
            <wp:effectExtent l="19050" t="0" r="0" b="0"/>
            <wp:wrapTopAndBottom/>
            <wp:docPr id="19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4806950" cy="3149600"/>
                    </a:xfrm>
                    <a:prstGeom prst="rect">
                      <a:avLst/>
                    </a:prstGeom>
                    <a:noFill/>
                  </pic:spPr>
                </pic:pic>
              </a:graphicData>
            </a:graphic>
          </wp:anchor>
        </w:drawing>
      </w:r>
    </w:p>
    <w:p w:rsidR="00413401" w:rsidRDefault="00413401" w:rsidP="00413401">
      <w:pPr>
        <w:ind w:firstLine="708"/>
        <w:jc w:val="both"/>
      </w:pPr>
    </w:p>
    <w:p w:rsidR="00413401" w:rsidRDefault="00413401" w:rsidP="00CE1977">
      <w:pPr>
        <w:spacing w:line="360" w:lineRule="auto"/>
        <w:ind w:firstLine="708"/>
        <w:jc w:val="both"/>
      </w:pPr>
      <w:r w:rsidRPr="00CC678F">
        <w:t>19</w:t>
      </w:r>
      <w:r>
        <w:t>90</w:t>
      </w:r>
      <w:r w:rsidRPr="00CC678F">
        <w:t xml:space="preserve"> – 201</w:t>
      </w:r>
      <w:r>
        <w:t>0</w:t>
      </w:r>
      <w:r w:rsidRPr="00CC678F">
        <w:t xml:space="preserve"> yılları arasında bildirilen </w:t>
      </w:r>
      <w:r>
        <w:t>Hepatit B</w:t>
      </w:r>
      <w:r w:rsidRPr="00CC678F">
        <w:t xml:space="preserve"> va</w:t>
      </w:r>
      <w:r>
        <w:t>kalarının ortalaması yıllık 3957</w:t>
      </w:r>
      <w:r w:rsidRPr="00CC678F">
        <w:t xml:space="preserve"> </w:t>
      </w:r>
      <w:r>
        <w:t xml:space="preserve">vaka </w:t>
      </w:r>
      <w:r w:rsidRPr="00CC678F">
        <w:t>olarak tespit edilmiş</w:t>
      </w:r>
      <w:r>
        <w:t>tir. Bildirilen toplam vakalar</w:t>
      </w:r>
      <w:r w:rsidRPr="00CC678F">
        <w:t xml:space="preserve"> nüfusa oran</w:t>
      </w:r>
      <w:r>
        <w:t>landığında; bu yıllar arasında yüz bin nüfusa düşen vaka sayısı yıllık ortalaması</w:t>
      </w:r>
      <w:r w:rsidRPr="00CC678F">
        <w:t xml:space="preserve"> </w:t>
      </w:r>
      <w:r>
        <w:t>6</w:t>
      </w:r>
      <w:r w:rsidRPr="00CC678F">
        <w:t xml:space="preserve"> olarak tespit edilmiştir.</w:t>
      </w:r>
      <w:r>
        <w:t xml:space="preserve"> Başka bir deyişle 1990 – 2010 yılları arasında </w:t>
      </w:r>
      <w:r w:rsidRPr="00D65233">
        <w:t>1</w:t>
      </w:r>
      <w:r>
        <w:t>0</w:t>
      </w:r>
      <w:r w:rsidRPr="00D65233">
        <w:t xml:space="preserve">0.000 </w:t>
      </w:r>
      <w:r>
        <w:t>kişiden</w:t>
      </w:r>
      <w:r w:rsidRPr="00D65233">
        <w:t xml:space="preserve"> </w:t>
      </w:r>
      <w:r>
        <w:t>sadece 6’sı Hepatit B</w:t>
      </w:r>
      <w:r w:rsidDel="00623DAC">
        <w:t xml:space="preserve"> </w:t>
      </w:r>
      <w:r>
        <w:t>hastalığına yakalanmıştır.</w:t>
      </w:r>
      <w:r w:rsidRPr="006663D5">
        <w:t xml:space="preserve"> </w:t>
      </w:r>
      <w:r>
        <w:t xml:space="preserve">Bu sayının 2010 – 2017 yılları arasında 4’e düştüğü tespit edilmiştir. </w:t>
      </w:r>
      <w:r w:rsidRPr="006663D5">
        <w:t>On yıllık ortalama</w:t>
      </w:r>
      <w:r>
        <w:t>nın</w:t>
      </w:r>
      <w:r w:rsidRPr="006663D5">
        <w:t xml:space="preserve"> en yüksek ol</w:t>
      </w:r>
      <w:r>
        <w:t>duğu dönem</w:t>
      </w:r>
      <w:r w:rsidRPr="006663D5">
        <w:t xml:space="preserve"> </w:t>
      </w:r>
      <w:r w:rsidRPr="00F20190">
        <w:t xml:space="preserve">2000 – </w:t>
      </w:r>
      <w:r>
        <w:t>2010</w:t>
      </w:r>
      <w:r w:rsidRPr="00F20190">
        <w:t xml:space="preserve"> </w:t>
      </w:r>
      <w:r w:rsidRPr="006663D5">
        <w:t>yılları arasıdır. Bu yıllar</w:t>
      </w:r>
      <w:r>
        <w:t>da</w:t>
      </w:r>
      <w:r w:rsidRPr="006663D5">
        <w:t xml:space="preserve"> 1</w:t>
      </w:r>
      <w:r>
        <w:t>0</w:t>
      </w:r>
      <w:r w:rsidRPr="006663D5">
        <w:t>0.000 nüfusa düşen vaka sayısı</w:t>
      </w:r>
      <w:r>
        <w:t>nın</w:t>
      </w:r>
      <w:r w:rsidRPr="006663D5">
        <w:t xml:space="preserve"> ortalama </w:t>
      </w:r>
      <w:r>
        <w:t>9</w:t>
      </w:r>
      <w:r w:rsidRPr="006663D5">
        <w:t xml:space="preserve"> ol</w:t>
      </w:r>
      <w:r>
        <w:t>duğu</w:t>
      </w:r>
      <w:r w:rsidRPr="006663D5">
        <w:t xml:space="preserve"> tespit edilmiştir.</w:t>
      </w:r>
      <w:r>
        <w:t xml:space="preserve"> Ülkemizde hepatit B vaka sayıları 1990 yılıyla beraber sağlık istatistik yıllıklarında yayınlanmaya başlanmış ve 2010 yılından sonra tekrar yayından kaldırılmıştır. 2012 ve 2013 yılarına ait hepatit B verileri ise DSÖ verilerinden sağlanmıştır.</w:t>
      </w:r>
    </w:p>
    <w:p w:rsidR="00413401" w:rsidRDefault="00413401" w:rsidP="00CE1977">
      <w:pPr>
        <w:spacing w:line="360" w:lineRule="auto"/>
        <w:ind w:firstLine="708"/>
        <w:jc w:val="both"/>
      </w:pPr>
      <w:r w:rsidRPr="00CC678F">
        <w:t xml:space="preserve">1956 – </w:t>
      </w:r>
      <w:r>
        <w:t>1994</w:t>
      </w:r>
      <w:r w:rsidRPr="00CC678F">
        <w:t xml:space="preserve"> yılları arasında bildirilen </w:t>
      </w:r>
      <w:r>
        <w:t>Enfeksiyöz Hepatit</w:t>
      </w:r>
      <w:r w:rsidRPr="00CC678F">
        <w:t xml:space="preserve"> va</w:t>
      </w:r>
      <w:r>
        <w:t>kalarının ortalaması yıllık 10357</w:t>
      </w:r>
      <w:r w:rsidRPr="00CC678F">
        <w:t xml:space="preserve"> </w:t>
      </w:r>
      <w:r>
        <w:t xml:space="preserve">vaka </w:t>
      </w:r>
      <w:r w:rsidRPr="00CC678F">
        <w:t xml:space="preserve">olarak tespit edilmiştir. </w:t>
      </w:r>
      <w:r>
        <w:t>Bildirilen toplam vakalar</w:t>
      </w:r>
      <w:r w:rsidRPr="00CC678F">
        <w:t xml:space="preserve"> nüfusa oran</w:t>
      </w:r>
      <w:r>
        <w:t>landığında; bu yıllar arasında yüz bin nüfusa düşen vaka sayısı yıllık ortalaması</w:t>
      </w:r>
      <w:r w:rsidRPr="00CC678F">
        <w:t xml:space="preserve"> </w:t>
      </w:r>
      <w:r>
        <w:t>25</w:t>
      </w:r>
      <w:r w:rsidRPr="00CC678F">
        <w:t xml:space="preserve"> olarak tespit edilmiştir. </w:t>
      </w:r>
      <w:r w:rsidRPr="006663D5">
        <w:t>On yıllık ortalama</w:t>
      </w:r>
      <w:r>
        <w:t>nın</w:t>
      </w:r>
      <w:r w:rsidRPr="006663D5">
        <w:t xml:space="preserve"> en yüksek ol</w:t>
      </w:r>
      <w:r>
        <w:t>duğu dönem</w:t>
      </w:r>
      <w:r w:rsidRPr="006663D5">
        <w:t xml:space="preserve"> </w:t>
      </w:r>
      <w:r>
        <w:t>1970 - 1990</w:t>
      </w:r>
      <w:r w:rsidRPr="00F20190">
        <w:t xml:space="preserve"> </w:t>
      </w:r>
      <w:r>
        <w:lastRenderedPageBreak/>
        <w:t>yılları arası olup, aradaki her iki on yıllık ortalama değerleri eşittir</w:t>
      </w:r>
      <w:r w:rsidRPr="006663D5">
        <w:t>. Bu yıllar</w:t>
      </w:r>
      <w:r>
        <w:t>da</w:t>
      </w:r>
      <w:r w:rsidRPr="006663D5">
        <w:t xml:space="preserve"> 10</w:t>
      </w:r>
      <w:r>
        <w:t>0</w:t>
      </w:r>
      <w:r w:rsidRPr="006663D5">
        <w:t>.000 nüfusa düşen vaka sayısı</w:t>
      </w:r>
      <w:r>
        <w:t>nın</w:t>
      </w:r>
      <w:r w:rsidRPr="006663D5">
        <w:t xml:space="preserve"> </w:t>
      </w:r>
      <w:r>
        <w:t xml:space="preserve">yıllık </w:t>
      </w:r>
      <w:r w:rsidRPr="006663D5">
        <w:t>ortalama</w:t>
      </w:r>
      <w:r>
        <w:t>sının</w:t>
      </w:r>
      <w:r w:rsidRPr="006663D5">
        <w:t xml:space="preserve"> </w:t>
      </w:r>
      <w:r>
        <w:t xml:space="preserve">30 </w:t>
      </w:r>
      <w:r w:rsidRPr="006663D5">
        <w:t>ol</w:t>
      </w:r>
      <w:r>
        <w:t>duğu</w:t>
      </w:r>
      <w:r w:rsidRPr="006663D5">
        <w:t xml:space="preserve"> tespit edilmiştir.</w:t>
      </w:r>
      <w:r>
        <w:t xml:space="preserve"> Enfeksiyöz Hepatit verileri,</w:t>
      </w:r>
      <w:r w:rsidRPr="00CC678F">
        <w:t xml:space="preserve"> </w:t>
      </w:r>
      <w:r>
        <w:t>1994 yılından sonra Sağlık Bakanlığı istatistik yıllıklarında yayınlanmamıştır.</w:t>
      </w:r>
    </w:p>
    <w:p w:rsidR="00413401" w:rsidRDefault="00413401" w:rsidP="00CE1977">
      <w:pPr>
        <w:spacing w:line="360" w:lineRule="auto"/>
        <w:ind w:firstLine="708"/>
        <w:jc w:val="both"/>
      </w:pPr>
      <w:r w:rsidRPr="00CC678F">
        <w:t>19</w:t>
      </w:r>
      <w:r>
        <w:t>8</w:t>
      </w:r>
      <w:r w:rsidRPr="00CC678F">
        <w:t xml:space="preserve">5 – 2017 yılları arasında bildirilen </w:t>
      </w:r>
      <w:r>
        <w:t>AIDS</w:t>
      </w:r>
      <w:r w:rsidRPr="00CC678F">
        <w:t xml:space="preserve"> va</w:t>
      </w:r>
      <w:r>
        <w:t>kalarının ortalaması yıllık 46</w:t>
      </w:r>
      <w:r w:rsidRPr="00CC678F">
        <w:t xml:space="preserve"> </w:t>
      </w:r>
      <w:r>
        <w:t>ve HIV+ vakaların</w:t>
      </w:r>
      <w:r w:rsidRPr="00CC678F">
        <w:t xml:space="preserve"> </w:t>
      </w:r>
      <w:r>
        <w:t xml:space="preserve">yıllık </w:t>
      </w:r>
      <w:r w:rsidRPr="00CC678F">
        <w:t xml:space="preserve">ortalaması </w:t>
      </w:r>
      <w:r>
        <w:t>116</w:t>
      </w:r>
      <w:r w:rsidRPr="00CC678F">
        <w:t xml:space="preserve"> </w:t>
      </w:r>
      <w:r>
        <w:t xml:space="preserve">vaka </w:t>
      </w:r>
      <w:r w:rsidRPr="00CC678F">
        <w:t xml:space="preserve">olarak tespit edilmiştir. </w:t>
      </w:r>
      <w:r>
        <w:t>AIDS</w:t>
      </w:r>
      <w:r w:rsidRPr="00F20190">
        <w:t xml:space="preserve"> vaka bildirimi en fazla </w:t>
      </w:r>
      <w:r>
        <w:t>201</w:t>
      </w:r>
      <w:r w:rsidRPr="00F20190">
        <w:t xml:space="preserve">0 – </w:t>
      </w:r>
      <w:r>
        <w:t>2017</w:t>
      </w:r>
      <w:r w:rsidRPr="00F20190">
        <w:t xml:space="preserve"> yılları</w:t>
      </w:r>
      <w:r w:rsidRPr="00CC678F">
        <w:t xml:space="preserve"> arası</w:t>
      </w:r>
      <w:r>
        <w:t>dı</w:t>
      </w:r>
      <w:r w:rsidRPr="00CC678F">
        <w:t xml:space="preserve">r. Bildirilen </w:t>
      </w:r>
      <w:r>
        <w:t xml:space="preserve">AIDS taşıyıcı sayısı 2010 yılından sonra yayınlanmadığından dolayı on yıllık ortalamanın en yüksek olduğu </w:t>
      </w:r>
      <w:r w:rsidRPr="00F20190">
        <w:t>yıllar</w:t>
      </w:r>
      <w:r w:rsidRPr="00CC678F">
        <w:t xml:space="preserve"> </w:t>
      </w:r>
      <w:r>
        <w:t>2000 – 2010 yılları</w:t>
      </w:r>
      <w:r w:rsidRPr="00CC678F">
        <w:t xml:space="preserve"> </w:t>
      </w:r>
      <w:r>
        <w:t xml:space="preserve">olduğu </w:t>
      </w:r>
      <w:r w:rsidRPr="00CC678F">
        <w:t>saptanmıştır.</w:t>
      </w:r>
      <w:r>
        <w:t xml:space="preserve"> AIDS vaka sayıları, 1985 yılında yayınlanan sağlık istatistik yıllığıyla beraber yayınlanmaya başlanmıştır. AIDS vaka sayılarının ülkemizde her geçen gün arttığı görülmektedir. Yüz bin nüfusa düşen AIDS vaka sayısının 2010 – 2017 yılları arasında 95’e yükseldiği tespit edilmiştir. </w:t>
      </w:r>
      <w:r w:rsidRPr="00CC678F">
        <w:t>Sağlık Bakanlığı istatistik yıllık</w:t>
      </w:r>
      <w:r>
        <w:t>larında</w:t>
      </w:r>
      <w:r w:rsidRPr="00CC678F">
        <w:t xml:space="preserve"> 20</w:t>
      </w:r>
      <w:r>
        <w:t>1</w:t>
      </w:r>
      <w:r w:rsidRPr="00CC678F">
        <w:t xml:space="preserve">0 yılından sonra </w:t>
      </w:r>
      <w:r>
        <w:t>HIV+ vaka sayıları yayınlanmamıştır.</w:t>
      </w:r>
    </w:p>
    <w:p w:rsidR="00413401" w:rsidRDefault="00413401" w:rsidP="00CE1977">
      <w:pPr>
        <w:spacing w:line="360" w:lineRule="auto"/>
        <w:ind w:firstLine="708"/>
        <w:jc w:val="both"/>
      </w:pPr>
    </w:p>
    <w:p w:rsidR="00413401" w:rsidRDefault="00413401" w:rsidP="00CE1977">
      <w:pPr>
        <w:autoSpaceDE w:val="0"/>
        <w:autoSpaceDN w:val="0"/>
        <w:adjustRightInd w:val="0"/>
        <w:spacing w:line="360" w:lineRule="auto"/>
        <w:ind w:firstLine="708"/>
        <w:jc w:val="both"/>
      </w:pPr>
      <w:r w:rsidRPr="005B7244">
        <w:t xml:space="preserve">Sağlık Bakanlığı tarafından yayınlanan istatistik yıllıklarında </w:t>
      </w:r>
      <w:r>
        <w:t>Dizanteri, Paratifo, Tifo, Hepatit A vakaları</w:t>
      </w:r>
      <w:r w:rsidRPr="005B7244">
        <w:t>,  10 yıllık ortalamaları ve nüfusa oranlanmış vaka sayılar</w:t>
      </w:r>
      <w:r w:rsidR="0005188C">
        <w:t>ı Tablo 4</w:t>
      </w:r>
      <w:r>
        <w:t>.5</w:t>
      </w:r>
      <w:r w:rsidRPr="005B7244">
        <w:t xml:space="preserve">’de gösterilmiştir. </w:t>
      </w:r>
    </w:p>
    <w:p w:rsidR="00413401" w:rsidRPr="000C1ABC" w:rsidRDefault="00413401" w:rsidP="00CE1977">
      <w:pPr>
        <w:autoSpaceDE w:val="0"/>
        <w:autoSpaceDN w:val="0"/>
        <w:adjustRightInd w:val="0"/>
        <w:spacing w:line="360" w:lineRule="auto"/>
        <w:ind w:firstLine="708"/>
        <w:jc w:val="both"/>
      </w:pPr>
    </w:p>
    <w:p w:rsidR="00CE1977" w:rsidRDefault="0005188C" w:rsidP="00B03076">
      <w:pPr>
        <w:spacing w:after="160" w:line="259" w:lineRule="auto"/>
        <w:ind w:left="1843" w:hanging="1134"/>
        <w:jc w:val="center"/>
        <w:rPr>
          <w:rStyle w:val="Balk2Char"/>
        </w:rPr>
      </w:pPr>
      <w:r w:rsidRPr="00CE1977">
        <w:rPr>
          <w:b/>
        </w:rPr>
        <w:t>Tablo 4</w:t>
      </w:r>
      <w:r w:rsidR="00413401" w:rsidRPr="00CE1977">
        <w:rPr>
          <w:b/>
        </w:rPr>
        <w:t xml:space="preserve">.5. </w:t>
      </w:r>
      <w:r w:rsidR="00413401" w:rsidRPr="00CE1977">
        <w:rPr>
          <w:b/>
        </w:rPr>
        <w:tab/>
        <w:t>1956-2017 Yılları Arasında Bildirilen</w:t>
      </w:r>
      <w:r w:rsidR="00413401" w:rsidRPr="00CE1977">
        <w:t xml:space="preserve"> </w:t>
      </w:r>
      <w:r w:rsidR="00413401" w:rsidRPr="00CE1977">
        <w:rPr>
          <w:rStyle w:val="Balk2Char"/>
        </w:rPr>
        <w:t>Diz</w:t>
      </w:r>
      <w:r w:rsidR="00CE1977">
        <w:rPr>
          <w:rStyle w:val="Balk2Char"/>
        </w:rPr>
        <w:t>anteri, Paratifo, Tifo,</w:t>
      </w:r>
    </w:p>
    <w:p w:rsidR="00413401" w:rsidRDefault="00413401" w:rsidP="00B03076">
      <w:pPr>
        <w:spacing w:after="160" w:line="259" w:lineRule="auto"/>
        <w:ind w:left="1843" w:hanging="427"/>
        <w:jc w:val="center"/>
        <w:rPr>
          <w:rStyle w:val="Balk2Char"/>
        </w:rPr>
      </w:pPr>
      <w:r w:rsidRPr="00CE1977">
        <w:rPr>
          <w:rStyle w:val="Balk2Char"/>
        </w:rPr>
        <w:t>Hepatit-A Vaka Sayıları</w:t>
      </w:r>
    </w:p>
    <w:p w:rsidR="00CE1977" w:rsidRPr="00CE1977" w:rsidRDefault="00CE1977" w:rsidP="00440BE7">
      <w:pPr>
        <w:spacing w:after="160" w:line="259" w:lineRule="auto"/>
        <w:ind w:left="1843" w:hanging="427"/>
        <w:jc w:val="both"/>
        <w:rPr>
          <w:b/>
          <w:szCs w:val="17"/>
        </w:rPr>
      </w:pPr>
    </w:p>
    <w:tbl>
      <w:tblPr>
        <w:tblW w:w="7501" w:type="dxa"/>
        <w:tblInd w:w="779" w:type="dxa"/>
        <w:tblCellMar>
          <w:left w:w="70" w:type="dxa"/>
          <w:right w:w="70" w:type="dxa"/>
        </w:tblCellMar>
        <w:tblLook w:val="04A0" w:firstRow="1" w:lastRow="0" w:firstColumn="1" w:lastColumn="0" w:noHBand="0" w:noVBand="1"/>
      </w:tblPr>
      <w:tblGrid>
        <w:gridCol w:w="1140"/>
        <w:gridCol w:w="742"/>
        <w:gridCol w:w="863"/>
        <w:gridCol w:w="687"/>
        <w:gridCol w:w="863"/>
        <w:gridCol w:w="740"/>
        <w:gridCol w:w="863"/>
        <w:gridCol w:w="740"/>
        <w:gridCol w:w="863"/>
      </w:tblGrid>
      <w:tr w:rsidR="00413401" w:rsidRPr="00EC0AF2" w:rsidTr="008F5620">
        <w:trPr>
          <w:trHeight w:val="227"/>
          <w:tblHeader/>
        </w:trPr>
        <w:tc>
          <w:tcPr>
            <w:tcW w:w="1140" w:type="dxa"/>
            <w:vMerge w:val="restart"/>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rPr>
                <w:b/>
                <w:sz w:val="20"/>
                <w:szCs w:val="20"/>
              </w:rPr>
            </w:pPr>
            <w:r w:rsidRPr="00EC0AF2">
              <w:rPr>
                <w:b/>
                <w:sz w:val="20"/>
                <w:szCs w:val="20"/>
              </w:rPr>
              <w:t>Yıllar</w:t>
            </w:r>
          </w:p>
        </w:tc>
        <w:tc>
          <w:tcPr>
            <w:tcW w:w="1605" w:type="dxa"/>
            <w:gridSpan w:val="2"/>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Dizanteri</w:t>
            </w:r>
          </w:p>
        </w:tc>
        <w:tc>
          <w:tcPr>
            <w:tcW w:w="1550" w:type="dxa"/>
            <w:gridSpan w:val="2"/>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center"/>
              <w:rPr>
                <w:b/>
                <w:sz w:val="20"/>
                <w:szCs w:val="20"/>
              </w:rPr>
            </w:pPr>
            <w:r w:rsidRPr="00EC0AF2">
              <w:rPr>
                <w:b/>
                <w:sz w:val="20"/>
                <w:szCs w:val="20"/>
              </w:rPr>
              <w:t>Paratifo</w:t>
            </w:r>
          </w:p>
        </w:tc>
        <w:tc>
          <w:tcPr>
            <w:tcW w:w="1603" w:type="dxa"/>
            <w:gridSpan w:val="2"/>
            <w:tcBorders>
              <w:top w:val="single" w:sz="4" w:space="0" w:color="auto"/>
              <w:left w:val="nil"/>
              <w:bottom w:val="single" w:sz="4" w:space="0" w:color="auto"/>
              <w:right w:val="nil"/>
            </w:tcBorders>
            <w:hideMark/>
          </w:tcPr>
          <w:p w:rsidR="00413401" w:rsidRPr="00EC0AF2" w:rsidRDefault="00413401" w:rsidP="008F5620">
            <w:pPr>
              <w:spacing w:line="276" w:lineRule="auto"/>
              <w:jc w:val="center"/>
              <w:rPr>
                <w:b/>
                <w:sz w:val="20"/>
                <w:szCs w:val="20"/>
              </w:rPr>
            </w:pPr>
            <w:r w:rsidRPr="00EC0AF2">
              <w:rPr>
                <w:b/>
                <w:sz w:val="20"/>
                <w:szCs w:val="20"/>
              </w:rPr>
              <w:t>Tifo</w:t>
            </w:r>
          </w:p>
        </w:tc>
        <w:tc>
          <w:tcPr>
            <w:tcW w:w="1603" w:type="dxa"/>
            <w:gridSpan w:val="2"/>
            <w:tcBorders>
              <w:top w:val="single" w:sz="4" w:space="0" w:color="auto"/>
              <w:left w:val="nil"/>
              <w:bottom w:val="single" w:sz="4" w:space="0" w:color="auto"/>
              <w:right w:val="nil"/>
            </w:tcBorders>
            <w:hideMark/>
          </w:tcPr>
          <w:p w:rsidR="00413401" w:rsidRPr="00EC0AF2" w:rsidRDefault="00413401" w:rsidP="008F5620">
            <w:pPr>
              <w:spacing w:line="276" w:lineRule="auto"/>
              <w:jc w:val="center"/>
              <w:rPr>
                <w:b/>
                <w:sz w:val="20"/>
                <w:szCs w:val="20"/>
              </w:rPr>
            </w:pPr>
            <w:r w:rsidRPr="00EC0AF2">
              <w:rPr>
                <w:b/>
                <w:sz w:val="20"/>
                <w:szCs w:val="20"/>
              </w:rPr>
              <w:t>Hepatit A</w:t>
            </w:r>
          </w:p>
        </w:tc>
      </w:tr>
      <w:tr w:rsidR="00413401" w:rsidRPr="00EC0AF2" w:rsidTr="008F5620">
        <w:trPr>
          <w:trHeight w:val="227"/>
          <w:tblHeader/>
        </w:trPr>
        <w:tc>
          <w:tcPr>
            <w:tcW w:w="0" w:type="auto"/>
            <w:vMerge/>
            <w:tcBorders>
              <w:top w:val="single" w:sz="4" w:space="0" w:color="auto"/>
              <w:left w:val="nil"/>
              <w:bottom w:val="single" w:sz="4" w:space="0" w:color="auto"/>
              <w:right w:val="nil"/>
            </w:tcBorders>
            <w:vAlign w:val="center"/>
            <w:hideMark/>
          </w:tcPr>
          <w:p w:rsidR="00413401" w:rsidRPr="00EC0AF2" w:rsidRDefault="00413401" w:rsidP="008F5620">
            <w:pPr>
              <w:spacing w:line="276" w:lineRule="auto"/>
              <w:rPr>
                <w:b/>
                <w:sz w:val="20"/>
                <w:szCs w:val="20"/>
              </w:rPr>
            </w:pPr>
          </w:p>
        </w:tc>
        <w:tc>
          <w:tcPr>
            <w:tcW w:w="742" w:type="dxa"/>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jc w:val="right"/>
              <w:rPr>
                <w:b/>
                <w:sz w:val="20"/>
                <w:szCs w:val="20"/>
              </w:rPr>
            </w:pPr>
            <w:r w:rsidRPr="00EC0AF2">
              <w:rPr>
                <w:b/>
                <w:sz w:val="20"/>
                <w:szCs w:val="20"/>
              </w:rPr>
              <w:t>Vaka</w:t>
            </w:r>
          </w:p>
        </w:tc>
        <w:tc>
          <w:tcPr>
            <w:tcW w:w="863" w:type="dxa"/>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jc w:val="right"/>
              <w:rPr>
                <w:b/>
                <w:sz w:val="20"/>
                <w:szCs w:val="20"/>
              </w:rPr>
            </w:pPr>
            <w:r w:rsidRPr="00EC0AF2">
              <w:rPr>
                <w:b/>
                <w:sz w:val="20"/>
                <w:szCs w:val="20"/>
              </w:rPr>
              <w:t>Nüfusa Oranlı Vaka*</w:t>
            </w:r>
          </w:p>
        </w:tc>
        <w:tc>
          <w:tcPr>
            <w:tcW w:w="687"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Vaka</w:t>
            </w:r>
          </w:p>
        </w:tc>
        <w:tc>
          <w:tcPr>
            <w:tcW w:w="863"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Nüfusa Oranlı Vaka*</w:t>
            </w:r>
          </w:p>
        </w:tc>
        <w:tc>
          <w:tcPr>
            <w:tcW w:w="740"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Vaka</w:t>
            </w:r>
          </w:p>
        </w:tc>
        <w:tc>
          <w:tcPr>
            <w:tcW w:w="863"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Nüfusa Oranlı Vaka*</w:t>
            </w:r>
          </w:p>
        </w:tc>
        <w:tc>
          <w:tcPr>
            <w:tcW w:w="740"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Vaka</w:t>
            </w:r>
          </w:p>
        </w:tc>
        <w:tc>
          <w:tcPr>
            <w:tcW w:w="863"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Nüfusa Oranlı Vaka*</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rFonts w:eastAsia="Calibri"/>
                <w:kern w:val="16"/>
                <w:sz w:val="20"/>
                <w:szCs w:val="20"/>
              </w:rPr>
            </w:pPr>
            <w:r w:rsidRPr="00EC0AF2">
              <w:rPr>
                <w:sz w:val="20"/>
                <w:szCs w:val="20"/>
              </w:rPr>
              <w:t>1956</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231</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469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5777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23</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1957</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221</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508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6121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24</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1958</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128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546</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8382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32</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1959</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85</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380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6275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23</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Ortalama</w:t>
            </w:r>
          </w:p>
        </w:tc>
        <w:tc>
          <w:tcPr>
            <w:tcW w:w="742"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166</w:t>
            </w:r>
          </w:p>
        </w:tc>
        <w:tc>
          <w:tcPr>
            <w:tcW w:w="863"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1</w:t>
            </w:r>
          </w:p>
        </w:tc>
        <w:tc>
          <w:tcPr>
            <w:tcW w:w="687"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476</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2</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6639</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26</w:t>
            </w:r>
          </w:p>
        </w:tc>
        <w:tc>
          <w:tcPr>
            <w:tcW w:w="740"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863"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r>
      <w:tr w:rsidR="00413401" w:rsidRPr="00EC0AF2" w:rsidTr="008F5620">
        <w:trPr>
          <w:trHeight w:val="227"/>
        </w:trPr>
        <w:tc>
          <w:tcPr>
            <w:tcW w:w="1140" w:type="dxa"/>
            <w:tcBorders>
              <w:top w:val="single" w:sz="4" w:space="0" w:color="auto"/>
            </w:tcBorders>
            <w:noWrap/>
            <w:vAlign w:val="bottom"/>
            <w:hideMark/>
          </w:tcPr>
          <w:p w:rsidR="00413401" w:rsidRPr="00EC0AF2" w:rsidRDefault="00413401" w:rsidP="008F5620">
            <w:pPr>
              <w:spacing w:line="276" w:lineRule="auto"/>
              <w:jc w:val="center"/>
              <w:rPr>
                <w:sz w:val="20"/>
                <w:szCs w:val="20"/>
              </w:rPr>
            </w:pPr>
            <w:r w:rsidRPr="00EC0AF2">
              <w:rPr>
                <w:sz w:val="20"/>
                <w:szCs w:val="20"/>
              </w:rPr>
              <w:t>1960</w:t>
            </w:r>
          </w:p>
        </w:tc>
        <w:tc>
          <w:tcPr>
            <w:tcW w:w="742"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130</w:t>
            </w:r>
          </w:p>
        </w:tc>
        <w:tc>
          <w:tcPr>
            <w:tcW w:w="863"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687"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382</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6884</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25</w:t>
            </w:r>
          </w:p>
        </w:tc>
        <w:tc>
          <w:tcPr>
            <w:tcW w:w="740"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1961</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118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320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5425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19</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1962</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118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328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5817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20</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1963</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221</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 xml:space="preserve">324     </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 xml:space="preserve">     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5779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20</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1964</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100</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233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3425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11</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1965</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175</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258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4019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13</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1966</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481</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298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4878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15</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1967</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539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533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3354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10</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lastRenderedPageBreak/>
              <w:t>1968</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529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554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2982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9</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1969</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903</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655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2250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7</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Ortalama</w:t>
            </w:r>
          </w:p>
        </w:tc>
        <w:tc>
          <w:tcPr>
            <w:tcW w:w="742"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331</w:t>
            </w:r>
          </w:p>
        </w:tc>
        <w:tc>
          <w:tcPr>
            <w:tcW w:w="863"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1</w:t>
            </w:r>
          </w:p>
        </w:tc>
        <w:tc>
          <w:tcPr>
            <w:tcW w:w="687"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389</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1</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4481</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15</w:t>
            </w:r>
          </w:p>
        </w:tc>
        <w:tc>
          <w:tcPr>
            <w:tcW w:w="740"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863"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r>
      <w:tr w:rsidR="00413401" w:rsidRPr="00EC0AF2" w:rsidTr="008F5620">
        <w:trPr>
          <w:trHeight w:val="227"/>
        </w:trPr>
        <w:tc>
          <w:tcPr>
            <w:tcW w:w="1140" w:type="dxa"/>
            <w:tcBorders>
              <w:top w:val="single" w:sz="4" w:space="0" w:color="auto"/>
            </w:tcBorders>
            <w:noWrap/>
            <w:vAlign w:val="bottom"/>
            <w:hideMark/>
          </w:tcPr>
          <w:p w:rsidR="00413401" w:rsidRPr="00EC0AF2" w:rsidRDefault="00413401" w:rsidP="008F5620">
            <w:pPr>
              <w:spacing w:line="276" w:lineRule="auto"/>
              <w:jc w:val="center"/>
              <w:rPr>
                <w:sz w:val="20"/>
                <w:szCs w:val="20"/>
              </w:rPr>
            </w:pPr>
            <w:r w:rsidRPr="00EC0AF2">
              <w:rPr>
                <w:sz w:val="20"/>
                <w:szCs w:val="20"/>
              </w:rPr>
              <w:t>1970</w:t>
            </w:r>
          </w:p>
        </w:tc>
        <w:tc>
          <w:tcPr>
            <w:tcW w:w="742"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950</w:t>
            </w:r>
          </w:p>
        </w:tc>
        <w:tc>
          <w:tcPr>
            <w:tcW w:w="863"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687"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651</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3402</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10</w:t>
            </w:r>
          </w:p>
        </w:tc>
        <w:tc>
          <w:tcPr>
            <w:tcW w:w="740"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1971</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824</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587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1729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5</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1972</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715</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614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1550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1973</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839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839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1430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1974</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616</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477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1401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1975</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649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470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810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1976</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1247</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471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695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1977</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489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332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 xml:space="preserve">     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908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1978</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645</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374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591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1979</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802</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664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862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Ortalama</w:t>
            </w:r>
          </w:p>
        </w:tc>
        <w:tc>
          <w:tcPr>
            <w:tcW w:w="742"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778</w:t>
            </w:r>
          </w:p>
        </w:tc>
        <w:tc>
          <w:tcPr>
            <w:tcW w:w="863"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2</w:t>
            </w:r>
          </w:p>
        </w:tc>
        <w:tc>
          <w:tcPr>
            <w:tcW w:w="687"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548</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01</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1338</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3</w:t>
            </w:r>
          </w:p>
        </w:tc>
        <w:tc>
          <w:tcPr>
            <w:tcW w:w="740"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863"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r>
      <w:tr w:rsidR="00413401" w:rsidRPr="00EC0AF2" w:rsidTr="008F5620">
        <w:trPr>
          <w:trHeight w:val="227"/>
        </w:trPr>
        <w:tc>
          <w:tcPr>
            <w:tcW w:w="1140" w:type="dxa"/>
            <w:tcBorders>
              <w:top w:val="single" w:sz="4" w:space="0" w:color="auto"/>
            </w:tcBorders>
            <w:noWrap/>
            <w:vAlign w:val="bottom"/>
            <w:hideMark/>
          </w:tcPr>
          <w:p w:rsidR="00413401" w:rsidRPr="00EC0AF2" w:rsidRDefault="00413401" w:rsidP="008F5620">
            <w:pPr>
              <w:spacing w:line="276" w:lineRule="auto"/>
              <w:jc w:val="center"/>
              <w:rPr>
                <w:sz w:val="20"/>
                <w:szCs w:val="20"/>
              </w:rPr>
            </w:pPr>
            <w:r w:rsidRPr="00EC0AF2">
              <w:rPr>
                <w:sz w:val="20"/>
                <w:szCs w:val="20"/>
              </w:rPr>
              <w:t>1980</w:t>
            </w:r>
          </w:p>
        </w:tc>
        <w:tc>
          <w:tcPr>
            <w:tcW w:w="742"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478</w:t>
            </w:r>
          </w:p>
        </w:tc>
        <w:tc>
          <w:tcPr>
            <w:tcW w:w="863"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687"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508</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1425</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740"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1981</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1068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880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2402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5</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1982</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1191</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675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1273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1983</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1704</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1035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1491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1984</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2159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975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1825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1985</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2169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738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2052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1986</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3052</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6</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865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3656</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7</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1987</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4508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9</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1313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4070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8</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24603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47</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1988</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3153</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6</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1206</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3523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7</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26318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49</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1989</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5418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10</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1521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6880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27474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49</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Ortalama</w:t>
            </w:r>
          </w:p>
        </w:tc>
        <w:tc>
          <w:tcPr>
            <w:tcW w:w="742"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2490</w:t>
            </w:r>
          </w:p>
        </w:tc>
        <w:tc>
          <w:tcPr>
            <w:tcW w:w="863"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5</w:t>
            </w:r>
          </w:p>
        </w:tc>
        <w:tc>
          <w:tcPr>
            <w:tcW w:w="687"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972</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2</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2860</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6</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26132</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53</w:t>
            </w:r>
          </w:p>
        </w:tc>
      </w:tr>
      <w:tr w:rsidR="00413401" w:rsidRPr="00EC0AF2" w:rsidTr="008F5620">
        <w:trPr>
          <w:trHeight w:val="227"/>
        </w:trPr>
        <w:tc>
          <w:tcPr>
            <w:tcW w:w="1140" w:type="dxa"/>
            <w:tcBorders>
              <w:top w:val="single" w:sz="4" w:space="0" w:color="auto"/>
            </w:tcBorders>
            <w:noWrap/>
            <w:vAlign w:val="bottom"/>
            <w:hideMark/>
          </w:tcPr>
          <w:p w:rsidR="00413401" w:rsidRPr="00EC0AF2" w:rsidRDefault="00413401" w:rsidP="008F5620">
            <w:pPr>
              <w:spacing w:line="276" w:lineRule="auto"/>
              <w:jc w:val="center"/>
              <w:rPr>
                <w:sz w:val="20"/>
                <w:szCs w:val="20"/>
              </w:rPr>
            </w:pPr>
            <w:r w:rsidRPr="00EC0AF2">
              <w:rPr>
                <w:sz w:val="20"/>
                <w:szCs w:val="20"/>
              </w:rPr>
              <w:t>1990</w:t>
            </w:r>
          </w:p>
        </w:tc>
        <w:tc>
          <w:tcPr>
            <w:tcW w:w="742"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7103</w:t>
            </w:r>
          </w:p>
        </w:tc>
        <w:tc>
          <w:tcPr>
            <w:tcW w:w="863"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12</w:t>
            </w:r>
          </w:p>
        </w:tc>
        <w:tc>
          <w:tcPr>
            <w:tcW w:w="687"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1032</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10052</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18</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30662</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54</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1991</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8177</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14</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892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10001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17</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21896</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38</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1992</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10207</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17</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649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11402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19</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16967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29</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1993</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12419</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551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14347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24</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14395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24</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1994</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18790</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810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17498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 xml:space="preserve">    29</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28248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46</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1995</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22141</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36</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475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20960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34</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24772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40</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1996</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20064</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582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27040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43</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14289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23</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1997</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21310</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33</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1278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32016</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50</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15419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24</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1998</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24705</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38</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712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30269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47</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14000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22</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1999</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24100</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37</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929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27915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42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14323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22</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Ortalama</w:t>
            </w:r>
          </w:p>
        </w:tc>
        <w:tc>
          <w:tcPr>
            <w:tcW w:w="742"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16902</w:t>
            </w:r>
          </w:p>
        </w:tc>
        <w:tc>
          <w:tcPr>
            <w:tcW w:w="863"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28</w:t>
            </w:r>
          </w:p>
        </w:tc>
        <w:tc>
          <w:tcPr>
            <w:tcW w:w="687"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791</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1</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20150</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33</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19497</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32</w:t>
            </w:r>
          </w:p>
        </w:tc>
      </w:tr>
      <w:tr w:rsidR="00413401" w:rsidRPr="00EC0AF2" w:rsidTr="008F5620">
        <w:trPr>
          <w:trHeight w:val="227"/>
        </w:trPr>
        <w:tc>
          <w:tcPr>
            <w:tcW w:w="1140" w:type="dxa"/>
            <w:tcBorders>
              <w:top w:val="single" w:sz="4" w:space="0" w:color="auto"/>
            </w:tcBorders>
            <w:noWrap/>
            <w:vAlign w:val="bottom"/>
            <w:hideMark/>
          </w:tcPr>
          <w:p w:rsidR="00413401" w:rsidRPr="00EC0AF2" w:rsidRDefault="00413401" w:rsidP="008F5620">
            <w:pPr>
              <w:spacing w:line="276" w:lineRule="auto"/>
              <w:jc w:val="center"/>
              <w:rPr>
                <w:sz w:val="20"/>
                <w:szCs w:val="20"/>
              </w:rPr>
            </w:pPr>
            <w:r w:rsidRPr="00EC0AF2">
              <w:rPr>
                <w:sz w:val="20"/>
                <w:szCs w:val="20"/>
              </w:rPr>
              <w:t>2000</w:t>
            </w:r>
          </w:p>
        </w:tc>
        <w:tc>
          <w:tcPr>
            <w:tcW w:w="742"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24816</w:t>
            </w:r>
          </w:p>
        </w:tc>
        <w:tc>
          <w:tcPr>
            <w:tcW w:w="863" w:type="dxa"/>
            <w:tcBorders>
              <w:top w:val="single" w:sz="4" w:space="0" w:color="auto"/>
            </w:tcBorders>
            <w:noWrap/>
            <w:vAlign w:val="bottom"/>
            <w:hideMark/>
          </w:tcPr>
          <w:p w:rsidR="00413401" w:rsidRPr="00EC0AF2" w:rsidRDefault="00413401" w:rsidP="008F5620">
            <w:pPr>
              <w:spacing w:line="276" w:lineRule="auto"/>
              <w:jc w:val="right"/>
              <w:rPr>
                <w:sz w:val="20"/>
                <w:szCs w:val="20"/>
              </w:rPr>
            </w:pPr>
            <w:r w:rsidRPr="00EC0AF2">
              <w:rPr>
                <w:sz w:val="20"/>
                <w:szCs w:val="20"/>
              </w:rPr>
              <w:t>37</w:t>
            </w:r>
          </w:p>
        </w:tc>
        <w:tc>
          <w:tcPr>
            <w:tcW w:w="687"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767</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25731</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38</w:t>
            </w:r>
          </w:p>
        </w:tc>
        <w:tc>
          <w:tcPr>
            <w:tcW w:w="740"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10435</w:t>
            </w:r>
          </w:p>
        </w:tc>
        <w:tc>
          <w:tcPr>
            <w:tcW w:w="863" w:type="dxa"/>
            <w:tcBorders>
              <w:top w:val="single" w:sz="4" w:space="0" w:color="auto"/>
            </w:tcBorders>
            <w:vAlign w:val="bottom"/>
            <w:hideMark/>
          </w:tcPr>
          <w:p w:rsidR="00413401" w:rsidRPr="00EC0AF2" w:rsidRDefault="00413401" w:rsidP="008F5620">
            <w:pPr>
              <w:spacing w:line="276" w:lineRule="auto"/>
              <w:jc w:val="right"/>
              <w:rPr>
                <w:sz w:val="20"/>
                <w:szCs w:val="20"/>
              </w:rPr>
            </w:pPr>
            <w:r w:rsidRPr="00EC0AF2">
              <w:rPr>
                <w:sz w:val="20"/>
                <w:szCs w:val="20"/>
              </w:rPr>
              <w:t>16</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2001</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27077</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41</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1100</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25626</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39</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10661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16</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2002</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27494</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42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467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24158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37</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10557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 xml:space="preserve">    16</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2003</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17446</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27</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322</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20804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6919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11</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2004</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21068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32</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429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23901</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36</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8824</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13</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2005</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16628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 xml:space="preserve">    25</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263</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5168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8</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9229</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14</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2006</w:t>
            </w:r>
          </w:p>
        </w:tc>
        <w:tc>
          <w:tcPr>
            <w:tcW w:w="742" w:type="dxa"/>
            <w:noWrap/>
            <w:vAlign w:val="bottom"/>
            <w:hideMark/>
          </w:tcPr>
          <w:p w:rsidR="00413401" w:rsidRPr="00EC0AF2" w:rsidRDefault="00413401" w:rsidP="008F5620">
            <w:pPr>
              <w:spacing w:line="276" w:lineRule="auto"/>
              <w:jc w:val="right"/>
              <w:rPr>
                <w:sz w:val="20"/>
                <w:szCs w:val="20"/>
              </w:rPr>
            </w:pPr>
            <w:r w:rsidRPr="00EC0AF2">
              <w:rPr>
                <w:sz w:val="20"/>
                <w:szCs w:val="20"/>
              </w:rPr>
              <w:t>15858</w:t>
            </w:r>
          </w:p>
        </w:tc>
        <w:tc>
          <w:tcPr>
            <w:tcW w:w="863" w:type="dxa"/>
            <w:noWrap/>
            <w:vAlign w:val="bottom"/>
            <w:hideMark/>
          </w:tcPr>
          <w:p w:rsidR="00413401" w:rsidRPr="00EC0AF2" w:rsidRDefault="00413401" w:rsidP="008F5620">
            <w:pPr>
              <w:spacing w:line="276" w:lineRule="auto"/>
              <w:jc w:val="right"/>
              <w:rPr>
                <w:sz w:val="20"/>
                <w:szCs w:val="20"/>
              </w:rPr>
            </w:pPr>
            <w:r w:rsidRPr="00EC0AF2">
              <w:rPr>
                <w:sz w:val="20"/>
                <w:szCs w:val="20"/>
              </w:rPr>
              <w:t>24</w:t>
            </w:r>
          </w:p>
        </w:tc>
        <w:tc>
          <w:tcPr>
            <w:tcW w:w="687" w:type="dxa"/>
            <w:vAlign w:val="bottom"/>
            <w:hideMark/>
          </w:tcPr>
          <w:p w:rsidR="00413401" w:rsidRPr="00EC0AF2" w:rsidRDefault="00413401" w:rsidP="008F5620">
            <w:pPr>
              <w:spacing w:line="276" w:lineRule="auto"/>
              <w:jc w:val="right"/>
              <w:rPr>
                <w:sz w:val="20"/>
                <w:szCs w:val="20"/>
              </w:rPr>
            </w:pPr>
            <w:r w:rsidRPr="00EC0AF2">
              <w:rPr>
                <w:sz w:val="20"/>
                <w:szCs w:val="20"/>
              </w:rPr>
              <w:t>155</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0</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1518</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2</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7137</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11</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2007</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w:t>
            </w:r>
          </w:p>
        </w:tc>
        <w:tc>
          <w:tcPr>
            <w:tcW w:w="863" w:type="dxa"/>
            <w:vAlign w:val="bottom"/>
            <w:hideMark/>
          </w:tcPr>
          <w:p w:rsidR="00413401" w:rsidRPr="00EC0AF2" w:rsidRDefault="00413401" w:rsidP="008F5620">
            <w:pPr>
              <w:spacing w:line="276" w:lineRule="auto"/>
              <w:jc w:val="right"/>
              <w:rPr>
                <w:sz w:val="20"/>
                <w:szCs w:val="20"/>
              </w:rPr>
            </w:pPr>
            <w:r w:rsidRPr="00EC0AF2">
              <w:rPr>
                <w:sz w:val="20"/>
                <w:szCs w:val="20"/>
              </w:rPr>
              <w:t>-</w:t>
            </w:r>
          </w:p>
        </w:tc>
        <w:tc>
          <w:tcPr>
            <w:tcW w:w="740" w:type="dxa"/>
            <w:vAlign w:val="bottom"/>
            <w:hideMark/>
          </w:tcPr>
          <w:p w:rsidR="00413401" w:rsidRPr="00EC0AF2" w:rsidRDefault="00413401" w:rsidP="008F5620">
            <w:pPr>
              <w:spacing w:line="276" w:lineRule="auto"/>
              <w:jc w:val="right"/>
              <w:rPr>
                <w:sz w:val="20"/>
                <w:szCs w:val="20"/>
              </w:rPr>
            </w:pPr>
            <w:r w:rsidRPr="00EC0AF2">
              <w:rPr>
                <w:sz w:val="20"/>
                <w:szCs w:val="20"/>
              </w:rPr>
              <w:t>-</w:t>
            </w:r>
          </w:p>
        </w:tc>
        <w:tc>
          <w:tcPr>
            <w:tcW w:w="863" w:type="dxa"/>
            <w:vAlign w:val="center"/>
            <w:hideMark/>
          </w:tcPr>
          <w:p w:rsidR="00413401" w:rsidRPr="00EC0AF2" w:rsidRDefault="00413401" w:rsidP="008F5620">
            <w:pPr>
              <w:spacing w:line="276" w:lineRule="auto"/>
              <w:jc w:val="right"/>
              <w:rPr>
                <w:sz w:val="20"/>
                <w:szCs w:val="20"/>
              </w:rPr>
            </w:pPr>
            <w:r w:rsidRPr="00EC0AF2">
              <w:rPr>
                <w:sz w:val="20"/>
                <w:szCs w:val="20"/>
              </w:rPr>
              <w:t>-</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2008</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185*</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0</w:t>
            </w:r>
          </w:p>
        </w:tc>
        <w:tc>
          <w:tcPr>
            <w:tcW w:w="740" w:type="dxa"/>
            <w:hideMark/>
          </w:tcPr>
          <w:p w:rsidR="00413401" w:rsidRPr="00EC0AF2" w:rsidRDefault="00413401" w:rsidP="008F5620">
            <w:pPr>
              <w:spacing w:line="276" w:lineRule="auto"/>
              <w:jc w:val="right"/>
              <w:rPr>
                <w:sz w:val="20"/>
                <w:szCs w:val="20"/>
              </w:rPr>
            </w:pPr>
            <w:r w:rsidRPr="00EC0AF2">
              <w:rPr>
                <w:sz w:val="20"/>
                <w:szCs w:val="20"/>
              </w:rPr>
              <w:t>7063*</w:t>
            </w:r>
          </w:p>
        </w:tc>
        <w:tc>
          <w:tcPr>
            <w:tcW w:w="863" w:type="dxa"/>
            <w:vAlign w:val="center"/>
            <w:hideMark/>
          </w:tcPr>
          <w:p w:rsidR="00413401" w:rsidRPr="00EC0AF2" w:rsidRDefault="00413401" w:rsidP="008F5620">
            <w:pPr>
              <w:spacing w:line="276" w:lineRule="auto"/>
              <w:jc w:val="right"/>
              <w:rPr>
                <w:sz w:val="20"/>
                <w:szCs w:val="20"/>
              </w:rPr>
            </w:pPr>
            <w:r w:rsidRPr="00EC0AF2">
              <w:rPr>
                <w:sz w:val="20"/>
                <w:szCs w:val="20"/>
              </w:rPr>
              <w:t>11</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2009</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421*</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1</w:t>
            </w:r>
          </w:p>
        </w:tc>
        <w:tc>
          <w:tcPr>
            <w:tcW w:w="740" w:type="dxa"/>
            <w:hideMark/>
          </w:tcPr>
          <w:p w:rsidR="00413401" w:rsidRPr="00EC0AF2" w:rsidRDefault="00413401" w:rsidP="008F5620">
            <w:pPr>
              <w:spacing w:line="276" w:lineRule="auto"/>
              <w:jc w:val="right"/>
              <w:rPr>
                <w:sz w:val="20"/>
                <w:szCs w:val="20"/>
              </w:rPr>
            </w:pPr>
            <w:r w:rsidRPr="00EC0AF2">
              <w:rPr>
                <w:sz w:val="20"/>
                <w:szCs w:val="20"/>
              </w:rPr>
              <w:t>4935*</w:t>
            </w:r>
          </w:p>
        </w:tc>
        <w:tc>
          <w:tcPr>
            <w:tcW w:w="863" w:type="dxa"/>
            <w:vAlign w:val="center"/>
            <w:hideMark/>
          </w:tcPr>
          <w:p w:rsidR="00413401" w:rsidRPr="00EC0AF2" w:rsidRDefault="00413401" w:rsidP="008F5620">
            <w:pPr>
              <w:spacing w:line="276" w:lineRule="auto"/>
              <w:jc w:val="right"/>
              <w:rPr>
                <w:sz w:val="20"/>
                <w:szCs w:val="20"/>
              </w:rPr>
            </w:pPr>
            <w:r w:rsidRPr="00EC0AF2">
              <w:rPr>
                <w:sz w:val="20"/>
                <w:szCs w:val="20"/>
              </w:rPr>
              <w:t>8</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lastRenderedPageBreak/>
              <w:t>Ortalama</w:t>
            </w:r>
          </w:p>
        </w:tc>
        <w:tc>
          <w:tcPr>
            <w:tcW w:w="742"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21484</w:t>
            </w:r>
          </w:p>
        </w:tc>
        <w:tc>
          <w:tcPr>
            <w:tcW w:w="863" w:type="dxa"/>
            <w:tcBorders>
              <w:bottom w:val="single" w:sz="4" w:space="0" w:color="auto"/>
            </w:tcBorders>
            <w:noWrap/>
            <w:vAlign w:val="bottom"/>
            <w:hideMark/>
          </w:tcPr>
          <w:p w:rsidR="00413401" w:rsidRPr="00EC0AF2" w:rsidRDefault="00413401" w:rsidP="008F5620">
            <w:pPr>
              <w:spacing w:line="276" w:lineRule="auto"/>
              <w:jc w:val="right"/>
              <w:rPr>
                <w:b/>
                <w:sz w:val="20"/>
                <w:szCs w:val="20"/>
              </w:rPr>
            </w:pPr>
            <w:r w:rsidRPr="00EC0AF2">
              <w:rPr>
                <w:b/>
                <w:sz w:val="20"/>
                <w:szCs w:val="20"/>
              </w:rPr>
              <w:t xml:space="preserve">   33</w:t>
            </w:r>
          </w:p>
        </w:tc>
        <w:tc>
          <w:tcPr>
            <w:tcW w:w="687"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500</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1</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12881</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2</w:t>
            </w:r>
          </w:p>
        </w:tc>
        <w:tc>
          <w:tcPr>
            <w:tcW w:w="740"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8418</w:t>
            </w:r>
          </w:p>
        </w:tc>
        <w:tc>
          <w:tcPr>
            <w:tcW w:w="863" w:type="dxa"/>
            <w:tcBorders>
              <w:bottom w:val="single" w:sz="4" w:space="0" w:color="auto"/>
            </w:tcBorders>
            <w:vAlign w:val="bottom"/>
            <w:hideMark/>
          </w:tcPr>
          <w:p w:rsidR="00413401" w:rsidRPr="00EC0AF2" w:rsidRDefault="00413401" w:rsidP="008F5620">
            <w:pPr>
              <w:spacing w:line="276" w:lineRule="auto"/>
              <w:jc w:val="right"/>
              <w:rPr>
                <w:b/>
                <w:sz w:val="20"/>
                <w:szCs w:val="20"/>
              </w:rPr>
            </w:pPr>
            <w:r>
              <w:rPr>
                <w:b/>
                <w:sz w:val="20"/>
                <w:szCs w:val="20"/>
              </w:rPr>
              <w:t>1</w:t>
            </w:r>
            <w:r w:rsidRPr="00EC0AF2">
              <w:rPr>
                <w:b/>
                <w:sz w:val="20"/>
                <w:szCs w:val="20"/>
              </w:rPr>
              <w:t>3</w:t>
            </w:r>
          </w:p>
        </w:tc>
      </w:tr>
      <w:tr w:rsidR="00413401" w:rsidRPr="00EC0AF2" w:rsidTr="008F5620">
        <w:trPr>
          <w:trHeight w:val="227"/>
        </w:trPr>
        <w:tc>
          <w:tcPr>
            <w:tcW w:w="1140" w:type="dxa"/>
            <w:tcBorders>
              <w:top w:val="single" w:sz="4" w:space="0" w:color="auto"/>
            </w:tcBorders>
            <w:noWrap/>
            <w:vAlign w:val="bottom"/>
            <w:hideMark/>
          </w:tcPr>
          <w:p w:rsidR="00413401" w:rsidRPr="00EC0AF2" w:rsidRDefault="00413401" w:rsidP="008F5620">
            <w:pPr>
              <w:spacing w:line="276" w:lineRule="auto"/>
              <w:jc w:val="center"/>
              <w:rPr>
                <w:sz w:val="20"/>
                <w:szCs w:val="20"/>
              </w:rPr>
            </w:pPr>
            <w:r w:rsidRPr="00EC0AF2">
              <w:rPr>
                <w:sz w:val="20"/>
                <w:szCs w:val="20"/>
              </w:rPr>
              <w:t>2010</w:t>
            </w:r>
          </w:p>
        </w:tc>
        <w:tc>
          <w:tcPr>
            <w:tcW w:w="742" w:type="dxa"/>
            <w:tcBorders>
              <w:top w:val="single" w:sz="4" w:space="0" w:color="auto"/>
            </w:tcBorders>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tcBorders>
              <w:top w:val="single" w:sz="4" w:space="0" w:color="auto"/>
            </w:tcBorders>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404*</w:t>
            </w:r>
          </w:p>
        </w:tc>
        <w:tc>
          <w:tcPr>
            <w:tcW w:w="863"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 xml:space="preserve">     1</w:t>
            </w:r>
          </w:p>
        </w:tc>
        <w:tc>
          <w:tcPr>
            <w:tcW w:w="740" w:type="dxa"/>
            <w:tcBorders>
              <w:top w:val="single" w:sz="4" w:space="0" w:color="auto"/>
            </w:tcBorders>
            <w:hideMark/>
          </w:tcPr>
          <w:p w:rsidR="00413401" w:rsidRPr="00EC0AF2" w:rsidRDefault="00413401" w:rsidP="008F5620">
            <w:pPr>
              <w:spacing w:line="276" w:lineRule="auto"/>
              <w:jc w:val="right"/>
              <w:rPr>
                <w:sz w:val="20"/>
                <w:szCs w:val="20"/>
              </w:rPr>
            </w:pPr>
            <w:r w:rsidRPr="00EC0AF2">
              <w:rPr>
                <w:sz w:val="20"/>
                <w:szCs w:val="20"/>
              </w:rPr>
              <w:t>2787*</w:t>
            </w:r>
          </w:p>
        </w:tc>
        <w:tc>
          <w:tcPr>
            <w:tcW w:w="863" w:type="dxa"/>
            <w:tcBorders>
              <w:top w:val="single" w:sz="4" w:space="0" w:color="auto"/>
            </w:tcBorders>
            <w:vAlign w:val="center"/>
            <w:hideMark/>
          </w:tcPr>
          <w:p w:rsidR="00413401" w:rsidRPr="00EC0AF2" w:rsidRDefault="00413401" w:rsidP="008F5620">
            <w:pPr>
              <w:spacing w:line="276" w:lineRule="auto"/>
              <w:jc w:val="right"/>
              <w:rPr>
                <w:sz w:val="20"/>
                <w:szCs w:val="20"/>
              </w:rPr>
            </w:pPr>
            <w:r w:rsidRPr="00EC0AF2">
              <w:rPr>
                <w:sz w:val="20"/>
                <w:szCs w:val="20"/>
              </w:rPr>
              <w:t>4</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2011</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2012</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2013</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2014</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2015</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2016</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noWrap/>
            <w:vAlign w:val="bottom"/>
            <w:hideMark/>
          </w:tcPr>
          <w:p w:rsidR="00413401" w:rsidRPr="00EC0AF2" w:rsidRDefault="00413401" w:rsidP="008F5620">
            <w:pPr>
              <w:spacing w:line="276" w:lineRule="auto"/>
              <w:jc w:val="center"/>
              <w:rPr>
                <w:sz w:val="20"/>
                <w:szCs w:val="20"/>
              </w:rPr>
            </w:pPr>
            <w:r w:rsidRPr="00EC0AF2">
              <w:rPr>
                <w:sz w:val="20"/>
                <w:szCs w:val="20"/>
              </w:rPr>
              <w:t>2017</w:t>
            </w:r>
          </w:p>
        </w:tc>
        <w:tc>
          <w:tcPr>
            <w:tcW w:w="742" w:type="dxa"/>
            <w:noWrap/>
            <w:hideMark/>
          </w:tcPr>
          <w:p w:rsidR="00413401" w:rsidRPr="00EC0AF2" w:rsidRDefault="00413401" w:rsidP="008F5620">
            <w:pPr>
              <w:spacing w:line="276" w:lineRule="auto"/>
              <w:jc w:val="right"/>
              <w:rPr>
                <w:sz w:val="20"/>
                <w:szCs w:val="20"/>
              </w:rPr>
            </w:pPr>
            <w:r w:rsidRPr="00EC0AF2">
              <w:rPr>
                <w:sz w:val="20"/>
                <w:szCs w:val="20"/>
              </w:rPr>
              <w:t xml:space="preserve">  - </w:t>
            </w:r>
          </w:p>
        </w:tc>
        <w:tc>
          <w:tcPr>
            <w:tcW w:w="863" w:type="dxa"/>
            <w:noWrap/>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687"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740" w:type="dxa"/>
            <w:hideMark/>
          </w:tcPr>
          <w:p w:rsidR="00413401" w:rsidRPr="00EC0AF2" w:rsidRDefault="00413401" w:rsidP="008F5620">
            <w:pPr>
              <w:spacing w:line="276" w:lineRule="auto"/>
              <w:jc w:val="right"/>
              <w:rPr>
                <w:sz w:val="20"/>
                <w:szCs w:val="20"/>
              </w:rPr>
            </w:pPr>
            <w:r w:rsidRPr="00EC0AF2">
              <w:rPr>
                <w:sz w:val="20"/>
                <w:szCs w:val="20"/>
              </w:rPr>
              <w:t xml:space="preserve">    -</w:t>
            </w:r>
          </w:p>
        </w:tc>
        <w:tc>
          <w:tcPr>
            <w:tcW w:w="863" w:type="dxa"/>
            <w:hideMark/>
          </w:tcPr>
          <w:p w:rsidR="00413401" w:rsidRPr="00EC0AF2" w:rsidRDefault="00413401" w:rsidP="008F5620">
            <w:pPr>
              <w:spacing w:line="276" w:lineRule="auto"/>
              <w:jc w:val="right"/>
              <w:rPr>
                <w:sz w:val="20"/>
                <w:szCs w:val="20"/>
              </w:rPr>
            </w:pPr>
            <w:r w:rsidRPr="00EC0AF2">
              <w:rPr>
                <w:sz w:val="20"/>
                <w:szCs w:val="20"/>
              </w:rPr>
              <w:t xml:space="preserve">     -</w:t>
            </w:r>
          </w:p>
        </w:tc>
      </w:tr>
      <w:tr w:rsidR="00413401" w:rsidRPr="00EC0AF2" w:rsidTr="008F5620">
        <w:trPr>
          <w:trHeight w:val="227"/>
        </w:trPr>
        <w:tc>
          <w:tcPr>
            <w:tcW w:w="1140" w:type="dxa"/>
            <w:tcBorders>
              <w:bottom w:val="single" w:sz="4" w:space="0" w:color="auto"/>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Ortalama</w:t>
            </w:r>
          </w:p>
        </w:tc>
        <w:tc>
          <w:tcPr>
            <w:tcW w:w="742" w:type="dxa"/>
            <w:tcBorders>
              <w:bottom w:val="single" w:sz="4" w:space="0" w:color="auto"/>
            </w:tcBorders>
            <w:noWrap/>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863" w:type="dxa"/>
            <w:tcBorders>
              <w:bottom w:val="single" w:sz="4" w:space="0" w:color="auto"/>
            </w:tcBorders>
            <w:noWrap/>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687"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863"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w:t>
            </w:r>
          </w:p>
        </w:tc>
        <w:tc>
          <w:tcPr>
            <w:tcW w:w="740"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404</w:t>
            </w:r>
          </w:p>
        </w:tc>
        <w:tc>
          <w:tcPr>
            <w:tcW w:w="863"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1</w:t>
            </w:r>
          </w:p>
        </w:tc>
        <w:tc>
          <w:tcPr>
            <w:tcW w:w="740"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2787</w:t>
            </w:r>
          </w:p>
        </w:tc>
        <w:tc>
          <w:tcPr>
            <w:tcW w:w="863" w:type="dxa"/>
            <w:tcBorders>
              <w:bottom w:val="single" w:sz="4" w:space="0" w:color="auto"/>
            </w:tcBorders>
            <w:hideMark/>
          </w:tcPr>
          <w:p w:rsidR="00413401" w:rsidRPr="00EC0AF2" w:rsidRDefault="00413401" w:rsidP="008F5620">
            <w:pPr>
              <w:spacing w:line="276" w:lineRule="auto"/>
              <w:jc w:val="right"/>
              <w:rPr>
                <w:b/>
                <w:sz w:val="20"/>
                <w:szCs w:val="20"/>
              </w:rPr>
            </w:pPr>
            <w:r w:rsidRPr="00EC0AF2">
              <w:rPr>
                <w:b/>
                <w:sz w:val="20"/>
                <w:szCs w:val="20"/>
              </w:rPr>
              <w:t xml:space="preserve">      4</w:t>
            </w:r>
          </w:p>
        </w:tc>
      </w:tr>
      <w:tr w:rsidR="00413401" w:rsidRPr="00EC0AF2" w:rsidTr="008F5620">
        <w:trPr>
          <w:trHeight w:val="236"/>
        </w:trPr>
        <w:tc>
          <w:tcPr>
            <w:tcW w:w="1140" w:type="dxa"/>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jc w:val="center"/>
              <w:rPr>
                <w:b/>
                <w:sz w:val="20"/>
                <w:szCs w:val="20"/>
              </w:rPr>
            </w:pPr>
            <w:r w:rsidRPr="00EC0AF2">
              <w:rPr>
                <w:b/>
                <w:sz w:val="20"/>
                <w:szCs w:val="20"/>
              </w:rPr>
              <w:t>T. Ort.</w:t>
            </w:r>
          </w:p>
        </w:tc>
        <w:tc>
          <w:tcPr>
            <w:tcW w:w="742" w:type="dxa"/>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jc w:val="right"/>
              <w:rPr>
                <w:b/>
                <w:sz w:val="20"/>
                <w:szCs w:val="20"/>
              </w:rPr>
            </w:pPr>
            <w:r w:rsidRPr="00EC0AF2">
              <w:rPr>
                <w:b/>
                <w:sz w:val="20"/>
                <w:szCs w:val="20"/>
              </w:rPr>
              <w:t>6982</w:t>
            </w:r>
          </w:p>
        </w:tc>
        <w:tc>
          <w:tcPr>
            <w:tcW w:w="863" w:type="dxa"/>
            <w:tcBorders>
              <w:top w:val="single" w:sz="4" w:space="0" w:color="auto"/>
              <w:left w:val="nil"/>
              <w:bottom w:val="single" w:sz="4" w:space="0" w:color="auto"/>
              <w:right w:val="nil"/>
            </w:tcBorders>
            <w:noWrap/>
            <w:vAlign w:val="bottom"/>
            <w:hideMark/>
          </w:tcPr>
          <w:p w:rsidR="00413401" w:rsidRPr="00EC0AF2" w:rsidRDefault="00413401" w:rsidP="008F5620">
            <w:pPr>
              <w:spacing w:line="276" w:lineRule="auto"/>
              <w:jc w:val="right"/>
              <w:rPr>
                <w:b/>
                <w:sz w:val="20"/>
                <w:szCs w:val="20"/>
              </w:rPr>
            </w:pPr>
            <w:r w:rsidRPr="00EC0AF2">
              <w:rPr>
                <w:b/>
                <w:sz w:val="20"/>
                <w:szCs w:val="20"/>
              </w:rPr>
              <w:t xml:space="preserve">  15</w:t>
            </w:r>
          </w:p>
        </w:tc>
        <w:tc>
          <w:tcPr>
            <w:tcW w:w="687"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635</w:t>
            </w:r>
          </w:p>
        </w:tc>
        <w:tc>
          <w:tcPr>
            <w:tcW w:w="863"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1</w:t>
            </w:r>
          </w:p>
        </w:tc>
        <w:tc>
          <w:tcPr>
            <w:tcW w:w="740" w:type="dxa"/>
            <w:tcBorders>
              <w:top w:val="single" w:sz="4" w:space="0" w:color="auto"/>
              <w:left w:val="nil"/>
              <w:bottom w:val="single" w:sz="4" w:space="0" w:color="auto"/>
              <w:right w:val="nil"/>
            </w:tcBorders>
            <w:hideMark/>
          </w:tcPr>
          <w:p w:rsidR="00413401" w:rsidRPr="00EC0AF2" w:rsidRDefault="00413401" w:rsidP="008F5620">
            <w:pPr>
              <w:spacing w:line="276" w:lineRule="auto"/>
              <w:jc w:val="right"/>
              <w:rPr>
                <w:b/>
                <w:sz w:val="20"/>
                <w:szCs w:val="20"/>
              </w:rPr>
            </w:pPr>
            <w:r w:rsidRPr="00EC0AF2">
              <w:rPr>
                <w:b/>
                <w:sz w:val="20"/>
                <w:szCs w:val="20"/>
              </w:rPr>
              <w:t>6964</w:t>
            </w:r>
          </w:p>
        </w:tc>
        <w:tc>
          <w:tcPr>
            <w:tcW w:w="863" w:type="dxa"/>
            <w:tcBorders>
              <w:top w:val="single" w:sz="4" w:space="0" w:color="auto"/>
              <w:left w:val="nil"/>
              <w:bottom w:val="single" w:sz="4" w:space="0" w:color="auto"/>
              <w:right w:val="nil"/>
            </w:tcBorders>
            <w:hideMark/>
          </w:tcPr>
          <w:p w:rsidR="00413401" w:rsidRPr="00EC0AF2" w:rsidRDefault="00413401" w:rsidP="008F5620">
            <w:pPr>
              <w:spacing w:line="276" w:lineRule="auto"/>
              <w:jc w:val="right"/>
              <w:rPr>
                <w:b/>
                <w:sz w:val="20"/>
                <w:szCs w:val="20"/>
              </w:rPr>
            </w:pPr>
            <w:r w:rsidRPr="00EC0AF2">
              <w:rPr>
                <w:b/>
                <w:sz w:val="20"/>
                <w:szCs w:val="20"/>
              </w:rPr>
              <w:t xml:space="preserve">    14</w:t>
            </w:r>
          </w:p>
        </w:tc>
        <w:tc>
          <w:tcPr>
            <w:tcW w:w="740"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14208</w:t>
            </w:r>
          </w:p>
        </w:tc>
        <w:tc>
          <w:tcPr>
            <w:tcW w:w="863" w:type="dxa"/>
            <w:tcBorders>
              <w:top w:val="single" w:sz="4" w:space="0" w:color="auto"/>
              <w:left w:val="nil"/>
              <w:bottom w:val="single" w:sz="4" w:space="0" w:color="auto"/>
              <w:right w:val="nil"/>
            </w:tcBorders>
            <w:vAlign w:val="bottom"/>
            <w:hideMark/>
          </w:tcPr>
          <w:p w:rsidR="00413401" w:rsidRPr="00EC0AF2" w:rsidRDefault="00413401" w:rsidP="008F5620">
            <w:pPr>
              <w:spacing w:line="276" w:lineRule="auto"/>
              <w:jc w:val="right"/>
              <w:rPr>
                <w:b/>
                <w:sz w:val="20"/>
                <w:szCs w:val="20"/>
              </w:rPr>
            </w:pPr>
            <w:r w:rsidRPr="00EC0AF2">
              <w:rPr>
                <w:b/>
                <w:sz w:val="20"/>
                <w:szCs w:val="20"/>
              </w:rPr>
              <w:t xml:space="preserve">    25</w:t>
            </w:r>
          </w:p>
        </w:tc>
      </w:tr>
    </w:tbl>
    <w:p w:rsidR="00413401" w:rsidRPr="0000660A" w:rsidRDefault="00413401" w:rsidP="00F655CB">
      <w:pPr>
        <w:spacing w:line="360" w:lineRule="auto"/>
        <w:ind w:firstLine="708"/>
        <w:jc w:val="both"/>
        <w:rPr>
          <w:sz w:val="20"/>
          <w:szCs w:val="16"/>
        </w:rPr>
      </w:pPr>
      <w:r w:rsidRPr="0000660A">
        <w:rPr>
          <w:sz w:val="20"/>
          <w:szCs w:val="16"/>
        </w:rPr>
        <w:t>*100.000 nüfusa düşen vaka sayısı</w:t>
      </w:r>
    </w:p>
    <w:p w:rsidR="00413401" w:rsidRDefault="00413401" w:rsidP="00044F80">
      <w:pPr>
        <w:spacing w:line="360" w:lineRule="auto"/>
        <w:ind w:firstLine="708"/>
        <w:jc w:val="both"/>
        <w:rPr>
          <w:sz w:val="20"/>
          <w:szCs w:val="16"/>
        </w:rPr>
      </w:pPr>
      <w:r w:rsidRPr="0000660A">
        <w:rPr>
          <w:sz w:val="20"/>
          <w:szCs w:val="16"/>
        </w:rPr>
        <w:t>** DSÖ Avrupa bölgesini verilerinden alınmıştır. (ht</w:t>
      </w:r>
      <w:r w:rsidR="00044F80">
        <w:rPr>
          <w:sz w:val="20"/>
          <w:szCs w:val="16"/>
        </w:rPr>
        <w:t>tp://data.euro.who. int/cisid/)</w:t>
      </w:r>
    </w:p>
    <w:p w:rsidR="00044F80" w:rsidRPr="00044F80" w:rsidRDefault="00044F80" w:rsidP="00044F80">
      <w:pPr>
        <w:spacing w:line="360" w:lineRule="auto"/>
        <w:ind w:firstLine="708"/>
        <w:jc w:val="both"/>
        <w:rPr>
          <w:sz w:val="20"/>
          <w:szCs w:val="16"/>
        </w:rPr>
      </w:pPr>
    </w:p>
    <w:p w:rsidR="00CE1977" w:rsidRPr="00044F80" w:rsidRDefault="00CE1977" w:rsidP="00044F80">
      <w:pPr>
        <w:spacing w:line="360" w:lineRule="auto"/>
        <w:ind w:firstLine="708"/>
        <w:jc w:val="center"/>
        <w:rPr>
          <w:b/>
        </w:rPr>
      </w:pPr>
      <w:r w:rsidRPr="007C17CD">
        <w:rPr>
          <w:b/>
        </w:rPr>
        <w:t xml:space="preserve">Grafik </w:t>
      </w:r>
      <w:r w:rsidR="00044F80">
        <w:rPr>
          <w:b/>
        </w:rPr>
        <w:t>5.</w:t>
      </w:r>
      <w:r w:rsidRPr="007C17CD">
        <w:rPr>
          <w:b/>
        </w:rPr>
        <w:t>4.</w:t>
      </w:r>
      <w:r w:rsidRPr="00CE1977">
        <w:t xml:space="preserve"> </w:t>
      </w:r>
      <w:r w:rsidRPr="00CE1977">
        <w:rPr>
          <w:rStyle w:val="Balk2Char"/>
        </w:rPr>
        <w:t xml:space="preserve">Dizanteri, Paratifo, Tifo ve Hepatit-A </w:t>
      </w:r>
      <w:r w:rsidRPr="00CE1977">
        <w:rPr>
          <w:b/>
        </w:rPr>
        <w:t>İnsidans Hızları</w:t>
      </w:r>
      <w:r w:rsidR="00044F80">
        <w:rPr>
          <w:b/>
        </w:rPr>
        <w:t xml:space="preserve">nın Yıllara </w:t>
      </w:r>
      <w:r w:rsidRPr="00CE1977">
        <w:rPr>
          <w:b/>
        </w:rPr>
        <w:t>Göre Dağılımı (1956-2017).</w:t>
      </w:r>
    </w:p>
    <w:p w:rsidR="00413401" w:rsidRDefault="00413401" w:rsidP="00413401">
      <w:pPr>
        <w:ind w:firstLine="708"/>
        <w:jc w:val="both"/>
      </w:pPr>
    </w:p>
    <w:p w:rsidR="00413401" w:rsidRPr="00CE1977" w:rsidRDefault="00413401" w:rsidP="00CE1977">
      <w:pPr>
        <w:ind w:firstLine="708"/>
        <w:jc w:val="both"/>
      </w:pPr>
      <w:r>
        <w:rPr>
          <w:noProof/>
        </w:rPr>
        <w:drawing>
          <wp:anchor distT="0" distB="0" distL="114300" distR="114300" simplePos="0" relativeHeight="251654656" behindDoc="0" locked="0" layoutInCell="1" allowOverlap="1">
            <wp:simplePos x="0" y="0"/>
            <wp:positionH relativeFrom="column">
              <wp:posOffset>471170</wp:posOffset>
            </wp:positionH>
            <wp:positionV relativeFrom="paragraph">
              <wp:posOffset>2540</wp:posOffset>
            </wp:positionV>
            <wp:extent cx="4781550" cy="3130550"/>
            <wp:effectExtent l="19050" t="0" r="0" b="0"/>
            <wp:wrapTopAndBottom/>
            <wp:docPr id="19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4781550" cy="3130550"/>
                    </a:xfrm>
                    <a:prstGeom prst="rect">
                      <a:avLst/>
                    </a:prstGeom>
                    <a:noFill/>
                  </pic:spPr>
                </pic:pic>
              </a:graphicData>
            </a:graphic>
          </wp:anchor>
        </w:drawing>
      </w:r>
    </w:p>
    <w:p w:rsidR="00413401" w:rsidRDefault="00413401" w:rsidP="00413401">
      <w:pPr>
        <w:ind w:firstLine="708"/>
        <w:jc w:val="both"/>
      </w:pPr>
    </w:p>
    <w:p w:rsidR="00413401" w:rsidRDefault="00413401" w:rsidP="00CE1977">
      <w:pPr>
        <w:spacing w:line="360" w:lineRule="auto"/>
        <w:ind w:firstLine="708"/>
        <w:jc w:val="both"/>
      </w:pPr>
      <w:r w:rsidRPr="00CC678F">
        <w:t>1956 – 20</w:t>
      </w:r>
      <w:r>
        <w:t>06</w:t>
      </w:r>
      <w:r w:rsidRPr="00CC678F">
        <w:t xml:space="preserve"> yılları arasında bildirilen </w:t>
      </w:r>
      <w:r>
        <w:t>dizanteri</w:t>
      </w:r>
      <w:r w:rsidRPr="00CC678F">
        <w:t xml:space="preserve"> va</w:t>
      </w:r>
      <w:r>
        <w:t xml:space="preserve">kalarının ortalaması yıllık 6982 vaka </w:t>
      </w:r>
      <w:r w:rsidRPr="00CC678F">
        <w:t xml:space="preserve">olarak tespit edilmiştir. </w:t>
      </w:r>
      <w:r>
        <w:t>Bildirilen toplam vakalar</w:t>
      </w:r>
      <w:r w:rsidRPr="00CC678F">
        <w:t xml:space="preserve"> nüfusa oran</w:t>
      </w:r>
      <w:r>
        <w:t>landığında; bu yıllar arasında yüz bin nüfusa düşen vaka sayısı ortalaması</w:t>
      </w:r>
      <w:r w:rsidRPr="00CC678F">
        <w:t xml:space="preserve"> </w:t>
      </w:r>
      <w:r>
        <w:t>yıllık 15</w:t>
      </w:r>
      <w:r w:rsidRPr="00CC678F">
        <w:t xml:space="preserve"> </w:t>
      </w:r>
      <w:r>
        <w:t xml:space="preserve">vaka </w:t>
      </w:r>
      <w:r w:rsidRPr="00CC678F">
        <w:t>olarak tespit edilmiştir.</w:t>
      </w:r>
      <w:r>
        <w:t xml:space="preserve"> Dizanteri</w:t>
      </w:r>
      <w:r w:rsidRPr="00CC678F">
        <w:t xml:space="preserve"> </w:t>
      </w:r>
      <w:r>
        <w:t xml:space="preserve">vaka sayısının </w:t>
      </w:r>
      <w:r w:rsidRPr="006663D5">
        <w:t>on yıllık ortalama</w:t>
      </w:r>
      <w:r>
        <w:t>sının</w:t>
      </w:r>
      <w:r w:rsidRPr="006663D5">
        <w:t xml:space="preserve"> en yüksek ol</w:t>
      </w:r>
      <w:r>
        <w:t>duğu dönem</w:t>
      </w:r>
      <w:r w:rsidRPr="006663D5">
        <w:t xml:space="preserve"> </w:t>
      </w:r>
      <w:r>
        <w:lastRenderedPageBreak/>
        <w:t>2000 - 2010</w:t>
      </w:r>
      <w:r w:rsidRPr="00F20190">
        <w:t xml:space="preserve"> </w:t>
      </w:r>
      <w:r>
        <w:t xml:space="preserve">yılları arasıdır. </w:t>
      </w:r>
      <w:r w:rsidRPr="006663D5">
        <w:t>Bu yıllar</w:t>
      </w:r>
      <w:r>
        <w:t>da</w:t>
      </w:r>
      <w:r w:rsidRPr="006663D5">
        <w:t xml:space="preserve"> 10</w:t>
      </w:r>
      <w:r>
        <w:t>0</w:t>
      </w:r>
      <w:r w:rsidRPr="006663D5">
        <w:t>.000 nüfusa düşen vaka sayısı</w:t>
      </w:r>
      <w:r>
        <w:t>nın</w:t>
      </w:r>
      <w:r w:rsidRPr="006663D5">
        <w:t xml:space="preserve"> ortalama </w:t>
      </w:r>
      <w:r>
        <w:t>yıllık 33</w:t>
      </w:r>
      <w:r w:rsidRPr="006663D5">
        <w:t xml:space="preserve"> </w:t>
      </w:r>
      <w:r>
        <w:t xml:space="preserve">vaka </w:t>
      </w:r>
      <w:r w:rsidRPr="006663D5">
        <w:t>ol</w:t>
      </w:r>
      <w:r>
        <w:t>duğu</w:t>
      </w:r>
      <w:r w:rsidRPr="006663D5">
        <w:t xml:space="preserve"> tespit edilmiştir.</w:t>
      </w:r>
      <w:r>
        <w:t xml:space="preserve"> Dizanteri vaka sayıları,</w:t>
      </w:r>
      <w:r w:rsidRPr="00CC678F">
        <w:t xml:space="preserve"> </w:t>
      </w:r>
      <w:r>
        <w:t xml:space="preserve">2006 yılından sonra Sağlık Bakanlığı istatistik yıllıklarında yayınlanmamıştır. </w:t>
      </w:r>
    </w:p>
    <w:p w:rsidR="00413401" w:rsidRDefault="00413401" w:rsidP="00CE1977">
      <w:pPr>
        <w:spacing w:line="360" w:lineRule="auto"/>
        <w:ind w:firstLine="708"/>
        <w:jc w:val="both"/>
      </w:pPr>
      <w:r w:rsidRPr="00CC678F">
        <w:t>1956 – 20</w:t>
      </w:r>
      <w:r>
        <w:t>06</w:t>
      </w:r>
      <w:r w:rsidRPr="00CC678F">
        <w:t xml:space="preserve"> yılları arasında bildirilen </w:t>
      </w:r>
      <w:r>
        <w:t>paratifo</w:t>
      </w:r>
      <w:r w:rsidRPr="00CC678F">
        <w:t xml:space="preserve"> va</w:t>
      </w:r>
      <w:r>
        <w:t xml:space="preserve">kalarının ortalaması yıllık 635 vaka </w:t>
      </w:r>
      <w:r w:rsidRPr="00CC678F">
        <w:t xml:space="preserve">olarak tespit edilmiştir. </w:t>
      </w:r>
      <w:r>
        <w:t>Bildirilen toplam vakalar</w:t>
      </w:r>
      <w:r w:rsidRPr="00CC678F">
        <w:t xml:space="preserve"> nüfusa oran</w:t>
      </w:r>
      <w:r>
        <w:t>landığında; bu yıllar arasında yüz bin nüfusa düşen vaka sayısı ortalaması</w:t>
      </w:r>
      <w:r w:rsidRPr="00CC678F">
        <w:t xml:space="preserve"> </w:t>
      </w:r>
      <w:r>
        <w:t>yıllık 1</w:t>
      </w:r>
      <w:r w:rsidRPr="00CC678F">
        <w:t xml:space="preserve"> </w:t>
      </w:r>
      <w:r>
        <w:t xml:space="preserve">vaka </w:t>
      </w:r>
      <w:r w:rsidRPr="00CC678F">
        <w:t>olarak tespit edilmiştir.</w:t>
      </w:r>
      <w:r>
        <w:t xml:space="preserve"> </w:t>
      </w:r>
      <w:r w:rsidRPr="006663D5">
        <w:t>On yıllık ortalama</w:t>
      </w:r>
      <w:r>
        <w:t>nın</w:t>
      </w:r>
      <w:r w:rsidRPr="006663D5">
        <w:t xml:space="preserve"> en yüksek ol</w:t>
      </w:r>
      <w:r>
        <w:t>duğu dönem</w:t>
      </w:r>
      <w:r w:rsidRPr="006663D5">
        <w:t xml:space="preserve"> </w:t>
      </w:r>
      <w:r w:rsidRPr="00666A83">
        <w:t>1956 – 19</w:t>
      </w:r>
      <w:r>
        <w:t>60 ile 1980 – 19</w:t>
      </w:r>
      <w:r w:rsidRPr="00666A83">
        <w:t>9</w:t>
      </w:r>
      <w:r>
        <w:t>0 yılları arasıd</w:t>
      </w:r>
      <w:r w:rsidRPr="006663D5">
        <w:t>ır. Bu yıllar</w:t>
      </w:r>
      <w:r>
        <w:t>da</w:t>
      </w:r>
      <w:r w:rsidRPr="006663D5">
        <w:t xml:space="preserve"> 1</w:t>
      </w:r>
      <w:r>
        <w:t>0</w:t>
      </w:r>
      <w:r w:rsidRPr="006663D5">
        <w:t>0.000 nüfusa düşen vaka sayısı</w:t>
      </w:r>
      <w:r>
        <w:t>nın</w:t>
      </w:r>
      <w:r w:rsidRPr="006663D5">
        <w:t xml:space="preserve"> ortalama</w:t>
      </w:r>
      <w:r>
        <w:t>sı eşit ve</w:t>
      </w:r>
      <w:r w:rsidRPr="006663D5">
        <w:t xml:space="preserve"> </w:t>
      </w:r>
      <w:r>
        <w:t>2</w:t>
      </w:r>
      <w:r w:rsidRPr="006663D5">
        <w:t xml:space="preserve"> ol</w:t>
      </w:r>
      <w:r>
        <w:t>duğu</w:t>
      </w:r>
      <w:r w:rsidRPr="006663D5">
        <w:t xml:space="preserve"> tespit edilmiştir.</w:t>
      </w:r>
      <w:r>
        <w:t xml:space="preserve"> Sağlık Bakanlığı istatistik yıllıklarında 2006 yılından sonra paratifo vaka sayıları yayınlanmamıştır. </w:t>
      </w:r>
    </w:p>
    <w:p w:rsidR="00413401" w:rsidRDefault="00413401" w:rsidP="00CE1977">
      <w:pPr>
        <w:spacing w:line="360" w:lineRule="auto"/>
        <w:ind w:firstLine="708"/>
        <w:jc w:val="both"/>
      </w:pPr>
      <w:r>
        <w:t>1956 – 2006</w:t>
      </w:r>
      <w:r w:rsidRPr="00CC678F">
        <w:t xml:space="preserve"> yılları arasında bildirilen </w:t>
      </w:r>
      <w:r>
        <w:t>tifo</w:t>
      </w:r>
      <w:r w:rsidRPr="00CC678F">
        <w:t xml:space="preserve"> va</w:t>
      </w:r>
      <w:r>
        <w:t xml:space="preserve">kalarının ortalaması yıllık 6964 vaka </w:t>
      </w:r>
      <w:r w:rsidRPr="00CC678F">
        <w:t xml:space="preserve">olarak tespit edilmiştir. </w:t>
      </w:r>
      <w:r>
        <w:t>Bildirilen toplam vakalar</w:t>
      </w:r>
      <w:r w:rsidRPr="00CC678F">
        <w:t xml:space="preserve"> nüfusa oran</w:t>
      </w:r>
      <w:r>
        <w:t>landığında; bu yıllar arasında yüz bin nüfusa düşen vaka sayısı ortalaması</w:t>
      </w:r>
      <w:r w:rsidRPr="00CC678F">
        <w:t xml:space="preserve"> </w:t>
      </w:r>
      <w:r>
        <w:t>yıllık 14</w:t>
      </w:r>
      <w:r w:rsidRPr="00CC678F">
        <w:t xml:space="preserve"> </w:t>
      </w:r>
      <w:r>
        <w:t xml:space="preserve">vaka </w:t>
      </w:r>
      <w:r w:rsidRPr="00CC678F">
        <w:t xml:space="preserve">olarak tespit edilmiştir. </w:t>
      </w:r>
      <w:r w:rsidRPr="006663D5">
        <w:t>On yıllık ortalama</w:t>
      </w:r>
      <w:r>
        <w:t>nın</w:t>
      </w:r>
      <w:r w:rsidRPr="006663D5">
        <w:t xml:space="preserve"> en yüksek ol</w:t>
      </w:r>
      <w:r>
        <w:t>duğu dönem</w:t>
      </w:r>
      <w:r w:rsidRPr="006663D5">
        <w:t xml:space="preserve"> </w:t>
      </w:r>
      <w:r w:rsidRPr="00A45831">
        <w:t xml:space="preserve">1990 – </w:t>
      </w:r>
      <w:r>
        <w:t xml:space="preserve">2000 arasıdır. </w:t>
      </w:r>
      <w:r w:rsidRPr="006663D5">
        <w:t>Bu yıllar</w:t>
      </w:r>
      <w:r>
        <w:t>da</w:t>
      </w:r>
      <w:r w:rsidRPr="006663D5">
        <w:t xml:space="preserve"> 10</w:t>
      </w:r>
      <w:r>
        <w:t>0</w:t>
      </w:r>
      <w:r w:rsidRPr="006663D5">
        <w:t>.000 nüfusa düşen vaka sayısı</w:t>
      </w:r>
      <w:r>
        <w:t>nın</w:t>
      </w:r>
      <w:r w:rsidRPr="006663D5">
        <w:t xml:space="preserve"> ortalama </w:t>
      </w:r>
      <w:r>
        <w:t>yıllık 33</w:t>
      </w:r>
      <w:r w:rsidRPr="006663D5">
        <w:t xml:space="preserve"> </w:t>
      </w:r>
      <w:r>
        <w:t xml:space="preserve">vaka </w:t>
      </w:r>
      <w:r w:rsidRPr="006663D5">
        <w:t>ol</w:t>
      </w:r>
      <w:r>
        <w:t>duğu</w:t>
      </w:r>
      <w:r w:rsidRPr="006663D5">
        <w:t xml:space="preserve"> tespit edilmiştir.</w:t>
      </w:r>
      <w:r>
        <w:t xml:space="preserve"> Sağlık Bakanlığı istatistik yıllıklarında 2006 yılından sonra Tifo vaka sayıları yayınlanmamıştır.</w:t>
      </w:r>
    </w:p>
    <w:p w:rsidR="00413401" w:rsidRPr="005B7244" w:rsidRDefault="00413401" w:rsidP="00CE1977">
      <w:pPr>
        <w:spacing w:line="360" w:lineRule="auto"/>
        <w:ind w:firstLine="708"/>
        <w:jc w:val="both"/>
      </w:pPr>
      <w:r w:rsidRPr="00CC678F">
        <w:t>19</w:t>
      </w:r>
      <w:r>
        <w:t>87</w:t>
      </w:r>
      <w:r w:rsidRPr="00CC678F">
        <w:t xml:space="preserve"> – 20</w:t>
      </w:r>
      <w:r>
        <w:t>06</w:t>
      </w:r>
      <w:r w:rsidRPr="00CC678F">
        <w:t xml:space="preserve"> yılları arasında bildirilen </w:t>
      </w:r>
      <w:r>
        <w:t>Hepatit A</w:t>
      </w:r>
      <w:r w:rsidRPr="00CC678F">
        <w:t xml:space="preserve"> va</w:t>
      </w:r>
      <w:r>
        <w:t>kalarının ortalamasının yıllık 14208 vaka olduğu</w:t>
      </w:r>
      <w:r w:rsidRPr="00CC678F">
        <w:t xml:space="preserve"> tespit edilmiştir. </w:t>
      </w:r>
      <w:r>
        <w:t>Bildirilen toplam vakalar</w:t>
      </w:r>
      <w:r w:rsidRPr="00CC678F">
        <w:t xml:space="preserve"> nüfusa oran</w:t>
      </w:r>
      <w:r>
        <w:t>landığında; bu yıllar arasında yüz bin nüfusa düşen vaka sayısı ortalaması</w:t>
      </w:r>
      <w:r w:rsidRPr="00CC678F">
        <w:t xml:space="preserve"> </w:t>
      </w:r>
      <w:r>
        <w:t>yıllık 25</w:t>
      </w:r>
      <w:r w:rsidRPr="00CC678F">
        <w:t xml:space="preserve"> </w:t>
      </w:r>
      <w:r>
        <w:t xml:space="preserve">vaka </w:t>
      </w:r>
      <w:r w:rsidRPr="00CC678F">
        <w:t>olarak tespit edilmiştir.</w:t>
      </w:r>
      <w:r>
        <w:t xml:space="preserve"> </w:t>
      </w:r>
      <w:r w:rsidRPr="005E4AF8">
        <w:t>Hepatit A vaka bildiriminin on yıllık ortalaması</w:t>
      </w:r>
      <w:r>
        <w:t>nın</w:t>
      </w:r>
      <w:r w:rsidRPr="005E4AF8">
        <w:t xml:space="preserve"> en </w:t>
      </w:r>
      <w:r>
        <w:t>yüksek olduğu dönem</w:t>
      </w:r>
      <w:r w:rsidRPr="005E4AF8">
        <w:t xml:space="preserve"> 1987</w:t>
      </w:r>
      <w:r>
        <w:t xml:space="preserve"> – 19</w:t>
      </w:r>
      <w:r w:rsidRPr="005E4AF8">
        <w:t>9</w:t>
      </w:r>
      <w:r>
        <w:t>0</w:t>
      </w:r>
      <w:r w:rsidRPr="005E4AF8">
        <w:t xml:space="preserve"> </w:t>
      </w:r>
      <w:r>
        <w:t>arasıdır.</w:t>
      </w:r>
      <w:r w:rsidRPr="005E4AF8">
        <w:t xml:space="preserve"> </w:t>
      </w:r>
      <w:r w:rsidRPr="006663D5">
        <w:t>Bu yıllar</w:t>
      </w:r>
      <w:r>
        <w:t>da</w:t>
      </w:r>
      <w:r w:rsidRPr="006663D5">
        <w:t xml:space="preserve"> 10</w:t>
      </w:r>
      <w:r>
        <w:t>0</w:t>
      </w:r>
      <w:r w:rsidRPr="006663D5">
        <w:t>.000 nüfusa düşen vaka sayısı</w:t>
      </w:r>
      <w:r>
        <w:t>nın</w:t>
      </w:r>
      <w:r w:rsidRPr="006663D5">
        <w:t xml:space="preserve"> ortalama </w:t>
      </w:r>
      <w:r>
        <w:t>yıllık 53 vaka</w:t>
      </w:r>
      <w:r w:rsidRPr="006663D5">
        <w:t xml:space="preserve"> ol</w:t>
      </w:r>
      <w:r>
        <w:t>duğu</w:t>
      </w:r>
      <w:r w:rsidRPr="006663D5">
        <w:t xml:space="preserve"> tespit edilmiştir.</w:t>
      </w:r>
      <w:r>
        <w:t xml:space="preserve"> Ülkemizde Hepatit A vaka sayıları, sağlık istatistik yıllıklarında 1987-2006 yı</w:t>
      </w:r>
      <w:r w:rsidR="00CE1977">
        <w:t xml:space="preserve">lları arasında yayınlanmıştır. </w:t>
      </w:r>
    </w:p>
    <w:p w:rsidR="00413401" w:rsidRDefault="00413401" w:rsidP="00CE1977">
      <w:pPr>
        <w:autoSpaceDE w:val="0"/>
        <w:autoSpaceDN w:val="0"/>
        <w:adjustRightInd w:val="0"/>
        <w:spacing w:line="360" w:lineRule="auto"/>
        <w:ind w:firstLine="708"/>
        <w:jc w:val="both"/>
      </w:pPr>
      <w:r w:rsidRPr="005B7244">
        <w:t xml:space="preserve">Sağlık Bakanlığı tarafından yayınlanan istatistik yıllıklarında </w:t>
      </w:r>
      <w:r>
        <w:t>Brusellozis, Şarbon, Kuduz vakaları</w:t>
      </w:r>
      <w:r w:rsidRPr="005B7244">
        <w:t>,  10 yıllık ortalamaları ve nüfusa oranlanmış vaka sayılar</w:t>
      </w:r>
      <w:r w:rsidR="0005188C">
        <w:t>ı Tablo 4</w:t>
      </w:r>
      <w:r>
        <w:t>.6’da</w:t>
      </w:r>
      <w:r w:rsidRPr="005B7244">
        <w:t xml:space="preserve"> gösterilmiştir. </w:t>
      </w:r>
    </w:p>
    <w:p w:rsidR="00CE1977" w:rsidRDefault="00CE1977" w:rsidP="00CE1977">
      <w:pPr>
        <w:autoSpaceDE w:val="0"/>
        <w:autoSpaceDN w:val="0"/>
        <w:adjustRightInd w:val="0"/>
        <w:spacing w:line="360" w:lineRule="auto"/>
        <w:ind w:firstLine="708"/>
        <w:jc w:val="both"/>
      </w:pPr>
    </w:p>
    <w:p w:rsidR="00CE1977" w:rsidRDefault="00CE1977" w:rsidP="00CE1977">
      <w:pPr>
        <w:autoSpaceDE w:val="0"/>
        <w:autoSpaceDN w:val="0"/>
        <w:adjustRightInd w:val="0"/>
        <w:spacing w:line="360" w:lineRule="auto"/>
        <w:ind w:firstLine="708"/>
        <w:jc w:val="both"/>
      </w:pPr>
    </w:p>
    <w:p w:rsidR="00CE1977" w:rsidRDefault="00CE1977" w:rsidP="00CE1977">
      <w:pPr>
        <w:autoSpaceDE w:val="0"/>
        <w:autoSpaceDN w:val="0"/>
        <w:adjustRightInd w:val="0"/>
        <w:spacing w:line="360" w:lineRule="auto"/>
        <w:ind w:firstLine="708"/>
        <w:jc w:val="both"/>
      </w:pPr>
    </w:p>
    <w:p w:rsidR="00CE1977" w:rsidRDefault="00CE1977" w:rsidP="00CE1977">
      <w:pPr>
        <w:autoSpaceDE w:val="0"/>
        <w:autoSpaceDN w:val="0"/>
        <w:adjustRightInd w:val="0"/>
        <w:spacing w:line="360" w:lineRule="auto"/>
        <w:ind w:firstLine="708"/>
        <w:jc w:val="both"/>
      </w:pPr>
    </w:p>
    <w:p w:rsidR="00BE285F" w:rsidRDefault="00BE285F" w:rsidP="00BE285F">
      <w:pPr>
        <w:pStyle w:val="GvdeMetni"/>
        <w:kinsoku w:val="0"/>
        <w:overflowPunct w:val="0"/>
        <w:spacing w:before="120" w:after="120"/>
        <w:ind w:left="0" w:firstLine="0"/>
        <w:rPr>
          <w:rFonts w:eastAsia="Times New Roman"/>
          <w:lang w:eastAsia="tr-TR"/>
        </w:rPr>
      </w:pPr>
    </w:p>
    <w:p w:rsidR="00CE1977" w:rsidRDefault="0005188C" w:rsidP="00BE285F">
      <w:pPr>
        <w:pStyle w:val="GvdeMetni"/>
        <w:kinsoku w:val="0"/>
        <w:overflowPunct w:val="0"/>
        <w:spacing w:before="120" w:after="120"/>
        <w:ind w:left="0" w:firstLine="0"/>
        <w:jc w:val="center"/>
        <w:rPr>
          <w:rStyle w:val="Balk2Char"/>
        </w:rPr>
      </w:pPr>
      <w:r w:rsidRPr="00CE1977">
        <w:rPr>
          <w:rFonts w:eastAsia="Times New Roman"/>
          <w:b/>
        </w:rPr>
        <w:lastRenderedPageBreak/>
        <w:t>Tablo 4</w:t>
      </w:r>
      <w:r w:rsidR="00BE285F">
        <w:rPr>
          <w:rFonts w:eastAsia="Times New Roman"/>
          <w:b/>
        </w:rPr>
        <w:t xml:space="preserve">.6. </w:t>
      </w:r>
      <w:r w:rsidR="00413401" w:rsidRPr="00CE1977">
        <w:rPr>
          <w:b/>
        </w:rPr>
        <w:t xml:space="preserve">1956-2017 Yılları Arasında Bildirilen </w:t>
      </w:r>
      <w:r w:rsidR="00413401" w:rsidRPr="00CE1977">
        <w:rPr>
          <w:rStyle w:val="Balk2Char"/>
        </w:rPr>
        <w:t>Brusellozis, Şarbon,</w:t>
      </w:r>
    </w:p>
    <w:p w:rsidR="00413401" w:rsidRDefault="00413401" w:rsidP="00BE285F">
      <w:pPr>
        <w:pStyle w:val="GvdeMetni"/>
        <w:kinsoku w:val="0"/>
        <w:overflowPunct w:val="0"/>
        <w:spacing w:before="120" w:after="120"/>
        <w:ind w:left="1843" w:hanging="427"/>
        <w:jc w:val="center"/>
        <w:rPr>
          <w:rStyle w:val="Balk2Char"/>
        </w:rPr>
      </w:pPr>
      <w:r w:rsidRPr="00CE1977">
        <w:rPr>
          <w:rStyle w:val="Balk2Char"/>
        </w:rPr>
        <w:t>Kuduz Vaka Sayıları</w:t>
      </w:r>
    </w:p>
    <w:p w:rsidR="00CE1977" w:rsidRPr="00CE1977" w:rsidRDefault="00CE1977" w:rsidP="00CE1977">
      <w:pPr>
        <w:pStyle w:val="GvdeMetni"/>
        <w:kinsoku w:val="0"/>
        <w:overflowPunct w:val="0"/>
        <w:spacing w:before="120" w:after="120"/>
        <w:ind w:left="1843" w:hanging="427"/>
      </w:pPr>
    </w:p>
    <w:tbl>
      <w:tblPr>
        <w:tblW w:w="6344" w:type="dxa"/>
        <w:tblInd w:w="779" w:type="dxa"/>
        <w:tblCellMar>
          <w:left w:w="70" w:type="dxa"/>
          <w:right w:w="70" w:type="dxa"/>
        </w:tblCellMar>
        <w:tblLook w:val="04A0" w:firstRow="1" w:lastRow="0" w:firstColumn="1" w:lastColumn="0" w:noHBand="0" w:noVBand="1"/>
      </w:tblPr>
      <w:tblGrid>
        <w:gridCol w:w="1272"/>
        <w:gridCol w:w="979"/>
        <w:gridCol w:w="965"/>
        <w:gridCol w:w="841"/>
        <w:gridCol w:w="888"/>
        <w:gridCol w:w="741"/>
        <w:gridCol w:w="658"/>
      </w:tblGrid>
      <w:tr w:rsidR="00413401" w:rsidRPr="00436863" w:rsidTr="008F5620">
        <w:trPr>
          <w:trHeight w:val="227"/>
          <w:tblHeader/>
        </w:trPr>
        <w:tc>
          <w:tcPr>
            <w:tcW w:w="1272" w:type="dxa"/>
            <w:vMerge w:val="restart"/>
            <w:tcBorders>
              <w:top w:val="single" w:sz="4" w:space="0" w:color="auto"/>
              <w:left w:val="nil"/>
              <w:bottom w:val="single" w:sz="4" w:space="0" w:color="auto"/>
              <w:right w:val="nil"/>
            </w:tcBorders>
            <w:noWrap/>
            <w:vAlign w:val="bottom"/>
            <w:hideMark/>
          </w:tcPr>
          <w:p w:rsidR="00413401" w:rsidRPr="00436863" w:rsidRDefault="00413401" w:rsidP="008F5620">
            <w:pPr>
              <w:spacing w:line="276" w:lineRule="auto"/>
              <w:rPr>
                <w:b/>
                <w:sz w:val="20"/>
                <w:szCs w:val="20"/>
              </w:rPr>
            </w:pPr>
            <w:r w:rsidRPr="00436863">
              <w:rPr>
                <w:b/>
                <w:sz w:val="20"/>
                <w:szCs w:val="20"/>
              </w:rPr>
              <w:t>Yıllar</w:t>
            </w:r>
          </w:p>
        </w:tc>
        <w:tc>
          <w:tcPr>
            <w:tcW w:w="1944" w:type="dxa"/>
            <w:gridSpan w:val="2"/>
            <w:tcBorders>
              <w:top w:val="single" w:sz="4" w:space="0" w:color="auto"/>
              <w:left w:val="nil"/>
              <w:bottom w:val="single" w:sz="4" w:space="0" w:color="auto"/>
              <w:right w:val="nil"/>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Brusellozis</w:t>
            </w:r>
          </w:p>
        </w:tc>
        <w:tc>
          <w:tcPr>
            <w:tcW w:w="1729" w:type="dxa"/>
            <w:gridSpan w:val="2"/>
            <w:tcBorders>
              <w:top w:val="single" w:sz="4" w:space="0" w:color="auto"/>
              <w:left w:val="nil"/>
              <w:bottom w:val="single" w:sz="4" w:space="0" w:color="auto"/>
              <w:right w:val="nil"/>
            </w:tcBorders>
            <w:vAlign w:val="bottom"/>
            <w:hideMark/>
          </w:tcPr>
          <w:p w:rsidR="00413401" w:rsidRPr="00436863" w:rsidRDefault="00413401" w:rsidP="008F5620">
            <w:pPr>
              <w:spacing w:line="276" w:lineRule="auto"/>
              <w:jc w:val="center"/>
              <w:rPr>
                <w:b/>
                <w:sz w:val="20"/>
                <w:szCs w:val="20"/>
              </w:rPr>
            </w:pPr>
            <w:r w:rsidRPr="00436863">
              <w:rPr>
                <w:b/>
                <w:sz w:val="20"/>
                <w:szCs w:val="20"/>
              </w:rPr>
              <w:t>Şarbon</w:t>
            </w:r>
          </w:p>
        </w:tc>
        <w:tc>
          <w:tcPr>
            <w:tcW w:w="1399" w:type="dxa"/>
            <w:gridSpan w:val="2"/>
            <w:tcBorders>
              <w:top w:val="single" w:sz="4" w:space="0" w:color="auto"/>
              <w:left w:val="nil"/>
              <w:bottom w:val="single" w:sz="4" w:space="0" w:color="auto"/>
              <w:right w:val="nil"/>
            </w:tcBorders>
            <w:hideMark/>
          </w:tcPr>
          <w:p w:rsidR="00413401" w:rsidRPr="00436863" w:rsidRDefault="00413401" w:rsidP="008F5620">
            <w:pPr>
              <w:spacing w:line="276" w:lineRule="auto"/>
              <w:jc w:val="center"/>
              <w:rPr>
                <w:b/>
                <w:sz w:val="20"/>
                <w:szCs w:val="20"/>
              </w:rPr>
            </w:pPr>
            <w:r w:rsidRPr="00436863">
              <w:rPr>
                <w:b/>
                <w:sz w:val="20"/>
                <w:szCs w:val="20"/>
              </w:rPr>
              <w:t>Kuduz</w:t>
            </w:r>
          </w:p>
        </w:tc>
      </w:tr>
      <w:tr w:rsidR="00413401" w:rsidRPr="00436863" w:rsidTr="008F5620">
        <w:trPr>
          <w:trHeight w:val="227"/>
          <w:tblHeader/>
        </w:trPr>
        <w:tc>
          <w:tcPr>
            <w:tcW w:w="1272" w:type="dxa"/>
            <w:vMerge/>
            <w:tcBorders>
              <w:top w:val="single" w:sz="4" w:space="0" w:color="auto"/>
              <w:left w:val="nil"/>
              <w:bottom w:val="single" w:sz="4" w:space="0" w:color="auto"/>
              <w:right w:val="nil"/>
            </w:tcBorders>
            <w:vAlign w:val="center"/>
            <w:hideMark/>
          </w:tcPr>
          <w:p w:rsidR="00413401" w:rsidRPr="00436863" w:rsidRDefault="00413401" w:rsidP="008F5620">
            <w:pPr>
              <w:spacing w:line="276" w:lineRule="auto"/>
              <w:rPr>
                <w:b/>
                <w:sz w:val="20"/>
                <w:szCs w:val="20"/>
              </w:rPr>
            </w:pPr>
          </w:p>
        </w:tc>
        <w:tc>
          <w:tcPr>
            <w:tcW w:w="979" w:type="dxa"/>
            <w:tcBorders>
              <w:top w:val="single" w:sz="4" w:space="0" w:color="auto"/>
              <w:left w:val="nil"/>
              <w:bottom w:val="single" w:sz="4" w:space="0" w:color="auto"/>
              <w:right w:val="nil"/>
            </w:tcBorders>
            <w:noWrap/>
            <w:vAlign w:val="bottom"/>
            <w:hideMark/>
          </w:tcPr>
          <w:p w:rsidR="00413401" w:rsidRPr="00436863" w:rsidRDefault="00413401" w:rsidP="008F5620">
            <w:pPr>
              <w:spacing w:line="276" w:lineRule="auto"/>
              <w:jc w:val="right"/>
              <w:rPr>
                <w:b/>
                <w:sz w:val="20"/>
                <w:szCs w:val="20"/>
              </w:rPr>
            </w:pPr>
            <w:r w:rsidRPr="00436863">
              <w:rPr>
                <w:b/>
                <w:sz w:val="20"/>
                <w:szCs w:val="20"/>
              </w:rPr>
              <w:t>Vaka</w:t>
            </w:r>
          </w:p>
        </w:tc>
        <w:tc>
          <w:tcPr>
            <w:tcW w:w="965" w:type="dxa"/>
            <w:tcBorders>
              <w:top w:val="single" w:sz="4" w:space="0" w:color="auto"/>
              <w:left w:val="nil"/>
              <w:bottom w:val="single" w:sz="4" w:space="0" w:color="auto"/>
              <w:right w:val="nil"/>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Nüfusa Oranlı Vaka*</w:t>
            </w:r>
          </w:p>
        </w:tc>
        <w:tc>
          <w:tcPr>
            <w:tcW w:w="841" w:type="dxa"/>
            <w:tcBorders>
              <w:top w:val="single" w:sz="4" w:space="0" w:color="auto"/>
              <w:left w:val="nil"/>
              <w:bottom w:val="single" w:sz="4" w:space="0" w:color="auto"/>
              <w:right w:val="nil"/>
            </w:tcBorders>
            <w:vAlign w:val="bottom"/>
            <w:hideMark/>
          </w:tcPr>
          <w:p w:rsidR="00413401" w:rsidRPr="00436863" w:rsidRDefault="00413401" w:rsidP="008F5620">
            <w:pPr>
              <w:spacing w:line="276" w:lineRule="auto"/>
              <w:jc w:val="center"/>
              <w:rPr>
                <w:b/>
                <w:sz w:val="20"/>
                <w:szCs w:val="20"/>
              </w:rPr>
            </w:pPr>
            <w:r w:rsidRPr="00436863">
              <w:rPr>
                <w:b/>
                <w:sz w:val="20"/>
                <w:szCs w:val="20"/>
              </w:rPr>
              <w:t>Vaka</w:t>
            </w:r>
          </w:p>
        </w:tc>
        <w:tc>
          <w:tcPr>
            <w:tcW w:w="888" w:type="dxa"/>
            <w:tcBorders>
              <w:top w:val="single" w:sz="4" w:space="0" w:color="auto"/>
              <w:left w:val="nil"/>
              <w:bottom w:val="single" w:sz="4" w:space="0" w:color="auto"/>
              <w:right w:val="nil"/>
            </w:tcBorders>
            <w:vAlign w:val="bottom"/>
            <w:hideMark/>
          </w:tcPr>
          <w:p w:rsidR="00413401" w:rsidRPr="00436863" w:rsidRDefault="00413401" w:rsidP="008F5620">
            <w:pPr>
              <w:spacing w:line="276" w:lineRule="auto"/>
              <w:jc w:val="center"/>
              <w:rPr>
                <w:b/>
                <w:sz w:val="20"/>
                <w:szCs w:val="20"/>
              </w:rPr>
            </w:pPr>
            <w:r w:rsidRPr="00436863">
              <w:rPr>
                <w:b/>
                <w:sz w:val="20"/>
                <w:szCs w:val="20"/>
              </w:rPr>
              <w:t>Nüfusa Oranlı Vaka*</w:t>
            </w:r>
          </w:p>
        </w:tc>
        <w:tc>
          <w:tcPr>
            <w:tcW w:w="741" w:type="dxa"/>
            <w:tcBorders>
              <w:top w:val="single" w:sz="4" w:space="0" w:color="auto"/>
              <w:left w:val="nil"/>
              <w:bottom w:val="single" w:sz="4" w:space="0" w:color="auto"/>
              <w:right w:val="nil"/>
            </w:tcBorders>
            <w:vAlign w:val="bottom"/>
            <w:hideMark/>
          </w:tcPr>
          <w:p w:rsidR="00413401" w:rsidRPr="00436863" w:rsidRDefault="00413401" w:rsidP="008F5620">
            <w:pPr>
              <w:spacing w:line="276" w:lineRule="auto"/>
              <w:jc w:val="center"/>
              <w:rPr>
                <w:b/>
                <w:sz w:val="20"/>
                <w:szCs w:val="20"/>
              </w:rPr>
            </w:pPr>
            <w:r w:rsidRPr="00436863">
              <w:rPr>
                <w:b/>
                <w:sz w:val="20"/>
                <w:szCs w:val="20"/>
              </w:rPr>
              <w:t>Vaka</w:t>
            </w:r>
          </w:p>
        </w:tc>
        <w:tc>
          <w:tcPr>
            <w:tcW w:w="658" w:type="dxa"/>
            <w:tcBorders>
              <w:top w:val="single" w:sz="4" w:space="0" w:color="auto"/>
              <w:left w:val="nil"/>
              <w:bottom w:val="single" w:sz="4" w:space="0" w:color="auto"/>
              <w:right w:val="nil"/>
            </w:tcBorders>
            <w:vAlign w:val="bottom"/>
            <w:hideMark/>
          </w:tcPr>
          <w:p w:rsidR="00413401" w:rsidRPr="00436863" w:rsidRDefault="00413401" w:rsidP="008F5620">
            <w:pPr>
              <w:spacing w:line="276" w:lineRule="auto"/>
              <w:jc w:val="center"/>
              <w:rPr>
                <w:b/>
                <w:sz w:val="20"/>
                <w:szCs w:val="20"/>
              </w:rPr>
            </w:pPr>
            <w:r w:rsidRPr="00436863">
              <w:rPr>
                <w:b/>
                <w:sz w:val="20"/>
                <w:szCs w:val="20"/>
              </w:rPr>
              <w:t>Ölüm</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rFonts w:eastAsia="Calibri"/>
                <w:kern w:val="16"/>
                <w:sz w:val="20"/>
                <w:szCs w:val="20"/>
              </w:rPr>
            </w:pPr>
            <w:r w:rsidRPr="00436863">
              <w:rPr>
                <w:sz w:val="20"/>
                <w:szCs w:val="20"/>
              </w:rPr>
              <w:t>1956</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20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765</w:t>
            </w:r>
          </w:p>
        </w:tc>
        <w:tc>
          <w:tcPr>
            <w:tcW w:w="888" w:type="dxa"/>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hideMark/>
          </w:tcPr>
          <w:p w:rsidR="00413401" w:rsidRPr="00436863" w:rsidRDefault="00413401" w:rsidP="008F5620">
            <w:pPr>
              <w:spacing w:line="276" w:lineRule="auto"/>
              <w:jc w:val="right"/>
              <w:rPr>
                <w:sz w:val="20"/>
                <w:szCs w:val="20"/>
              </w:rPr>
            </w:pPr>
            <w:r w:rsidRPr="00436863">
              <w:rPr>
                <w:sz w:val="20"/>
                <w:szCs w:val="20"/>
              </w:rPr>
              <w:t>87</w:t>
            </w:r>
          </w:p>
        </w:tc>
        <w:tc>
          <w:tcPr>
            <w:tcW w:w="658" w:type="dxa"/>
            <w:hideMark/>
          </w:tcPr>
          <w:p w:rsidR="00413401" w:rsidRPr="00436863" w:rsidRDefault="00413401" w:rsidP="008F5620">
            <w:pPr>
              <w:spacing w:line="276" w:lineRule="auto"/>
              <w:jc w:val="right"/>
              <w:rPr>
                <w:sz w:val="20"/>
                <w:szCs w:val="20"/>
              </w:rPr>
            </w:pPr>
            <w:r w:rsidRPr="00436863">
              <w:rPr>
                <w:sz w:val="20"/>
                <w:szCs w:val="20"/>
              </w:rPr>
              <w:t>87</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1957</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81</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1170</w:t>
            </w:r>
          </w:p>
        </w:tc>
        <w:tc>
          <w:tcPr>
            <w:tcW w:w="888" w:type="dxa"/>
            <w:hideMark/>
          </w:tcPr>
          <w:p w:rsidR="00413401" w:rsidRPr="00436863" w:rsidRDefault="00413401" w:rsidP="008F5620">
            <w:pPr>
              <w:spacing w:line="276" w:lineRule="auto"/>
              <w:jc w:val="right"/>
              <w:rPr>
                <w:sz w:val="20"/>
                <w:szCs w:val="20"/>
              </w:rPr>
            </w:pPr>
            <w:r w:rsidRPr="00436863">
              <w:rPr>
                <w:sz w:val="20"/>
                <w:szCs w:val="20"/>
              </w:rPr>
              <w:t>5</w:t>
            </w:r>
          </w:p>
        </w:tc>
        <w:tc>
          <w:tcPr>
            <w:tcW w:w="741" w:type="dxa"/>
            <w:hideMark/>
          </w:tcPr>
          <w:p w:rsidR="00413401" w:rsidRPr="00436863" w:rsidRDefault="00413401" w:rsidP="008F5620">
            <w:pPr>
              <w:spacing w:line="276" w:lineRule="auto"/>
              <w:jc w:val="right"/>
              <w:rPr>
                <w:sz w:val="20"/>
                <w:szCs w:val="20"/>
              </w:rPr>
            </w:pPr>
            <w:r w:rsidRPr="00436863">
              <w:rPr>
                <w:sz w:val="20"/>
                <w:szCs w:val="20"/>
              </w:rPr>
              <w:t>19</w:t>
            </w:r>
          </w:p>
        </w:tc>
        <w:tc>
          <w:tcPr>
            <w:tcW w:w="658" w:type="dxa"/>
            <w:hideMark/>
          </w:tcPr>
          <w:p w:rsidR="00413401" w:rsidRPr="00436863" w:rsidRDefault="00413401" w:rsidP="008F5620">
            <w:pPr>
              <w:spacing w:line="276" w:lineRule="auto"/>
              <w:jc w:val="right"/>
              <w:rPr>
                <w:sz w:val="20"/>
                <w:szCs w:val="20"/>
              </w:rPr>
            </w:pPr>
            <w:r w:rsidRPr="00436863">
              <w:rPr>
                <w:sz w:val="20"/>
                <w:szCs w:val="20"/>
              </w:rPr>
              <w:t>19</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1958</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32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928</w:t>
            </w:r>
          </w:p>
        </w:tc>
        <w:tc>
          <w:tcPr>
            <w:tcW w:w="888" w:type="dxa"/>
            <w:hideMark/>
          </w:tcPr>
          <w:p w:rsidR="00413401" w:rsidRPr="00436863" w:rsidRDefault="00413401" w:rsidP="008F5620">
            <w:pPr>
              <w:spacing w:line="276" w:lineRule="auto"/>
              <w:jc w:val="right"/>
              <w:rPr>
                <w:sz w:val="20"/>
                <w:szCs w:val="20"/>
              </w:rPr>
            </w:pPr>
            <w:r w:rsidRPr="00436863">
              <w:rPr>
                <w:sz w:val="20"/>
                <w:szCs w:val="20"/>
              </w:rPr>
              <w:t>4</w:t>
            </w:r>
          </w:p>
        </w:tc>
        <w:tc>
          <w:tcPr>
            <w:tcW w:w="741" w:type="dxa"/>
            <w:hideMark/>
          </w:tcPr>
          <w:p w:rsidR="00413401" w:rsidRPr="00436863" w:rsidRDefault="00413401" w:rsidP="008F5620">
            <w:pPr>
              <w:spacing w:line="276" w:lineRule="auto"/>
              <w:jc w:val="right"/>
              <w:rPr>
                <w:sz w:val="20"/>
                <w:szCs w:val="20"/>
              </w:rPr>
            </w:pPr>
            <w:r w:rsidRPr="00436863">
              <w:rPr>
                <w:sz w:val="20"/>
                <w:szCs w:val="20"/>
              </w:rPr>
              <w:t>45</w:t>
            </w:r>
          </w:p>
        </w:tc>
        <w:tc>
          <w:tcPr>
            <w:tcW w:w="658" w:type="dxa"/>
            <w:hideMark/>
          </w:tcPr>
          <w:p w:rsidR="00413401" w:rsidRPr="00436863" w:rsidRDefault="00413401" w:rsidP="008F5620">
            <w:pPr>
              <w:spacing w:line="276" w:lineRule="auto"/>
              <w:jc w:val="right"/>
              <w:rPr>
                <w:sz w:val="20"/>
                <w:szCs w:val="20"/>
              </w:rPr>
            </w:pPr>
            <w:r w:rsidRPr="00436863">
              <w:rPr>
                <w:sz w:val="20"/>
                <w:szCs w:val="20"/>
              </w:rPr>
              <w:t>45</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1959</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36</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765</w:t>
            </w:r>
          </w:p>
        </w:tc>
        <w:tc>
          <w:tcPr>
            <w:tcW w:w="888" w:type="dxa"/>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hideMark/>
          </w:tcPr>
          <w:p w:rsidR="00413401" w:rsidRPr="00436863" w:rsidRDefault="00413401" w:rsidP="008F5620">
            <w:pPr>
              <w:spacing w:line="276" w:lineRule="auto"/>
              <w:jc w:val="right"/>
              <w:rPr>
                <w:sz w:val="20"/>
                <w:szCs w:val="20"/>
              </w:rPr>
            </w:pPr>
            <w:r w:rsidRPr="00436863">
              <w:rPr>
                <w:sz w:val="20"/>
                <w:szCs w:val="20"/>
              </w:rPr>
              <w:t>37</w:t>
            </w:r>
          </w:p>
        </w:tc>
        <w:tc>
          <w:tcPr>
            <w:tcW w:w="658" w:type="dxa"/>
            <w:hideMark/>
          </w:tcPr>
          <w:p w:rsidR="00413401" w:rsidRPr="00436863" w:rsidRDefault="00413401" w:rsidP="008F5620">
            <w:pPr>
              <w:spacing w:line="276" w:lineRule="auto"/>
              <w:jc w:val="right"/>
              <w:rPr>
                <w:sz w:val="20"/>
                <w:szCs w:val="20"/>
              </w:rPr>
            </w:pPr>
            <w:r w:rsidRPr="00436863">
              <w:rPr>
                <w:sz w:val="20"/>
                <w:szCs w:val="20"/>
              </w:rPr>
              <w:t>37</w:t>
            </w:r>
          </w:p>
        </w:tc>
      </w:tr>
      <w:tr w:rsidR="00413401" w:rsidRPr="00436863" w:rsidTr="008F5620">
        <w:trPr>
          <w:trHeight w:val="227"/>
        </w:trPr>
        <w:tc>
          <w:tcPr>
            <w:tcW w:w="1272" w:type="dxa"/>
            <w:tcBorders>
              <w:bottom w:val="single" w:sz="4" w:space="0" w:color="auto"/>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Ortalama</w:t>
            </w:r>
          </w:p>
        </w:tc>
        <w:tc>
          <w:tcPr>
            <w:tcW w:w="979"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42</w:t>
            </w:r>
          </w:p>
        </w:tc>
        <w:tc>
          <w:tcPr>
            <w:tcW w:w="965"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 xml:space="preserve"> 0</w:t>
            </w:r>
          </w:p>
        </w:tc>
        <w:tc>
          <w:tcPr>
            <w:tcW w:w="8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907</w:t>
            </w:r>
          </w:p>
        </w:tc>
        <w:tc>
          <w:tcPr>
            <w:tcW w:w="88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w:t>
            </w:r>
          </w:p>
        </w:tc>
        <w:tc>
          <w:tcPr>
            <w:tcW w:w="7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47</w:t>
            </w:r>
          </w:p>
        </w:tc>
        <w:tc>
          <w:tcPr>
            <w:tcW w:w="65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47</w:t>
            </w:r>
          </w:p>
        </w:tc>
      </w:tr>
      <w:tr w:rsidR="00413401" w:rsidRPr="00436863" w:rsidTr="008F5620">
        <w:trPr>
          <w:trHeight w:val="227"/>
        </w:trPr>
        <w:tc>
          <w:tcPr>
            <w:tcW w:w="1272" w:type="dxa"/>
            <w:tcBorders>
              <w:top w:val="single" w:sz="4" w:space="0" w:color="auto"/>
            </w:tcBorders>
            <w:noWrap/>
            <w:vAlign w:val="bottom"/>
            <w:hideMark/>
          </w:tcPr>
          <w:p w:rsidR="00413401" w:rsidRPr="00436863" w:rsidRDefault="00413401" w:rsidP="008F5620">
            <w:pPr>
              <w:spacing w:line="276" w:lineRule="auto"/>
              <w:jc w:val="center"/>
              <w:rPr>
                <w:sz w:val="20"/>
                <w:szCs w:val="20"/>
              </w:rPr>
            </w:pPr>
            <w:r w:rsidRPr="00436863">
              <w:rPr>
                <w:sz w:val="20"/>
                <w:szCs w:val="20"/>
              </w:rPr>
              <w:t>1960</w:t>
            </w:r>
          </w:p>
        </w:tc>
        <w:tc>
          <w:tcPr>
            <w:tcW w:w="979"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45</w:t>
            </w:r>
          </w:p>
        </w:tc>
        <w:tc>
          <w:tcPr>
            <w:tcW w:w="965"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722</w:t>
            </w:r>
          </w:p>
        </w:tc>
        <w:tc>
          <w:tcPr>
            <w:tcW w:w="88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43</w:t>
            </w:r>
          </w:p>
        </w:tc>
        <w:tc>
          <w:tcPr>
            <w:tcW w:w="65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43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1961</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70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887</w:t>
            </w:r>
          </w:p>
        </w:tc>
        <w:tc>
          <w:tcPr>
            <w:tcW w:w="888" w:type="dxa"/>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hideMark/>
          </w:tcPr>
          <w:p w:rsidR="00413401" w:rsidRPr="00436863" w:rsidRDefault="00413401" w:rsidP="008F5620">
            <w:pPr>
              <w:spacing w:line="276" w:lineRule="auto"/>
              <w:jc w:val="right"/>
              <w:rPr>
                <w:sz w:val="20"/>
                <w:szCs w:val="20"/>
              </w:rPr>
            </w:pPr>
            <w:r w:rsidRPr="00436863">
              <w:rPr>
                <w:sz w:val="20"/>
                <w:szCs w:val="20"/>
              </w:rPr>
              <w:t>32</w:t>
            </w:r>
          </w:p>
        </w:tc>
        <w:tc>
          <w:tcPr>
            <w:tcW w:w="658" w:type="dxa"/>
            <w:hideMark/>
          </w:tcPr>
          <w:p w:rsidR="00413401" w:rsidRPr="00436863" w:rsidRDefault="00413401" w:rsidP="008F5620">
            <w:pPr>
              <w:spacing w:line="276" w:lineRule="auto"/>
              <w:jc w:val="right"/>
              <w:rPr>
                <w:sz w:val="20"/>
                <w:szCs w:val="20"/>
              </w:rPr>
            </w:pPr>
            <w:r w:rsidRPr="00436863">
              <w:rPr>
                <w:sz w:val="20"/>
                <w:szCs w:val="20"/>
              </w:rPr>
              <w:t>32</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1962</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112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1108</w:t>
            </w:r>
          </w:p>
        </w:tc>
        <w:tc>
          <w:tcPr>
            <w:tcW w:w="888" w:type="dxa"/>
            <w:hideMark/>
          </w:tcPr>
          <w:p w:rsidR="00413401" w:rsidRPr="00436863" w:rsidRDefault="00413401" w:rsidP="008F5620">
            <w:pPr>
              <w:spacing w:line="276" w:lineRule="auto"/>
              <w:jc w:val="right"/>
              <w:rPr>
                <w:sz w:val="20"/>
                <w:szCs w:val="20"/>
              </w:rPr>
            </w:pPr>
            <w:r w:rsidRPr="00436863">
              <w:rPr>
                <w:sz w:val="20"/>
                <w:szCs w:val="20"/>
              </w:rPr>
              <w:t>4</w:t>
            </w:r>
          </w:p>
        </w:tc>
        <w:tc>
          <w:tcPr>
            <w:tcW w:w="741" w:type="dxa"/>
            <w:hideMark/>
          </w:tcPr>
          <w:p w:rsidR="00413401" w:rsidRPr="00436863" w:rsidRDefault="00413401" w:rsidP="008F5620">
            <w:pPr>
              <w:spacing w:line="276" w:lineRule="auto"/>
              <w:jc w:val="right"/>
              <w:rPr>
                <w:sz w:val="20"/>
                <w:szCs w:val="20"/>
              </w:rPr>
            </w:pPr>
            <w:r w:rsidRPr="00436863">
              <w:rPr>
                <w:sz w:val="20"/>
                <w:szCs w:val="20"/>
              </w:rPr>
              <w:t>34</w:t>
            </w:r>
          </w:p>
        </w:tc>
        <w:tc>
          <w:tcPr>
            <w:tcW w:w="658" w:type="dxa"/>
            <w:hideMark/>
          </w:tcPr>
          <w:p w:rsidR="00413401" w:rsidRPr="00436863" w:rsidRDefault="00413401" w:rsidP="008F5620">
            <w:pPr>
              <w:spacing w:line="276" w:lineRule="auto"/>
              <w:jc w:val="right"/>
              <w:rPr>
                <w:sz w:val="20"/>
                <w:szCs w:val="20"/>
              </w:rPr>
            </w:pPr>
            <w:r w:rsidRPr="00436863">
              <w:rPr>
                <w:sz w:val="20"/>
                <w:szCs w:val="20"/>
              </w:rPr>
              <w:t>34</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1963</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149</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1</w:t>
            </w:r>
          </w:p>
        </w:tc>
        <w:tc>
          <w:tcPr>
            <w:tcW w:w="841" w:type="dxa"/>
            <w:hideMark/>
          </w:tcPr>
          <w:p w:rsidR="00413401" w:rsidRPr="00436863" w:rsidRDefault="00413401" w:rsidP="008F5620">
            <w:pPr>
              <w:spacing w:line="276" w:lineRule="auto"/>
              <w:jc w:val="right"/>
              <w:rPr>
                <w:sz w:val="20"/>
                <w:szCs w:val="20"/>
              </w:rPr>
            </w:pPr>
            <w:r w:rsidRPr="00436863">
              <w:rPr>
                <w:sz w:val="20"/>
                <w:szCs w:val="20"/>
              </w:rPr>
              <w:t>837</w:t>
            </w:r>
          </w:p>
        </w:tc>
        <w:tc>
          <w:tcPr>
            <w:tcW w:w="888" w:type="dxa"/>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26</w:t>
            </w:r>
          </w:p>
        </w:tc>
        <w:tc>
          <w:tcPr>
            <w:tcW w:w="658" w:type="dxa"/>
            <w:hideMark/>
          </w:tcPr>
          <w:p w:rsidR="00413401" w:rsidRPr="00436863" w:rsidRDefault="00413401" w:rsidP="008F5620">
            <w:pPr>
              <w:spacing w:line="276" w:lineRule="auto"/>
              <w:jc w:val="right"/>
              <w:rPr>
                <w:sz w:val="20"/>
                <w:szCs w:val="20"/>
              </w:rPr>
            </w:pPr>
            <w:r w:rsidRPr="00436863">
              <w:rPr>
                <w:sz w:val="20"/>
                <w:szCs w:val="20"/>
              </w:rPr>
              <w:t>26</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1964</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61</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1031</w:t>
            </w:r>
          </w:p>
        </w:tc>
        <w:tc>
          <w:tcPr>
            <w:tcW w:w="888" w:type="dxa"/>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hideMark/>
          </w:tcPr>
          <w:p w:rsidR="00413401" w:rsidRPr="00436863" w:rsidRDefault="00413401" w:rsidP="008F5620">
            <w:pPr>
              <w:spacing w:line="276" w:lineRule="auto"/>
              <w:jc w:val="right"/>
              <w:rPr>
                <w:sz w:val="20"/>
                <w:szCs w:val="20"/>
              </w:rPr>
            </w:pPr>
            <w:r w:rsidRPr="00436863">
              <w:rPr>
                <w:sz w:val="20"/>
                <w:szCs w:val="20"/>
              </w:rPr>
              <w:t>24</w:t>
            </w:r>
          </w:p>
        </w:tc>
        <w:tc>
          <w:tcPr>
            <w:tcW w:w="658" w:type="dxa"/>
            <w:hideMark/>
          </w:tcPr>
          <w:p w:rsidR="00413401" w:rsidRPr="00436863" w:rsidRDefault="00413401" w:rsidP="008F5620">
            <w:pPr>
              <w:spacing w:line="276" w:lineRule="auto"/>
              <w:jc w:val="right"/>
              <w:rPr>
                <w:sz w:val="20"/>
                <w:szCs w:val="20"/>
              </w:rPr>
            </w:pPr>
            <w:r w:rsidRPr="00436863">
              <w:rPr>
                <w:sz w:val="20"/>
                <w:szCs w:val="20"/>
              </w:rPr>
              <w:t>24</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1965</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69</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1074</w:t>
            </w:r>
          </w:p>
        </w:tc>
        <w:tc>
          <w:tcPr>
            <w:tcW w:w="888" w:type="dxa"/>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hideMark/>
          </w:tcPr>
          <w:p w:rsidR="00413401" w:rsidRPr="00436863" w:rsidRDefault="00413401" w:rsidP="008F5620">
            <w:pPr>
              <w:spacing w:line="276" w:lineRule="auto"/>
              <w:jc w:val="right"/>
              <w:rPr>
                <w:sz w:val="20"/>
                <w:szCs w:val="20"/>
              </w:rPr>
            </w:pPr>
            <w:r w:rsidRPr="00436863">
              <w:rPr>
                <w:sz w:val="20"/>
                <w:szCs w:val="20"/>
              </w:rPr>
              <w:t>25</w:t>
            </w:r>
          </w:p>
        </w:tc>
        <w:tc>
          <w:tcPr>
            <w:tcW w:w="658" w:type="dxa"/>
            <w:hideMark/>
          </w:tcPr>
          <w:p w:rsidR="00413401" w:rsidRPr="00436863" w:rsidRDefault="00413401" w:rsidP="008F5620">
            <w:pPr>
              <w:spacing w:line="276" w:lineRule="auto"/>
              <w:jc w:val="right"/>
              <w:rPr>
                <w:sz w:val="20"/>
                <w:szCs w:val="20"/>
              </w:rPr>
            </w:pPr>
            <w:r w:rsidRPr="00436863">
              <w:rPr>
                <w:sz w:val="20"/>
                <w:szCs w:val="20"/>
              </w:rPr>
              <w:t>25</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1966</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1408</w:t>
            </w:r>
          </w:p>
        </w:tc>
        <w:tc>
          <w:tcPr>
            <w:tcW w:w="888" w:type="dxa"/>
            <w:hideMark/>
          </w:tcPr>
          <w:p w:rsidR="00413401" w:rsidRPr="00436863" w:rsidRDefault="00413401" w:rsidP="008F5620">
            <w:pPr>
              <w:spacing w:line="276" w:lineRule="auto"/>
              <w:jc w:val="right"/>
              <w:rPr>
                <w:sz w:val="20"/>
                <w:szCs w:val="20"/>
              </w:rPr>
            </w:pPr>
            <w:r w:rsidRPr="00436863">
              <w:rPr>
                <w:sz w:val="20"/>
                <w:szCs w:val="20"/>
              </w:rPr>
              <w:t>4</w:t>
            </w:r>
          </w:p>
        </w:tc>
        <w:tc>
          <w:tcPr>
            <w:tcW w:w="741" w:type="dxa"/>
            <w:hideMark/>
          </w:tcPr>
          <w:p w:rsidR="00413401" w:rsidRPr="00436863" w:rsidRDefault="00413401" w:rsidP="008F5620">
            <w:pPr>
              <w:spacing w:line="276" w:lineRule="auto"/>
              <w:jc w:val="right"/>
              <w:rPr>
                <w:sz w:val="20"/>
                <w:szCs w:val="20"/>
              </w:rPr>
            </w:pPr>
            <w:r w:rsidRPr="00436863">
              <w:rPr>
                <w:sz w:val="20"/>
                <w:szCs w:val="20"/>
              </w:rPr>
              <w:t>45</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45</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1967</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71</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841" w:type="dxa"/>
            <w:hideMark/>
          </w:tcPr>
          <w:p w:rsidR="00413401" w:rsidRPr="00436863" w:rsidRDefault="00413401" w:rsidP="008F5620">
            <w:pPr>
              <w:spacing w:line="276" w:lineRule="auto"/>
              <w:jc w:val="right"/>
              <w:rPr>
                <w:sz w:val="20"/>
                <w:szCs w:val="20"/>
              </w:rPr>
            </w:pPr>
            <w:r w:rsidRPr="00436863">
              <w:rPr>
                <w:sz w:val="20"/>
                <w:szCs w:val="20"/>
              </w:rPr>
              <w:t>1159</w:t>
            </w:r>
          </w:p>
        </w:tc>
        <w:tc>
          <w:tcPr>
            <w:tcW w:w="888" w:type="dxa"/>
            <w:hideMark/>
          </w:tcPr>
          <w:p w:rsidR="00413401" w:rsidRPr="00436863" w:rsidRDefault="00413401" w:rsidP="008F5620">
            <w:pPr>
              <w:spacing w:line="276" w:lineRule="auto"/>
              <w:jc w:val="right"/>
              <w:rPr>
                <w:sz w:val="20"/>
                <w:szCs w:val="20"/>
              </w:rPr>
            </w:pPr>
            <w:r w:rsidRPr="00436863">
              <w:rPr>
                <w:sz w:val="20"/>
                <w:szCs w:val="20"/>
              </w:rPr>
              <w:t>4</w:t>
            </w:r>
          </w:p>
        </w:tc>
        <w:tc>
          <w:tcPr>
            <w:tcW w:w="741" w:type="dxa"/>
            <w:hideMark/>
          </w:tcPr>
          <w:p w:rsidR="00413401" w:rsidRPr="00436863" w:rsidRDefault="00413401" w:rsidP="008F5620">
            <w:pPr>
              <w:spacing w:line="276" w:lineRule="auto"/>
              <w:jc w:val="right"/>
              <w:rPr>
                <w:sz w:val="20"/>
                <w:szCs w:val="20"/>
              </w:rPr>
            </w:pPr>
            <w:r w:rsidRPr="00436863">
              <w:rPr>
                <w:sz w:val="20"/>
                <w:szCs w:val="20"/>
              </w:rPr>
              <w:t>63</w:t>
            </w:r>
          </w:p>
        </w:tc>
        <w:tc>
          <w:tcPr>
            <w:tcW w:w="658" w:type="dxa"/>
            <w:hideMark/>
          </w:tcPr>
          <w:p w:rsidR="00413401" w:rsidRPr="00436863" w:rsidRDefault="00413401" w:rsidP="008F5620">
            <w:pPr>
              <w:spacing w:line="276" w:lineRule="auto"/>
              <w:jc w:val="right"/>
              <w:rPr>
                <w:sz w:val="20"/>
                <w:szCs w:val="20"/>
              </w:rPr>
            </w:pPr>
            <w:r w:rsidRPr="00436863">
              <w:rPr>
                <w:sz w:val="20"/>
                <w:szCs w:val="20"/>
              </w:rPr>
              <w:t>63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1968</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63</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794</w:t>
            </w:r>
          </w:p>
        </w:tc>
        <w:tc>
          <w:tcPr>
            <w:tcW w:w="888" w:type="dxa"/>
            <w:hideMark/>
          </w:tcPr>
          <w:p w:rsidR="00413401" w:rsidRPr="00436863" w:rsidRDefault="00413401" w:rsidP="008F5620">
            <w:pPr>
              <w:spacing w:line="276" w:lineRule="auto"/>
              <w:jc w:val="right"/>
              <w:rPr>
                <w:sz w:val="20"/>
                <w:szCs w:val="20"/>
              </w:rPr>
            </w:pPr>
            <w:r w:rsidRPr="00436863">
              <w:rPr>
                <w:sz w:val="20"/>
                <w:szCs w:val="20"/>
              </w:rPr>
              <w:t>2</w:t>
            </w:r>
          </w:p>
        </w:tc>
        <w:tc>
          <w:tcPr>
            <w:tcW w:w="741" w:type="dxa"/>
            <w:hideMark/>
          </w:tcPr>
          <w:p w:rsidR="00413401" w:rsidRPr="00436863" w:rsidRDefault="00413401" w:rsidP="008F5620">
            <w:pPr>
              <w:spacing w:line="276" w:lineRule="auto"/>
              <w:jc w:val="right"/>
              <w:rPr>
                <w:sz w:val="20"/>
                <w:szCs w:val="20"/>
              </w:rPr>
            </w:pPr>
            <w:r w:rsidRPr="00436863">
              <w:rPr>
                <w:sz w:val="20"/>
                <w:szCs w:val="20"/>
              </w:rPr>
              <w:t>50</w:t>
            </w:r>
          </w:p>
        </w:tc>
        <w:tc>
          <w:tcPr>
            <w:tcW w:w="658" w:type="dxa"/>
            <w:hideMark/>
          </w:tcPr>
          <w:p w:rsidR="00413401" w:rsidRPr="00436863" w:rsidRDefault="00413401" w:rsidP="008F5620">
            <w:pPr>
              <w:spacing w:line="276" w:lineRule="auto"/>
              <w:jc w:val="right"/>
              <w:rPr>
                <w:sz w:val="20"/>
                <w:szCs w:val="20"/>
              </w:rPr>
            </w:pPr>
            <w:r w:rsidRPr="00436863">
              <w:rPr>
                <w:sz w:val="20"/>
                <w:szCs w:val="20"/>
              </w:rPr>
              <w:t>50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1969</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42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849</w:t>
            </w:r>
          </w:p>
        </w:tc>
        <w:tc>
          <w:tcPr>
            <w:tcW w:w="888" w:type="dxa"/>
            <w:hideMark/>
          </w:tcPr>
          <w:p w:rsidR="00413401" w:rsidRPr="00436863" w:rsidRDefault="00413401" w:rsidP="008F5620">
            <w:pPr>
              <w:spacing w:line="276" w:lineRule="auto"/>
              <w:jc w:val="right"/>
              <w:rPr>
                <w:sz w:val="20"/>
                <w:szCs w:val="20"/>
              </w:rPr>
            </w:pPr>
            <w:r w:rsidRPr="00436863">
              <w:rPr>
                <w:sz w:val="20"/>
                <w:szCs w:val="20"/>
              </w:rPr>
              <w:t>2</w:t>
            </w:r>
          </w:p>
        </w:tc>
        <w:tc>
          <w:tcPr>
            <w:tcW w:w="741" w:type="dxa"/>
            <w:hideMark/>
          </w:tcPr>
          <w:p w:rsidR="00413401" w:rsidRPr="00436863" w:rsidRDefault="00413401" w:rsidP="008F5620">
            <w:pPr>
              <w:spacing w:line="276" w:lineRule="auto"/>
              <w:jc w:val="right"/>
              <w:rPr>
                <w:sz w:val="20"/>
                <w:szCs w:val="20"/>
              </w:rPr>
            </w:pPr>
            <w:r w:rsidRPr="00436863">
              <w:rPr>
                <w:sz w:val="20"/>
                <w:szCs w:val="20"/>
              </w:rPr>
              <w:t>41</w:t>
            </w:r>
          </w:p>
        </w:tc>
        <w:tc>
          <w:tcPr>
            <w:tcW w:w="658" w:type="dxa"/>
            <w:hideMark/>
          </w:tcPr>
          <w:p w:rsidR="00413401" w:rsidRPr="00436863" w:rsidRDefault="00413401" w:rsidP="008F5620">
            <w:pPr>
              <w:spacing w:line="276" w:lineRule="auto"/>
              <w:jc w:val="right"/>
              <w:rPr>
                <w:sz w:val="20"/>
                <w:szCs w:val="20"/>
              </w:rPr>
            </w:pPr>
            <w:r w:rsidRPr="00436863">
              <w:rPr>
                <w:sz w:val="20"/>
                <w:szCs w:val="20"/>
              </w:rPr>
              <w:t>41</w:t>
            </w:r>
          </w:p>
        </w:tc>
      </w:tr>
      <w:tr w:rsidR="00413401" w:rsidRPr="00436863" w:rsidTr="008F5620">
        <w:trPr>
          <w:trHeight w:val="227"/>
        </w:trPr>
        <w:tc>
          <w:tcPr>
            <w:tcW w:w="1272" w:type="dxa"/>
            <w:tcBorders>
              <w:bottom w:val="single" w:sz="4" w:space="0" w:color="auto"/>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Ortalama</w:t>
            </w:r>
          </w:p>
        </w:tc>
        <w:tc>
          <w:tcPr>
            <w:tcW w:w="979"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74</w:t>
            </w:r>
          </w:p>
        </w:tc>
        <w:tc>
          <w:tcPr>
            <w:tcW w:w="965"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0</w:t>
            </w:r>
          </w:p>
        </w:tc>
        <w:tc>
          <w:tcPr>
            <w:tcW w:w="8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987</w:t>
            </w:r>
          </w:p>
        </w:tc>
        <w:tc>
          <w:tcPr>
            <w:tcW w:w="88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3</w:t>
            </w:r>
          </w:p>
        </w:tc>
        <w:tc>
          <w:tcPr>
            <w:tcW w:w="7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38</w:t>
            </w:r>
          </w:p>
        </w:tc>
        <w:tc>
          <w:tcPr>
            <w:tcW w:w="65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38</w:t>
            </w:r>
          </w:p>
        </w:tc>
      </w:tr>
      <w:tr w:rsidR="00413401" w:rsidRPr="00436863" w:rsidTr="008F5620">
        <w:trPr>
          <w:trHeight w:val="227"/>
        </w:trPr>
        <w:tc>
          <w:tcPr>
            <w:tcW w:w="1272" w:type="dxa"/>
            <w:tcBorders>
              <w:top w:val="single" w:sz="4" w:space="0" w:color="auto"/>
            </w:tcBorders>
            <w:noWrap/>
            <w:vAlign w:val="bottom"/>
            <w:hideMark/>
          </w:tcPr>
          <w:p w:rsidR="00413401" w:rsidRPr="00436863" w:rsidRDefault="00413401" w:rsidP="008F5620">
            <w:pPr>
              <w:spacing w:line="276" w:lineRule="auto"/>
              <w:jc w:val="center"/>
              <w:rPr>
                <w:sz w:val="20"/>
                <w:szCs w:val="20"/>
              </w:rPr>
            </w:pPr>
            <w:r w:rsidRPr="00436863">
              <w:rPr>
                <w:sz w:val="20"/>
                <w:szCs w:val="20"/>
              </w:rPr>
              <w:t>1970</w:t>
            </w:r>
          </w:p>
        </w:tc>
        <w:tc>
          <w:tcPr>
            <w:tcW w:w="979"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37</w:t>
            </w:r>
          </w:p>
        </w:tc>
        <w:tc>
          <w:tcPr>
            <w:tcW w:w="965"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912</w:t>
            </w:r>
          </w:p>
        </w:tc>
        <w:tc>
          <w:tcPr>
            <w:tcW w:w="88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w:t>
            </w:r>
          </w:p>
        </w:tc>
        <w:tc>
          <w:tcPr>
            <w:tcW w:w="7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33</w:t>
            </w:r>
          </w:p>
        </w:tc>
        <w:tc>
          <w:tcPr>
            <w:tcW w:w="65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1971</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70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843</w:t>
            </w:r>
          </w:p>
        </w:tc>
        <w:tc>
          <w:tcPr>
            <w:tcW w:w="888" w:type="dxa"/>
            <w:hideMark/>
          </w:tcPr>
          <w:p w:rsidR="00413401" w:rsidRPr="00436863" w:rsidRDefault="00413401" w:rsidP="008F5620">
            <w:pPr>
              <w:spacing w:line="276" w:lineRule="auto"/>
              <w:jc w:val="right"/>
              <w:rPr>
                <w:sz w:val="20"/>
                <w:szCs w:val="20"/>
              </w:rPr>
            </w:pPr>
            <w:r w:rsidRPr="00436863">
              <w:rPr>
                <w:sz w:val="20"/>
                <w:szCs w:val="20"/>
              </w:rPr>
              <w:t>2</w:t>
            </w:r>
          </w:p>
        </w:tc>
        <w:tc>
          <w:tcPr>
            <w:tcW w:w="741" w:type="dxa"/>
            <w:hideMark/>
          </w:tcPr>
          <w:p w:rsidR="00413401" w:rsidRPr="00436863" w:rsidRDefault="00413401" w:rsidP="008F5620">
            <w:pPr>
              <w:spacing w:line="276" w:lineRule="auto"/>
              <w:jc w:val="right"/>
              <w:rPr>
                <w:sz w:val="20"/>
                <w:szCs w:val="20"/>
              </w:rPr>
            </w:pPr>
            <w:r w:rsidRPr="00436863">
              <w:rPr>
                <w:sz w:val="20"/>
                <w:szCs w:val="20"/>
              </w:rPr>
              <w:t>38</w:t>
            </w:r>
          </w:p>
        </w:tc>
        <w:tc>
          <w:tcPr>
            <w:tcW w:w="658" w:type="dxa"/>
            <w:hideMark/>
          </w:tcPr>
          <w:p w:rsidR="00413401" w:rsidRPr="00436863" w:rsidRDefault="00413401" w:rsidP="008F5620">
            <w:pPr>
              <w:spacing w:line="276" w:lineRule="auto"/>
              <w:jc w:val="right"/>
              <w:rPr>
                <w:sz w:val="20"/>
                <w:szCs w:val="20"/>
              </w:rPr>
            </w:pPr>
            <w:r w:rsidRPr="00436863">
              <w:rPr>
                <w:sz w:val="20"/>
                <w:szCs w:val="20"/>
              </w:rPr>
              <w:t>38</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1972</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67</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669</w:t>
            </w:r>
          </w:p>
        </w:tc>
        <w:tc>
          <w:tcPr>
            <w:tcW w:w="888" w:type="dxa"/>
            <w:hideMark/>
          </w:tcPr>
          <w:p w:rsidR="00413401" w:rsidRPr="00436863" w:rsidRDefault="00413401" w:rsidP="008F5620">
            <w:pPr>
              <w:spacing w:line="276" w:lineRule="auto"/>
              <w:jc w:val="right"/>
              <w:rPr>
                <w:sz w:val="20"/>
                <w:szCs w:val="20"/>
              </w:rPr>
            </w:pPr>
            <w:r w:rsidRPr="00436863">
              <w:rPr>
                <w:sz w:val="20"/>
                <w:szCs w:val="20"/>
              </w:rPr>
              <w:t>2</w:t>
            </w:r>
          </w:p>
        </w:tc>
        <w:tc>
          <w:tcPr>
            <w:tcW w:w="741" w:type="dxa"/>
            <w:hideMark/>
          </w:tcPr>
          <w:p w:rsidR="00413401" w:rsidRPr="00436863" w:rsidRDefault="00413401" w:rsidP="008F5620">
            <w:pPr>
              <w:spacing w:line="276" w:lineRule="auto"/>
              <w:jc w:val="right"/>
              <w:rPr>
                <w:sz w:val="20"/>
                <w:szCs w:val="20"/>
              </w:rPr>
            </w:pPr>
            <w:r w:rsidRPr="00436863">
              <w:rPr>
                <w:sz w:val="20"/>
                <w:szCs w:val="20"/>
              </w:rPr>
              <w:t>50</w:t>
            </w:r>
          </w:p>
        </w:tc>
        <w:tc>
          <w:tcPr>
            <w:tcW w:w="658" w:type="dxa"/>
            <w:hideMark/>
          </w:tcPr>
          <w:p w:rsidR="00413401" w:rsidRPr="00436863" w:rsidRDefault="00413401" w:rsidP="008F5620">
            <w:pPr>
              <w:spacing w:line="276" w:lineRule="auto"/>
              <w:jc w:val="right"/>
              <w:rPr>
                <w:sz w:val="20"/>
                <w:szCs w:val="20"/>
              </w:rPr>
            </w:pPr>
            <w:r w:rsidRPr="00436863">
              <w:rPr>
                <w:sz w:val="20"/>
                <w:szCs w:val="20"/>
              </w:rPr>
              <w:t>50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1973</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84</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697</w:t>
            </w:r>
          </w:p>
        </w:tc>
        <w:tc>
          <w:tcPr>
            <w:tcW w:w="888" w:type="dxa"/>
            <w:hideMark/>
          </w:tcPr>
          <w:p w:rsidR="00413401" w:rsidRPr="00436863" w:rsidRDefault="00413401" w:rsidP="008F5620">
            <w:pPr>
              <w:spacing w:line="276" w:lineRule="auto"/>
              <w:jc w:val="right"/>
              <w:rPr>
                <w:sz w:val="20"/>
                <w:szCs w:val="20"/>
              </w:rPr>
            </w:pPr>
            <w:r w:rsidRPr="00436863">
              <w:rPr>
                <w:sz w:val="20"/>
                <w:szCs w:val="20"/>
              </w:rPr>
              <w:t>2</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41        </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41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1974</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70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526</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52</w:t>
            </w:r>
          </w:p>
        </w:tc>
        <w:tc>
          <w:tcPr>
            <w:tcW w:w="658" w:type="dxa"/>
            <w:hideMark/>
          </w:tcPr>
          <w:p w:rsidR="00413401" w:rsidRPr="00436863" w:rsidRDefault="00413401" w:rsidP="008F5620">
            <w:pPr>
              <w:spacing w:line="276" w:lineRule="auto"/>
              <w:jc w:val="right"/>
              <w:rPr>
                <w:sz w:val="20"/>
                <w:szCs w:val="20"/>
              </w:rPr>
            </w:pPr>
            <w:r w:rsidRPr="00436863">
              <w:rPr>
                <w:sz w:val="20"/>
                <w:szCs w:val="20"/>
              </w:rPr>
              <w:t>52</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1975</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69</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503</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44</w:t>
            </w:r>
          </w:p>
        </w:tc>
        <w:tc>
          <w:tcPr>
            <w:tcW w:w="658" w:type="dxa"/>
            <w:hideMark/>
          </w:tcPr>
          <w:p w:rsidR="00413401" w:rsidRPr="00436863" w:rsidRDefault="00413401" w:rsidP="008F5620">
            <w:pPr>
              <w:spacing w:line="276" w:lineRule="auto"/>
              <w:jc w:val="right"/>
              <w:rPr>
                <w:sz w:val="20"/>
                <w:szCs w:val="20"/>
              </w:rPr>
            </w:pPr>
            <w:r w:rsidRPr="00436863">
              <w:rPr>
                <w:sz w:val="20"/>
                <w:szCs w:val="20"/>
              </w:rPr>
              <w:t>44</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1976</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69</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305</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41</w:t>
            </w:r>
          </w:p>
        </w:tc>
        <w:tc>
          <w:tcPr>
            <w:tcW w:w="658" w:type="dxa"/>
            <w:hideMark/>
          </w:tcPr>
          <w:p w:rsidR="00413401" w:rsidRPr="00436863" w:rsidRDefault="00413401" w:rsidP="008F5620">
            <w:pPr>
              <w:spacing w:line="276" w:lineRule="auto"/>
              <w:jc w:val="right"/>
              <w:rPr>
                <w:sz w:val="20"/>
                <w:szCs w:val="20"/>
              </w:rPr>
            </w:pPr>
            <w:r w:rsidRPr="00436863">
              <w:rPr>
                <w:sz w:val="20"/>
                <w:szCs w:val="20"/>
              </w:rPr>
              <w:t>41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1977</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317</w:t>
            </w:r>
          </w:p>
        </w:tc>
        <w:tc>
          <w:tcPr>
            <w:tcW w:w="888" w:type="dxa"/>
            <w:hideMark/>
          </w:tcPr>
          <w:p w:rsidR="00413401" w:rsidRPr="00436863" w:rsidRDefault="00413401" w:rsidP="008F5620">
            <w:pPr>
              <w:spacing w:line="276" w:lineRule="auto"/>
              <w:jc w:val="right"/>
              <w:rPr>
                <w:sz w:val="20"/>
                <w:szCs w:val="20"/>
              </w:rPr>
            </w:pPr>
            <w:r w:rsidRPr="00436863">
              <w:rPr>
                <w:sz w:val="20"/>
                <w:szCs w:val="20"/>
              </w:rPr>
              <w:t xml:space="preserve">       1</w:t>
            </w:r>
          </w:p>
        </w:tc>
        <w:tc>
          <w:tcPr>
            <w:tcW w:w="741" w:type="dxa"/>
            <w:hideMark/>
          </w:tcPr>
          <w:p w:rsidR="00413401" w:rsidRPr="00436863" w:rsidRDefault="00413401" w:rsidP="008F5620">
            <w:pPr>
              <w:spacing w:line="276" w:lineRule="auto"/>
              <w:jc w:val="right"/>
              <w:rPr>
                <w:sz w:val="20"/>
                <w:szCs w:val="20"/>
              </w:rPr>
            </w:pPr>
            <w:r w:rsidRPr="00436863">
              <w:rPr>
                <w:sz w:val="20"/>
                <w:szCs w:val="20"/>
              </w:rPr>
              <w:t>34</w:t>
            </w:r>
          </w:p>
        </w:tc>
        <w:tc>
          <w:tcPr>
            <w:tcW w:w="658" w:type="dxa"/>
            <w:hideMark/>
          </w:tcPr>
          <w:p w:rsidR="00413401" w:rsidRPr="00436863" w:rsidRDefault="00413401" w:rsidP="008F5620">
            <w:pPr>
              <w:spacing w:line="276" w:lineRule="auto"/>
              <w:jc w:val="right"/>
              <w:rPr>
                <w:sz w:val="20"/>
                <w:szCs w:val="20"/>
              </w:rPr>
            </w:pPr>
            <w:r w:rsidRPr="00436863">
              <w:rPr>
                <w:sz w:val="20"/>
                <w:szCs w:val="20"/>
              </w:rPr>
              <w:t>33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1978</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72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303</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43</w:t>
            </w:r>
          </w:p>
        </w:tc>
        <w:tc>
          <w:tcPr>
            <w:tcW w:w="658" w:type="dxa"/>
            <w:hideMark/>
          </w:tcPr>
          <w:p w:rsidR="00413401" w:rsidRPr="00436863" w:rsidRDefault="00413401" w:rsidP="008F5620">
            <w:pPr>
              <w:spacing w:line="276" w:lineRule="auto"/>
              <w:jc w:val="right"/>
              <w:rPr>
                <w:sz w:val="20"/>
                <w:szCs w:val="20"/>
              </w:rPr>
            </w:pPr>
            <w:r w:rsidRPr="00436863">
              <w:rPr>
                <w:sz w:val="20"/>
                <w:szCs w:val="20"/>
              </w:rPr>
              <w:t>43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1979</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157</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hideMark/>
          </w:tcPr>
          <w:p w:rsidR="00413401" w:rsidRPr="00436863" w:rsidRDefault="00413401" w:rsidP="008F5620">
            <w:pPr>
              <w:spacing w:line="276" w:lineRule="auto"/>
              <w:jc w:val="right"/>
              <w:rPr>
                <w:sz w:val="20"/>
                <w:szCs w:val="20"/>
              </w:rPr>
            </w:pPr>
            <w:r w:rsidRPr="00436863">
              <w:rPr>
                <w:sz w:val="20"/>
                <w:szCs w:val="20"/>
              </w:rPr>
              <w:t>438</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33</w:t>
            </w:r>
          </w:p>
        </w:tc>
        <w:tc>
          <w:tcPr>
            <w:tcW w:w="658" w:type="dxa"/>
            <w:hideMark/>
          </w:tcPr>
          <w:p w:rsidR="00413401" w:rsidRPr="00436863" w:rsidRDefault="00413401" w:rsidP="008F5620">
            <w:pPr>
              <w:spacing w:line="276" w:lineRule="auto"/>
              <w:jc w:val="right"/>
              <w:rPr>
                <w:sz w:val="20"/>
                <w:szCs w:val="20"/>
              </w:rPr>
            </w:pPr>
            <w:r w:rsidRPr="00436863">
              <w:rPr>
                <w:sz w:val="20"/>
                <w:szCs w:val="20"/>
              </w:rPr>
              <w:t>33</w:t>
            </w:r>
          </w:p>
        </w:tc>
      </w:tr>
      <w:tr w:rsidR="00413401" w:rsidRPr="00436863" w:rsidTr="008F5620">
        <w:trPr>
          <w:trHeight w:val="227"/>
        </w:trPr>
        <w:tc>
          <w:tcPr>
            <w:tcW w:w="1272" w:type="dxa"/>
            <w:tcBorders>
              <w:bottom w:val="single" w:sz="4" w:space="0" w:color="auto"/>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Ortalama</w:t>
            </w:r>
          </w:p>
        </w:tc>
        <w:tc>
          <w:tcPr>
            <w:tcW w:w="979"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76</w:t>
            </w:r>
          </w:p>
        </w:tc>
        <w:tc>
          <w:tcPr>
            <w:tcW w:w="965"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0</w:t>
            </w:r>
          </w:p>
        </w:tc>
        <w:tc>
          <w:tcPr>
            <w:tcW w:w="8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551</w:t>
            </w:r>
          </w:p>
        </w:tc>
        <w:tc>
          <w:tcPr>
            <w:tcW w:w="88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1</w:t>
            </w:r>
          </w:p>
        </w:tc>
        <w:tc>
          <w:tcPr>
            <w:tcW w:w="7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41</w:t>
            </w:r>
          </w:p>
        </w:tc>
        <w:tc>
          <w:tcPr>
            <w:tcW w:w="65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41</w:t>
            </w:r>
          </w:p>
        </w:tc>
      </w:tr>
      <w:tr w:rsidR="00413401" w:rsidRPr="00436863" w:rsidTr="008F5620">
        <w:trPr>
          <w:trHeight w:val="227"/>
        </w:trPr>
        <w:tc>
          <w:tcPr>
            <w:tcW w:w="1272" w:type="dxa"/>
            <w:tcBorders>
              <w:top w:val="single" w:sz="4" w:space="0" w:color="auto"/>
            </w:tcBorders>
            <w:noWrap/>
            <w:vAlign w:val="bottom"/>
            <w:hideMark/>
          </w:tcPr>
          <w:p w:rsidR="00413401" w:rsidRPr="00436863" w:rsidRDefault="00413401" w:rsidP="008F5620">
            <w:pPr>
              <w:spacing w:line="276" w:lineRule="auto"/>
              <w:jc w:val="center"/>
              <w:rPr>
                <w:sz w:val="20"/>
                <w:szCs w:val="20"/>
              </w:rPr>
            </w:pPr>
            <w:r w:rsidRPr="00436863">
              <w:rPr>
                <w:sz w:val="20"/>
                <w:szCs w:val="20"/>
              </w:rPr>
              <w:t>1980</w:t>
            </w:r>
          </w:p>
        </w:tc>
        <w:tc>
          <w:tcPr>
            <w:tcW w:w="979"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186</w:t>
            </w:r>
          </w:p>
        </w:tc>
        <w:tc>
          <w:tcPr>
            <w:tcW w:w="965"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0</w:t>
            </w:r>
          </w:p>
        </w:tc>
        <w:tc>
          <w:tcPr>
            <w:tcW w:w="8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419</w:t>
            </w:r>
          </w:p>
        </w:tc>
        <w:tc>
          <w:tcPr>
            <w:tcW w:w="88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30</w:t>
            </w:r>
          </w:p>
        </w:tc>
        <w:tc>
          <w:tcPr>
            <w:tcW w:w="65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1981</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438</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w:t>
            </w:r>
          </w:p>
        </w:tc>
        <w:tc>
          <w:tcPr>
            <w:tcW w:w="841" w:type="dxa"/>
            <w:hideMark/>
          </w:tcPr>
          <w:p w:rsidR="00413401" w:rsidRPr="00436863" w:rsidRDefault="00413401" w:rsidP="008F5620">
            <w:pPr>
              <w:spacing w:line="276" w:lineRule="auto"/>
              <w:jc w:val="right"/>
              <w:rPr>
                <w:sz w:val="20"/>
                <w:szCs w:val="20"/>
              </w:rPr>
            </w:pPr>
            <w:r w:rsidRPr="00436863">
              <w:rPr>
                <w:sz w:val="20"/>
                <w:szCs w:val="20"/>
              </w:rPr>
              <w:t>393</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31</w:t>
            </w:r>
          </w:p>
        </w:tc>
        <w:tc>
          <w:tcPr>
            <w:tcW w:w="658" w:type="dxa"/>
            <w:hideMark/>
          </w:tcPr>
          <w:p w:rsidR="00413401" w:rsidRPr="00436863" w:rsidRDefault="00413401" w:rsidP="008F5620">
            <w:pPr>
              <w:spacing w:line="276" w:lineRule="auto"/>
              <w:jc w:val="right"/>
              <w:rPr>
                <w:sz w:val="20"/>
                <w:szCs w:val="20"/>
              </w:rPr>
            </w:pPr>
            <w:r w:rsidRPr="00436863">
              <w:rPr>
                <w:sz w:val="20"/>
                <w:szCs w:val="20"/>
              </w:rPr>
              <w:t>31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1982</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676</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w:t>
            </w:r>
          </w:p>
        </w:tc>
        <w:tc>
          <w:tcPr>
            <w:tcW w:w="841" w:type="dxa"/>
            <w:hideMark/>
          </w:tcPr>
          <w:p w:rsidR="00413401" w:rsidRPr="00436863" w:rsidRDefault="00413401" w:rsidP="008F5620">
            <w:pPr>
              <w:spacing w:line="276" w:lineRule="auto"/>
              <w:jc w:val="right"/>
              <w:rPr>
                <w:sz w:val="20"/>
                <w:szCs w:val="20"/>
              </w:rPr>
            </w:pPr>
            <w:r w:rsidRPr="00436863">
              <w:rPr>
                <w:sz w:val="20"/>
                <w:szCs w:val="20"/>
              </w:rPr>
              <w:t>424</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30</w:t>
            </w:r>
          </w:p>
        </w:tc>
        <w:tc>
          <w:tcPr>
            <w:tcW w:w="658" w:type="dxa"/>
            <w:hideMark/>
          </w:tcPr>
          <w:p w:rsidR="00413401" w:rsidRPr="00436863" w:rsidRDefault="00413401" w:rsidP="008F5620">
            <w:pPr>
              <w:spacing w:line="276" w:lineRule="auto"/>
              <w:jc w:val="right"/>
              <w:rPr>
                <w:sz w:val="20"/>
                <w:szCs w:val="20"/>
              </w:rPr>
            </w:pPr>
            <w:r w:rsidRPr="00436863">
              <w:rPr>
                <w:sz w:val="20"/>
                <w:szCs w:val="20"/>
              </w:rPr>
              <w:t>30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1983</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618</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w:t>
            </w:r>
          </w:p>
        </w:tc>
        <w:tc>
          <w:tcPr>
            <w:tcW w:w="841" w:type="dxa"/>
            <w:hideMark/>
          </w:tcPr>
          <w:p w:rsidR="00413401" w:rsidRPr="00436863" w:rsidRDefault="00413401" w:rsidP="008F5620">
            <w:pPr>
              <w:spacing w:line="276" w:lineRule="auto"/>
              <w:jc w:val="right"/>
              <w:rPr>
                <w:sz w:val="20"/>
                <w:szCs w:val="20"/>
              </w:rPr>
            </w:pPr>
            <w:r w:rsidRPr="00436863">
              <w:rPr>
                <w:sz w:val="20"/>
                <w:szCs w:val="20"/>
              </w:rPr>
              <w:t>455</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25</w:t>
            </w:r>
          </w:p>
        </w:tc>
        <w:tc>
          <w:tcPr>
            <w:tcW w:w="658" w:type="dxa"/>
            <w:hideMark/>
          </w:tcPr>
          <w:p w:rsidR="00413401" w:rsidRPr="00436863" w:rsidRDefault="00413401" w:rsidP="008F5620">
            <w:pPr>
              <w:spacing w:line="276" w:lineRule="auto"/>
              <w:jc w:val="right"/>
              <w:rPr>
                <w:sz w:val="20"/>
                <w:szCs w:val="20"/>
              </w:rPr>
            </w:pPr>
            <w:r w:rsidRPr="00436863">
              <w:rPr>
                <w:sz w:val="20"/>
                <w:szCs w:val="20"/>
              </w:rPr>
              <w:t>25</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1984</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1335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3</w:t>
            </w:r>
          </w:p>
        </w:tc>
        <w:tc>
          <w:tcPr>
            <w:tcW w:w="841" w:type="dxa"/>
            <w:hideMark/>
          </w:tcPr>
          <w:p w:rsidR="00413401" w:rsidRPr="00436863" w:rsidRDefault="00413401" w:rsidP="008F5620">
            <w:pPr>
              <w:spacing w:line="276" w:lineRule="auto"/>
              <w:jc w:val="right"/>
              <w:rPr>
                <w:sz w:val="20"/>
                <w:szCs w:val="20"/>
              </w:rPr>
            </w:pPr>
            <w:r w:rsidRPr="00436863">
              <w:rPr>
                <w:sz w:val="20"/>
                <w:szCs w:val="20"/>
              </w:rPr>
              <w:t>461</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12</w:t>
            </w:r>
          </w:p>
        </w:tc>
        <w:tc>
          <w:tcPr>
            <w:tcW w:w="658" w:type="dxa"/>
            <w:hideMark/>
          </w:tcPr>
          <w:p w:rsidR="00413401" w:rsidRPr="00436863" w:rsidRDefault="00413401" w:rsidP="008F5620">
            <w:pPr>
              <w:spacing w:line="276" w:lineRule="auto"/>
              <w:jc w:val="right"/>
              <w:rPr>
                <w:sz w:val="20"/>
                <w:szCs w:val="20"/>
              </w:rPr>
            </w:pPr>
            <w:r w:rsidRPr="00436863">
              <w:rPr>
                <w:sz w:val="20"/>
                <w:szCs w:val="20"/>
              </w:rPr>
              <w:t>12</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1985</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1177</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2</w:t>
            </w:r>
          </w:p>
        </w:tc>
        <w:tc>
          <w:tcPr>
            <w:tcW w:w="841" w:type="dxa"/>
            <w:hideMark/>
          </w:tcPr>
          <w:p w:rsidR="00413401" w:rsidRPr="00436863" w:rsidRDefault="00413401" w:rsidP="008F5620">
            <w:pPr>
              <w:spacing w:line="276" w:lineRule="auto"/>
              <w:jc w:val="right"/>
              <w:rPr>
                <w:sz w:val="20"/>
                <w:szCs w:val="20"/>
              </w:rPr>
            </w:pPr>
            <w:r w:rsidRPr="00436863">
              <w:rPr>
                <w:sz w:val="20"/>
                <w:szCs w:val="20"/>
              </w:rPr>
              <w:t>375</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16</w:t>
            </w:r>
          </w:p>
        </w:tc>
        <w:tc>
          <w:tcPr>
            <w:tcW w:w="658" w:type="dxa"/>
            <w:hideMark/>
          </w:tcPr>
          <w:p w:rsidR="00413401" w:rsidRPr="00436863" w:rsidRDefault="00413401" w:rsidP="008F5620">
            <w:pPr>
              <w:spacing w:line="276" w:lineRule="auto"/>
              <w:jc w:val="right"/>
              <w:rPr>
                <w:sz w:val="20"/>
                <w:szCs w:val="20"/>
              </w:rPr>
            </w:pPr>
            <w:r w:rsidRPr="00436863">
              <w:rPr>
                <w:sz w:val="20"/>
                <w:szCs w:val="20"/>
              </w:rPr>
              <w:t>16</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1986</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1563</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3</w:t>
            </w:r>
          </w:p>
        </w:tc>
        <w:tc>
          <w:tcPr>
            <w:tcW w:w="841" w:type="dxa"/>
            <w:hideMark/>
          </w:tcPr>
          <w:p w:rsidR="00413401" w:rsidRPr="00436863" w:rsidRDefault="00413401" w:rsidP="008F5620">
            <w:pPr>
              <w:spacing w:line="276" w:lineRule="auto"/>
              <w:jc w:val="right"/>
              <w:rPr>
                <w:sz w:val="20"/>
                <w:szCs w:val="20"/>
              </w:rPr>
            </w:pPr>
            <w:r w:rsidRPr="00436863">
              <w:rPr>
                <w:sz w:val="20"/>
                <w:szCs w:val="20"/>
              </w:rPr>
              <w:t>529</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21</w:t>
            </w:r>
          </w:p>
        </w:tc>
        <w:tc>
          <w:tcPr>
            <w:tcW w:w="658" w:type="dxa"/>
            <w:hideMark/>
          </w:tcPr>
          <w:p w:rsidR="00413401" w:rsidRPr="00436863" w:rsidRDefault="00413401" w:rsidP="008F5620">
            <w:pPr>
              <w:spacing w:line="276" w:lineRule="auto"/>
              <w:jc w:val="right"/>
              <w:rPr>
                <w:sz w:val="20"/>
                <w:szCs w:val="20"/>
              </w:rPr>
            </w:pPr>
            <w:r w:rsidRPr="00436863">
              <w:rPr>
                <w:sz w:val="20"/>
                <w:szCs w:val="20"/>
              </w:rPr>
              <w:t>21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1987</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1809</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3</w:t>
            </w:r>
          </w:p>
        </w:tc>
        <w:tc>
          <w:tcPr>
            <w:tcW w:w="841" w:type="dxa"/>
            <w:hideMark/>
          </w:tcPr>
          <w:p w:rsidR="00413401" w:rsidRPr="00436863" w:rsidRDefault="00413401" w:rsidP="008F5620">
            <w:pPr>
              <w:spacing w:line="276" w:lineRule="auto"/>
              <w:jc w:val="right"/>
              <w:rPr>
                <w:sz w:val="20"/>
                <w:szCs w:val="20"/>
              </w:rPr>
            </w:pPr>
            <w:r w:rsidRPr="00436863">
              <w:rPr>
                <w:sz w:val="20"/>
                <w:szCs w:val="20"/>
              </w:rPr>
              <w:t>371</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6</w:t>
            </w:r>
          </w:p>
        </w:tc>
        <w:tc>
          <w:tcPr>
            <w:tcW w:w="658" w:type="dxa"/>
            <w:hideMark/>
          </w:tcPr>
          <w:p w:rsidR="00413401" w:rsidRPr="00436863" w:rsidRDefault="00413401" w:rsidP="008F5620">
            <w:pPr>
              <w:spacing w:line="276" w:lineRule="auto"/>
              <w:jc w:val="right"/>
              <w:rPr>
                <w:sz w:val="20"/>
                <w:szCs w:val="20"/>
              </w:rPr>
            </w:pPr>
            <w:r w:rsidRPr="00436863">
              <w:rPr>
                <w:sz w:val="20"/>
                <w:szCs w:val="20"/>
              </w:rPr>
              <w:t>6</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1988</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2356</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4</w:t>
            </w:r>
          </w:p>
        </w:tc>
        <w:tc>
          <w:tcPr>
            <w:tcW w:w="841" w:type="dxa"/>
            <w:hideMark/>
          </w:tcPr>
          <w:p w:rsidR="00413401" w:rsidRPr="00436863" w:rsidRDefault="00413401" w:rsidP="008F5620">
            <w:pPr>
              <w:spacing w:line="276" w:lineRule="auto"/>
              <w:jc w:val="right"/>
              <w:rPr>
                <w:sz w:val="20"/>
                <w:szCs w:val="20"/>
              </w:rPr>
            </w:pPr>
            <w:r w:rsidRPr="00436863">
              <w:rPr>
                <w:sz w:val="20"/>
                <w:szCs w:val="20"/>
              </w:rPr>
              <w:t>232</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6</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6</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1989</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3145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6</w:t>
            </w:r>
          </w:p>
        </w:tc>
        <w:tc>
          <w:tcPr>
            <w:tcW w:w="841" w:type="dxa"/>
            <w:hideMark/>
          </w:tcPr>
          <w:p w:rsidR="00413401" w:rsidRPr="00436863" w:rsidRDefault="00413401" w:rsidP="008F5620">
            <w:pPr>
              <w:spacing w:line="276" w:lineRule="auto"/>
              <w:jc w:val="right"/>
              <w:rPr>
                <w:sz w:val="20"/>
                <w:szCs w:val="20"/>
              </w:rPr>
            </w:pPr>
            <w:r w:rsidRPr="00436863">
              <w:rPr>
                <w:sz w:val="20"/>
                <w:szCs w:val="20"/>
              </w:rPr>
              <w:t>415</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10</w:t>
            </w:r>
          </w:p>
        </w:tc>
        <w:tc>
          <w:tcPr>
            <w:tcW w:w="658" w:type="dxa"/>
            <w:hideMark/>
          </w:tcPr>
          <w:p w:rsidR="00413401" w:rsidRPr="00436863" w:rsidRDefault="00413401" w:rsidP="008F5620">
            <w:pPr>
              <w:spacing w:line="276" w:lineRule="auto"/>
              <w:jc w:val="right"/>
              <w:rPr>
                <w:sz w:val="20"/>
                <w:szCs w:val="20"/>
              </w:rPr>
            </w:pPr>
            <w:r w:rsidRPr="00436863">
              <w:rPr>
                <w:sz w:val="20"/>
                <w:szCs w:val="20"/>
              </w:rPr>
              <w:t>10</w:t>
            </w:r>
          </w:p>
        </w:tc>
      </w:tr>
      <w:tr w:rsidR="00413401" w:rsidRPr="00436863" w:rsidTr="008F5620">
        <w:trPr>
          <w:trHeight w:val="227"/>
        </w:trPr>
        <w:tc>
          <w:tcPr>
            <w:tcW w:w="1272" w:type="dxa"/>
            <w:tcBorders>
              <w:bottom w:val="single" w:sz="4" w:space="0" w:color="auto"/>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Ortalama</w:t>
            </w:r>
          </w:p>
        </w:tc>
        <w:tc>
          <w:tcPr>
            <w:tcW w:w="979"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1330</w:t>
            </w:r>
          </w:p>
        </w:tc>
        <w:tc>
          <w:tcPr>
            <w:tcW w:w="965"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3</w:t>
            </w:r>
          </w:p>
        </w:tc>
        <w:tc>
          <w:tcPr>
            <w:tcW w:w="8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407</w:t>
            </w:r>
          </w:p>
        </w:tc>
        <w:tc>
          <w:tcPr>
            <w:tcW w:w="88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1</w:t>
            </w:r>
          </w:p>
        </w:tc>
        <w:tc>
          <w:tcPr>
            <w:tcW w:w="7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19</w:t>
            </w:r>
          </w:p>
        </w:tc>
        <w:tc>
          <w:tcPr>
            <w:tcW w:w="65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19</w:t>
            </w:r>
          </w:p>
        </w:tc>
      </w:tr>
      <w:tr w:rsidR="00413401" w:rsidRPr="00436863" w:rsidTr="008F5620">
        <w:trPr>
          <w:trHeight w:val="227"/>
        </w:trPr>
        <w:tc>
          <w:tcPr>
            <w:tcW w:w="1272" w:type="dxa"/>
            <w:tcBorders>
              <w:top w:val="single" w:sz="4" w:space="0" w:color="auto"/>
            </w:tcBorders>
            <w:noWrap/>
            <w:vAlign w:val="bottom"/>
            <w:hideMark/>
          </w:tcPr>
          <w:p w:rsidR="00413401" w:rsidRPr="00436863" w:rsidRDefault="00413401" w:rsidP="008F5620">
            <w:pPr>
              <w:spacing w:line="276" w:lineRule="auto"/>
              <w:jc w:val="center"/>
              <w:rPr>
                <w:sz w:val="20"/>
                <w:szCs w:val="20"/>
              </w:rPr>
            </w:pPr>
            <w:r w:rsidRPr="00436863">
              <w:rPr>
                <w:sz w:val="20"/>
                <w:szCs w:val="20"/>
              </w:rPr>
              <w:t>1990</w:t>
            </w:r>
          </w:p>
        </w:tc>
        <w:tc>
          <w:tcPr>
            <w:tcW w:w="979"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5003</w:t>
            </w:r>
          </w:p>
        </w:tc>
        <w:tc>
          <w:tcPr>
            <w:tcW w:w="965"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9</w:t>
            </w:r>
          </w:p>
        </w:tc>
        <w:tc>
          <w:tcPr>
            <w:tcW w:w="8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394</w:t>
            </w:r>
          </w:p>
        </w:tc>
        <w:tc>
          <w:tcPr>
            <w:tcW w:w="88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7</w:t>
            </w:r>
          </w:p>
        </w:tc>
        <w:tc>
          <w:tcPr>
            <w:tcW w:w="65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7</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1991</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4658</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8</w:t>
            </w:r>
          </w:p>
        </w:tc>
        <w:tc>
          <w:tcPr>
            <w:tcW w:w="841" w:type="dxa"/>
            <w:hideMark/>
          </w:tcPr>
          <w:p w:rsidR="00413401" w:rsidRPr="00436863" w:rsidRDefault="00413401" w:rsidP="008F5620">
            <w:pPr>
              <w:spacing w:line="276" w:lineRule="auto"/>
              <w:jc w:val="right"/>
              <w:rPr>
                <w:sz w:val="20"/>
                <w:szCs w:val="20"/>
              </w:rPr>
            </w:pPr>
            <w:r w:rsidRPr="00436863">
              <w:rPr>
                <w:sz w:val="20"/>
                <w:szCs w:val="20"/>
              </w:rPr>
              <w:t>354</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9</w:t>
            </w:r>
          </w:p>
        </w:tc>
        <w:tc>
          <w:tcPr>
            <w:tcW w:w="658" w:type="dxa"/>
            <w:hideMark/>
          </w:tcPr>
          <w:p w:rsidR="00413401" w:rsidRPr="00436863" w:rsidRDefault="00413401" w:rsidP="008F5620">
            <w:pPr>
              <w:spacing w:line="276" w:lineRule="auto"/>
              <w:jc w:val="right"/>
              <w:rPr>
                <w:sz w:val="20"/>
                <w:szCs w:val="20"/>
              </w:rPr>
            </w:pPr>
            <w:r w:rsidRPr="00436863">
              <w:rPr>
                <w:sz w:val="20"/>
                <w:szCs w:val="20"/>
              </w:rPr>
              <w:t>9</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1992</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6197</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11</w:t>
            </w:r>
          </w:p>
        </w:tc>
        <w:tc>
          <w:tcPr>
            <w:tcW w:w="841" w:type="dxa"/>
            <w:hideMark/>
          </w:tcPr>
          <w:p w:rsidR="00413401" w:rsidRPr="00436863" w:rsidRDefault="00413401" w:rsidP="008F5620">
            <w:pPr>
              <w:spacing w:line="276" w:lineRule="auto"/>
              <w:jc w:val="right"/>
              <w:rPr>
                <w:sz w:val="20"/>
                <w:szCs w:val="20"/>
              </w:rPr>
            </w:pPr>
            <w:r w:rsidRPr="00436863">
              <w:rPr>
                <w:sz w:val="20"/>
                <w:szCs w:val="20"/>
              </w:rPr>
              <w:t>259</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5</w:t>
            </w:r>
          </w:p>
        </w:tc>
        <w:tc>
          <w:tcPr>
            <w:tcW w:w="658" w:type="dxa"/>
            <w:hideMark/>
          </w:tcPr>
          <w:p w:rsidR="00413401" w:rsidRPr="00436863" w:rsidRDefault="00413401" w:rsidP="008F5620">
            <w:pPr>
              <w:spacing w:line="276" w:lineRule="auto"/>
              <w:jc w:val="right"/>
              <w:rPr>
                <w:sz w:val="20"/>
                <w:szCs w:val="20"/>
              </w:rPr>
            </w:pPr>
            <w:r w:rsidRPr="00436863">
              <w:rPr>
                <w:sz w:val="20"/>
                <w:szCs w:val="20"/>
              </w:rPr>
              <w:t>5</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1993</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6795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11</w:t>
            </w:r>
          </w:p>
        </w:tc>
        <w:tc>
          <w:tcPr>
            <w:tcW w:w="841" w:type="dxa"/>
            <w:hideMark/>
          </w:tcPr>
          <w:p w:rsidR="00413401" w:rsidRPr="00436863" w:rsidRDefault="00413401" w:rsidP="008F5620">
            <w:pPr>
              <w:spacing w:line="276" w:lineRule="auto"/>
              <w:jc w:val="right"/>
              <w:rPr>
                <w:sz w:val="20"/>
                <w:szCs w:val="20"/>
              </w:rPr>
            </w:pPr>
            <w:r w:rsidRPr="00436863">
              <w:rPr>
                <w:sz w:val="20"/>
                <w:szCs w:val="20"/>
              </w:rPr>
              <w:t>327</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4</w:t>
            </w:r>
          </w:p>
        </w:tc>
        <w:tc>
          <w:tcPr>
            <w:tcW w:w="658" w:type="dxa"/>
            <w:hideMark/>
          </w:tcPr>
          <w:p w:rsidR="00413401" w:rsidRPr="00436863" w:rsidRDefault="00413401" w:rsidP="008F5620">
            <w:pPr>
              <w:spacing w:line="276" w:lineRule="auto"/>
              <w:jc w:val="right"/>
              <w:rPr>
                <w:sz w:val="20"/>
                <w:szCs w:val="20"/>
              </w:rPr>
            </w:pPr>
            <w:r w:rsidRPr="00436863">
              <w:rPr>
                <w:sz w:val="20"/>
                <w:szCs w:val="20"/>
              </w:rPr>
              <w:t>4</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lastRenderedPageBreak/>
              <w:t>1994</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8383</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14</w:t>
            </w:r>
          </w:p>
        </w:tc>
        <w:tc>
          <w:tcPr>
            <w:tcW w:w="841" w:type="dxa"/>
            <w:hideMark/>
          </w:tcPr>
          <w:p w:rsidR="00413401" w:rsidRPr="00436863" w:rsidRDefault="00413401" w:rsidP="008F5620">
            <w:pPr>
              <w:spacing w:line="276" w:lineRule="auto"/>
              <w:jc w:val="right"/>
              <w:rPr>
                <w:sz w:val="20"/>
                <w:szCs w:val="20"/>
              </w:rPr>
            </w:pPr>
            <w:r w:rsidRPr="00436863">
              <w:rPr>
                <w:sz w:val="20"/>
                <w:szCs w:val="20"/>
              </w:rPr>
              <w:t>445</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1995</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8184</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13</w:t>
            </w:r>
          </w:p>
        </w:tc>
        <w:tc>
          <w:tcPr>
            <w:tcW w:w="841" w:type="dxa"/>
            <w:hideMark/>
          </w:tcPr>
          <w:p w:rsidR="00413401" w:rsidRPr="00436863" w:rsidRDefault="00413401" w:rsidP="008F5620">
            <w:pPr>
              <w:spacing w:line="276" w:lineRule="auto"/>
              <w:jc w:val="right"/>
              <w:rPr>
                <w:sz w:val="20"/>
                <w:szCs w:val="20"/>
              </w:rPr>
            </w:pPr>
            <w:r w:rsidRPr="00436863">
              <w:rPr>
                <w:sz w:val="20"/>
                <w:szCs w:val="20"/>
              </w:rPr>
              <w:t>408</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1996</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9480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15</w:t>
            </w:r>
          </w:p>
        </w:tc>
        <w:tc>
          <w:tcPr>
            <w:tcW w:w="841" w:type="dxa"/>
            <w:hideMark/>
          </w:tcPr>
          <w:p w:rsidR="00413401" w:rsidRPr="00436863" w:rsidRDefault="00413401" w:rsidP="008F5620">
            <w:pPr>
              <w:spacing w:line="276" w:lineRule="auto"/>
              <w:jc w:val="right"/>
              <w:rPr>
                <w:sz w:val="20"/>
                <w:szCs w:val="20"/>
              </w:rPr>
            </w:pPr>
            <w:r w:rsidRPr="00436863">
              <w:rPr>
                <w:sz w:val="20"/>
                <w:szCs w:val="20"/>
              </w:rPr>
              <w:t>457</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1997</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11812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19</w:t>
            </w:r>
          </w:p>
        </w:tc>
        <w:tc>
          <w:tcPr>
            <w:tcW w:w="841" w:type="dxa"/>
            <w:hideMark/>
          </w:tcPr>
          <w:p w:rsidR="00413401" w:rsidRPr="00436863" w:rsidRDefault="00413401" w:rsidP="008F5620">
            <w:pPr>
              <w:spacing w:line="276" w:lineRule="auto"/>
              <w:jc w:val="right"/>
              <w:rPr>
                <w:sz w:val="20"/>
                <w:szCs w:val="20"/>
              </w:rPr>
            </w:pPr>
            <w:r w:rsidRPr="00436863">
              <w:rPr>
                <w:sz w:val="20"/>
                <w:szCs w:val="20"/>
              </w:rPr>
              <w:t>690</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5</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5</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1998</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12330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19</w:t>
            </w:r>
          </w:p>
        </w:tc>
        <w:tc>
          <w:tcPr>
            <w:tcW w:w="841" w:type="dxa"/>
            <w:hideMark/>
          </w:tcPr>
          <w:p w:rsidR="00413401" w:rsidRPr="00436863" w:rsidRDefault="00413401" w:rsidP="008F5620">
            <w:pPr>
              <w:spacing w:line="276" w:lineRule="auto"/>
              <w:jc w:val="right"/>
              <w:rPr>
                <w:sz w:val="20"/>
                <w:szCs w:val="20"/>
              </w:rPr>
            </w:pPr>
            <w:r w:rsidRPr="00436863">
              <w:rPr>
                <w:sz w:val="20"/>
                <w:szCs w:val="20"/>
              </w:rPr>
              <w:t>426</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3</w:t>
            </w:r>
          </w:p>
        </w:tc>
        <w:tc>
          <w:tcPr>
            <w:tcW w:w="658" w:type="dxa"/>
            <w:hideMark/>
          </w:tcPr>
          <w:p w:rsidR="00413401" w:rsidRPr="00436863" w:rsidRDefault="00413401" w:rsidP="008F5620">
            <w:pPr>
              <w:spacing w:line="276" w:lineRule="auto"/>
              <w:jc w:val="right"/>
              <w:rPr>
                <w:sz w:val="20"/>
                <w:szCs w:val="20"/>
              </w:rPr>
            </w:pPr>
            <w:r w:rsidRPr="00436863">
              <w:rPr>
                <w:sz w:val="20"/>
                <w:szCs w:val="20"/>
              </w:rPr>
              <w:t>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1999</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11462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17</w:t>
            </w:r>
          </w:p>
        </w:tc>
        <w:tc>
          <w:tcPr>
            <w:tcW w:w="841" w:type="dxa"/>
            <w:hideMark/>
          </w:tcPr>
          <w:p w:rsidR="00413401" w:rsidRPr="00436863" w:rsidRDefault="00413401" w:rsidP="008F5620">
            <w:pPr>
              <w:spacing w:line="276" w:lineRule="auto"/>
              <w:jc w:val="right"/>
              <w:rPr>
                <w:sz w:val="20"/>
                <w:szCs w:val="20"/>
              </w:rPr>
            </w:pPr>
            <w:r w:rsidRPr="00436863">
              <w:rPr>
                <w:sz w:val="20"/>
                <w:szCs w:val="20"/>
              </w:rPr>
              <w:t>460</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7</w:t>
            </w:r>
          </w:p>
        </w:tc>
        <w:tc>
          <w:tcPr>
            <w:tcW w:w="658" w:type="dxa"/>
            <w:hideMark/>
          </w:tcPr>
          <w:p w:rsidR="00413401" w:rsidRPr="00436863" w:rsidRDefault="00413401" w:rsidP="008F5620">
            <w:pPr>
              <w:spacing w:line="276" w:lineRule="auto"/>
              <w:jc w:val="right"/>
              <w:rPr>
                <w:sz w:val="20"/>
                <w:szCs w:val="20"/>
              </w:rPr>
            </w:pPr>
            <w:r w:rsidRPr="00436863">
              <w:rPr>
                <w:sz w:val="20"/>
                <w:szCs w:val="20"/>
              </w:rPr>
              <w:t>7</w:t>
            </w:r>
          </w:p>
        </w:tc>
      </w:tr>
      <w:tr w:rsidR="00413401" w:rsidRPr="00436863" w:rsidTr="008F5620">
        <w:trPr>
          <w:trHeight w:val="227"/>
        </w:trPr>
        <w:tc>
          <w:tcPr>
            <w:tcW w:w="1272" w:type="dxa"/>
            <w:tcBorders>
              <w:bottom w:val="single" w:sz="4" w:space="0" w:color="auto"/>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Ortalama</w:t>
            </w:r>
          </w:p>
        </w:tc>
        <w:tc>
          <w:tcPr>
            <w:tcW w:w="979"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8430</w:t>
            </w:r>
          </w:p>
        </w:tc>
        <w:tc>
          <w:tcPr>
            <w:tcW w:w="965"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14</w:t>
            </w:r>
          </w:p>
        </w:tc>
        <w:tc>
          <w:tcPr>
            <w:tcW w:w="8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422</w:t>
            </w:r>
          </w:p>
        </w:tc>
        <w:tc>
          <w:tcPr>
            <w:tcW w:w="88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1</w:t>
            </w:r>
          </w:p>
        </w:tc>
        <w:tc>
          <w:tcPr>
            <w:tcW w:w="7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w:t>
            </w:r>
          </w:p>
        </w:tc>
        <w:tc>
          <w:tcPr>
            <w:tcW w:w="65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4</w:t>
            </w:r>
          </w:p>
        </w:tc>
      </w:tr>
      <w:tr w:rsidR="00413401" w:rsidRPr="00436863" w:rsidTr="008F5620">
        <w:trPr>
          <w:trHeight w:val="227"/>
        </w:trPr>
        <w:tc>
          <w:tcPr>
            <w:tcW w:w="1272" w:type="dxa"/>
            <w:tcBorders>
              <w:top w:val="single" w:sz="4" w:space="0" w:color="auto"/>
            </w:tcBorders>
            <w:noWrap/>
            <w:vAlign w:val="bottom"/>
            <w:hideMark/>
          </w:tcPr>
          <w:p w:rsidR="00413401" w:rsidRPr="00436863" w:rsidRDefault="00413401" w:rsidP="008F5620">
            <w:pPr>
              <w:spacing w:line="276" w:lineRule="auto"/>
              <w:jc w:val="center"/>
              <w:rPr>
                <w:sz w:val="20"/>
                <w:szCs w:val="20"/>
              </w:rPr>
            </w:pPr>
            <w:r w:rsidRPr="00436863">
              <w:rPr>
                <w:sz w:val="20"/>
                <w:szCs w:val="20"/>
              </w:rPr>
              <w:t>2000</w:t>
            </w:r>
          </w:p>
        </w:tc>
        <w:tc>
          <w:tcPr>
            <w:tcW w:w="979"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10565</w:t>
            </w:r>
          </w:p>
        </w:tc>
        <w:tc>
          <w:tcPr>
            <w:tcW w:w="965"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16</w:t>
            </w:r>
          </w:p>
        </w:tc>
        <w:tc>
          <w:tcPr>
            <w:tcW w:w="8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396</w:t>
            </w:r>
          </w:p>
        </w:tc>
        <w:tc>
          <w:tcPr>
            <w:tcW w:w="88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w:t>
            </w:r>
          </w:p>
        </w:tc>
        <w:tc>
          <w:tcPr>
            <w:tcW w:w="65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2001</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15510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24</w:t>
            </w:r>
          </w:p>
        </w:tc>
        <w:tc>
          <w:tcPr>
            <w:tcW w:w="841" w:type="dxa"/>
            <w:hideMark/>
          </w:tcPr>
          <w:p w:rsidR="00413401" w:rsidRPr="00436863" w:rsidRDefault="00413401" w:rsidP="008F5620">
            <w:pPr>
              <w:spacing w:line="276" w:lineRule="auto"/>
              <w:jc w:val="right"/>
              <w:rPr>
                <w:sz w:val="20"/>
                <w:szCs w:val="20"/>
              </w:rPr>
            </w:pPr>
            <w:r w:rsidRPr="00436863">
              <w:rPr>
                <w:sz w:val="20"/>
                <w:szCs w:val="20"/>
              </w:rPr>
              <w:t>532</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3</w:t>
            </w:r>
          </w:p>
        </w:tc>
        <w:tc>
          <w:tcPr>
            <w:tcW w:w="658" w:type="dxa"/>
            <w:hideMark/>
          </w:tcPr>
          <w:p w:rsidR="00413401" w:rsidRPr="00436863" w:rsidRDefault="00413401" w:rsidP="008F5620">
            <w:pPr>
              <w:spacing w:line="276" w:lineRule="auto"/>
              <w:jc w:val="right"/>
              <w:rPr>
                <w:sz w:val="20"/>
                <w:szCs w:val="20"/>
              </w:rPr>
            </w:pPr>
            <w:r w:rsidRPr="00436863">
              <w:rPr>
                <w:sz w:val="20"/>
                <w:szCs w:val="20"/>
              </w:rPr>
              <w:t>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2002</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17765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27</w:t>
            </w:r>
          </w:p>
        </w:tc>
        <w:tc>
          <w:tcPr>
            <w:tcW w:w="841" w:type="dxa"/>
            <w:hideMark/>
          </w:tcPr>
          <w:p w:rsidR="00413401" w:rsidRPr="00436863" w:rsidRDefault="00413401" w:rsidP="008F5620">
            <w:pPr>
              <w:spacing w:line="276" w:lineRule="auto"/>
              <w:jc w:val="right"/>
              <w:rPr>
                <w:sz w:val="20"/>
                <w:szCs w:val="20"/>
              </w:rPr>
            </w:pPr>
            <w:r w:rsidRPr="00436863">
              <w:rPr>
                <w:sz w:val="20"/>
                <w:szCs w:val="20"/>
              </w:rPr>
              <w:t>371</w:t>
            </w:r>
          </w:p>
        </w:tc>
        <w:tc>
          <w:tcPr>
            <w:tcW w:w="888" w:type="dxa"/>
            <w:hideMark/>
          </w:tcPr>
          <w:p w:rsidR="00413401" w:rsidRPr="00436863" w:rsidRDefault="00413401" w:rsidP="008F5620">
            <w:pPr>
              <w:spacing w:line="276" w:lineRule="auto"/>
              <w:jc w:val="right"/>
              <w:rPr>
                <w:sz w:val="20"/>
                <w:szCs w:val="20"/>
              </w:rPr>
            </w:pPr>
            <w:r w:rsidRPr="00436863">
              <w:rPr>
                <w:sz w:val="20"/>
                <w:szCs w:val="20"/>
              </w:rPr>
              <w:t>1</w:t>
            </w:r>
          </w:p>
        </w:tc>
        <w:tc>
          <w:tcPr>
            <w:tcW w:w="741" w:type="dxa"/>
            <w:hideMark/>
          </w:tcPr>
          <w:p w:rsidR="00413401" w:rsidRPr="00436863" w:rsidRDefault="00413401" w:rsidP="008F5620">
            <w:pPr>
              <w:spacing w:line="276" w:lineRule="auto"/>
              <w:jc w:val="right"/>
              <w:rPr>
                <w:sz w:val="20"/>
                <w:szCs w:val="20"/>
              </w:rPr>
            </w:pPr>
            <w:r w:rsidRPr="00436863">
              <w:rPr>
                <w:sz w:val="20"/>
                <w:szCs w:val="20"/>
              </w:rPr>
              <w:t>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2003</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14572</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22</w:t>
            </w:r>
          </w:p>
        </w:tc>
        <w:tc>
          <w:tcPr>
            <w:tcW w:w="841" w:type="dxa"/>
            <w:hideMark/>
          </w:tcPr>
          <w:p w:rsidR="00413401" w:rsidRPr="00436863" w:rsidRDefault="00413401" w:rsidP="008F5620">
            <w:pPr>
              <w:spacing w:line="276" w:lineRule="auto"/>
              <w:jc w:val="right"/>
              <w:rPr>
                <w:sz w:val="20"/>
                <w:szCs w:val="20"/>
              </w:rPr>
            </w:pPr>
            <w:r w:rsidRPr="00436863">
              <w:rPr>
                <w:sz w:val="20"/>
                <w:szCs w:val="20"/>
              </w:rPr>
              <w:t>325</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2004</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18264</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28</w:t>
            </w:r>
          </w:p>
        </w:tc>
        <w:tc>
          <w:tcPr>
            <w:tcW w:w="841" w:type="dxa"/>
            <w:hideMark/>
          </w:tcPr>
          <w:p w:rsidR="00413401" w:rsidRPr="00436863" w:rsidRDefault="00413401" w:rsidP="008F5620">
            <w:pPr>
              <w:spacing w:line="276" w:lineRule="auto"/>
              <w:jc w:val="right"/>
              <w:rPr>
                <w:sz w:val="20"/>
                <w:szCs w:val="20"/>
              </w:rPr>
            </w:pPr>
            <w:r w:rsidRPr="00436863">
              <w:rPr>
                <w:sz w:val="20"/>
                <w:szCs w:val="20"/>
              </w:rPr>
              <w:t>268</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2</w:t>
            </w:r>
          </w:p>
        </w:tc>
        <w:tc>
          <w:tcPr>
            <w:tcW w:w="658" w:type="dxa"/>
            <w:hideMark/>
          </w:tcPr>
          <w:p w:rsidR="00413401" w:rsidRPr="00436863" w:rsidRDefault="00413401" w:rsidP="008F5620">
            <w:pPr>
              <w:spacing w:line="276" w:lineRule="auto"/>
              <w:jc w:val="right"/>
              <w:rPr>
                <w:sz w:val="20"/>
                <w:szCs w:val="20"/>
              </w:rPr>
            </w:pPr>
            <w:r w:rsidRPr="00436863">
              <w:rPr>
                <w:sz w:val="20"/>
                <w:szCs w:val="20"/>
              </w:rPr>
              <w:t>2</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2005</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14644</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22</w:t>
            </w:r>
          </w:p>
        </w:tc>
        <w:tc>
          <w:tcPr>
            <w:tcW w:w="841" w:type="dxa"/>
            <w:hideMark/>
          </w:tcPr>
          <w:p w:rsidR="00413401" w:rsidRPr="00436863" w:rsidRDefault="00413401" w:rsidP="008F5620">
            <w:pPr>
              <w:spacing w:line="276" w:lineRule="auto"/>
              <w:jc w:val="right"/>
              <w:rPr>
                <w:sz w:val="20"/>
                <w:szCs w:val="20"/>
              </w:rPr>
            </w:pPr>
            <w:r w:rsidRPr="00436863">
              <w:rPr>
                <w:sz w:val="20"/>
                <w:szCs w:val="20"/>
              </w:rPr>
              <w:t>319</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0</w:t>
            </w:r>
          </w:p>
        </w:tc>
        <w:tc>
          <w:tcPr>
            <w:tcW w:w="658" w:type="dxa"/>
            <w:hideMark/>
          </w:tcPr>
          <w:p w:rsidR="00413401" w:rsidRPr="00436863" w:rsidRDefault="00413401" w:rsidP="008F5620">
            <w:pPr>
              <w:spacing w:line="276" w:lineRule="auto"/>
              <w:jc w:val="right"/>
              <w:rPr>
                <w:sz w:val="20"/>
                <w:szCs w:val="20"/>
              </w:rPr>
            </w:pPr>
            <w:r w:rsidRPr="00436863">
              <w:rPr>
                <w:sz w:val="20"/>
                <w:szCs w:val="20"/>
              </w:rPr>
              <w:t>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2006</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10810</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16</w:t>
            </w:r>
          </w:p>
        </w:tc>
        <w:tc>
          <w:tcPr>
            <w:tcW w:w="841" w:type="dxa"/>
            <w:hideMark/>
          </w:tcPr>
          <w:p w:rsidR="00413401" w:rsidRPr="00436863" w:rsidRDefault="00413401" w:rsidP="008F5620">
            <w:pPr>
              <w:spacing w:line="276" w:lineRule="auto"/>
              <w:jc w:val="right"/>
              <w:rPr>
                <w:sz w:val="20"/>
                <w:szCs w:val="20"/>
              </w:rPr>
            </w:pPr>
            <w:r w:rsidRPr="00436863">
              <w:rPr>
                <w:sz w:val="20"/>
                <w:szCs w:val="20"/>
              </w:rPr>
              <w:t>272</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2007</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11803</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18</w:t>
            </w:r>
          </w:p>
        </w:tc>
        <w:tc>
          <w:tcPr>
            <w:tcW w:w="841" w:type="dxa"/>
            <w:hideMark/>
          </w:tcPr>
          <w:p w:rsidR="00413401" w:rsidRPr="00436863" w:rsidRDefault="00413401" w:rsidP="008F5620">
            <w:pPr>
              <w:spacing w:line="276" w:lineRule="auto"/>
              <w:jc w:val="right"/>
              <w:rPr>
                <w:sz w:val="20"/>
                <w:szCs w:val="20"/>
              </w:rPr>
            </w:pPr>
            <w:r w:rsidRPr="00436863">
              <w:rPr>
                <w:sz w:val="20"/>
                <w:szCs w:val="20"/>
              </w:rPr>
              <w:t>262</w:t>
            </w:r>
          </w:p>
        </w:tc>
        <w:tc>
          <w:tcPr>
            <w:tcW w:w="888" w:type="dxa"/>
            <w:hideMark/>
          </w:tcPr>
          <w:p w:rsidR="00413401" w:rsidRPr="00436863" w:rsidRDefault="00413401" w:rsidP="008F5620">
            <w:pPr>
              <w:spacing w:line="276" w:lineRule="auto"/>
              <w:jc w:val="right"/>
              <w:rPr>
                <w:sz w:val="20"/>
                <w:szCs w:val="20"/>
              </w:rPr>
            </w:pPr>
            <w:r w:rsidRPr="00436863">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1</w:t>
            </w:r>
          </w:p>
        </w:tc>
        <w:tc>
          <w:tcPr>
            <w:tcW w:w="658" w:type="dxa"/>
            <w:hideMark/>
          </w:tcPr>
          <w:p w:rsidR="00413401" w:rsidRPr="00436863" w:rsidRDefault="00413401" w:rsidP="008F5620">
            <w:pPr>
              <w:spacing w:line="276" w:lineRule="auto"/>
              <w:jc w:val="right"/>
              <w:rPr>
                <w:sz w:val="20"/>
                <w:szCs w:val="20"/>
              </w:rPr>
            </w:pPr>
            <w:r w:rsidRPr="00436863">
              <w:rPr>
                <w:sz w:val="20"/>
                <w:szCs w:val="20"/>
              </w:rPr>
              <w:t>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2008</w:t>
            </w:r>
          </w:p>
        </w:tc>
        <w:tc>
          <w:tcPr>
            <w:tcW w:w="979" w:type="dxa"/>
            <w:noWrap/>
            <w:hideMark/>
          </w:tcPr>
          <w:p w:rsidR="00413401" w:rsidRPr="00436863" w:rsidRDefault="00413401" w:rsidP="008F5620">
            <w:pPr>
              <w:spacing w:line="276" w:lineRule="auto"/>
              <w:rPr>
                <w:sz w:val="20"/>
                <w:szCs w:val="20"/>
              </w:rPr>
            </w:pPr>
            <w:r w:rsidRPr="00436863">
              <w:rPr>
                <w:sz w:val="20"/>
                <w:szCs w:val="20"/>
              </w:rPr>
              <w:t xml:space="preserve">  9818***</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15</w:t>
            </w:r>
          </w:p>
        </w:tc>
        <w:tc>
          <w:tcPr>
            <w:tcW w:w="841" w:type="dxa"/>
            <w:hideMark/>
          </w:tcPr>
          <w:p w:rsidR="00413401" w:rsidRPr="00436863" w:rsidRDefault="00413401" w:rsidP="008F5620">
            <w:pPr>
              <w:spacing w:line="276" w:lineRule="auto"/>
              <w:rPr>
                <w:sz w:val="20"/>
                <w:szCs w:val="20"/>
              </w:rPr>
            </w:pPr>
            <w:r w:rsidRPr="00436863">
              <w:rPr>
                <w:sz w:val="20"/>
                <w:szCs w:val="20"/>
              </w:rPr>
              <w:t xml:space="preserve">  235***</w:t>
            </w:r>
          </w:p>
        </w:tc>
        <w:tc>
          <w:tcPr>
            <w:tcW w:w="888" w:type="dxa"/>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2009</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9385***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14</w:t>
            </w:r>
          </w:p>
        </w:tc>
        <w:tc>
          <w:tcPr>
            <w:tcW w:w="841" w:type="dxa"/>
            <w:hideMark/>
          </w:tcPr>
          <w:p w:rsidR="00413401" w:rsidRPr="00436863" w:rsidRDefault="00413401" w:rsidP="008F5620">
            <w:pPr>
              <w:spacing w:line="276" w:lineRule="auto"/>
              <w:jc w:val="right"/>
              <w:rPr>
                <w:sz w:val="20"/>
                <w:szCs w:val="20"/>
              </w:rPr>
            </w:pPr>
            <w:r w:rsidRPr="00436863">
              <w:rPr>
                <w:sz w:val="20"/>
                <w:szCs w:val="20"/>
              </w:rPr>
              <w:t xml:space="preserve">  149***</w:t>
            </w:r>
          </w:p>
        </w:tc>
        <w:tc>
          <w:tcPr>
            <w:tcW w:w="888" w:type="dxa"/>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2***</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2***</w:t>
            </w:r>
          </w:p>
        </w:tc>
      </w:tr>
      <w:tr w:rsidR="00413401" w:rsidRPr="00436863" w:rsidTr="008F5620">
        <w:trPr>
          <w:trHeight w:val="227"/>
        </w:trPr>
        <w:tc>
          <w:tcPr>
            <w:tcW w:w="1272" w:type="dxa"/>
            <w:tcBorders>
              <w:bottom w:val="single" w:sz="4" w:space="0" w:color="auto"/>
            </w:tcBorders>
            <w:noWrap/>
            <w:vAlign w:val="bottom"/>
            <w:hideMark/>
          </w:tcPr>
          <w:p w:rsidR="00413401" w:rsidRPr="00436863" w:rsidRDefault="00413401" w:rsidP="008F5620">
            <w:pPr>
              <w:spacing w:line="276" w:lineRule="auto"/>
              <w:jc w:val="center"/>
              <w:rPr>
                <w:b/>
                <w:sz w:val="20"/>
                <w:szCs w:val="20"/>
              </w:rPr>
            </w:pPr>
            <w:r w:rsidRPr="00436863">
              <w:rPr>
                <w:b/>
                <w:sz w:val="20"/>
                <w:szCs w:val="20"/>
              </w:rPr>
              <w:t>Ortalama</w:t>
            </w:r>
          </w:p>
        </w:tc>
        <w:tc>
          <w:tcPr>
            <w:tcW w:w="979"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 xml:space="preserve">  13314</w:t>
            </w:r>
          </w:p>
        </w:tc>
        <w:tc>
          <w:tcPr>
            <w:tcW w:w="965" w:type="dxa"/>
            <w:tcBorders>
              <w:bottom w:val="single" w:sz="4" w:space="0" w:color="auto"/>
            </w:tcBorders>
            <w:noWrap/>
            <w:hideMark/>
          </w:tcPr>
          <w:p w:rsidR="00413401" w:rsidRPr="00436863" w:rsidRDefault="00413401" w:rsidP="008F5620">
            <w:pPr>
              <w:spacing w:line="276" w:lineRule="auto"/>
              <w:jc w:val="right"/>
              <w:rPr>
                <w:b/>
                <w:sz w:val="20"/>
                <w:szCs w:val="20"/>
              </w:rPr>
            </w:pPr>
            <w:r w:rsidRPr="00436863">
              <w:rPr>
                <w:b/>
                <w:sz w:val="20"/>
                <w:szCs w:val="20"/>
              </w:rPr>
              <w:t xml:space="preserve">        20</w:t>
            </w:r>
          </w:p>
        </w:tc>
        <w:tc>
          <w:tcPr>
            <w:tcW w:w="8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 xml:space="preserve">    313</w:t>
            </w:r>
          </w:p>
        </w:tc>
        <w:tc>
          <w:tcPr>
            <w:tcW w:w="88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 xml:space="preserve">      0</w:t>
            </w:r>
          </w:p>
        </w:tc>
        <w:tc>
          <w:tcPr>
            <w:tcW w:w="741"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 xml:space="preserve">     2</w:t>
            </w:r>
          </w:p>
        </w:tc>
        <w:tc>
          <w:tcPr>
            <w:tcW w:w="658" w:type="dxa"/>
            <w:tcBorders>
              <w:bottom w:val="single" w:sz="4" w:space="0" w:color="auto"/>
            </w:tcBorders>
            <w:hideMark/>
          </w:tcPr>
          <w:p w:rsidR="00413401" w:rsidRPr="00436863" w:rsidRDefault="00413401" w:rsidP="008F5620">
            <w:pPr>
              <w:spacing w:line="276" w:lineRule="auto"/>
              <w:jc w:val="right"/>
              <w:rPr>
                <w:b/>
                <w:sz w:val="20"/>
                <w:szCs w:val="20"/>
              </w:rPr>
            </w:pPr>
            <w:r w:rsidRPr="00436863">
              <w:rPr>
                <w:b/>
                <w:sz w:val="20"/>
                <w:szCs w:val="20"/>
              </w:rPr>
              <w:t xml:space="preserve">      2</w:t>
            </w:r>
          </w:p>
        </w:tc>
      </w:tr>
      <w:tr w:rsidR="00413401" w:rsidRPr="00436863" w:rsidTr="008F5620">
        <w:trPr>
          <w:trHeight w:val="227"/>
        </w:trPr>
        <w:tc>
          <w:tcPr>
            <w:tcW w:w="1272" w:type="dxa"/>
            <w:tcBorders>
              <w:top w:val="single" w:sz="4" w:space="0" w:color="auto"/>
            </w:tcBorders>
            <w:noWrap/>
            <w:vAlign w:val="bottom"/>
            <w:hideMark/>
          </w:tcPr>
          <w:p w:rsidR="00413401" w:rsidRPr="00436863" w:rsidRDefault="00413401" w:rsidP="008F5620">
            <w:pPr>
              <w:spacing w:line="276" w:lineRule="auto"/>
              <w:jc w:val="center"/>
              <w:rPr>
                <w:sz w:val="20"/>
                <w:szCs w:val="20"/>
              </w:rPr>
            </w:pPr>
            <w:r w:rsidRPr="00436863">
              <w:rPr>
                <w:sz w:val="20"/>
                <w:szCs w:val="20"/>
              </w:rPr>
              <w:t>2010</w:t>
            </w:r>
          </w:p>
        </w:tc>
        <w:tc>
          <w:tcPr>
            <w:tcW w:w="979"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 xml:space="preserve">  7703***</w:t>
            </w:r>
          </w:p>
        </w:tc>
        <w:tc>
          <w:tcPr>
            <w:tcW w:w="965" w:type="dxa"/>
            <w:tcBorders>
              <w:top w:val="single" w:sz="4" w:space="0" w:color="auto"/>
            </w:tcBorders>
            <w:noWrap/>
            <w:hideMark/>
          </w:tcPr>
          <w:p w:rsidR="00413401" w:rsidRPr="00436863" w:rsidRDefault="00413401" w:rsidP="008F5620">
            <w:pPr>
              <w:spacing w:line="276" w:lineRule="auto"/>
              <w:jc w:val="right"/>
              <w:rPr>
                <w:sz w:val="20"/>
                <w:szCs w:val="20"/>
              </w:rPr>
            </w:pPr>
            <w:r w:rsidRPr="00436863">
              <w:rPr>
                <w:sz w:val="20"/>
                <w:szCs w:val="20"/>
              </w:rPr>
              <w:t xml:space="preserve">       12</w:t>
            </w:r>
          </w:p>
        </w:tc>
        <w:tc>
          <w:tcPr>
            <w:tcW w:w="8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 xml:space="preserve">   94***</w:t>
            </w:r>
          </w:p>
        </w:tc>
        <w:tc>
          <w:tcPr>
            <w:tcW w:w="888" w:type="dxa"/>
            <w:tcBorders>
              <w:top w:val="single" w:sz="4" w:space="0" w:color="auto"/>
            </w:tcBorders>
            <w:hideMark/>
          </w:tcPr>
          <w:p w:rsidR="00413401" w:rsidRPr="00436863" w:rsidRDefault="00413401" w:rsidP="008F5620">
            <w:pPr>
              <w:spacing w:line="276" w:lineRule="auto"/>
              <w:jc w:val="right"/>
              <w:rPr>
                <w:sz w:val="20"/>
                <w:szCs w:val="20"/>
              </w:rPr>
            </w:pPr>
            <w:r>
              <w:rPr>
                <w:sz w:val="20"/>
                <w:szCs w:val="20"/>
              </w:rPr>
              <w:t>0</w:t>
            </w:r>
          </w:p>
        </w:tc>
        <w:tc>
          <w:tcPr>
            <w:tcW w:w="741"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 xml:space="preserve">   1***</w:t>
            </w:r>
          </w:p>
        </w:tc>
        <w:tc>
          <w:tcPr>
            <w:tcW w:w="658" w:type="dxa"/>
            <w:tcBorders>
              <w:top w:val="single" w:sz="4" w:space="0" w:color="auto"/>
            </w:tcBorders>
            <w:hideMark/>
          </w:tcPr>
          <w:p w:rsidR="00413401" w:rsidRPr="00436863" w:rsidRDefault="00413401" w:rsidP="008F5620">
            <w:pPr>
              <w:spacing w:line="276" w:lineRule="auto"/>
              <w:jc w:val="right"/>
              <w:rPr>
                <w:sz w:val="20"/>
                <w:szCs w:val="20"/>
              </w:rPr>
            </w:pPr>
            <w:r w:rsidRPr="00436863">
              <w:rPr>
                <w:sz w:val="20"/>
                <w:szCs w:val="20"/>
              </w:rPr>
              <w:t xml:space="preserve">  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2011</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7177***</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11</w:t>
            </w:r>
          </w:p>
        </w:tc>
        <w:tc>
          <w:tcPr>
            <w:tcW w:w="841" w:type="dxa"/>
            <w:hideMark/>
          </w:tcPr>
          <w:p w:rsidR="00413401" w:rsidRPr="00436863" w:rsidRDefault="00413401" w:rsidP="008F5620">
            <w:pPr>
              <w:spacing w:line="276" w:lineRule="auto"/>
              <w:jc w:val="right"/>
              <w:rPr>
                <w:sz w:val="20"/>
                <w:szCs w:val="20"/>
              </w:rPr>
            </w:pPr>
            <w:r w:rsidRPr="00436863">
              <w:rPr>
                <w:sz w:val="20"/>
                <w:szCs w:val="20"/>
              </w:rPr>
              <w:t xml:space="preserve"> 165***</w:t>
            </w:r>
          </w:p>
        </w:tc>
        <w:tc>
          <w:tcPr>
            <w:tcW w:w="888" w:type="dxa"/>
            <w:hideMark/>
          </w:tcPr>
          <w:p w:rsidR="00413401" w:rsidRPr="00436863"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0***</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0***</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2012</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6759***</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9</w:t>
            </w:r>
          </w:p>
        </w:tc>
        <w:tc>
          <w:tcPr>
            <w:tcW w:w="841" w:type="dxa"/>
            <w:hideMark/>
          </w:tcPr>
          <w:p w:rsidR="00413401" w:rsidRPr="00436863" w:rsidRDefault="00413401" w:rsidP="008F5620">
            <w:pPr>
              <w:spacing w:line="276" w:lineRule="auto"/>
              <w:jc w:val="right"/>
              <w:rPr>
                <w:sz w:val="20"/>
                <w:szCs w:val="20"/>
              </w:rPr>
            </w:pPr>
            <w:r w:rsidRPr="00436863">
              <w:rPr>
                <w:sz w:val="20"/>
                <w:szCs w:val="20"/>
              </w:rPr>
              <w:t xml:space="preserve"> 135***</w:t>
            </w:r>
          </w:p>
        </w:tc>
        <w:tc>
          <w:tcPr>
            <w:tcW w:w="888" w:type="dxa"/>
            <w:hideMark/>
          </w:tcPr>
          <w:p w:rsidR="00413401" w:rsidRPr="00436863"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1***</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2013</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7225***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9</w:t>
            </w:r>
          </w:p>
        </w:tc>
        <w:tc>
          <w:tcPr>
            <w:tcW w:w="841" w:type="dxa"/>
            <w:hideMark/>
          </w:tcPr>
          <w:p w:rsidR="00413401" w:rsidRPr="00436863" w:rsidRDefault="00413401" w:rsidP="008F5620">
            <w:pPr>
              <w:spacing w:line="276" w:lineRule="auto"/>
              <w:jc w:val="right"/>
              <w:rPr>
                <w:sz w:val="20"/>
                <w:szCs w:val="20"/>
              </w:rPr>
            </w:pPr>
            <w:r w:rsidRPr="00436863">
              <w:rPr>
                <w:sz w:val="20"/>
                <w:szCs w:val="20"/>
              </w:rPr>
              <w:t xml:space="preserve"> 197***</w:t>
            </w:r>
          </w:p>
        </w:tc>
        <w:tc>
          <w:tcPr>
            <w:tcW w:w="888" w:type="dxa"/>
            <w:hideMark/>
          </w:tcPr>
          <w:p w:rsidR="00413401" w:rsidRPr="00436863"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1***</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1***</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2014</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 xml:space="preserve"> 4475***</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6</w:t>
            </w:r>
          </w:p>
        </w:tc>
        <w:tc>
          <w:tcPr>
            <w:tcW w:w="841" w:type="dxa"/>
            <w:hideMark/>
          </w:tcPr>
          <w:p w:rsidR="00413401" w:rsidRPr="00436863" w:rsidRDefault="00413401" w:rsidP="008F5620">
            <w:pPr>
              <w:spacing w:line="276" w:lineRule="auto"/>
              <w:jc w:val="right"/>
              <w:rPr>
                <w:sz w:val="20"/>
                <w:szCs w:val="20"/>
              </w:rPr>
            </w:pPr>
            <w:r w:rsidRPr="00436863">
              <w:rPr>
                <w:sz w:val="20"/>
                <w:szCs w:val="20"/>
              </w:rPr>
              <w:t xml:space="preserve"> 150***</w:t>
            </w:r>
          </w:p>
        </w:tc>
        <w:tc>
          <w:tcPr>
            <w:tcW w:w="888" w:type="dxa"/>
            <w:hideMark/>
          </w:tcPr>
          <w:p w:rsidR="00413401" w:rsidRPr="00436863"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4***</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  4***</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2015</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4173***</w:t>
            </w:r>
          </w:p>
        </w:tc>
        <w:tc>
          <w:tcPr>
            <w:tcW w:w="965" w:type="dxa"/>
            <w:noWrap/>
            <w:hideMark/>
          </w:tcPr>
          <w:p w:rsidR="00413401" w:rsidRPr="00436863" w:rsidRDefault="00413401" w:rsidP="008F5620">
            <w:pPr>
              <w:spacing w:line="276" w:lineRule="auto"/>
              <w:jc w:val="right"/>
              <w:rPr>
                <w:sz w:val="20"/>
                <w:szCs w:val="20"/>
              </w:rPr>
            </w:pPr>
            <w:r w:rsidRPr="00436863">
              <w:rPr>
                <w:sz w:val="20"/>
                <w:szCs w:val="20"/>
              </w:rPr>
              <w:t xml:space="preserve">        5</w:t>
            </w:r>
          </w:p>
        </w:tc>
        <w:tc>
          <w:tcPr>
            <w:tcW w:w="841" w:type="dxa"/>
            <w:hideMark/>
          </w:tcPr>
          <w:p w:rsidR="00413401" w:rsidRPr="00436863" w:rsidRDefault="00413401" w:rsidP="008F5620">
            <w:pPr>
              <w:spacing w:line="276" w:lineRule="auto"/>
              <w:jc w:val="right"/>
              <w:rPr>
                <w:sz w:val="20"/>
                <w:szCs w:val="20"/>
              </w:rPr>
            </w:pPr>
            <w:r w:rsidRPr="00436863">
              <w:rPr>
                <w:sz w:val="20"/>
                <w:szCs w:val="20"/>
              </w:rPr>
              <w:t>139***</w:t>
            </w:r>
          </w:p>
        </w:tc>
        <w:tc>
          <w:tcPr>
            <w:tcW w:w="888" w:type="dxa"/>
            <w:hideMark/>
          </w:tcPr>
          <w:p w:rsidR="00413401" w:rsidRPr="00436863"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2***</w:t>
            </w:r>
          </w:p>
        </w:tc>
        <w:tc>
          <w:tcPr>
            <w:tcW w:w="658" w:type="dxa"/>
            <w:hideMark/>
          </w:tcPr>
          <w:p w:rsidR="00413401" w:rsidRPr="00436863" w:rsidRDefault="00413401" w:rsidP="008F5620">
            <w:pPr>
              <w:spacing w:line="276" w:lineRule="auto"/>
              <w:jc w:val="right"/>
              <w:rPr>
                <w:sz w:val="20"/>
                <w:szCs w:val="20"/>
              </w:rPr>
            </w:pPr>
            <w:r w:rsidRPr="00436863">
              <w:rPr>
                <w:sz w:val="20"/>
                <w:szCs w:val="20"/>
              </w:rPr>
              <w:t>2***</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 xml:space="preserve">2016  </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5148***</w:t>
            </w:r>
          </w:p>
        </w:tc>
        <w:tc>
          <w:tcPr>
            <w:tcW w:w="965" w:type="dxa"/>
            <w:noWrap/>
            <w:hideMark/>
          </w:tcPr>
          <w:p w:rsidR="00413401" w:rsidRPr="00436863" w:rsidRDefault="00413401" w:rsidP="008F5620">
            <w:pPr>
              <w:spacing w:line="276" w:lineRule="auto"/>
              <w:jc w:val="right"/>
              <w:rPr>
                <w:sz w:val="20"/>
                <w:szCs w:val="20"/>
              </w:rPr>
            </w:pPr>
            <w:r>
              <w:rPr>
                <w:sz w:val="20"/>
                <w:szCs w:val="20"/>
              </w:rPr>
              <w:t>6</w:t>
            </w:r>
          </w:p>
        </w:tc>
        <w:tc>
          <w:tcPr>
            <w:tcW w:w="841" w:type="dxa"/>
            <w:hideMark/>
          </w:tcPr>
          <w:p w:rsidR="00413401" w:rsidRPr="00436863" w:rsidRDefault="00413401" w:rsidP="008F5620">
            <w:pPr>
              <w:spacing w:line="276" w:lineRule="auto"/>
              <w:jc w:val="right"/>
              <w:rPr>
                <w:sz w:val="20"/>
                <w:szCs w:val="20"/>
              </w:rPr>
            </w:pPr>
            <w:r w:rsidRPr="00436863">
              <w:rPr>
                <w:sz w:val="20"/>
                <w:szCs w:val="20"/>
              </w:rPr>
              <w:t xml:space="preserve">   32***</w:t>
            </w:r>
          </w:p>
        </w:tc>
        <w:tc>
          <w:tcPr>
            <w:tcW w:w="888" w:type="dxa"/>
            <w:hideMark/>
          </w:tcPr>
          <w:p w:rsidR="00413401"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3***</w:t>
            </w:r>
          </w:p>
        </w:tc>
        <w:tc>
          <w:tcPr>
            <w:tcW w:w="658" w:type="dxa"/>
            <w:hideMark/>
          </w:tcPr>
          <w:p w:rsidR="00413401" w:rsidRPr="00436863" w:rsidRDefault="00413401" w:rsidP="008F5620">
            <w:pPr>
              <w:spacing w:line="276" w:lineRule="auto"/>
              <w:jc w:val="right"/>
              <w:rPr>
                <w:sz w:val="20"/>
                <w:szCs w:val="20"/>
              </w:rPr>
            </w:pPr>
            <w:r w:rsidRPr="00436863">
              <w:rPr>
                <w:sz w:val="20"/>
                <w:szCs w:val="20"/>
              </w:rPr>
              <w:t>3***</w:t>
            </w:r>
          </w:p>
        </w:tc>
      </w:tr>
      <w:tr w:rsidR="00413401" w:rsidRPr="00436863" w:rsidTr="008F5620">
        <w:trPr>
          <w:trHeight w:val="227"/>
        </w:trPr>
        <w:tc>
          <w:tcPr>
            <w:tcW w:w="1272" w:type="dxa"/>
            <w:noWrap/>
            <w:vAlign w:val="bottom"/>
            <w:hideMark/>
          </w:tcPr>
          <w:p w:rsidR="00413401" w:rsidRPr="00436863" w:rsidRDefault="00413401" w:rsidP="008F5620">
            <w:pPr>
              <w:spacing w:line="276" w:lineRule="auto"/>
              <w:jc w:val="center"/>
              <w:rPr>
                <w:sz w:val="20"/>
                <w:szCs w:val="20"/>
              </w:rPr>
            </w:pPr>
            <w:r w:rsidRPr="00436863">
              <w:rPr>
                <w:sz w:val="20"/>
                <w:szCs w:val="20"/>
              </w:rPr>
              <w:t xml:space="preserve">2017  </w:t>
            </w:r>
          </w:p>
        </w:tc>
        <w:tc>
          <w:tcPr>
            <w:tcW w:w="979" w:type="dxa"/>
            <w:noWrap/>
            <w:hideMark/>
          </w:tcPr>
          <w:p w:rsidR="00413401" w:rsidRPr="00436863" w:rsidRDefault="00413401" w:rsidP="008F5620">
            <w:pPr>
              <w:spacing w:line="276" w:lineRule="auto"/>
              <w:jc w:val="right"/>
              <w:rPr>
                <w:sz w:val="20"/>
                <w:szCs w:val="20"/>
              </w:rPr>
            </w:pPr>
            <w:r w:rsidRPr="00436863">
              <w:rPr>
                <w:sz w:val="20"/>
                <w:szCs w:val="20"/>
              </w:rPr>
              <w:t>6457***</w:t>
            </w:r>
          </w:p>
        </w:tc>
        <w:tc>
          <w:tcPr>
            <w:tcW w:w="965" w:type="dxa"/>
            <w:noWrap/>
            <w:hideMark/>
          </w:tcPr>
          <w:p w:rsidR="00413401" w:rsidRPr="00436863" w:rsidRDefault="00413401" w:rsidP="008F5620">
            <w:pPr>
              <w:spacing w:line="276" w:lineRule="auto"/>
              <w:jc w:val="right"/>
              <w:rPr>
                <w:sz w:val="20"/>
                <w:szCs w:val="20"/>
              </w:rPr>
            </w:pPr>
            <w:r>
              <w:rPr>
                <w:sz w:val="20"/>
                <w:szCs w:val="20"/>
              </w:rPr>
              <w:t>8</w:t>
            </w:r>
          </w:p>
        </w:tc>
        <w:tc>
          <w:tcPr>
            <w:tcW w:w="841" w:type="dxa"/>
            <w:hideMark/>
          </w:tcPr>
          <w:p w:rsidR="00413401" w:rsidRPr="00436863" w:rsidRDefault="00413401" w:rsidP="008F5620">
            <w:pPr>
              <w:spacing w:line="276" w:lineRule="auto"/>
              <w:jc w:val="right"/>
              <w:rPr>
                <w:sz w:val="20"/>
                <w:szCs w:val="20"/>
              </w:rPr>
            </w:pPr>
            <w:r w:rsidRPr="00436863">
              <w:rPr>
                <w:sz w:val="20"/>
                <w:szCs w:val="20"/>
              </w:rPr>
              <w:t>37***</w:t>
            </w:r>
          </w:p>
        </w:tc>
        <w:tc>
          <w:tcPr>
            <w:tcW w:w="888" w:type="dxa"/>
            <w:hideMark/>
          </w:tcPr>
          <w:p w:rsidR="00413401" w:rsidRDefault="00413401" w:rsidP="008F5620">
            <w:pPr>
              <w:spacing w:line="276" w:lineRule="auto"/>
              <w:jc w:val="right"/>
              <w:rPr>
                <w:sz w:val="20"/>
                <w:szCs w:val="20"/>
              </w:rPr>
            </w:pPr>
            <w:r>
              <w:rPr>
                <w:sz w:val="20"/>
                <w:szCs w:val="20"/>
              </w:rPr>
              <w:t>0</w:t>
            </w:r>
          </w:p>
        </w:tc>
        <w:tc>
          <w:tcPr>
            <w:tcW w:w="741" w:type="dxa"/>
            <w:hideMark/>
          </w:tcPr>
          <w:p w:rsidR="00413401" w:rsidRPr="00436863" w:rsidRDefault="00413401" w:rsidP="008F5620">
            <w:pPr>
              <w:spacing w:line="276" w:lineRule="auto"/>
              <w:jc w:val="right"/>
              <w:rPr>
                <w:sz w:val="20"/>
                <w:szCs w:val="20"/>
              </w:rPr>
            </w:pPr>
            <w:r w:rsidRPr="00436863">
              <w:rPr>
                <w:sz w:val="20"/>
                <w:szCs w:val="20"/>
              </w:rPr>
              <w:t xml:space="preserve">   2*** </w:t>
            </w:r>
          </w:p>
        </w:tc>
        <w:tc>
          <w:tcPr>
            <w:tcW w:w="658" w:type="dxa"/>
            <w:hideMark/>
          </w:tcPr>
          <w:p w:rsidR="00413401" w:rsidRPr="00436863" w:rsidRDefault="00413401" w:rsidP="008F5620">
            <w:pPr>
              <w:spacing w:line="276" w:lineRule="auto"/>
              <w:jc w:val="right"/>
              <w:rPr>
                <w:sz w:val="20"/>
                <w:szCs w:val="20"/>
              </w:rPr>
            </w:pPr>
            <w:r w:rsidRPr="00436863">
              <w:rPr>
                <w:sz w:val="20"/>
                <w:szCs w:val="20"/>
              </w:rPr>
              <w:t xml:space="preserve">2*** </w:t>
            </w:r>
          </w:p>
        </w:tc>
      </w:tr>
      <w:tr w:rsidR="00413401" w:rsidRPr="002A25F5" w:rsidTr="008F5620">
        <w:trPr>
          <w:trHeight w:val="227"/>
        </w:trPr>
        <w:tc>
          <w:tcPr>
            <w:tcW w:w="1272" w:type="dxa"/>
            <w:tcBorders>
              <w:bottom w:val="single" w:sz="4" w:space="0" w:color="auto"/>
            </w:tcBorders>
            <w:noWrap/>
            <w:vAlign w:val="bottom"/>
            <w:hideMark/>
          </w:tcPr>
          <w:p w:rsidR="00413401" w:rsidRPr="002A25F5" w:rsidRDefault="00413401" w:rsidP="008F5620">
            <w:pPr>
              <w:spacing w:line="276" w:lineRule="auto"/>
              <w:rPr>
                <w:b/>
                <w:sz w:val="20"/>
                <w:szCs w:val="20"/>
              </w:rPr>
            </w:pPr>
            <w:r w:rsidRPr="002A25F5">
              <w:rPr>
                <w:b/>
                <w:sz w:val="20"/>
                <w:szCs w:val="20"/>
              </w:rPr>
              <w:t>Ortalama</w:t>
            </w:r>
          </w:p>
        </w:tc>
        <w:tc>
          <w:tcPr>
            <w:tcW w:w="979" w:type="dxa"/>
            <w:tcBorders>
              <w:bottom w:val="single" w:sz="4" w:space="0" w:color="auto"/>
            </w:tcBorders>
            <w:noWrap/>
            <w:hideMark/>
          </w:tcPr>
          <w:p w:rsidR="00413401" w:rsidRPr="002A25F5" w:rsidRDefault="00413401" w:rsidP="008F5620">
            <w:pPr>
              <w:spacing w:line="276" w:lineRule="auto"/>
              <w:jc w:val="right"/>
              <w:rPr>
                <w:b/>
                <w:sz w:val="20"/>
                <w:szCs w:val="20"/>
              </w:rPr>
            </w:pPr>
            <w:r w:rsidRPr="002A25F5">
              <w:rPr>
                <w:b/>
                <w:sz w:val="20"/>
                <w:szCs w:val="20"/>
              </w:rPr>
              <w:t>6140</w:t>
            </w:r>
          </w:p>
        </w:tc>
        <w:tc>
          <w:tcPr>
            <w:tcW w:w="965" w:type="dxa"/>
            <w:tcBorders>
              <w:bottom w:val="single" w:sz="4" w:space="0" w:color="auto"/>
            </w:tcBorders>
            <w:noWrap/>
            <w:hideMark/>
          </w:tcPr>
          <w:p w:rsidR="00413401" w:rsidRPr="002A25F5" w:rsidRDefault="00413401" w:rsidP="008F5620">
            <w:pPr>
              <w:spacing w:line="276" w:lineRule="auto"/>
              <w:jc w:val="right"/>
              <w:rPr>
                <w:b/>
                <w:sz w:val="20"/>
                <w:szCs w:val="20"/>
              </w:rPr>
            </w:pPr>
            <w:r w:rsidRPr="002A25F5">
              <w:rPr>
                <w:b/>
                <w:sz w:val="20"/>
                <w:szCs w:val="20"/>
              </w:rPr>
              <w:t>8</w:t>
            </w:r>
          </w:p>
        </w:tc>
        <w:tc>
          <w:tcPr>
            <w:tcW w:w="841" w:type="dxa"/>
            <w:tcBorders>
              <w:bottom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119</w:t>
            </w:r>
          </w:p>
        </w:tc>
        <w:tc>
          <w:tcPr>
            <w:tcW w:w="888" w:type="dxa"/>
            <w:tcBorders>
              <w:bottom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0</w:t>
            </w:r>
          </w:p>
        </w:tc>
        <w:tc>
          <w:tcPr>
            <w:tcW w:w="741" w:type="dxa"/>
            <w:tcBorders>
              <w:bottom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2</w:t>
            </w:r>
          </w:p>
        </w:tc>
        <w:tc>
          <w:tcPr>
            <w:tcW w:w="658" w:type="dxa"/>
            <w:tcBorders>
              <w:bottom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2</w:t>
            </w:r>
          </w:p>
        </w:tc>
      </w:tr>
      <w:tr w:rsidR="00413401" w:rsidRPr="002A25F5" w:rsidTr="008F5620">
        <w:trPr>
          <w:trHeight w:val="227"/>
        </w:trPr>
        <w:tc>
          <w:tcPr>
            <w:tcW w:w="1272" w:type="dxa"/>
            <w:tcBorders>
              <w:top w:val="single" w:sz="4" w:space="0" w:color="auto"/>
            </w:tcBorders>
            <w:noWrap/>
            <w:vAlign w:val="bottom"/>
            <w:hideMark/>
          </w:tcPr>
          <w:p w:rsidR="00413401" w:rsidRPr="002A25F5" w:rsidRDefault="00413401" w:rsidP="008F5620">
            <w:pPr>
              <w:spacing w:line="276" w:lineRule="auto"/>
              <w:rPr>
                <w:b/>
                <w:sz w:val="20"/>
                <w:szCs w:val="20"/>
              </w:rPr>
            </w:pPr>
            <w:r w:rsidRPr="002A25F5">
              <w:rPr>
                <w:b/>
                <w:sz w:val="20"/>
                <w:szCs w:val="20"/>
              </w:rPr>
              <w:t xml:space="preserve">Toplam. Ort.        </w:t>
            </w:r>
          </w:p>
        </w:tc>
        <w:tc>
          <w:tcPr>
            <w:tcW w:w="979" w:type="dxa"/>
            <w:tcBorders>
              <w:top w:val="single" w:sz="4" w:space="0" w:color="auto"/>
            </w:tcBorders>
            <w:noWrap/>
            <w:hideMark/>
          </w:tcPr>
          <w:p w:rsidR="00413401" w:rsidRPr="002A25F5" w:rsidRDefault="00413401" w:rsidP="008F5620">
            <w:pPr>
              <w:spacing w:line="276" w:lineRule="auto"/>
              <w:jc w:val="right"/>
              <w:rPr>
                <w:b/>
                <w:sz w:val="20"/>
                <w:szCs w:val="20"/>
              </w:rPr>
            </w:pPr>
            <w:r w:rsidRPr="002A25F5">
              <w:rPr>
                <w:b/>
                <w:sz w:val="20"/>
                <w:szCs w:val="20"/>
              </w:rPr>
              <w:t xml:space="preserve">4200    </w:t>
            </w:r>
          </w:p>
        </w:tc>
        <w:tc>
          <w:tcPr>
            <w:tcW w:w="965" w:type="dxa"/>
            <w:tcBorders>
              <w:top w:val="single" w:sz="4" w:space="0" w:color="auto"/>
            </w:tcBorders>
            <w:noWrap/>
            <w:hideMark/>
          </w:tcPr>
          <w:p w:rsidR="00413401" w:rsidRPr="002A25F5" w:rsidRDefault="00413401" w:rsidP="008F5620">
            <w:pPr>
              <w:spacing w:line="276" w:lineRule="auto"/>
              <w:jc w:val="right"/>
              <w:rPr>
                <w:b/>
                <w:sz w:val="20"/>
                <w:szCs w:val="20"/>
              </w:rPr>
            </w:pPr>
            <w:r w:rsidRPr="002A25F5">
              <w:rPr>
                <w:b/>
                <w:sz w:val="20"/>
                <w:szCs w:val="20"/>
              </w:rPr>
              <w:t>6</w:t>
            </w:r>
          </w:p>
        </w:tc>
        <w:tc>
          <w:tcPr>
            <w:tcW w:w="841" w:type="dxa"/>
            <w:tcBorders>
              <w:top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529</w:t>
            </w:r>
          </w:p>
        </w:tc>
        <w:tc>
          <w:tcPr>
            <w:tcW w:w="888" w:type="dxa"/>
            <w:tcBorders>
              <w:top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1</w:t>
            </w:r>
          </w:p>
        </w:tc>
        <w:tc>
          <w:tcPr>
            <w:tcW w:w="741" w:type="dxa"/>
            <w:tcBorders>
              <w:top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21</w:t>
            </w:r>
          </w:p>
        </w:tc>
        <w:tc>
          <w:tcPr>
            <w:tcW w:w="658" w:type="dxa"/>
            <w:tcBorders>
              <w:top w:val="single" w:sz="4" w:space="0" w:color="auto"/>
            </w:tcBorders>
            <w:hideMark/>
          </w:tcPr>
          <w:p w:rsidR="00413401" w:rsidRPr="002A25F5" w:rsidRDefault="00413401" w:rsidP="008F5620">
            <w:pPr>
              <w:spacing w:line="276" w:lineRule="auto"/>
              <w:jc w:val="right"/>
              <w:rPr>
                <w:b/>
                <w:sz w:val="20"/>
                <w:szCs w:val="20"/>
              </w:rPr>
            </w:pPr>
            <w:r w:rsidRPr="002A25F5">
              <w:rPr>
                <w:b/>
                <w:sz w:val="20"/>
                <w:szCs w:val="20"/>
              </w:rPr>
              <w:t>21</w:t>
            </w:r>
          </w:p>
        </w:tc>
      </w:tr>
    </w:tbl>
    <w:p w:rsidR="00413401" w:rsidRPr="00BE285F" w:rsidRDefault="00413401" w:rsidP="00F655CB">
      <w:pPr>
        <w:spacing w:line="360" w:lineRule="auto"/>
        <w:ind w:firstLine="993"/>
        <w:jc w:val="both"/>
        <w:rPr>
          <w:sz w:val="20"/>
          <w:szCs w:val="20"/>
        </w:rPr>
      </w:pPr>
      <w:r w:rsidRPr="00BE285F">
        <w:rPr>
          <w:b/>
          <w:sz w:val="20"/>
          <w:szCs w:val="20"/>
        </w:rPr>
        <w:t>*</w:t>
      </w:r>
      <w:r w:rsidRPr="00BE285F">
        <w:rPr>
          <w:sz w:val="20"/>
          <w:szCs w:val="20"/>
        </w:rPr>
        <w:t>100.000 nüfusa düşen vaka sayısı</w:t>
      </w:r>
    </w:p>
    <w:p w:rsidR="00413401" w:rsidRPr="00BE285F" w:rsidRDefault="00413401" w:rsidP="00F655CB">
      <w:pPr>
        <w:spacing w:line="360" w:lineRule="auto"/>
        <w:ind w:firstLine="993"/>
        <w:jc w:val="both"/>
        <w:rPr>
          <w:sz w:val="20"/>
          <w:szCs w:val="20"/>
        </w:rPr>
      </w:pPr>
      <w:r w:rsidRPr="00BE285F">
        <w:rPr>
          <w:sz w:val="20"/>
          <w:szCs w:val="20"/>
        </w:rPr>
        <w:t>***</w:t>
      </w:r>
      <w:r w:rsidRPr="00BE285F">
        <w:rPr>
          <w:b/>
          <w:sz w:val="20"/>
          <w:szCs w:val="20"/>
        </w:rPr>
        <w:t>Kaynak:</w:t>
      </w:r>
      <w:r w:rsidRPr="00BE285F">
        <w:rPr>
          <w:sz w:val="20"/>
          <w:szCs w:val="20"/>
        </w:rPr>
        <w:t xml:space="preserve"> </w:t>
      </w:r>
      <w:hyperlink r:id="rId42" w:history="1">
        <w:r w:rsidRPr="00BE285F">
          <w:rPr>
            <w:sz w:val="20"/>
            <w:szCs w:val="20"/>
          </w:rPr>
          <w:t>https://hsgm.saglik.gov.tr/tr/birimler.html</w:t>
        </w:r>
      </w:hyperlink>
    </w:p>
    <w:p w:rsidR="00413401" w:rsidRPr="002A25F5" w:rsidRDefault="00413401" w:rsidP="00413401">
      <w:pPr>
        <w:ind w:firstLine="993"/>
        <w:jc w:val="both"/>
        <w:rPr>
          <w:sz w:val="16"/>
          <w:szCs w:val="16"/>
        </w:rPr>
      </w:pPr>
    </w:p>
    <w:p w:rsidR="00413401" w:rsidRDefault="00413401"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440BE7" w:rsidRDefault="00440BE7" w:rsidP="00413401">
      <w:pPr>
        <w:ind w:firstLine="708"/>
        <w:jc w:val="both"/>
        <w:rPr>
          <w:b/>
        </w:rPr>
      </w:pPr>
    </w:p>
    <w:p w:rsidR="00440BE7" w:rsidRDefault="00440BE7" w:rsidP="00413401">
      <w:pPr>
        <w:ind w:firstLine="708"/>
        <w:jc w:val="both"/>
        <w:rPr>
          <w:b/>
        </w:rPr>
      </w:pPr>
    </w:p>
    <w:p w:rsidR="00CE1977" w:rsidRDefault="00CE1977" w:rsidP="00413401">
      <w:pPr>
        <w:ind w:firstLine="708"/>
        <w:jc w:val="both"/>
        <w:rPr>
          <w:b/>
        </w:rPr>
      </w:pPr>
    </w:p>
    <w:p w:rsidR="00CE1977" w:rsidRDefault="00CE1977" w:rsidP="00413401">
      <w:pPr>
        <w:ind w:firstLine="708"/>
        <w:jc w:val="both"/>
        <w:rPr>
          <w:b/>
        </w:rPr>
      </w:pPr>
    </w:p>
    <w:p w:rsidR="00044F80" w:rsidRDefault="00044F80" w:rsidP="00CE1977">
      <w:pPr>
        <w:ind w:firstLine="708"/>
        <w:jc w:val="center"/>
        <w:rPr>
          <w:b/>
        </w:rPr>
      </w:pPr>
    </w:p>
    <w:p w:rsidR="00CE1977" w:rsidRDefault="00CE1977" w:rsidP="00044F80">
      <w:pPr>
        <w:spacing w:line="360" w:lineRule="auto"/>
        <w:ind w:firstLine="708"/>
        <w:jc w:val="center"/>
        <w:rPr>
          <w:rStyle w:val="Balk2Char"/>
        </w:rPr>
      </w:pPr>
      <w:r w:rsidRPr="00CD66C9">
        <w:rPr>
          <w:b/>
        </w:rPr>
        <w:lastRenderedPageBreak/>
        <w:t>Grafik</w:t>
      </w:r>
      <w:r>
        <w:rPr>
          <w:b/>
        </w:rPr>
        <w:t xml:space="preserve"> </w:t>
      </w:r>
      <w:r w:rsidR="00044F80">
        <w:rPr>
          <w:b/>
        </w:rPr>
        <w:t>5.</w:t>
      </w:r>
      <w:r>
        <w:rPr>
          <w:b/>
        </w:rPr>
        <w:t xml:space="preserve">5. </w:t>
      </w:r>
      <w:r w:rsidRPr="00CE1977">
        <w:rPr>
          <w:rStyle w:val="Balk2Char"/>
        </w:rPr>
        <w:t>Brusellozis, Şarbon</w:t>
      </w:r>
      <w:r w:rsidRPr="00CE1977">
        <w:rPr>
          <w:rStyle w:val="Balk2Char"/>
          <w:b w:val="0"/>
        </w:rPr>
        <w:t xml:space="preserve"> </w:t>
      </w:r>
      <w:r w:rsidRPr="00CE1977">
        <w:rPr>
          <w:b/>
        </w:rPr>
        <w:t xml:space="preserve">İnsidans Hızlarının </w:t>
      </w:r>
      <w:r w:rsidRPr="00CE1977">
        <w:rPr>
          <w:rStyle w:val="Balk2Char"/>
        </w:rPr>
        <w:t>ve Kuduz Vaka</w:t>
      </w:r>
    </w:p>
    <w:p w:rsidR="00CE1977" w:rsidRDefault="00CE1977" w:rsidP="00044F80">
      <w:pPr>
        <w:spacing w:line="360" w:lineRule="auto"/>
        <w:ind w:firstLine="708"/>
        <w:jc w:val="center"/>
        <w:rPr>
          <w:b/>
        </w:rPr>
      </w:pPr>
      <w:r w:rsidRPr="00CE1977">
        <w:rPr>
          <w:rStyle w:val="Balk2Char"/>
        </w:rPr>
        <w:t>Sayılarının</w:t>
      </w:r>
      <w:r w:rsidRPr="00CE1977">
        <w:rPr>
          <w:rStyle w:val="Balk2Char"/>
          <w:b w:val="0"/>
        </w:rPr>
        <w:t xml:space="preserve"> </w:t>
      </w:r>
      <w:r w:rsidRPr="00CE1977">
        <w:rPr>
          <w:b/>
        </w:rPr>
        <w:t>Yıllara Göre Dağılımı (1956-2017).</w:t>
      </w:r>
    </w:p>
    <w:p w:rsidR="00CE1977" w:rsidRDefault="00CE1977" w:rsidP="00CE1977">
      <w:pPr>
        <w:jc w:val="both"/>
        <w:rPr>
          <w:b/>
        </w:rPr>
      </w:pPr>
    </w:p>
    <w:p w:rsidR="00CE1977" w:rsidRDefault="00CE1977" w:rsidP="00413401">
      <w:pPr>
        <w:ind w:firstLine="708"/>
        <w:jc w:val="both"/>
        <w:rPr>
          <w:b/>
        </w:rPr>
      </w:pPr>
    </w:p>
    <w:p w:rsidR="00413401" w:rsidRPr="00CD66C9" w:rsidRDefault="00413401" w:rsidP="00413401">
      <w:pPr>
        <w:ind w:firstLine="708"/>
        <w:jc w:val="both"/>
        <w:rPr>
          <w:b/>
        </w:rPr>
      </w:pPr>
      <w:r>
        <w:rPr>
          <w:b/>
          <w:noProof/>
        </w:rPr>
        <w:drawing>
          <wp:anchor distT="0" distB="0" distL="114300" distR="114300" simplePos="0" relativeHeight="251650560" behindDoc="0" locked="0" layoutInCell="1" allowOverlap="1">
            <wp:simplePos x="0" y="0"/>
            <wp:positionH relativeFrom="column">
              <wp:posOffset>474345</wp:posOffset>
            </wp:positionH>
            <wp:positionV relativeFrom="paragraph">
              <wp:posOffset>-3810</wp:posOffset>
            </wp:positionV>
            <wp:extent cx="4652010" cy="3181350"/>
            <wp:effectExtent l="0" t="0" r="0" b="0"/>
            <wp:wrapTopAndBottom/>
            <wp:docPr id="200"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srcRect/>
                    <a:stretch>
                      <a:fillRect/>
                    </a:stretch>
                  </pic:blipFill>
                  <pic:spPr bwMode="auto">
                    <a:xfrm>
                      <a:off x="0" y="0"/>
                      <a:ext cx="4652010" cy="3181350"/>
                    </a:xfrm>
                    <a:prstGeom prst="rect">
                      <a:avLst/>
                    </a:prstGeom>
                    <a:noFill/>
                  </pic:spPr>
                </pic:pic>
              </a:graphicData>
            </a:graphic>
          </wp:anchor>
        </w:drawing>
      </w:r>
    </w:p>
    <w:p w:rsidR="00413401" w:rsidRPr="00F20190" w:rsidRDefault="00413401" w:rsidP="00CE1977">
      <w:pPr>
        <w:pStyle w:val="GvdeMetni"/>
        <w:kinsoku w:val="0"/>
        <w:overflowPunct w:val="0"/>
        <w:spacing w:before="120" w:after="120" w:line="360" w:lineRule="auto"/>
        <w:ind w:left="0" w:firstLine="708"/>
        <w:jc w:val="both"/>
      </w:pPr>
      <w:r>
        <w:t>1</w:t>
      </w:r>
      <w:r w:rsidRPr="00CC678F">
        <w:t xml:space="preserve">956 – 2017 yılları arasında bildirilen </w:t>
      </w:r>
      <w:r>
        <w:t>b</w:t>
      </w:r>
      <w:r w:rsidRPr="00C43164">
        <w:t>rusellozis</w:t>
      </w:r>
      <w:r w:rsidRPr="00C43164">
        <w:rPr>
          <w:sz w:val="28"/>
        </w:rPr>
        <w:t xml:space="preserve"> </w:t>
      </w:r>
      <w:r w:rsidRPr="00CC678F">
        <w:t>va</w:t>
      </w:r>
      <w:r>
        <w:t>kalarının ortalaması yıllık 4200</w:t>
      </w:r>
      <w:r w:rsidRPr="00CC678F">
        <w:t xml:space="preserve"> </w:t>
      </w:r>
      <w:r>
        <w:t xml:space="preserve">vaka </w:t>
      </w:r>
      <w:r w:rsidRPr="00CC678F">
        <w:t xml:space="preserve">olarak tespit edilmiştir. </w:t>
      </w:r>
      <w:r>
        <w:t>Bildirilen toplam vakalar</w:t>
      </w:r>
      <w:r w:rsidRPr="00CC678F">
        <w:t xml:space="preserve"> nüfusa oran</w:t>
      </w:r>
      <w:r>
        <w:t>landığında; bu yıllar arasında yüz bin nüfusa düşen vaka sayısı ortalaması</w:t>
      </w:r>
      <w:r w:rsidRPr="00CC678F">
        <w:t xml:space="preserve"> </w:t>
      </w:r>
      <w:r>
        <w:t>yıllık 6</w:t>
      </w:r>
      <w:r w:rsidRPr="00CC678F">
        <w:t xml:space="preserve"> </w:t>
      </w:r>
      <w:r>
        <w:t xml:space="preserve">vaka </w:t>
      </w:r>
      <w:r w:rsidRPr="00CC678F">
        <w:t>olarak tespit edilmiştir.</w:t>
      </w:r>
      <w:r w:rsidRPr="006663D5">
        <w:t xml:space="preserve"> </w:t>
      </w:r>
      <w:r>
        <w:t>B</w:t>
      </w:r>
      <w:r w:rsidRPr="00AA59BF">
        <w:t xml:space="preserve">rusellozis </w:t>
      </w:r>
      <w:r>
        <w:t xml:space="preserve">vaka sayılarının </w:t>
      </w:r>
      <w:r w:rsidRPr="006663D5">
        <w:t>on yıllık ortalama</w:t>
      </w:r>
      <w:r>
        <w:t>sının</w:t>
      </w:r>
      <w:r w:rsidRPr="006663D5">
        <w:t xml:space="preserve"> en yüksek ol</w:t>
      </w:r>
      <w:r>
        <w:t xml:space="preserve">duğu dönem 2000 - 2010 yılları arasıdır. </w:t>
      </w:r>
      <w:r w:rsidRPr="006663D5">
        <w:t>Bu yıllar</w:t>
      </w:r>
      <w:r>
        <w:t>da</w:t>
      </w:r>
      <w:r w:rsidRPr="006663D5">
        <w:t xml:space="preserve"> 1</w:t>
      </w:r>
      <w:r>
        <w:t>0</w:t>
      </w:r>
      <w:r w:rsidRPr="006663D5">
        <w:t>0.000 nüfusa düşen vaka sayısı</w:t>
      </w:r>
      <w:r>
        <w:t>nın</w:t>
      </w:r>
      <w:r w:rsidRPr="006663D5">
        <w:t xml:space="preserve"> ortalama </w:t>
      </w:r>
      <w:r>
        <w:t xml:space="preserve">yıllık 20 vaka </w:t>
      </w:r>
      <w:r w:rsidRPr="006663D5">
        <w:t>ol</w:t>
      </w:r>
      <w:r>
        <w:t>duğu</w:t>
      </w:r>
      <w:r w:rsidRPr="006663D5">
        <w:t xml:space="preserve"> tespit edilmiştir.</w:t>
      </w:r>
      <w:r>
        <w:t xml:space="preserve"> B</w:t>
      </w:r>
      <w:r w:rsidRPr="00AA59BF">
        <w:t>rusellozis</w:t>
      </w:r>
      <w:r>
        <w:t xml:space="preserve"> vaka sayısında 2005 yılından sonra belirgin düşüşler olmakla birlikte 2010 – 2017 yılları arasında 100.000 nüfusa düşen vaka sayısının (8) genel ortalamanın üzerinde olduğu </w:t>
      </w:r>
      <w:r>
        <w:rPr>
          <w:rFonts w:eastAsia="Times New Roman"/>
        </w:rPr>
        <w:t xml:space="preserve">tespit edilmiştir. </w:t>
      </w:r>
      <w:r w:rsidRPr="00AA59BF">
        <w:t>Brusellozis</w:t>
      </w:r>
      <w:r>
        <w:t xml:space="preserve"> vaka sayıları,</w:t>
      </w:r>
      <w:r w:rsidRPr="00CC678F">
        <w:t xml:space="preserve"> </w:t>
      </w:r>
      <w:r>
        <w:t>2007 yılından sonra Sağlık Bakanlığı istatistik yıllıklarında yayınlanmamıştır. 2008-2017 yılları arasındaki vaka sayıları Sağlık Bakanlığı Halk Sağlığı Genel Müdürlüğü Web sitesinden alınmıştır.</w:t>
      </w:r>
    </w:p>
    <w:p w:rsidR="00413401" w:rsidRPr="00F20190" w:rsidRDefault="00413401" w:rsidP="00CE1977">
      <w:pPr>
        <w:pStyle w:val="GvdeMetni"/>
        <w:kinsoku w:val="0"/>
        <w:overflowPunct w:val="0"/>
        <w:spacing w:before="120" w:after="120" w:line="360" w:lineRule="auto"/>
        <w:ind w:left="0" w:firstLine="708"/>
        <w:jc w:val="both"/>
      </w:pPr>
      <w:r w:rsidRPr="00A532FA">
        <w:t xml:space="preserve">1956 – 2017 yılları arasında bildirilen </w:t>
      </w:r>
      <w:r>
        <w:rPr>
          <w:rFonts w:eastAsia="Times New Roman"/>
        </w:rPr>
        <w:t>ş</w:t>
      </w:r>
      <w:r w:rsidRPr="00A532FA">
        <w:rPr>
          <w:rFonts w:eastAsia="Times New Roman"/>
        </w:rPr>
        <w:t>arbon</w:t>
      </w:r>
      <w:r w:rsidRPr="00A532FA">
        <w:rPr>
          <w:rFonts w:eastAsia="Times New Roman"/>
          <w:b/>
        </w:rPr>
        <w:t xml:space="preserve"> </w:t>
      </w:r>
      <w:r w:rsidRPr="00A532FA">
        <w:t xml:space="preserve">vakalarının ortalaması </w:t>
      </w:r>
      <w:r>
        <w:t xml:space="preserve">yıllık </w:t>
      </w:r>
      <w:r w:rsidRPr="00A532FA">
        <w:t>5</w:t>
      </w:r>
      <w:r>
        <w:t>29 vaka</w:t>
      </w:r>
      <w:r w:rsidRPr="00A532FA">
        <w:t xml:space="preserve"> olarak tespit edilmiştir. </w:t>
      </w:r>
      <w:r>
        <w:t>Bildirilen toplam vakalar</w:t>
      </w:r>
      <w:r w:rsidRPr="00CC678F">
        <w:t xml:space="preserve"> nüfusa oran</w:t>
      </w:r>
      <w:r>
        <w:t>landığında; bu yıllar arasında yüz bin nüfusa düşen vaka sayısı ortalaması</w:t>
      </w:r>
      <w:r w:rsidRPr="00CC678F">
        <w:t xml:space="preserve"> </w:t>
      </w:r>
      <w:r>
        <w:t>yıllık 1</w:t>
      </w:r>
      <w:r w:rsidRPr="00CC678F">
        <w:t xml:space="preserve"> </w:t>
      </w:r>
      <w:r>
        <w:t xml:space="preserve">vaka </w:t>
      </w:r>
      <w:r w:rsidRPr="00CC678F">
        <w:t>olarak tespit edilmiştir.</w:t>
      </w:r>
      <w:r>
        <w:t xml:space="preserve"> </w:t>
      </w:r>
      <w:r>
        <w:rPr>
          <w:rFonts w:eastAsia="Times New Roman"/>
          <w:lang w:eastAsia="tr-TR"/>
        </w:rPr>
        <w:t>Ş</w:t>
      </w:r>
      <w:r w:rsidRPr="00A532FA">
        <w:t>arbon</w:t>
      </w:r>
      <w:r w:rsidRPr="00A532FA">
        <w:rPr>
          <w:b/>
        </w:rPr>
        <w:t xml:space="preserve"> </w:t>
      </w:r>
      <w:r w:rsidRPr="00A532FA">
        <w:t>vaka bildirimi</w:t>
      </w:r>
      <w:r>
        <w:t>nin</w:t>
      </w:r>
      <w:r w:rsidRPr="00A532FA">
        <w:t xml:space="preserve"> en </w:t>
      </w:r>
      <w:r>
        <w:t xml:space="preserve">yüksek olduğu dönem 1956 - </w:t>
      </w:r>
      <w:r w:rsidRPr="00A532FA">
        <w:t xml:space="preserve">1960 </w:t>
      </w:r>
      <w:r>
        <w:t>arasıdı</w:t>
      </w:r>
      <w:r w:rsidRPr="00A532FA">
        <w:t xml:space="preserve">r. </w:t>
      </w:r>
      <w:r w:rsidRPr="006663D5">
        <w:t xml:space="preserve">Bu </w:t>
      </w:r>
      <w:r w:rsidRPr="006663D5">
        <w:lastRenderedPageBreak/>
        <w:t>yıllar</w:t>
      </w:r>
      <w:r>
        <w:t>da</w:t>
      </w:r>
      <w:r w:rsidRPr="006663D5">
        <w:t xml:space="preserve"> 1</w:t>
      </w:r>
      <w:r>
        <w:t>0</w:t>
      </w:r>
      <w:r w:rsidRPr="006663D5">
        <w:t>0.000 nüfusa düşen vaka sayısı</w:t>
      </w:r>
      <w:r>
        <w:t>nın</w:t>
      </w:r>
      <w:r w:rsidRPr="006663D5">
        <w:t xml:space="preserve"> ortalama </w:t>
      </w:r>
      <w:r>
        <w:t xml:space="preserve">yıllık 4 vaka </w:t>
      </w:r>
      <w:r w:rsidRPr="006663D5">
        <w:t>ol</w:t>
      </w:r>
      <w:r>
        <w:t>duğu</w:t>
      </w:r>
      <w:r w:rsidRPr="006663D5">
        <w:t xml:space="preserve"> tespit edilmiştir</w:t>
      </w:r>
      <w:r>
        <w:t>. Şarbon vaka sayıları,</w:t>
      </w:r>
      <w:r w:rsidRPr="00CC678F">
        <w:t xml:space="preserve"> </w:t>
      </w:r>
      <w:r>
        <w:t>2007 yılından sonra Sağlık Bakanlığı istatistik yıllıklarında yayınlanmamıştır. 2008-2017 yılları arasındaki vaka sayıları Sağlık Bakanlığı Halk Sağlığı Genel Müdürlüğü Web sitesinden alınmıştır.</w:t>
      </w:r>
    </w:p>
    <w:p w:rsidR="0015423D" w:rsidRDefault="00413401" w:rsidP="00CE1977">
      <w:pPr>
        <w:pStyle w:val="GvdeMetni"/>
        <w:kinsoku w:val="0"/>
        <w:overflowPunct w:val="0"/>
        <w:spacing w:before="120" w:after="120" w:line="360" w:lineRule="auto"/>
        <w:ind w:left="0" w:firstLine="708"/>
        <w:jc w:val="both"/>
      </w:pPr>
      <w:r w:rsidRPr="00A532FA">
        <w:t xml:space="preserve">1956 – 2017 yılları arasında bildirilen </w:t>
      </w:r>
      <w:r>
        <w:rPr>
          <w:rFonts w:eastAsia="Times New Roman"/>
        </w:rPr>
        <w:t xml:space="preserve">kuduz </w:t>
      </w:r>
      <w:r w:rsidRPr="00A532FA">
        <w:t xml:space="preserve">vakalarının ortalaması </w:t>
      </w:r>
      <w:r>
        <w:t xml:space="preserve">yıllık 21 vaka iken; bu ortalamanın 2010 – 2017 yılları arasında yıllık 2’ye düştüğü </w:t>
      </w:r>
      <w:r>
        <w:rPr>
          <w:rFonts w:eastAsia="Times New Roman"/>
        </w:rPr>
        <w:t xml:space="preserve">tespit edilmiştir. </w:t>
      </w:r>
      <w:r w:rsidRPr="00A532FA">
        <w:t>Bildirilen</w:t>
      </w:r>
      <w:r>
        <w:t xml:space="preserve"> </w:t>
      </w:r>
      <w:r>
        <w:rPr>
          <w:rFonts w:eastAsia="Times New Roman"/>
        </w:rPr>
        <w:t>kuduz kesin</w:t>
      </w:r>
      <w:r w:rsidRPr="00A532FA">
        <w:t xml:space="preserve"> </w:t>
      </w:r>
      <w:r>
        <w:t>vakalarının tamamı hayatını kaybetmiştir.</w:t>
      </w:r>
      <w:r w:rsidRPr="00A532FA">
        <w:t xml:space="preserve"> </w:t>
      </w:r>
      <w:r>
        <w:t xml:space="preserve">Kuduz </w:t>
      </w:r>
      <w:r w:rsidRPr="00A532FA">
        <w:t>vaka bildirimi en fazla 19</w:t>
      </w:r>
      <w:r>
        <w:t>5</w:t>
      </w:r>
      <w:r w:rsidRPr="00A532FA">
        <w:t xml:space="preserve">6 – </w:t>
      </w:r>
      <w:r>
        <w:t>195</w:t>
      </w:r>
      <w:r w:rsidRPr="00A532FA">
        <w:t>9 yılları arasınd</w:t>
      </w:r>
      <w:r>
        <w:t>ır</w:t>
      </w:r>
      <w:r w:rsidRPr="00A532FA">
        <w:t>.</w:t>
      </w:r>
      <w:r>
        <w:t xml:space="preserve"> Son yıllara doğru bildirilen vaka sayısı giderek azalmıştır.</w:t>
      </w:r>
      <w:r w:rsidRPr="00A532FA">
        <w:t xml:space="preserve"> </w:t>
      </w:r>
      <w:r>
        <w:t>Kuduz vaka ve ölüm sayıları,</w:t>
      </w:r>
      <w:r w:rsidRPr="00CC678F">
        <w:t xml:space="preserve"> </w:t>
      </w:r>
      <w:r>
        <w:t>2007 yılından sonra Sağlık Bakanlığı istatistik yıllıklarında yayınlanmamıştır. 2008-2017 yılları arasındaki vaka ve ölüm sayıları Sağlık Bakanlığı Halk Sağlığı Genel Müdürlüğü Web sitesinden alınmıştır.</w:t>
      </w:r>
    </w:p>
    <w:p w:rsidR="00413401" w:rsidRDefault="00413401" w:rsidP="00CE1977">
      <w:pPr>
        <w:spacing w:line="360" w:lineRule="auto"/>
        <w:ind w:firstLine="708"/>
        <w:jc w:val="both"/>
      </w:pPr>
      <w:r>
        <w:t>Sağlık Bakanlığı istatistik yıllıklarında Ensefalit ve Menenjit vaka sayıları yayınlanmış olmasına rağmen, vaka sayılarının az olması ve tüm yıllara ait veriler olmaması, afet yönetimi açısından büyük bir risk teşkil etmemesi nedeniyle çalışmaya dâhil edilmemiştir.</w:t>
      </w:r>
    </w:p>
    <w:p w:rsidR="00413401" w:rsidRDefault="00413401" w:rsidP="00CE1977">
      <w:pPr>
        <w:pStyle w:val="GvdeMetni"/>
        <w:kinsoku w:val="0"/>
        <w:overflowPunct w:val="0"/>
        <w:spacing w:before="120" w:after="120" w:line="360" w:lineRule="auto"/>
        <w:ind w:left="0" w:firstLine="708"/>
        <w:jc w:val="both"/>
      </w:pPr>
      <w:r>
        <w:rPr>
          <w:rFonts w:eastAsia="Times New Roman"/>
        </w:rPr>
        <w:t xml:space="preserve">Kolera coğrafyamızda birçok kez afet boyutuna ulaşmıştır. Ancak </w:t>
      </w:r>
      <w:r w:rsidRPr="00CC678F">
        <w:t>1956 – 2017 yılları arasında</w:t>
      </w:r>
      <w:r>
        <w:t xml:space="preserve"> yayınlanan Sağlık Bakanlığı yıllık istatistik verileri incelendiğinde koleranın bildirimi sadece 1970 yılında yapılmıştır. 1970 yılında </w:t>
      </w:r>
      <w:r w:rsidRPr="00E32B7B">
        <w:t>384</w:t>
      </w:r>
      <w:r>
        <w:t xml:space="preserve"> kolera vakası bildirilmiştir. </w:t>
      </w:r>
    </w:p>
    <w:p w:rsidR="00413401" w:rsidRDefault="00413401" w:rsidP="00CE1977">
      <w:pPr>
        <w:pStyle w:val="GvdeMetni"/>
        <w:kinsoku w:val="0"/>
        <w:overflowPunct w:val="0"/>
        <w:spacing w:before="120" w:after="120" w:line="360" w:lineRule="auto"/>
        <w:ind w:left="0" w:firstLine="0"/>
        <w:jc w:val="both"/>
      </w:pPr>
      <w:r>
        <w:tab/>
      </w:r>
      <w:r>
        <w:rPr>
          <w:rFonts w:eastAsia="Times New Roman"/>
        </w:rPr>
        <w:t xml:space="preserve">Çiçek hastalığı coğrafyamızda birçok kez afet boyutuna ulaşmıştır. Ancak </w:t>
      </w:r>
      <w:r w:rsidRPr="00CC678F">
        <w:t>1956 – 2017 yılları arasında</w:t>
      </w:r>
      <w:r>
        <w:t xml:space="preserve"> yayınlanan Sağlık Bakanlığı yıllık istatistik verileri incelendiğinde çiçek hastalığının bildirimi sadece 1957 yılında yapılmıştır. 1957 yılında 128 çiçek vakası bildirilmiştir.</w:t>
      </w:r>
      <w:r w:rsidRPr="00342CF9">
        <w:t xml:space="preserve"> </w:t>
      </w:r>
      <w:r w:rsidRPr="0082132E">
        <w:t xml:space="preserve">Veba ve </w:t>
      </w:r>
      <w:r>
        <w:t>Hummai R</w:t>
      </w:r>
      <w:r w:rsidRPr="0082132E">
        <w:t>acia’nın bildirimi hiç yapılmıştır.</w:t>
      </w:r>
    </w:p>
    <w:p w:rsidR="00413401" w:rsidRPr="00BD5CC6" w:rsidRDefault="00413401" w:rsidP="00CE1977">
      <w:pPr>
        <w:spacing w:line="360" w:lineRule="auto"/>
        <w:ind w:firstLine="708"/>
        <w:jc w:val="both"/>
        <w:rPr>
          <w:b/>
        </w:rPr>
      </w:pPr>
    </w:p>
    <w:p w:rsidR="00413401" w:rsidRDefault="00413401" w:rsidP="00CE1977">
      <w:pPr>
        <w:spacing w:line="360" w:lineRule="auto"/>
      </w:pPr>
    </w:p>
    <w:p w:rsidR="005A414C" w:rsidRDefault="005A414C" w:rsidP="00CE1977">
      <w:pPr>
        <w:spacing w:line="360" w:lineRule="auto"/>
      </w:pPr>
    </w:p>
    <w:p w:rsidR="00B03076" w:rsidRDefault="00B03076" w:rsidP="00B03076">
      <w:pPr>
        <w:pStyle w:val="balk10"/>
      </w:pPr>
    </w:p>
    <w:p w:rsidR="00B03076" w:rsidRDefault="00B03076" w:rsidP="00B03076">
      <w:pPr>
        <w:pStyle w:val="balk10"/>
      </w:pPr>
    </w:p>
    <w:p w:rsidR="00B03076" w:rsidRDefault="00B03076" w:rsidP="00B03076">
      <w:pPr>
        <w:pStyle w:val="balk10"/>
      </w:pPr>
    </w:p>
    <w:p w:rsidR="00B03076" w:rsidRDefault="00B03076" w:rsidP="00F655CB">
      <w:pPr>
        <w:pStyle w:val="balk10"/>
      </w:pPr>
    </w:p>
    <w:p w:rsidR="00F655CB" w:rsidRDefault="00F655CB" w:rsidP="00B03076">
      <w:pPr>
        <w:pStyle w:val="balk10"/>
        <w:jc w:val="center"/>
      </w:pPr>
    </w:p>
    <w:p w:rsidR="00F655CB" w:rsidRDefault="00F655CB" w:rsidP="00B03076">
      <w:pPr>
        <w:pStyle w:val="balk10"/>
        <w:jc w:val="center"/>
      </w:pPr>
    </w:p>
    <w:p w:rsidR="00B03076" w:rsidRDefault="00B03076" w:rsidP="00B03076">
      <w:pPr>
        <w:pStyle w:val="balk10"/>
        <w:jc w:val="center"/>
      </w:pPr>
      <w:r>
        <w:t>BEŞİNCİ BÖLÜM</w:t>
      </w:r>
    </w:p>
    <w:p w:rsidR="00B03076" w:rsidRDefault="00B03076" w:rsidP="00B03076">
      <w:pPr>
        <w:pStyle w:val="balk10"/>
        <w:jc w:val="center"/>
      </w:pPr>
    </w:p>
    <w:p w:rsidR="0015423D" w:rsidRPr="00B03076" w:rsidRDefault="005A414C" w:rsidP="00B03076">
      <w:pPr>
        <w:pStyle w:val="balk10"/>
        <w:numPr>
          <w:ilvl w:val="0"/>
          <w:numId w:val="39"/>
        </w:numPr>
      </w:pPr>
      <w:r>
        <w:t>TARTIŞMA</w:t>
      </w:r>
    </w:p>
    <w:p w:rsidR="005A414C" w:rsidRDefault="005A414C" w:rsidP="00CE1977">
      <w:pPr>
        <w:pStyle w:val="GvdeMetni"/>
        <w:kinsoku w:val="0"/>
        <w:overflowPunct w:val="0"/>
        <w:spacing w:before="120" w:after="120" w:line="360" w:lineRule="auto"/>
        <w:ind w:left="0" w:firstLine="709"/>
        <w:jc w:val="both"/>
      </w:pPr>
      <w:r w:rsidRPr="0082132E">
        <w:t xml:space="preserve">Türkiye’de bildirimi zorunlu bulaşıcı hastalıklardan, </w:t>
      </w:r>
      <w:r w:rsidR="00BD200F">
        <w:t xml:space="preserve">bildirlen </w:t>
      </w:r>
      <w:r>
        <w:t xml:space="preserve">17 </w:t>
      </w:r>
      <w:r w:rsidRPr="0082132E">
        <w:t xml:space="preserve">hastalığın </w:t>
      </w:r>
      <w:r>
        <w:t>afet yönetimi açısından analiz edilmesi amacıyla planlanan</w:t>
      </w:r>
      <w:r w:rsidRPr="0082132E">
        <w:t xml:space="preserve"> </w:t>
      </w:r>
      <w:r>
        <w:t>bu çalışmada, afet yönetimi açısından ilgili hastalıklar şu önem sırasına göre incelenebilir;</w:t>
      </w:r>
    </w:p>
    <w:p w:rsidR="00440BE7" w:rsidRDefault="00440BE7" w:rsidP="00CE1977">
      <w:pPr>
        <w:pStyle w:val="GvdeMetni"/>
        <w:kinsoku w:val="0"/>
        <w:overflowPunct w:val="0"/>
        <w:spacing w:before="120" w:after="120" w:line="360" w:lineRule="auto"/>
        <w:ind w:left="0" w:firstLine="709"/>
        <w:jc w:val="both"/>
      </w:pPr>
    </w:p>
    <w:p w:rsidR="005A414C" w:rsidRPr="00600B96" w:rsidRDefault="0005188C" w:rsidP="00B03076">
      <w:pPr>
        <w:pStyle w:val="Balk2"/>
        <w:spacing w:line="360" w:lineRule="auto"/>
        <w:ind w:firstLine="686"/>
        <w:jc w:val="both"/>
      </w:pPr>
      <w:bookmarkStart w:id="193" w:name="_Toc8132857"/>
      <w:bookmarkStart w:id="194" w:name="_Toc8138158"/>
      <w:r>
        <w:t>5</w:t>
      </w:r>
      <w:r w:rsidR="00600B96" w:rsidRPr="00600B96">
        <w:t xml:space="preserve">.1. </w:t>
      </w:r>
      <w:r w:rsidR="005A414C" w:rsidRPr="00600B96">
        <w:t>Tüberküloz</w:t>
      </w:r>
      <w:bookmarkEnd w:id="193"/>
      <w:bookmarkEnd w:id="194"/>
    </w:p>
    <w:p w:rsidR="005A414C" w:rsidRDefault="005A414C" w:rsidP="00CE1977">
      <w:pPr>
        <w:pStyle w:val="GvdeMetni"/>
        <w:kinsoku w:val="0"/>
        <w:overflowPunct w:val="0"/>
        <w:spacing w:before="120" w:after="120" w:line="360" w:lineRule="auto"/>
        <w:ind w:left="0" w:firstLine="709"/>
        <w:jc w:val="both"/>
      </w:pPr>
      <w:r w:rsidRPr="00FA3548">
        <w:t>Önlenebilir</w:t>
      </w:r>
      <w:r>
        <w:t>,</w:t>
      </w:r>
      <w:r w:rsidRPr="00FA3548">
        <w:t xml:space="preserve"> </w:t>
      </w:r>
      <w:r>
        <w:t>bildirimi zorunlu bulaşıcı hastalıklar (</w:t>
      </w:r>
      <w:r w:rsidRPr="00194B47">
        <w:t>BZBH</w:t>
      </w:r>
      <w:r>
        <w:t>)</w:t>
      </w:r>
      <w:r w:rsidRPr="00194B47">
        <w:t xml:space="preserve"> arasında toplumda en çok görülmesi ve </w:t>
      </w:r>
      <w:r>
        <w:t xml:space="preserve">toplum sağlığını </w:t>
      </w:r>
      <w:r w:rsidRPr="00194B47">
        <w:t>olumsuz etkilemesi nedeniyle tüberküloz,</w:t>
      </w:r>
      <w:r>
        <w:t xml:space="preserve"> </w:t>
      </w:r>
      <w:r w:rsidRPr="00FA3548">
        <w:t xml:space="preserve">dünyada </w:t>
      </w:r>
      <w:r>
        <w:t>ve</w:t>
      </w:r>
      <w:r w:rsidRPr="00FA3548">
        <w:t xml:space="preserve"> ülkemizde halen önemli bir halk sağlığı sorunudur</w:t>
      </w:r>
      <w:r>
        <w:t xml:space="preserve"> ve</w:t>
      </w:r>
      <w:r w:rsidRPr="00194B47">
        <w:t xml:space="preserve"> afet yönetimi açısından </w:t>
      </w:r>
      <w:r>
        <w:t xml:space="preserve">da </w:t>
      </w:r>
      <w:r w:rsidRPr="00194B47">
        <w:t>önemli bir yere sahiptir.</w:t>
      </w:r>
    </w:p>
    <w:p w:rsidR="005A414C" w:rsidRPr="008F2CA2" w:rsidRDefault="005A414C" w:rsidP="00CE1977">
      <w:pPr>
        <w:pStyle w:val="GvdeMetni"/>
        <w:kinsoku w:val="0"/>
        <w:overflowPunct w:val="0"/>
        <w:spacing w:before="120" w:after="120" w:line="360" w:lineRule="auto"/>
        <w:ind w:left="0" w:firstLine="709"/>
        <w:jc w:val="both"/>
      </w:pPr>
      <w:r w:rsidRPr="00194B47">
        <w:t>Tüberküloz</w:t>
      </w:r>
      <w:r w:rsidRPr="008F2CA2">
        <w:t xml:space="preserve">, solunum yoluyla bulaşan, aşısı </w:t>
      </w:r>
      <w:r>
        <w:t>ve tedavisi olan</w:t>
      </w:r>
      <w:r w:rsidRPr="008F2CA2">
        <w:t xml:space="preserve"> A grubu bildirimi zorunlu bulaşıcı bir hastalıktır. Genellikle </w:t>
      </w:r>
      <w:r>
        <w:t>sosyo-kültürel düzeyi düşük toplumlarda</w:t>
      </w:r>
      <w:r w:rsidRPr="008F2CA2">
        <w:t xml:space="preserve"> görülen bir hastalık</w:t>
      </w:r>
      <w:r>
        <w:t>tır</w:t>
      </w:r>
      <w:r w:rsidRPr="008F2CA2">
        <w:t>. Tüberküloz basili taşıyan bir kişi birçok kişiyi</w:t>
      </w:r>
      <w:r w:rsidR="00CF6EF8">
        <w:t xml:space="preserve"> enfekte edebilmektedir (Bertan ve Akın,</w:t>
      </w:r>
      <w:r w:rsidRPr="008F2CA2">
        <w:t xml:space="preserve"> 1997: 22-25). </w:t>
      </w:r>
      <w:r>
        <w:t xml:space="preserve">Bugün dünyada </w:t>
      </w:r>
      <w:r w:rsidRPr="008F2CA2">
        <w:t>yaklaşık üç</w:t>
      </w:r>
      <w:r>
        <w:t xml:space="preserve"> kişiden</w:t>
      </w:r>
      <w:r w:rsidRPr="008F2CA2">
        <w:t xml:space="preserve"> biri</w:t>
      </w:r>
      <w:r>
        <w:t>si</w:t>
      </w:r>
      <w:r w:rsidRPr="008F2CA2">
        <w:t xml:space="preserve"> tüberküloz basili taşımaktadır. Ülkemize </w:t>
      </w:r>
      <w:r>
        <w:t>de 15-</w:t>
      </w:r>
      <w:r w:rsidRPr="008F2CA2">
        <w:t>20 milyon kişinin tüberküloz basili</w:t>
      </w:r>
      <w:r>
        <w:t>ni</w:t>
      </w:r>
      <w:r w:rsidRPr="008F2CA2">
        <w:t xml:space="preserve"> taşıdığı tahmin edilmektedir</w:t>
      </w:r>
      <w:r>
        <w:t xml:space="preserve"> </w:t>
      </w:r>
      <w:r w:rsidRPr="003218E0">
        <w:t>(</w:t>
      </w:r>
      <w:r>
        <w:t xml:space="preserve">DSÖ; </w:t>
      </w:r>
      <w:r w:rsidRPr="003218E0">
        <w:t>Global Tuberculosis Report 201</w:t>
      </w:r>
      <w:r>
        <w:t>8</w:t>
      </w:r>
      <w:r w:rsidRPr="003218E0">
        <w:t>)</w:t>
      </w:r>
      <w:r w:rsidRPr="008F2CA2">
        <w:t xml:space="preserve">. </w:t>
      </w:r>
    </w:p>
    <w:p w:rsidR="005A414C" w:rsidRPr="00376AD6" w:rsidRDefault="005A414C" w:rsidP="00CE1977">
      <w:pPr>
        <w:pStyle w:val="GvdeMetni"/>
        <w:kinsoku w:val="0"/>
        <w:overflowPunct w:val="0"/>
        <w:spacing w:before="120" w:after="120" w:line="360" w:lineRule="auto"/>
        <w:ind w:left="0" w:firstLine="709"/>
        <w:jc w:val="both"/>
      </w:pPr>
      <w:r w:rsidRPr="008F2CA2">
        <w:t>Hastal</w:t>
      </w:r>
      <w:r>
        <w:t>ık</w:t>
      </w:r>
      <w:r w:rsidRPr="008F2CA2">
        <w:t xml:space="preserve"> çoğunlu</w:t>
      </w:r>
      <w:r>
        <w:t>kla</w:t>
      </w:r>
      <w:r w:rsidRPr="008F2CA2">
        <w:t xml:space="preserve"> genç ve erişkin yaş grubun</w:t>
      </w:r>
      <w:r>
        <w:t>u etkilemektedir</w:t>
      </w:r>
      <w:r w:rsidRPr="008F2CA2">
        <w:t>. Hastalık erkeklerde kadınlar</w:t>
      </w:r>
      <w:r>
        <w:t>a göre</w:t>
      </w:r>
      <w:r w:rsidRPr="008F2CA2">
        <w:t xml:space="preserve"> 2,5 kat daha fazla  görülmektedir. Özellikle </w:t>
      </w:r>
      <w:r>
        <w:t>fakir ve</w:t>
      </w:r>
      <w:r w:rsidRPr="008F2CA2">
        <w:t xml:space="preserve"> kalabalık </w:t>
      </w:r>
      <w:r>
        <w:t>aileler, maden ve</w:t>
      </w:r>
      <w:r w:rsidRPr="008F2CA2">
        <w:t xml:space="preserve"> taş oca</w:t>
      </w:r>
      <w:r>
        <w:t>ğı işçileri</w:t>
      </w:r>
      <w:r w:rsidRPr="008F2CA2">
        <w:t xml:space="preserve"> </w:t>
      </w:r>
      <w:r>
        <w:t>tüberküloz açısından</w:t>
      </w:r>
      <w:r w:rsidRPr="008F2CA2">
        <w:t xml:space="preserve"> riskl</w:t>
      </w:r>
      <w:r>
        <w:t>i</w:t>
      </w:r>
      <w:r w:rsidRPr="008F2CA2">
        <w:t xml:space="preserve"> </w:t>
      </w:r>
      <w:r>
        <w:t>gruplardır</w:t>
      </w:r>
      <w:r w:rsidRPr="008F2CA2">
        <w:t>. Sigara</w:t>
      </w:r>
      <w:r>
        <w:t>,</w:t>
      </w:r>
      <w:r w:rsidRPr="008F2CA2">
        <w:t xml:space="preserve"> içen kişiyi </w:t>
      </w:r>
      <w:r>
        <w:t>ve</w:t>
      </w:r>
      <w:r w:rsidRPr="008F2CA2">
        <w:t xml:space="preserve"> aynı evde yaşayan</w:t>
      </w:r>
      <w:r>
        <w:t>ları</w:t>
      </w:r>
      <w:r w:rsidRPr="008F2CA2">
        <w:t xml:space="preserve"> </w:t>
      </w:r>
      <w:r>
        <w:t>tüberküloz bulaşı yönünden riskli hale getirir</w:t>
      </w:r>
      <w:r w:rsidRPr="008F2CA2">
        <w:t>.</w:t>
      </w:r>
      <w:r>
        <w:t xml:space="preserve"> Yetersiz ve dengesiz</w:t>
      </w:r>
      <w:r w:rsidRPr="008F2CA2">
        <w:t xml:space="preserve"> besleneme, sigara</w:t>
      </w:r>
      <w:r>
        <w:t xml:space="preserve"> ve</w:t>
      </w:r>
      <w:r w:rsidRPr="008F2CA2">
        <w:t xml:space="preserve"> alkol kullanımı, </w:t>
      </w:r>
      <w:r>
        <w:t>diyabet</w:t>
      </w:r>
      <w:r w:rsidRPr="008F2CA2">
        <w:t xml:space="preserve"> hastalığı da </w:t>
      </w:r>
      <w:r>
        <w:t>tüberküloza yakalanma</w:t>
      </w:r>
      <w:r w:rsidRPr="008F2CA2">
        <w:t xml:space="preserve"> riskini artırabilir. </w:t>
      </w:r>
      <w:r w:rsidRPr="00376AD6">
        <w:t>Türkiye</w:t>
      </w:r>
      <w:r>
        <w:t>’</w:t>
      </w:r>
      <w:r w:rsidRPr="00376AD6">
        <w:t>de Verem Savaşı 2018 Raporu</w:t>
      </w:r>
      <w:r>
        <w:t>’da; 2016 yılında ülkemizde tespit edilen tüberküloz h</w:t>
      </w:r>
      <w:r w:rsidRPr="00376AD6">
        <w:t>astaların</w:t>
      </w:r>
      <w:r>
        <w:t>ın</w:t>
      </w:r>
      <w:r w:rsidRPr="00376AD6">
        <w:t xml:space="preserve"> %57,4</w:t>
      </w:r>
      <w:r>
        <w:t>’ünün</w:t>
      </w:r>
      <w:r w:rsidRPr="00376AD6">
        <w:t xml:space="preserve"> erkek, %42,6</w:t>
      </w:r>
      <w:r>
        <w:t>’sının</w:t>
      </w:r>
      <w:r w:rsidRPr="00376AD6">
        <w:t xml:space="preserve"> kadın</w:t>
      </w:r>
      <w:r>
        <w:t xml:space="preserve"> olduğu, Erkek/Kadın oranı 1,3olduğu ve</w:t>
      </w:r>
      <w:r w:rsidRPr="00376AD6">
        <w:t xml:space="preserve"> </w:t>
      </w:r>
      <w:r>
        <w:t>İnsidans</w:t>
      </w:r>
      <w:r w:rsidRPr="00376AD6">
        <w:t xml:space="preserve"> </w:t>
      </w:r>
      <w:r>
        <w:t xml:space="preserve">hızının </w:t>
      </w:r>
      <w:r w:rsidRPr="00376AD6">
        <w:t xml:space="preserve">erkeklerde 17,8 </w:t>
      </w:r>
      <w:r>
        <w:t>(</w:t>
      </w:r>
      <w:r w:rsidRPr="00376AD6">
        <w:t>yüz binde</w:t>
      </w:r>
      <w:r>
        <w:t>),</w:t>
      </w:r>
      <w:r w:rsidRPr="00376AD6">
        <w:t xml:space="preserve"> kadınlarda </w:t>
      </w:r>
      <w:r>
        <w:t xml:space="preserve">ise </w:t>
      </w:r>
      <w:r w:rsidRPr="00376AD6">
        <w:t>13,3</w:t>
      </w:r>
      <w:r>
        <w:t xml:space="preserve"> olduğu bildirilmiştir.</w:t>
      </w:r>
      <w:r w:rsidRPr="00376AD6">
        <w:t xml:space="preserve"> Yaş grupların</w:t>
      </w:r>
      <w:r>
        <w:t>d</w:t>
      </w:r>
      <w:r w:rsidRPr="00376AD6">
        <w:t>a</w:t>
      </w:r>
      <w:r>
        <w:t>ki</w:t>
      </w:r>
      <w:r w:rsidRPr="00376AD6">
        <w:t xml:space="preserve"> </w:t>
      </w:r>
      <w:r>
        <w:t>sıklık</w:t>
      </w:r>
      <w:r w:rsidRPr="00376AD6">
        <w:t xml:space="preserve"> incelendiğinde, </w:t>
      </w:r>
      <w:r>
        <w:t xml:space="preserve">insidansın </w:t>
      </w:r>
      <w:r w:rsidRPr="00376AD6">
        <w:t xml:space="preserve">15-24 yaş </w:t>
      </w:r>
      <w:r>
        <w:t>grubundan başlayarak yükseldiği ve</w:t>
      </w:r>
      <w:r w:rsidRPr="00376AD6">
        <w:t xml:space="preserve"> 65 ve üzeri yaşlarda en yüksek düzeye (yüz binde 33,3) ulaştığı </w:t>
      </w:r>
      <w:r>
        <w:t>belirtilmiştir (Sağlık Bakanlığı; 2018).</w:t>
      </w:r>
    </w:p>
    <w:p w:rsidR="005A414C" w:rsidRPr="008F2CA2" w:rsidRDefault="005A414C" w:rsidP="00CE1977">
      <w:pPr>
        <w:pStyle w:val="GvdeMetni"/>
        <w:kinsoku w:val="0"/>
        <w:overflowPunct w:val="0"/>
        <w:spacing w:before="120" w:after="120" w:line="360" w:lineRule="auto"/>
        <w:ind w:left="0" w:firstLine="709"/>
        <w:jc w:val="both"/>
      </w:pPr>
      <w:r>
        <w:lastRenderedPageBreak/>
        <w:t>Tüberkülozd</w:t>
      </w:r>
      <w:r w:rsidRPr="008F2CA2">
        <w:t xml:space="preserve">an korumanın en etkili ve tek </w:t>
      </w:r>
      <w:r>
        <w:t>yolu aşılamadır</w:t>
      </w:r>
      <w:r w:rsidRPr="008F2CA2">
        <w:t xml:space="preserve"> (WHO/UNICEF;2001).</w:t>
      </w:r>
      <w:r>
        <w:t xml:space="preserve"> </w:t>
      </w:r>
      <w:r w:rsidRPr="008F2CA2">
        <w:t xml:space="preserve">Gelişmiş ülkelerde bağışıklama sayesinde </w:t>
      </w:r>
      <w:r>
        <w:t>tüberküloz</w:t>
      </w:r>
      <w:r w:rsidRPr="008F2CA2">
        <w:t xml:space="preserve"> insidansında önemli azalmalar sağlanmıştır. </w:t>
      </w:r>
      <w:r w:rsidRPr="00194B47">
        <w:t>Tüberküloz</w:t>
      </w:r>
      <w:r w:rsidRPr="008F2CA2">
        <w:t xml:space="preserve">, tarih boyunca salgınlar yapan, </w:t>
      </w:r>
      <w:r>
        <w:t xml:space="preserve">önlenebilir </w:t>
      </w:r>
      <w:r w:rsidRPr="008F2CA2">
        <w:t xml:space="preserve">ölümlerin en önemli nedenlerinden birisiydi. Ancak etkin bağışıklama programları sayesinde </w:t>
      </w:r>
      <w:r>
        <w:t>tüberküloza</w:t>
      </w:r>
      <w:r w:rsidRPr="008F2CA2">
        <w:t xml:space="preserve"> bağlı ölümler azalmıştır. Özellikle sağlık koşullarının iyi olmadığı ülkelerde; </w:t>
      </w:r>
      <w:r>
        <w:t>t</w:t>
      </w:r>
      <w:r w:rsidRPr="00194B47">
        <w:t>überküloz</w:t>
      </w:r>
      <w:r>
        <w:t>,</w:t>
      </w:r>
      <w:r w:rsidRPr="008F2CA2">
        <w:t xml:space="preserve"> halen çok</w:t>
      </w:r>
      <w:r>
        <w:t xml:space="preserve"> sayıda</w:t>
      </w:r>
      <w:r w:rsidRPr="008F2CA2">
        <w:t xml:space="preserve"> ölüme neden ol</w:t>
      </w:r>
      <w:r>
        <w:t>an bir hastalıktır</w:t>
      </w:r>
      <w:r w:rsidRPr="008F2CA2">
        <w:t>. Tespit edilemeyen vakalar ve “ilaca direnç” tüberkülozun kontrolünü engelleyen en önemli etkenlerdir</w:t>
      </w:r>
      <w:r w:rsidRPr="00D62764">
        <w:t xml:space="preserve"> </w:t>
      </w:r>
      <w:r w:rsidRPr="008F2CA2">
        <w:t>(WHO, 201</w:t>
      </w:r>
      <w:r>
        <w:t>8</w:t>
      </w:r>
      <w:r w:rsidRPr="008F2CA2">
        <w:t xml:space="preserve">: 45-46).  </w:t>
      </w:r>
    </w:p>
    <w:p w:rsidR="005A414C" w:rsidRDefault="005A414C" w:rsidP="00CE1977">
      <w:pPr>
        <w:pStyle w:val="GvdeMetni"/>
        <w:kinsoku w:val="0"/>
        <w:overflowPunct w:val="0"/>
        <w:spacing w:before="120" w:after="120" w:line="360" w:lineRule="auto"/>
        <w:ind w:left="0" w:firstLine="709"/>
        <w:jc w:val="both"/>
        <w:rPr>
          <w:rFonts w:eastAsia="Calibri"/>
        </w:rPr>
      </w:pPr>
      <w:r>
        <w:rPr>
          <w:rFonts w:eastAsia="Calibri"/>
        </w:rPr>
        <w:t>Çalışmamızda ü</w:t>
      </w:r>
      <w:r>
        <w:t>lkemizde 1956</w:t>
      </w:r>
      <w:r>
        <w:rPr>
          <w:rFonts w:eastAsia="Calibri"/>
        </w:rPr>
        <w:t xml:space="preserve">-2017 yılları arasında toplam </w:t>
      </w:r>
      <w:r w:rsidRPr="00443585">
        <w:t>1.619.779</w:t>
      </w:r>
      <w:r>
        <w:t xml:space="preserve"> vaka ile en çok bildirimi yapılan hastalık olan tüberküloza </w:t>
      </w:r>
      <w:r w:rsidRPr="00CF492A">
        <w:rPr>
          <w:rFonts w:eastAsia="Calibri"/>
        </w:rPr>
        <w:t xml:space="preserve">bağlı </w:t>
      </w:r>
      <w:r>
        <w:t>36.</w:t>
      </w:r>
      <w:r w:rsidRPr="00D124CF">
        <w:t>5</w:t>
      </w:r>
      <w:r>
        <w:t>14</w:t>
      </w:r>
      <w:r>
        <w:rPr>
          <w:rFonts w:eastAsia="Calibri"/>
        </w:rPr>
        <w:t xml:space="preserve"> öl</w:t>
      </w:r>
      <w:r w:rsidRPr="00CF492A">
        <w:rPr>
          <w:rFonts w:eastAsia="Calibri"/>
        </w:rPr>
        <w:t>üm</w:t>
      </w:r>
      <w:r>
        <w:t>ün</w:t>
      </w:r>
      <w:r w:rsidRPr="00CF492A">
        <w:rPr>
          <w:rFonts w:eastAsia="Calibri"/>
        </w:rPr>
        <w:t xml:space="preserve"> olduğu</w:t>
      </w:r>
      <w:r>
        <w:rPr>
          <w:rFonts w:eastAsia="Calibri"/>
        </w:rPr>
        <w:t xml:space="preserve"> </w:t>
      </w:r>
      <w:r>
        <w:t xml:space="preserve">istatistik yıllıklarından </w:t>
      </w:r>
      <w:r>
        <w:rPr>
          <w:rFonts w:eastAsia="Calibri"/>
        </w:rPr>
        <w:t xml:space="preserve">tespit edilmiştir. Toplam bu süre içindeki </w:t>
      </w:r>
      <w:r>
        <w:t xml:space="preserve">ölüm verilerinin yer aldığı yılar esas alındığında </w:t>
      </w:r>
      <w:r>
        <w:rPr>
          <w:rFonts w:eastAsia="Calibri"/>
        </w:rPr>
        <w:t xml:space="preserve">fatalite hızı </w:t>
      </w:r>
      <w:r w:rsidRPr="00CF492A">
        <w:rPr>
          <w:rFonts w:eastAsia="Calibri"/>
        </w:rPr>
        <w:t>%</w:t>
      </w:r>
      <w:r>
        <w:rPr>
          <w:rFonts w:eastAsia="Calibri"/>
        </w:rPr>
        <w:t>5</w:t>
      </w:r>
      <w:r w:rsidRPr="00CF492A">
        <w:rPr>
          <w:rFonts w:eastAsia="Calibri"/>
        </w:rPr>
        <w:t>,</w:t>
      </w:r>
      <w:r>
        <w:rPr>
          <w:rFonts w:eastAsia="Calibri"/>
        </w:rPr>
        <w:t xml:space="preserve">9 olarak hesaplanmıştır. </w:t>
      </w:r>
      <w:r w:rsidRPr="008F2CA2">
        <w:t xml:space="preserve">Tüberkülozun önlenebilir bir hastalık olduğu </w:t>
      </w:r>
      <w:r>
        <w:t>göz önüne alınırsa</w:t>
      </w:r>
      <w:r w:rsidRPr="008F2CA2">
        <w:t xml:space="preserve"> ölüm sayısı kabul edilem</w:t>
      </w:r>
      <w:r>
        <w:t>ez düzeydedir</w:t>
      </w:r>
      <w:r w:rsidRPr="008F2CA2">
        <w:t>.</w:t>
      </w:r>
    </w:p>
    <w:p w:rsidR="005A414C" w:rsidRDefault="005A414C" w:rsidP="00CE1977">
      <w:pPr>
        <w:pStyle w:val="GvdeMetni"/>
        <w:kinsoku w:val="0"/>
        <w:overflowPunct w:val="0"/>
        <w:spacing w:before="120" w:after="120" w:line="360" w:lineRule="auto"/>
        <w:ind w:left="0" w:firstLine="709"/>
        <w:jc w:val="both"/>
      </w:pPr>
      <w:r w:rsidRPr="00376AD6">
        <w:t>Türkiye</w:t>
      </w:r>
      <w:r>
        <w:t>’</w:t>
      </w:r>
      <w:r w:rsidRPr="00376AD6">
        <w:t>de Verem Savaşı 2018 Raporu</w:t>
      </w:r>
      <w:r>
        <w:t>’na göre; 2016 yılı için fatalite hızı; tüm vaka</w:t>
      </w:r>
      <w:r w:rsidRPr="00376AD6">
        <w:t>larda %5,7</w:t>
      </w:r>
      <w:r>
        <w:t>, yeni vaka</w:t>
      </w:r>
      <w:r w:rsidRPr="00376AD6">
        <w:t>larda %5,6</w:t>
      </w:r>
      <w:r>
        <w:t xml:space="preserve"> ve önceden tedavi görmüş vaka</w:t>
      </w:r>
      <w:r w:rsidRPr="00376AD6">
        <w:t xml:space="preserve">larda %5,9 olarak </w:t>
      </w:r>
      <w:r>
        <w:t>bildirilmiştir</w:t>
      </w:r>
      <w:r w:rsidRPr="00376AD6">
        <w:t>. Kadın hastalarda tedavi başarısı</w:t>
      </w:r>
      <w:r>
        <w:t>nın</w:t>
      </w:r>
      <w:r w:rsidRPr="00376AD6">
        <w:t xml:space="preserve"> %87,6 ve tedavi terki</w:t>
      </w:r>
      <w:r>
        <w:t>nin</w:t>
      </w:r>
      <w:r w:rsidRPr="00376AD6">
        <w:t xml:space="preserve"> %2,7 </w:t>
      </w:r>
      <w:r>
        <w:t>olduğu</w:t>
      </w:r>
      <w:r w:rsidRPr="00376AD6">
        <w:t xml:space="preserve">, </w:t>
      </w:r>
      <w:r>
        <w:t>bu</w:t>
      </w:r>
      <w:r w:rsidRPr="00376AD6">
        <w:t xml:space="preserve"> oranlar</w:t>
      </w:r>
      <w:r>
        <w:t>ın</w:t>
      </w:r>
      <w:r w:rsidRPr="00376AD6">
        <w:t xml:space="preserve"> erkeklerde sırasıyla %83,0 ve %4,9</w:t>
      </w:r>
      <w:r>
        <w:t xml:space="preserve"> olduğu;</w:t>
      </w:r>
      <w:r w:rsidRPr="00376AD6">
        <w:t xml:space="preserve"> </w:t>
      </w:r>
      <w:r>
        <w:t>k</w:t>
      </w:r>
      <w:r w:rsidRPr="00376AD6">
        <w:t>adın hastalar</w:t>
      </w:r>
      <w:r>
        <w:t>da</w:t>
      </w:r>
      <w:r w:rsidRPr="00376AD6">
        <w:t xml:space="preserve"> tedavi </w:t>
      </w:r>
      <w:r>
        <w:t>başarısının erkeklere göre</w:t>
      </w:r>
      <w:r w:rsidRPr="00376AD6">
        <w:t xml:space="preserve"> daha iyi olduğu</w:t>
      </w:r>
      <w:r w:rsidRPr="00B607F2">
        <w:t xml:space="preserve"> </w:t>
      </w:r>
      <w:r>
        <w:t>belirtilmiştir (Sağlık Bakanlığı; 2018).</w:t>
      </w:r>
    </w:p>
    <w:p w:rsidR="005A414C" w:rsidRPr="007D27EB" w:rsidRDefault="005A414C" w:rsidP="00CE1977">
      <w:pPr>
        <w:spacing w:line="360" w:lineRule="auto"/>
        <w:ind w:firstLine="708"/>
        <w:jc w:val="both"/>
        <w:rPr>
          <w:color w:val="000000"/>
        </w:rPr>
      </w:pPr>
      <w:r w:rsidRPr="00D62764">
        <w:rPr>
          <w:color w:val="000000"/>
        </w:rPr>
        <w:t>Teda</w:t>
      </w:r>
      <w:r>
        <w:rPr>
          <w:color w:val="000000"/>
        </w:rPr>
        <w:t>vinin eksik kalması hem hasta</w:t>
      </w:r>
      <w:r w:rsidRPr="00D62764">
        <w:rPr>
          <w:color w:val="000000"/>
        </w:rPr>
        <w:t xml:space="preserve"> hem de toplum için büyük bir tehlike doğurmaktadır. Eksik tedavide ha</w:t>
      </w:r>
      <w:r>
        <w:rPr>
          <w:color w:val="000000"/>
        </w:rPr>
        <w:t>stalık etkeni direnç kazanmakta,</w:t>
      </w:r>
      <w:r w:rsidRPr="00D62764">
        <w:rPr>
          <w:color w:val="000000"/>
        </w:rPr>
        <w:t xml:space="preserve"> </w:t>
      </w:r>
      <w:r>
        <w:rPr>
          <w:color w:val="000000"/>
        </w:rPr>
        <w:t>hastalığın tedavi başarısı düşmekte ve</w:t>
      </w:r>
      <w:r w:rsidRPr="00D62764">
        <w:rPr>
          <w:color w:val="000000"/>
        </w:rPr>
        <w:t xml:space="preserve"> tedavi maliyeti de en az 100 kat artmaktadır.</w:t>
      </w:r>
      <w:r>
        <w:rPr>
          <w:color w:val="000000"/>
        </w:rPr>
        <w:t xml:space="preserve"> </w:t>
      </w:r>
      <w:r w:rsidRPr="00D62764">
        <w:rPr>
          <w:color w:val="000000"/>
        </w:rPr>
        <w:t>Türkiye’de Verem Savaşı 2018 Raporu’na göre; 2017 yılında dispanserlerde kayıt altına alınan hastaların %98,4’ünün tedavilerine doğrud</w:t>
      </w:r>
      <w:r>
        <w:rPr>
          <w:color w:val="000000"/>
        </w:rPr>
        <w:t>an gözetim altında başlanmıştır</w:t>
      </w:r>
      <w:r w:rsidRPr="00D62764">
        <w:rPr>
          <w:color w:val="000000"/>
        </w:rPr>
        <w:t xml:space="preserve"> (Sağlık Bakanlığı; 2018).</w:t>
      </w:r>
    </w:p>
    <w:p w:rsidR="005A414C" w:rsidRPr="00376AD6" w:rsidRDefault="005A414C" w:rsidP="00CE1977">
      <w:pPr>
        <w:pStyle w:val="GvdeMetni"/>
        <w:kinsoku w:val="0"/>
        <w:overflowPunct w:val="0"/>
        <w:spacing w:before="120" w:after="120" w:line="360" w:lineRule="auto"/>
        <w:ind w:left="0" w:firstLine="709"/>
        <w:jc w:val="both"/>
      </w:pPr>
      <w:r w:rsidRPr="00BA3CB7">
        <w:t xml:space="preserve">Ülkemizde bugüne kadar yayınlanan sağlık istatistik yıllıkları incelendiğinde; eski yıllara ait yıllıklarda tüberküloz verilerine daha çok önem verildiği görülmektedir. Eski tarihli yıllıklarda; hastalığın salgın yaptığı yıllar, hastalıkla mücadelede yapılan uygulamalar ve aksayan yönleri, hastanede yatıp tedavi gören ve hastanede hayatını kaybeden tüberküloz vakalarına ait verilere de yer verilmektedir, iller ve mevsimler bazında daha detaylı bilgiye ulaşmak mümkündür. Ancak, son yıllara ait istatistik yıllıklarında sınırlı sayıda hastalık için az sayıda veri yayınlanmaktadır. Bu durum afet </w:t>
      </w:r>
      <w:r w:rsidRPr="00BA3CB7">
        <w:lastRenderedPageBreak/>
        <w:t xml:space="preserve">planlarının sağlıklı yapılmasını ve gerekli önlemlerin alınmasını zorlaştırmaktadır.  Bununla birlikte </w:t>
      </w:r>
      <w:r w:rsidRPr="00376AD6">
        <w:t>Ülkemizde 2006 yılında uygulanmaya başlanan Doğrudan Gözetimli Te</w:t>
      </w:r>
      <w:r>
        <w:t xml:space="preserve">davi Stratejisi kapsamında </w:t>
      </w:r>
      <w:r w:rsidRPr="00376AD6">
        <w:t xml:space="preserve">her bir hastanın verisi bireysel olarak toplanmaya ve analiz edilerek </w:t>
      </w:r>
      <w:r>
        <w:t xml:space="preserve">yıllık olarak </w:t>
      </w:r>
      <w:r w:rsidRPr="00376AD6">
        <w:t>raporlanmaya başlanmıştır.</w:t>
      </w:r>
    </w:p>
    <w:p w:rsidR="005A414C" w:rsidRDefault="005A414C" w:rsidP="00CE1977">
      <w:pPr>
        <w:pStyle w:val="GvdeMetni"/>
        <w:kinsoku w:val="0"/>
        <w:overflowPunct w:val="0"/>
        <w:spacing w:before="120" w:after="120" w:line="360" w:lineRule="auto"/>
        <w:ind w:left="0" w:firstLine="709"/>
        <w:jc w:val="both"/>
      </w:pPr>
      <w:r>
        <w:t xml:space="preserve">Bilinen en eski hastalıklardan olan </w:t>
      </w:r>
      <w:r w:rsidRPr="00672E32">
        <w:t>Tüberküloz</w:t>
      </w:r>
      <w:r>
        <w:t xml:space="preserve">, halen önemini koruyan bulaşıcı hastalıkların başında gelmektedir. </w:t>
      </w:r>
      <w:r w:rsidRPr="00672E32">
        <w:t>Tüberküloz</w:t>
      </w:r>
      <w:r>
        <w:t xml:space="preserve"> tarihi incelendiğinde insidansında dalgalanmalar olsa da bugün insanlığı salgın tehdidiyle karşı karşıya getirmeye devam etmektedir. Olası bir salgın durumunda büyük can kayıplarına, sosyal ve ekonomik kayıplara neden olacağından dolayı afet yönetimi açısından önemli bir bulaşıcı hastalıktır.</w:t>
      </w:r>
    </w:p>
    <w:p w:rsidR="005A414C" w:rsidRPr="00AA1EE5" w:rsidRDefault="005A414C" w:rsidP="00CE1977">
      <w:pPr>
        <w:pStyle w:val="GvdeMetni"/>
        <w:kinsoku w:val="0"/>
        <w:overflowPunct w:val="0"/>
        <w:spacing w:before="120" w:after="120" w:line="360" w:lineRule="auto"/>
        <w:ind w:left="0" w:firstLine="709"/>
        <w:jc w:val="both"/>
      </w:pPr>
      <w:r>
        <w:t xml:space="preserve">Çalışmamızda; 1956 – 2017 yılları arasında bildirilen toplam tüberküloz vaka sayısı </w:t>
      </w:r>
      <w:r w:rsidRPr="00C0590D">
        <w:t>1.619.779</w:t>
      </w:r>
      <w:r>
        <w:t>,</w:t>
      </w:r>
      <w:r w:rsidRPr="00E56C1D">
        <w:t xml:space="preserve"> </w:t>
      </w:r>
      <w:r>
        <w:t xml:space="preserve">ortalama yıllık vaka sayısı 26.125 ve ortalama insidans hızı da 51 (yüz binde) olarak tespit edilmiştir. Başka bir deyişle 1956 – 2017 yılları arasında </w:t>
      </w:r>
      <w:r w:rsidRPr="00D65233">
        <w:t>10</w:t>
      </w:r>
      <w:r>
        <w:t>0</w:t>
      </w:r>
      <w:r w:rsidRPr="00D65233">
        <w:t xml:space="preserve">.000 </w:t>
      </w:r>
      <w:r>
        <w:t>kişiden</w:t>
      </w:r>
      <w:r w:rsidRPr="00D65233">
        <w:t xml:space="preserve"> </w:t>
      </w:r>
      <w:r>
        <w:t>yaklaşık 51’i tüberküloz hastalığına yakalanmıştır.</w:t>
      </w:r>
      <w:r w:rsidRPr="001263C2">
        <w:t xml:space="preserve"> </w:t>
      </w:r>
      <w:r w:rsidRPr="006663D5">
        <w:t>Veriler analiz edildiğinde on yıllık ortalama</w:t>
      </w:r>
      <w:r>
        <w:t>nın</w:t>
      </w:r>
      <w:r w:rsidRPr="006663D5">
        <w:t xml:space="preserve"> en yüksek ol</w:t>
      </w:r>
      <w:r>
        <w:t>duğu dönem</w:t>
      </w:r>
      <w:r w:rsidRPr="006663D5">
        <w:t xml:space="preserve"> 1960 – 1969 yılları arasıdır. Bu yıllar</w:t>
      </w:r>
      <w:r>
        <w:t xml:space="preserve"> arasında</w:t>
      </w:r>
      <w:r w:rsidRPr="006663D5">
        <w:t xml:space="preserve"> </w:t>
      </w:r>
      <w:r>
        <w:t xml:space="preserve">yıllık </w:t>
      </w:r>
      <w:r w:rsidRPr="006663D5">
        <w:t>ortalama vaka sayısı</w:t>
      </w:r>
      <w:r>
        <w:t>nın</w:t>
      </w:r>
      <w:r w:rsidRPr="006663D5">
        <w:t xml:space="preserve"> </w:t>
      </w:r>
      <w:r>
        <w:t xml:space="preserve">48.264 ve insidans hızının da </w:t>
      </w:r>
      <w:r w:rsidRPr="006663D5">
        <w:t>156 ol</w:t>
      </w:r>
      <w:r>
        <w:t>duğu</w:t>
      </w:r>
      <w:r w:rsidRPr="006663D5">
        <w:t xml:space="preserve"> tespit edilmiştir.</w:t>
      </w:r>
      <w:r>
        <w:t xml:space="preserve"> Tüberküloz insidansının</w:t>
      </w:r>
      <w:r w:rsidRPr="00AA1EE5">
        <w:t xml:space="preserve"> </w:t>
      </w:r>
      <w:r>
        <w:t xml:space="preserve">70’lı yıllarda yüz binde 69’a,  80’li yıllarda 56’ya düştüğü ve sonraki on yıllarda da giderek azaldığı </w:t>
      </w:r>
      <w:r w:rsidRPr="00AA1EE5">
        <w:t>tespit edilmiştir. Bu sayının son yıllarda (</w:t>
      </w:r>
      <w:r>
        <w:t xml:space="preserve">2010 – 2017 yılları arasında) 18’e düştüğü </w:t>
      </w:r>
      <w:r w:rsidRPr="00AA1EE5">
        <w:t xml:space="preserve">tespit edilmiştir. </w:t>
      </w:r>
      <w:r w:rsidRPr="00205955">
        <w:rPr>
          <w:rFonts w:eastAsia="Calibri"/>
        </w:rPr>
        <w:t xml:space="preserve">2017 yılına </w:t>
      </w:r>
      <w:r>
        <w:rPr>
          <w:rFonts w:eastAsia="Calibri"/>
        </w:rPr>
        <w:t xml:space="preserve">gelindiğinde </w:t>
      </w:r>
      <w:r>
        <w:t>insidansın yüz binde 15’e (</w:t>
      </w:r>
      <w:r w:rsidRPr="00E56C1D">
        <w:t>11</w:t>
      </w:r>
      <w:r>
        <w:t>.</w:t>
      </w:r>
      <w:r w:rsidRPr="00E56C1D">
        <w:t>821</w:t>
      </w:r>
      <w:r w:rsidRPr="00205955">
        <w:rPr>
          <w:rFonts w:eastAsia="Calibri"/>
        </w:rPr>
        <w:t xml:space="preserve"> vaka bildirildiği</w:t>
      </w:r>
      <w:r>
        <w:t>) düştüğü</w:t>
      </w:r>
      <w:r w:rsidRPr="00205955">
        <w:rPr>
          <w:rFonts w:eastAsia="Calibri"/>
        </w:rPr>
        <w:t xml:space="preserve"> ve trendin </w:t>
      </w:r>
      <w:r>
        <w:t>aşağı</w:t>
      </w:r>
      <w:r w:rsidRPr="00205955">
        <w:rPr>
          <w:rFonts w:eastAsia="Calibri"/>
        </w:rPr>
        <w:t xml:space="preserve"> yönlü olduğu tespit edilmiştir. </w:t>
      </w:r>
      <w:r w:rsidRPr="00AA1EE5">
        <w:t>Afet yönetimi bakış açısıyla değerlendirildiğinde bu düşüş</w:t>
      </w:r>
      <w:r>
        <w:t>ler</w:t>
      </w:r>
      <w:r w:rsidRPr="00AA1EE5">
        <w:t xml:space="preserve"> oldukça olumludur.</w:t>
      </w:r>
    </w:p>
    <w:p w:rsidR="005A414C" w:rsidRDefault="005A414C" w:rsidP="00CE1977">
      <w:pPr>
        <w:tabs>
          <w:tab w:val="left" w:pos="709"/>
        </w:tabs>
        <w:autoSpaceDE w:val="0"/>
        <w:autoSpaceDN w:val="0"/>
        <w:adjustRightInd w:val="0"/>
        <w:spacing w:line="360" w:lineRule="auto"/>
        <w:ind w:firstLine="708"/>
        <w:jc w:val="both"/>
      </w:pPr>
      <w:r w:rsidRPr="00672E32">
        <w:t xml:space="preserve">Dünya Sağlık Örgütü 1993 yılında Tüberküloz için acil durum ilan etmiştir. Kontrol tedbirleri güçlendirilmediği takdirde 2020 yılına kadar 1 milyardan fazla insanın Tüberküloz basili ile enfekte olacağı, 200 milyon kişinin hasta olacağı ve 70 milyon kişinin hayatını kaybedeceği hesaplanmaktadır. Dünyadaki bütün Tüberküloz hastalarının %80’i 22 ülkededir. Hindistan, Bangladeş, Çin gibi ülkelerde Tüberküloz insidansı </w:t>
      </w:r>
      <w:r>
        <w:t xml:space="preserve">yüz binde de </w:t>
      </w:r>
      <w:r w:rsidRPr="00672E32">
        <w:t>10</w:t>
      </w:r>
      <w:r>
        <w:t>0</w:t>
      </w:r>
      <w:r w:rsidRPr="00672E32">
        <w:t>’</w:t>
      </w:r>
      <w:r>
        <w:t>ü</w:t>
      </w:r>
      <w:r w:rsidRPr="00672E32">
        <w:t>n üzerinde</w:t>
      </w:r>
      <w:r w:rsidRPr="00194B47">
        <w:t xml:space="preserve"> </w:t>
      </w:r>
      <w:r w:rsidRPr="00672E32">
        <w:t xml:space="preserve">iken, Avrupa’da </w:t>
      </w:r>
      <w:r>
        <w:t xml:space="preserve">yüz binde </w:t>
      </w:r>
      <w:r w:rsidRPr="00672E32">
        <w:t>de 2</w:t>
      </w:r>
      <w:r>
        <w:t>0</w:t>
      </w:r>
      <w:r w:rsidRPr="00672E32">
        <w:t>’nin altında</w:t>
      </w:r>
      <w:r>
        <w:t xml:space="preserve">dır. Bizim çalışmamızda ülkemizdeki </w:t>
      </w:r>
      <w:r w:rsidRPr="00672E32">
        <w:t>Tüberküloz insidansı</w:t>
      </w:r>
      <w:r>
        <w:t xml:space="preserve">nın düzenli ve sürekli azalarak </w:t>
      </w:r>
      <w:r w:rsidRPr="00A8317C">
        <w:t>2017 yılın</w:t>
      </w:r>
      <w:r>
        <w:t>da yüz binde</w:t>
      </w:r>
      <w:r w:rsidRPr="00A8317C">
        <w:t xml:space="preserve"> </w:t>
      </w:r>
      <w:r>
        <w:t>de 1</w:t>
      </w:r>
      <w:r w:rsidRPr="00A8317C">
        <w:t>5</w:t>
      </w:r>
      <w:r>
        <w:t>’e düştüğü</w:t>
      </w:r>
      <w:r w:rsidRPr="00A8317C">
        <w:t xml:space="preserve"> saptanmıştır.</w:t>
      </w:r>
    </w:p>
    <w:p w:rsidR="005A414C" w:rsidRPr="00B27474" w:rsidRDefault="005A414C" w:rsidP="00CE1977">
      <w:pPr>
        <w:spacing w:line="360" w:lineRule="auto"/>
        <w:ind w:firstLine="708"/>
        <w:jc w:val="both"/>
      </w:pPr>
      <w:r w:rsidRPr="003218E0">
        <w:lastRenderedPageBreak/>
        <w:t>DSÖ tarafından yayımlanan Küresel Tüberküloz 2017 Raporunda (Global Tuberculosis Report 2017)</w:t>
      </w:r>
      <w:r>
        <w:t>;</w:t>
      </w:r>
      <w:r w:rsidRPr="00672E32">
        <w:t xml:space="preserve"> Türkiye’nin </w:t>
      </w:r>
      <w:r w:rsidRPr="003218E0">
        <w:t xml:space="preserve">2016 yılı tahmini insidans hızı yüz binde 18 ve tahmini mortalite hızı </w:t>
      </w:r>
      <w:r>
        <w:t xml:space="preserve">yıllık </w:t>
      </w:r>
      <w:r w:rsidRPr="003218E0">
        <w:t>yü</w:t>
      </w:r>
      <w:r>
        <w:t xml:space="preserve">z binde 0,62 olarak verilmiştir </w:t>
      </w:r>
      <w:r w:rsidRPr="00B27474">
        <w:t xml:space="preserve">(DSÖ, 2017). </w:t>
      </w:r>
    </w:p>
    <w:p w:rsidR="005A414C" w:rsidRDefault="005A414C" w:rsidP="00CE1977">
      <w:pPr>
        <w:spacing w:line="360" w:lineRule="auto"/>
        <w:ind w:firstLine="708"/>
        <w:jc w:val="both"/>
      </w:pPr>
      <w:r w:rsidRPr="00B27474">
        <w:t xml:space="preserve">Bu rakamlardan da anlaşılacağı üzere ülkemizdeki Tüberküloz insidansı devamlı surette azalarak Avrupa ülkeleri seviyesine inmiştir. Bu başarıda ülkemizde dikey örgütlenme şeklinde hizmet veren Verem Savaş Dispanserlerinin büyük önemi bulunmaktadır. </w:t>
      </w:r>
      <w:r w:rsidRPr="00376AD6">
        <w:t>Ülkemizde 2010 yılında her ilde en az bir adet olmak üzere her 500.000 nüfusa bir dispanser olacak şekilde yeniden yap</w:t>
      </w:r>
      <w:r>
        <w:t>ılandırma çalışması başlatılmış,</w:t>
      </w:r>
      <w:r w:rsidRPr="00376AD6">
        <w:t xml:space="preserve"> Verem savaşı dispanseri sayısı 2017 yılı sonu itibariyle 177</w:t>
      </w:r>
      <w:r>
        <w:t xml:space="preserve">’e çıkarılmıştır. </w:t>
      </w:r>
      <w:r w:rsidRPr="00B27474">
        <w:t xml:space="preserve">Tüberküloz Aktif Sürveyans Genelgesi </w:t>
      </w:r>
      <w:r>
        <w:t>(</w:t>
      </w:r>
      <w:r w:rsidRPr="00B27474">
        <w:t>2014/31 sayılı</w:t>
      </w:r>
      <w:r>
        <w:t>)</w:t>
      </w:r>
      <w:r w:rsidRPr="00B27474">
        <w:t xml:space="preserve"> ile de aktif sürveyans başlatılmıştır. Bu kapsamda kurumlara gid</w:t>
      </w:r>
      <w:r>
        <w:t>il</w:t>
      </w:r>
      <w:r w:rsidRPr="00B27474">
        <w:t>erek veriler taramakta ve bildirimi yapılm</w:t>
      </w:r>
      <w:r>
        <w:t>amış</w:t>
      </w:r>
      <w:r w:rsidRPr="00B27474">
        <w:t xml:space="preserve"> tüberküloz </w:t>
      </w:r>
      <w:r>
        <w:t>vakalarının</w:t>
      </w:r>
      <w:r w:rsidRPr="00B27474">
        <w:t xml:space="preserve"> </w:t>
      </w:r>
      <w:r>
        <w:t>takibi sağlamaktadır (Sağlık Bakanlığı; 2018:11-13)</w:t>
      </w:r>
      <w:r w:rsidRPr="00376AD6">
        <w:t>.</w:t>
      </w:r>
      <w:r>
        <w:t xml:space="preserve"> </w:t>
      </w:r>
    </w:p>
    <w:p w:rsidR="005A414C" w:rsidRPr="008F1D28" w:rsidRDefault="005A414C" w:rsidP="00CE1977">
      <w:pPr>
        <w:spacing w:line="360" w:lineRule="auto"/>
        <w:ind w:firstLine="708"/>
        <w:jc w:val="both"/>
      </w:pPr>
      <w:r w:rsidRPr="008F1D28">
        <w:t>Sağlık Bakanlığı tarafından yayınlanan, 2018 yılı Türkiye’de verem savaşı raporunda 2005 – 2016 yıllarına ait verilere YİD-TB sayıları ve ÇİD-TB sayıları da dâhil edildiğinden dolayı olgu sayısı sağlık istatistik yıllıklarınkinden daha fazladır.</w:t>
      </w:r>
    </w:p>
    <w:p w:rsidR="005A414C" w:rsidRDefault="005A414C" w:rsidP="00CE1977">
      <w:pPr>
        <w:spacing w:line="360" w:lineRule="auto"/>
        <w:ind w:firstLine="708"/>
        <w:jc w:val="both"/>
      </w:pPr>
      <w:r w:rsidRPr="00BC17E8">
        <w:t xml:space="preserve">New York’ta yapılan bir çalışmada, Tüberküloz insidansının 1985 yılında </w:t>
      </w:r>
      <w:r>
        <w:t>yüz binde</w:t>
      </w:r>
      <w:r w:rsidRPr="00BC17E8">
        <w:t xml:space="preserve"> 43</w:t>
      </w:r>
      <w:r>
        <w:t xml:space="preserve"> iken</w:t>
      </w:r>
      <w:r w:rsidRPr="00BC17E8">
        <w:t>, 1995 yılında 225’e çıktığı belirtilm</w:t>
      </w:r>
      <w:r>
        <w:t>işt</w:t>
      </w:r>
      <w:r w:rsidRPr="00BC17E8">
        <w:t>ir</w:t>
      </w:r>
      <w:r w:rsidR="0002254A" w:rsidRPr="0002254A">
        <w:t>.</w:t>
      </w:r>
      <w:r w:rsidRPr="0002254A">
        <w:t xml:space="preserve"> </w:t>
      </w:r>
      <w:r w:rsidR="00E96DDB" w:rsidRPr="0002254A">
        <w:t>(Klopf, 1998:</w:t>
      </w:r>
      <w:r w:rsidRPr="0002254A">
        <w:t xml:space="preserve"> 26: 534-7).</w:t>
      </w:r>
      <w:r>
        <w:rPr>
          <w:b/>
        </w:rPr>
        <w:t xml:space="preserve"> </w:t>
      </w:r>
      <w:r w:rsidRPr="00787338">
        <w:t>Bizim</w:t>
      </w:r>
      <w:r>
        <w:rPr>
          <w:b/>
        </w:rPr>
        <w:t xml:space="preserve"> </w:t>
      </w:r>
      <w:r w:rsidR="00731359">
        <w:t>çalışmamızda ise aynı yıllarda ü</w:t>
      </w:r>
      <w:r>
        <w:t xml:space="preserve">lkemizdeki </w:t>
      </w:r>
      <w:r w:rsidRPr="00BC17E8">
        <w:t xml:space="preserve">Tüberküloz insidansı 1985 yılında </w:t>
      </w:r>
      <w:r>
        <w:t>yüz binde</w:t>
      </w:r>
      <w:r w:rsidRPr="00BC17E8">
        <w:t xml:space="preserve"> 63 </w:t>
      </w:r>
      <w:r>
        <w:t>iken,</w:t>
      </w:r>
      <w:r w:rsidRPr="00BC17E8">
        <w:t xml:space="preserve"> </w:t>
      </w:r>
      <w:r>
        <w:t xml:space="preserve">1995 yılında 36’ya düştüğü tespit edilmiştir.  </w:t>
      </w:r>
      <w:r w:rsidRPr="00BC17E8">
        <w:t>New York’ta</w:t>
      </w:r>
      <w:r>
        <w:t xml:space="preserve">ki bu artış HIV/AİDS vakalarındaki artışa bağlanabilir. </w:t>
      </w:r>
      <w:r w:rsidR="00BD200F">
        <w:t>Ü</w:t>
      </w:r>
      <w:r>
        <w:t>lkemiz için henüz HIV/AİDS vakaları gelişmiş Batı Ülkeleri seviyesinde değildir.</w:t>
      </w:r>
    </w:p>
    <w:p w:rsidR="005A414C" w:rsidRDefault="005A414C" w:rsidP="00CE1977">
      <w:pPr>
        <w:spacing w:line="360" w:lineRule="auto"/>
        <w:ind w:firstLine="708"/>
        <w:jc w:val="both"/>
      </w:pPr>
      <w:r>
        <w:t xml:space="preserve">2001 </w:t>
      </w:r>
      <w:r w:rsidRPr="0002254A">
        <w:t xml:space="preserve">yılında Kore’de yapılan bir çalışmada Tüberküloz insidansı </w:t>
      </w:r>
      <w:r w:rsidR="00731359" w:rsidRPr="0002254A">
        <w:t xml:space="preserve">yüz binde </w:t>
      </w:r>
      <w:r w:rsidRPr="0002254A">
        <w:t xml:space="preserve">202 olduğu saptanmıştır (Bai ve </w:t>
      </w:r>
      <w:r w:rsidR="0002254A">
        <w:t>vd</w:t>
      </w:r>
      <w:r w:rsidR="00E96DDB" w:rsidRPr="0002254A">
        <w:t>.</w:t>
      </w:r>
      <w:r w:rsidR="0002254A" w:rsidRPr="0002254A">
        <w:t>,</w:t>
      </w:r>
      <w:r w:rsidR="00E96DDB" w:rsidRPr="0002254A">
        <w:t xml:space="preserve"> 2001:</w:t>
      </w:r>
      <w:r w:rsidRPr="0002254A">
        <w:t xml:space="preserve"> 5: 346-53). İstanbul’da 2002’de yapılan bir çalışmada ise Tüberküloz insidansı yüz binde 42 olarak belirtilmiştir</w:t>
      </w:r>
      <w:r w:rsidR="0002254A">
        <w:t>.</w:t>
      </w:r>
      <w:r w:rsidRPr="0002254A">
        <w:t xml:space="preserve"> (Kıyak ve </w:t>
      </w:r>
      <w:r w:rsidR="0002254A">
        <w:t>vd</w:t>
      </w:r>
      <w:r w:rsidR="00E96DDB" w:rsidRPr="0002254A">
        <w:t>.</w:t>
      </w:r>
      <w:r w:rsidR="0002254A" w:rsidRPr="0002254A">
        <w:t>,</w:t>
      </w:r>
      <w:r w:rsidR="00E96DDB" w:rsidRPr="0002254A">
        <w:t xml:space="preserve"> 2002: </w:t>
      </w:r>
      <w:r w:rsidRPr="0002254A">
        <w:t>50(3): 369-373). Çalışmamızda elde ettiğimiz verilerde 2001 ve 2002 yıllarında Tüberküloz insidansı</w:t>
      </w:r>
      <w:r w:rsidR="00FB2D52" w:rsidRPr="0002254A">
        <w:t xml:space="preserve"> ü</w:t>
      </w:r>
      <w:r w:rsidRPr="0002254A">
        <w:t>lkemizde yüz binde 27 ve 25 olarak tespit edilmiştir</w:t>
      </w:r>
      <w:r>
        <w:t>.</w:t>
      </w:r>
    </w:p>
    <w:p w:rsidR="00600B96" w:rsidRPr="004363EF" w:rsidRDefault="005A414C" w:rsidP="004363EF">
      <w:pPr>
        <w:spacing w:line="360" w:lineRule="auto"/>
        <w:ind w:firstLine="708"/>
        <w:jc w:val="both"/>
        <w:rPr>
          <w:b/>
        </w:rPr>
      </w:pPr>
      <w:r>
        <w:t xml:space="preserve">İtalya’da 2004 yılında yapılan bir çalışmaya göre; </w:t>
      </w:r>
      <w:r w:rsidRPr="000B4606">
        <w:t>Tüberküloz insidansı</w:t>
      </w:r>
      <w:r>
        <w:t xml:space="preserve">nda 1973 (yüz binde </w:t>
      </w:r>
      <w:r w:rsidRPr="0002254A">
        <w:t>25.6) – 1999 (yüz binde 6.4)  yılları arasında önemli düşü</w:t>
      </w:r>
      <w:r w:rsidR="00731359" w:rsidRPr="0002254A">
        <w:t>şler görüldüğü bildirilmiştir</w:t>
      </w:r>
      <w:r w:rsidR="0002254A" w:rsidRPr="0002254A">
        <w:t>.</w:t>
      </w:r>
      <w:r w:rsidR="00731359" w:rsidRPr="0002254A">
        <w:t xml:space="preserve"> (Fa</w:t>
      </w:r>
      <w:r w:rsidR="00E96DDB" w:rsidRPr="0002254A">
        <w:t xml:space="preserve">ggiano ve </w:t>
      </w:r>
      <w:r w:rsidR="0002254A">
        <w:t>vd</w:t>
      </w:r>
      <w:r w:rsidR="00E96DDB" w:rsidRPr="0002254A">
        <w:t>.</w:t>
      </w:r>
      <w:r w:rsidR="0002254A" w:rsidRPr="0002254A">
        <w:t>,</w:t>
      </w:r>
      <w:r w:rsidR="00E96DDB" w:rsidRPr="0002254A">
        <w:t xml:space="preserve"> 2004:</w:t>
      </w:r>
      <w:r w:rsidRPr="0002254A">
        <w:t xml:space="preserve"> 8: 171-9). Ülkemizde</w:t>
      </w:r>
      <w:r>
        <w:t xml:space="preserve"> de aynı şekilde önemli düşüşler görülmesine rağmen insidans İtalya verilerinin üzerinde seyretmektedir. Bu durum tüberkülozla mücadele konusunda İtalya’nın ülkemize göre daha yüksek bir başarıya sahip olduğu anlamına gelmektedir.</w:t>
      </w:r>
      <w:r w:rsidR="00600B96">
        <w:t xml:space="preserve"> </w:t>
      </w:r>
    </w:p>
    <w:p w:rsidR="005A414C" w:rsidRPr="00600B96" w:rsidRDefault="0005188C" w:rsidP="00B03076">
      <w:pPr>
        <w:pStyle w:val="Balk2"/>
        <w:spacing w:line="360" w:lineRule="auto"/>
        <w:ind w:firstLine="686"/>
        <w:jc w:val="both"/>
      </w:pPr>
      <w:bookmarkStart w:id="195" w:name="_Toc8132858"/>
      <w:bookmarkStart w:id="196" w:name="_Toc8138159"/>
      <w:r>
        <w:lastRenderedPageBreak/>
        <w:t>5</w:t>
      </w:r>
      <w:r w:rsidR="00600B96" w:rsidRPr="00600B96">
        <w:t xml:space="preserve">.2. </w:t>
      </w:r>
      <w:r w:rsidR="005A414C" w:rsidRPr="00600B96">
        <w:t>Sıtma</w:t>
      </w:r>
      <w:bookmarkEnd w:id="195"/>
      <w:bookmarkEnd w:id="196"/>
    </w:p>
    <w:p w:rsidR="005A414C" w:rsidRDefault="005A414C" w:rsidP="00CE1977">
      <w:pPr>
        <w:pStyle w:val="GvdeMetni"/>
        <w:kinsoku w:val="0"/>
        <w:overflowPunct w:val="0"/>
        <w:spacing w:before="120" w:after="120" w:line="360" w:lineRule="auto"/>
        <w:ind w:left="115" w:firstLine="593"/>
        <w:jc w:val="both"/>
        <w:rPr>
          <w:b/>
        </w:rPr>
      </w:pPr>
      <w:r>
        <w:t>Sıtma, Plazmodium adı verilen, tek hücreli ve hücre içi parazit ile oluşan bulaşıcı bir hastalıktır. Parazit, esas olarak, karaciğer hücrelerini ve alyuvarları tutar. İnsan kanı ile beslenen Anofel türü sivrisinekler tarafından, hasta ya da paraziti taşıyan insandan alınarak sağlam insanlara taşınır ve sağlam kişilerin de hastalanmasına neden olur. Sıtmaya tutulan kişilere tedaviye başlanıldığında 1-2 gün içerisinde tüm şikayetleri kaybolur. Ancak 14 günlük tedavi süresinin tamamlanması gerekmektedir</w:t>
      </w:r>
      <w:r w:rsidR="004E2F52">
        <w:t xml:space="preserve"> </w:t>
      </w:r>
      <w:r>
        <w:t>(Akdur, 2001: 2-16).</w:t>
      </w:r>
    </w:p>
    <w:p w:rsidR="005A414C" w:rsidRDefault="005A414C" w:rsidP="00CE1977">
      <w:pPr>
        <w:pStyle w:val="GvdeMetni"/>
        <w:kinsoku w:val="0"/>
        <w:overflowPunct w:val="0"/>
        <w:spacing w:before="120" w:after="120" w:line="360" w:lineRule="auto"/>
        <w:ind w:left="0" w:firstLine="709"/>
        <w:jc w:val="both"/>
      </w:pPr>
      <w:r>
        <w:t>Sıtma, tarih boyunca insanlığı tehdit etmiş ve tehdit etmeye devam eden salgın hastalıklardan biridir. Sıtma ülkemizde de farklı</w:t>
      </w:r>
      <w:r w:rsidRPr="00142179">
        <w:t xml:space="preserve"> yıllarda </w:t>
      </w:r>
      <w:r>
        <w:t>salgın yap</w:t>
      </w:r>
      <w:r w:rsidRPr="00142179">
        <w:t xml:space="preserve">mıştır. Sıtma; </w:t>
      </w:r>
      <w:r w:rsidRPr="00142179">
        <w:rPr>
          <w:color w:val="000000"/>
        </w:rPr>
        <w:t xml:space="preserve">nüfus artış hızının fazla olması, nüfus hareketlerinin yoğunlaşması, parazitin ve vektörün bölgeler arasında yayılımının artması veya artmaya devam etmesi, hızla sulu tarıma geçilmesi, yaşanan iklim değişiklikleri ve ülkemizin bu sebeplerin tümünden payına düşeni almasından kaynaklı bir sıtma </w:t>
      </w:r>
      <w:r>
        <w:rPr>
          <w:color w:val="000000"/>
        </w:rPr>
        <w:t>salgınlarıyla</w:t>
      </w:r>
      <w:r w:rsidRPr="00142179">
        <w:rPr>
          <w:color w:val="000000"/>
        </w:rPr>
        <w:t xml:space="preserve"> karşı karşıyadır. </w:t>
      </w:r>
      <w:r w:rsidRPr="00142179">
        <w:t>Olası bir salgın durumunda sayısız can kayıplarına, sosyal ve ekonomik kayıplara neden olacağından dolayı afet yönetimi açısından önemli bir bulaşıcı hastalıktır.</w:t>
      </w:r>
    </w:p>
    <w:p w:rsidR="005A414C" w:rsidRDefault="005A414C" w:rsidP="00CE1977">
      <w:pPr>
        <w:pStyle w:val="GvdeMetni"/>
        <w:kinsoku w:val="0"/>
        <w:overflowPunct w:val="0"/>
        <w:spacing w:before="120" w:after="120" w:line="360" w:lineRule="auto"/>
        <w:ind w:left="0" w:firstLine="709"/>
        <w:jc w:val="both"/>
      </w:pPr>
      <w:r>
        <w:t xml:space="preserve">Özelikle II. Dünya Savaşından sonra sıtma toplumda bir afete dönüşmüştür. Bu yıllarda çalışmalara hız verilmiş ve 1950 yılına gelindiğinde </w:t>
      </w:r>
      <w:r w:rsidRPr="00412E23">
        <w:t>Marshall yardımı</w:t>
      </w:r>
      <w:r>
        <w:t xml:space="preserve"> alınmıştır. Bu yardımlarla beraber sıtm</w:t>
      </w:r>
      <w:r w:rsidRPr="00412E23">
        <w:t>a savaşı için malzeme ve ensektisid maddeler</w:t>
      </w:r>
      <w:r>
        <w:t xml:space="preserve"> (DDT)</w:t>
      </w:r>
      <w:r w:rsidRPr="00412E23">
        <w:t xml:space="preserve"> temini </w:t>
      </w:r>
      <w:r>
        <w:t>sağlanmış olup sıtma ile daha etkin bir mücadele edilmeye çalışılmıştır.</w:t>
      </w:r>
    </w:p>
    <w:p w:rsidR="005A414C" w:rsidRDefault="005A414C" w:rsidP="00CE1977">
      <w:pPr>
        <w:pStyle w:val="GvdeMetni"/>
        <w:kinsoku w:val="0"/>
        <w:overflowPunct w:val="0"/>
        <w:spacing w:before="120" w:after="120" w:line="360" w:lineRule="auto"/>
        <w:ind w:left="0" w:firstLine="709"/>
        <w:jc w:val="both"/>
      </w:pPr>
      <w:r>
        <w:t xml:space="preserve">1956 yılında sıtma </w:t>
      </w:r>
      <w:r w:rsidRPr="00412E23">
        <w:t>eradikasyonu programının t</w:t>
      </w:r>
      <w:r>
        <w:t>atbikine esas olmak üzere Türkiye’nin tamamını kapsayan çalışmalar yapılmıştır. B</w:t>
      </w:r>
      <w:r w:rsidRPr="00412E23">
        <w:t xml:space="preserve">u </w:t>
      </w:r>
      <w:r>
        <w:t>çalışmalar sonucunda</w:t>
      </w:r>
      <w:r w:rsidRPr="00412E23">
        <w:t xml:space="preserve"> hazırl</w:t>
      </w:r>
      <w:r>
        <w:t>anan esaslar dâhilinde 1957 yılının başında ülkemizde sı</w:t>
      </w:r>
      <w:r w:rsidRPr="00412E23">
        <w:t>tma</w:t>
      </w:r>
      <w:r>
        <w:t xml:space="preserve"> savaşı programı terkedilerek sıtma eradika</w:t>
      </w:r>
      <w:r w:rsidRPr="00412E23">
        <w:t>syonu programın</w:t>
      </w:r>
      <w:r>
        <w:t xml:space="preserve">a </w:t>
      </w:r>
      <w:r w:rsidRPr="00412E23">
        <w:t>geçilmiştir.</w:t>
      </w:r>
      <w:r>
        <w:t xml:space="preserve"> </w:t>
      </w:r>
    </w:p>
    <w:p w:rsidR="005A414C" w:rsidRDefault="005A414C" w:rsidP="00CE1977">
      <w:pPr>
        <w:pStyle w:val="GvdeMetni"/>
        <w:kinsoku w:val="0"/>
        <w:overflowPunct w:val="0"/>
        <w:spacing w:before="120" w:after="120" w:line="360" w:lineRule="auto"/>
        <w:ind w:left="0" w:firstLine="709"/>
        <w:jc w:val="both"/>
      </w:pPr>
      <w:r>
        <w:t>Başlatılan eradikasyon programı ile beraber 1970’li yılların ortalarına kadar sıtma salgınları önlenmiştir. Ancak 1977 (</w:t>
      </w:r>
      <w:r w:rsidR="00967BC5">
        <w:t xml:space="preserve">yüz binde </w:t>
      </w:r>
      <w:r>
        <w:t xml:space="preserve">274) ve 1994 (yüz binde 138) yıllarında eradikasyon programının esnetilmesinden dolayı sıtma salgını görülmüştür. 2008 yılından sonra sıtma insidansı </w:t>
      </w:r>
      <w:r w:rsidR="00967BC5">
        <w:t>yüz bin</w:t>
      </w:r>
      <w:r>
        <w:t xml:space="preserve">de 0’a düşmüştür. 2013 Sağlık istatistiği yıllığı verilerine göre; </w:t>
      </w:r>
      <w:r w:rsidRPr="00DF76A7">
        <w:t xml:space="preserve">2010, 2011, 2012 ve 2013 yılları </w:t>
      </w:r>
      <w:r>
        <w:t>yerli sıtma vakalarının tamamı n</w:t>
      </w:r>
      <w:r w:rsidRPr="00DF76A7">
        <w:t xml:space="preserve">üks vaka olup yerli yeni vaka sayısı </w:t>
      </w:r>
      <w:r>
        <w:t>sıfır</w:t>
      </w:r>
      <w:r w:rsidRPr="00DF76A7">
        <w:t>dır.</w:t>
      </w:r>
      <w:r>
        <w:t xml:space="preserve"> </w:t>
      </w:r>
    </w:p>
    <w:p w:rsidR="005A414C" w:rsidRDefault="005A414C" w:rsidP="00CE1977">
      <w:pPr>
        <w:pStyle w:val="GvdeMetni"/>
        <w:kinsoku w:val="0"/>
        <w:overflowPunct w:val="0"/>
        <w:spacing w:before="120" w:after="120" w:line="360" w:lineRule="auto"/>
        <w:ind w:left="0" w:firstLine="709"/>
        <w:jc w:val="both"/>
      </w:pPr>
      <w:r w:rsidRPr="00AB3264">
        <w:lastRenderedPageBreak/>
        <w:t xml:space="preserve">Çalışmamızda; 1956 – 2017 yılları arasında bildirilen toplam sıtma vaka sayısı 1.205.716, ortalama yıllık vaka sayısı </w:t>
      </w:r>
      <w:r>
        <w:t xml:space="preserve">19.447 </w:t>
      </w:r>
      <w:r w:rsidRPr="00AB3264">
        <w:t xml:space="preserve">ve ortalama insidans hızı da </w:t>
      </w:r>
      <w:r>
        <w:t>38</w:t>
      </w:r>
      <w:r w:rsidRPr="00AB3264">
        <w:t xml:space="preserve"> (yüz binde) olarak tespit edilmiştir. Başka bir deyişle 1956 – 2017 yılları arasında yüz bin</w:t>
      </w:r>
      <w:r>
        <w:t xml:space="preserve"> </w:t>
      </w:r>
      <w:r w:rsidRPr="00AB3264">
        <w:t xml:space="preserve">kişiden yaklaşık </w:t>
      </w:r>
      <w:r>
        <w:t>38</w:t>
      </w:r>
      <w:r w:rsidRPr="00AB3264">
        <w:t xml:space="preserve">’i </w:t>
      </w:r>
      <w:r>
        <w:t>sıtma</w:t>
      </w:r>
      <w:r w:rsidRPr="00AB3264">
        <w:t xml:space="preserve"> hastalığına yakalanmıştır. Veriler analiz edildiğinde on yıllık ortalamanın en yüksek olduğu dönem</w:t>
      </w:r>
      <w:r>
        <w:t xml:space="preserve"> 1990 – 199</w:t>
      </w:r>
      <w:r w:rsidRPr="00AB3264">
        <w:t>9 yılları arasıdır. Bu yıllar arasında yıllık ortalama vaka sayısının 40.737</w:t>
      </w:r>
      <w:r>
        <w:rPr>
          <w:b/>
          <w:sz w:val="20"/>
          <w:szCs w:val="20"/>
        </w:rPr>
        <w:t xml:space="preserve"> </w:t>
      </w:r>
      <w:r w:rsidRPr="00AB3264">
        <w:t xml:space="preserve">ve insidans hızının da </w:t>
      </w:r>
      <w:r>
        <w:t>6</w:t>
      </w:r>
      <w:r w:rsidRPr="00AB3264">
        <w:t xml:space="preserve">6 olduğu tespit edilmiştir. </w:t>
      </w:r>
      <w:r>
        <w:t>Ancak sıtma insidansı</w:t>
      </w:r>
      <w:r w:rsidRPr="00AB3264">
        <w:t xml:space="preserve"> 70’lı yıllarda yüz binde </w:t>
      </w:r>
      <w:r>
        <w:t>74’e,  80’li yıllarda 82’ye</w:t>
      </w:r>
      <w:r w:rsidRPr="00AB3264">
        <w:t xml:space="preserve"> </w:t>
      </w:r>
      <w:r>
        <w:t xml:space="preserve">çıktığı görülse de bu yıllara ait </w:t>
      </w:r>
      <w:r w:rsidRPr="00AB3264">
        <w:t>on yıllık ortalama</w:t>
      </w:r>
      <w:r>
        <w:t>, 90’lı yılların ortalamasının altındadır.</w:t>
      </w:r>
      <w:r w:rsidRPr="00AB3264">
        <w:t xml:space="preserve"> Bu sayının son yıllarda (2010 – 2017 yılları arasında) </w:t>
      </w:r>
      <w:r>
        <w:t>0</w:t>
      </w:r>
      <w:r w:rsidRPr="00AB3264">
        <w:t>’</w:t>
      </w:r>
      <w:r>
        <w:t>a</w:t>
      </w:r>
      <w:r w:rsidRPr="00AB3264">
        <w:t xml:space="preserve"> düştüğü tespit edilmiştir. </w:t>
      </w:r>
      <w:r w:rsidRPr="00AB3264">
        <w:rPr>
          <w:rFonts w:eastAsia="Calibri"/>
        </w:rPr>
        <w:t xml:space="preserve">2017 yılına gelindiğinde </w:t>
      </w:r>
      <w:r>
        <w:t>insidansın yüz binde 0’a</w:t>
      </w:r>
      <w:r w:rsidRPr="00AB3264">
        <w:t xml:space="preserve"> (</w:t>
      </w:r>
      <w:r>
        <w:t>214</w:t>
      </w:r>
      <w:r w:rsidRPr="00AB3264">
        <w:rPr>
          <w:rFonts w:eastAsia="Calibri"/>
        </w:rPr>
        <w:t xml:space="preserve"> vaka bildirildiği</w:t>
      </w:r>
      <w:r w:rsidRPr="00AB3264">
        <w:t>) düştüğü</w:t>
      </w:r>
      <w:r w:rsidRPr="00AB3264">
        <w:rPr>
          <w:rFonts w:eastAsia="Calibri"/>
        </w:rPr>
        <w:t xml:space="preserve"> ve trendin </w:t>
      </w:r>
      <w:r w:rsidRPr="00AB3264">
        <w:t>aşağı</w:t>
      </w:r>
      <w:r w:rsidRPr="00AB3264">
        <w:rPr>
          <w:rFonts w:eastAsia="Calibri"/>
        </w:rPr>
        <w:t xml:space="preserve"> yönlü olduğu tespit edilmiştir. </w:t>
      </w:r>
      <w:r w:rsidRPr="00AB3264">
        <w:t>Afet yönetimi bakış açısıyla değerlendirildiğinde bu düşüşler oldukça olumludur.</w:t>
      </w:r>
    </w:p>
    <w:p w:rsidR="005A414C" w:rsidRDefault="005A414C" w:rsidP="00CE1977">
      <w:pPr>
        <w:pStyle w:val="GvdeMetni"/>
        <w:kinsoku w:val="0"/>
        <w:overflowPunct w:val="0"/>
        <w:spacing w:before="120" w:after="120" w:line="360" w:lineRule="auto"/>
        <w:ind w:left="0" w:firstLine="709"/>
        <w:jc w:val="both"/>
      </w:pPr>
      <w:r>
        <w:t>Dünyada 106 endemik ülke ve bölgesinde 2010 yılında yaklaşık 216 milyon sıtma vakası bildirilmiş olup, bu vakaların yaklaşık 655 bini ölümle sonuçlanmıştır. Bu ölümlerin %91’i Afrika bölgesinde ve 5 yaş altı çocuklarda görülmüştür</w:t>
      </w:r>
      <w:r w:rsidR="00967BC5">
        <w:t xml:space="preserve"> </w:t>
      </w:r>
      <w:r>
        <w:t>(WHO Global Malaria Programme, 2011; World malaria report, 2008).</w:t>
      </w:r>
    </w:p>
    <w:p w:rsidR="005A414C" w:rsidRPr="00FE6CC7" w:rsidRDefault="005A414C" w:rsidP="00CE1977">
      <w:pPr>
        <w:pStyle w:val="GvdeMetni"/>
        <w:kinsoku w:val="0"/>
        <w:overflowPunct w:val="0"/>
        <w:spacing w:before="120" w:after="120" w:line="360" w:lineRule="auto"/>
        <w:ind w:left="0" w:firstLine="709"/>
        <w:jc w:val="both"/>
      </w:pPr>
      <w:r>
        <w:t xml:space="preserve">DSÖ 2013 yılında </w:t>
      </w:r>
      <w:r w:rsidR="00BD200F">
        <w:t>sıtma</w:t>
      </w:r>
      <w:r>
        <w:t xml:space="preserve"> insidansının DSÖ Avrupa Bölgesi’nde yüz binde 0,8, Avrupa Birliği Bölgesi’nde ise 1,2 olduğunu bildirmiştir. </w:t>
      </w:r>
      <w:r w:rsidRPr="00471EBB">
        <w:t>Ülkemizde 2013 yılında</w:t>
      </w:r>
      <w:r>
        <w:t>ki</w:t>
      </w:r>
      <w:r w:rsidRPr="00471EBB">
        <w:t xml:space="preserve"> </w:t>
      </w:r>
      <w:r>
        <w:t>sıtma</w:t>
      </w:r>
      <w:r w:rsidRPr="00471EBB">
        <w:t xml:space="preserve"> insidansının</w:t>
      </w:r>
      <w:r>
        <w:t>,</w:t>
      </w:r>
      <w:r w:rsidRPr="00471EBB">
        <w:t xml:space="preserve"> DSÖ A</w:t>
      </w:r>
      <w:r>
        <w:t>vrupa Bölgesi ve Avrupa Birliği Ülkelerine göre düşük</w:t>
      </w:r>
      <w:r w:rsidRPr="00471EBB">
        <w:t xml:space="preserve"> olduğu görülmektedir. Bu </w:t>
      </w:r>
      <w:r>
        <w:t>durum,</w:t>
      </w:r>
      <w:r w:rsidRPr="00471EBB">
        <w:t xml:space="preserve"> ülkemizin belirtilen bölgelere göre </w:t>
      </w:r>
      <w:r>
        <w:t>sıtma vakalarının iyi takibi, tedavisinin yapılması ve sıtma etkeni ile mücadelenin daha iyi</w:t>
      </w:r>
      <w:r w:rsidRPr="00471EBB">
        <w:t xml:space="preserve"> olduğunu göstermektedir.</w:t>
      </w:r>
    </w:p>
    <w:p w:rsidR="005A414C" w:rsidRPr="0002254A" w:rsidRDefault="005A414C" w:rsidP="00CE1977">
      <w:pPr>
        <w:spacing w:line="360" w:lineRule="auto"/>
        <w:ind w:firstLine="708"/>
        <w:jc w:val="both"/>
      </w:pPr>
      <w:r w:rsidRPr="0034404E">
        <w:t>Dünya Sağlık Örgütü verilerine göre; komşu ülkelerde sıtmanın 1000 nüfusta in</w:t>
      </w:r>
      <w:r>
        <w:t xml:space="preserve">sidansı Irak 0, İran 0.5, Suriye 0, Bulgaristan 0, Yunanistan 0, Rusya </w:t>
      </w:r>
      <w:r w:rsidRPr="0034404E">
        <w:t xml:space="preserve">0 iken, Nijerya 360.4, Somali 60.2, Tanzanya 144.2, Ekvatorya 238.8 </w:t>
      </w:r>
      <w:r>
        <w:t xml:space="preserve">gibi az gelişmiş ülkelerde </w:t>
      </w:r>
      <w:r w:rsidRPr="0034404E">
        <w:t>yüksek insidansa sahiptir</w:t>
      </w:r>
      <w:r w:rsidRPr="0002254A">
        <w:t>. (World malaria report, 2017; World Health Statistics, 2018)</w:t>
      </w:r>
      <w:r w:rsidR="0002254A">
        <w:t>.</w:t>
      </w:r>
    </w:p>
    <w:p w:rsidR="005A414C" w:rsidRDefault="005A414C" w:rsidP="00CE1977">
      <w:pPr>
        <w:pStyle w:val="GvdeMetni"/>
        <w:kinsoku w:val="0"/>
        <w:overflowPunct w:val="0"/>
        <w:spacing w:before="120" w:after="120" w:line="360" w:lineRule="auto"/>
        <w:ind w:left="0" w:firstLine="709"/>
        <w:jc w:val="both"/>
      </w:pPr>
      <w:r w:rsidRPr="00822BFF">
        <w:t>2017 ve 2018</w:t>
      </w:r>
      <w:r>
        <w:rPr>
          <w:b/>
        </w:rPr>
        <w:t xml:space="preserve"> </w:t>
      </w:r>
      <w:r w:rsidRPr="0034404E">
        <w:t>Dünya Sağlık Örgütü</w:t>
      </w:r>
      <w:r>
        <w:t>’nden alınan verilere göre; ülkemizin komşu ülkelere göre sıtma maruz kalma durumu çok yakın değerlerde iken yaşam koşullarının kötü olduğu olduğu Güney Afrika ülkelerine göre sıtma salgına maruz kalma ihtimali oldukça düşüktür. Ancak ülkeler arası ulaşımın kolaylığıyla beraber olası bir salgın, ülkemiz başta olmak üzere diğer ülkelere de yayılım gösterebilir.</w:t>
      </w:r>
    </w:p>
    <w:p w:rsidR="005A414C" w:rsidRDefault="005A414C" w:rsidP="00CE1977">
      <w:pPr>
        <w:pStyle w:val="GvdeMetni"/>
        <w:kinsoku w:val="0"/>
        <w:overflowPunct w:val="0"/>
        <w:spacing w:before="120" w:after="120" w:line="360" w:lineRule="auto"/>
        <w:ind w:firstLine="588"/>
        <w:jc w:val="both"/>
      </w:pPr>
      <w:r w:rsidRPr="002B0C19">
        <w:lastRenderedPageBreak/>
        <w:t xml:space="preserve">Ülkemizde bugüne kadar yayınlanan sağlık istatistik yıllıkları incelendiğinde eski yıllara ait yıllıklarda </w:t>
      </w:r>
      <w:r>
        <w:t>sıtma</w:t>
      </w:r>
      <w:r w:rsidRPr="002B0C19">
        <w:t xml:space="preserve">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w:t>
      </w:r>
      <w:r>
        <w:t>sıtma</w:t>
      </w:r>
      <w:r w:rsidRPr="002B0C19">
        <w:t xml:space="preserve">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sıtmanın afet yönetimi açısından analizini </w:t>
      </w:r>
      <w:r w:rsidRPr="00325B13">
        <w:t>zorlaştırmaktadır.</w:t>
      </w:r>
      <w:r>
        <w:t xml:space="preserve"> </w:t>
      </w:r>
    </w:p>
    <w:p w:rsidR="00440BE7" w:rsidRPr="00BD5CC6" w:rsidRDefault="00440BE7" w:rsidP="00CE1977">
      <w:pPr>
        <w:pStyle w:val="GvdeMetni"/>
        <w:kinsoku w:val="0"/>
        <w:overflowPunct w:val="0"/>
        <w:spacing w:before="120" w:after="120" w:line="360" w:lineRule="auto"/>
        <w:ind w:firstLine="588"/>
        <w:jc w:val="both"/>
      </w:pPr>
    </w:p>
    <w:p w:rsidR="005A414C" w:rsidRPr="00600B96" w:rsidRDefault="0005188C" w:rsidP="00B03076">
      <w:pPr>
        <w:pStyle w:val="Balk2"/>
        <w:spacing w:line="360" w:lineRule="auto"/>
        <w:ind w:firstLine="686"/>
        <w:jc w:val="both"/>
      </w:pPr>
      <w:bookmarkStart w:id="197" w:name="_Toc8132859"/>
      <w:bookmarkStart w:id="198" w:name="_Toc8138160"/>
      <w:r>
        <w:t>5</w:t>
      </w:r>
      <w:r w:rsidR="00600B96" w:rsidRPr="00600B96">
        <w:t xml:space="preserve">.3. </w:t>
      </w:r>
      <w:r w:rsidR="005A414C" w:rsidRPr="00600B96">
        <w:t>Kızamık</w:t>
      </w:r>
      <w:bookmarkEnd w:id="197"/>
      <w:bookmarkEnd w:id="198"/>
    </w:p>
    <w:p w:rsidR="005A414C"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420DA6">
        <w:rPr>
          <w:rFonts w:ascii="Times New Roman" w:hAnsi="Times New Roman" w:cs="Times New Roman"/>
          <w:color w:val="auto"/>
        </w:rPr>
        <w:t>Kızamık, bulaş</w:t>
      </w:r>
      <w:r>
        <w:rPr>
          <w:rFonts w:ascii="Times New Roman" w:hAnsi="Times New Roman" w:cs="Times New Roman"/>
          <w:color w:val="auto"/>
        </w:rPr>
        <w:t>tır</w:t>
      </w:r>
      <w:r w:rsidRPr="00420DA6">
        <w:rPr>
          <w:rFonts w:ascii="Times New Roman" w:hAnsi="Times New Roman" w:cs="Times New Roman"/>
          <w:color w:val="auto"/>
        </w:rPr>
        <w:t>ıcı</w:t>
      </w:r>
      <w:r>
        <w:rPr>
          <w:rFonts w:ascii="Times New Roman" w:hAnsi="Times New Roman" w:cs="Times New Roman"/>
          <w:color w:val="auto"/>
        </w:rPr>
        <w:t>lığı çok yüksek, etkeni</w:t>
      </w:r>
      <w:r w:rsidRPr="00420DA6">
        <w:rPr>
          <w:rFonts w:ascii="Times New Roman" w:hAnsi="Times New Roman" w:cs="Times New Roman"/>
          <w:color w:val="auto"/>
        </w:rPr>
        <w:t xml:space="preserve"> viral</w:t>
      </w:r>
      <w:r>
        <w:rPr>
          <w:rFonts w:ascii="Times New Roman" w:hAnsi="Times New Roman" w:cs="Times New Roman"/>
          <w:color w:val="auto"/>
        </w:rPr>
        <w:t>, solunum yoluyla bulaşan bildirimi zorunlu bulaşıcı hastalıkların</w:t>
      </w:r>
      <w:r w:rsidRPr="00420DA6">
        <w:rPr>
          <w:rFonts w:ascii="Times New Roman" w:hAnsi="Times New Roman" w:cs="Times New Roman"/>
          <w:color w:val="auto"/>
        </w:rPr>
        <w:t xml:space="preserve"> </w:t>
      </w:r>
      <w:r>
        <w:rPr>
          <w:rFonts w:ascii="Times New Roman" w:hAnsi="Times New Roman" w:cs="Times New Roman"/>
          <w:color w:val="auto"/>
        </w:rPr>
        <w:t xml:space="preserve">A grubunda yer alan </w:t>
      </w:r>
      <w:r w:rsidRPr="00420DA6">
        <w:rPr>
          <w:rFonts w:ascii="Times New Roman" w:hAnsi="Times New Roman" w:cs="Times New Roman"/>
          <w:color w:val="auto"/>
        </w:rPr>
        <w:t xml:space="preserve">bir hastalıktır. </w:t>
      </w:r>
      <w:r>
        <w:rPr>
          <w:rFonts w:ascii="Times New Roman" w:hAnsi="Times New Roman" w:cs="Times New Roman"/>
          <w:color w:val="auto"/>
        </w:rPr>
        <w:t>Genellikle</w:t>
      </w:r>
      <w:r w:rsidRPr="00420DA6">
        <w:rPr>
          <w:rFonts w:ascii="Times New Roman" w:hAnsi="Times New Roman" w:cs="Times New Roman"/>
          <w:color w:val="auto"/>
        </w:rPr>
        <w:t xml:space="preserve"> çocukl</w:t>
      </w:r>
      <w:r>
        <w:rPr>
          <w:rFonts w:ascii="Times New Roman" w:hAnsi="Times New Roman" w:cs="Times New Roman"/>
          <w:color w:val="auto"/>
        </w:rPr>
        <w:t>arı etkileyen</w:t>
      </w:r>
      <w:r w:rsidRPr="00420DA6">
        <w:rPr>
          <w:rFonts w:ascii="Times New Roman" w:hAnsi="Times New Roman" w:cs="Times New Roman"/>
          <w:color w:val="auto"/>
        </w:rPr>
        <w:t xml:space="preserve"> </w:t>
      </w:r>
      <w:r>
        <w:rPr>
          <w:rFonts w:ascii="Times New Roman" w:hAnsi="Times New Roman" w:cs="Times New Roman"/>
          <w:color w:val="auto"/>
        </w:rPr>
        <w:t xml:space="preserve">bir </w:t>
      </w:r>
      <w:r w:rsidRPr="00420DA6">
        <w:rPr>
          <w:rFonts w:ascii="Times New Roman" w:hAnsi="Times New Roman" w:cs="Times New Roman"/>
          <w:color w:val="auto"/>
        </w:rPr>
        <w:t>hastalı</w:t>
      </w:r>
      <w:r>
        <w:rPr>
          <w:rFonts w:ascii="Times New Roman" w:hAnsi="Times New Roman" w:cs="Times New Roman"/>
          <w:color w:val="auto"/>
        </w:rPr>
        <w:t>k iken; artık</w:t>
      </w:r>
      <w:r w:rsidRPr="00420DA6">
        <w:rPr>
          <w:rFonts w:ascii="Times New Roman" w:hAnsi="Times New Roman" w:cs="Times New Roman"/>
          <w:color w:val="auto"/>
        </w:rPr>
        <w:t xml:space="preserve"> </w:t>
      </w:r>
      <w:r>
        <w:rPr>
          <w:rFonts w:ascii="Times New Roman" w:hAnsi="Times New Roman" w:cs="Times New Roman"/>
          <w:color w:val="auto"/>
        </w:rPr>
        <w:t>h</w:t>
      </w:r>
      <w:r w:rsidRPr="00420DA6">
        <w:rPr>
          <w:rFonts w:ascii="Times New Roman" w:hAnsi="Times New Roman" w:cs="Times New Roman"/>
          <w:color w:val="auto"/>
        </w:rPr>
        <w:t>er yaşta görül</w:t>
      </w:r>
      <w:r>
        <w:rPr>
          <w:rFonts w:ascii="Times New Roman" w:hAnsi="Times New Roman" w:cs="Times New Roman"/>
          <w:color w:val="auto"/>
        </w:rPr>
        <w:t>üyor. İleri yaşlarda</w:t>
      </w:r>
      <w:r w:rsidRPr="00420DA6">
        <w:rPr>
          <w:rFonts w:ascii="Times New Roman" w:hAnsi="Times New Roman" w:cs="Times New Roman"/>
          <w:color w:val="auto"/>
        </w:rPr>
        <w:t xml:space="preserve"> </w:t>
      </w:r>
      <w:r>
        <w:rPr>
          <w:rFonts w:ascii="Times New Roman" w:hAnsi="Times New Roman" w:cs="Times New Roman"/>
          <w:color w:val="auto"/>
        </w:rPr>
        <w:t>geçirildiğinde</w:t>
      </w:r>
      <w:r w:rsidRPr="00420DA6">
        <w:rPr>
          <w:rFonts w:ascii="Times New Roman" w:hAnsi="Times New Roman" w:cs="Times New Roman"/>
          <w:color w:val="auto"/>
        </w:rPr>
        <w:t xml:space="preserve"> komplikasyonlar</w:t>
      </w:r>
      <w:r>
        <w:rPr>
          <w:rFonts w:ascii="Times New Roman" w:hAnsi="Times New Roman" w:cs="Times New Roman"/>
          <w:color w:val="auto"/>
        </w:rPr>
        <w:t>ı</w:t>
      </w:r>
      <w:r w:rsidRPr="00420DA6">
        <w:rPr>
          <w:rFonts w:ascii="Times New Roman" w:hAnsi="Times New Roman" w:cs="Times New Roman"/>
          <w:color w:val="auto"/>
        </w:rPr>
        <w:t xml:space="preserve"> </w:t>
      </w:r>
      <w:r>
        <w:rPr>
          <w:rFonts w:ascii="Times New Roman" w:hAnsi="Times New Roman" w:cs="Times New Roman"/>
          <w:color w:val="auto"/>
        </w:rPr>
        <w:t>(</w:t>
      </w:r>
      <w:r w:rsidRPr="00420DA6">
        <w:rPr>
          <w:rFonts w:ascii="Times New Roman" w:hAnsi="Times New Roman" w:cs="Times New Roman"/>
          <w:color w:val="auto"/>
        </w:rPr>
        <w:t>Subakut sklerozan pansensefalit</w:t>
      </w:r>
      <w:r>
        <w:rPr>
          <w:rFonts w:ascii="Times New Roman" w:hAnsi="Times New Roman" w:cs="Times New Roman"/>
          <w:color w:val="auto"/>
        </w:rPr>
        <w:t>,</w:t>
      </w:r>
      <w:r w:rsidRPr="00420DA6">
        <w:rPr>
          <w:rFonts w:ascii="Times New Roman" w:hAnsi="Times New Roman" w:cs="Times New Roman"/>
          <w:color w:val="auto"/>
        </w:rPr>
        <w:t xml:space="preserve"> </w:t>
      </w:r>
      <w:r>
        <w:rPr>
          <w:rFonts w:ascii="Times New Roman" w:hAnsi="Times New Roman" w:cs="Times New Roman"/>
          <w:color w:val="auto"/>
        </w:rPr>
        <w:t>o</w:t>
      </w:r>
      <w:r w:rsidRPr="00420DA6">
        <w:rPr>
          <w:rFonts w:ascii="Times New Roman" w:hAnsi="Times New Roman" w:cs="Times New Roman"/>
          <w:color w:val="auto"/>
        </w:rPr>
        <w:t>tit</w:t>
      </w:r>
      <w:r>
        <w:rPr>
          <w:rFonts w:ascii="Times New Roman" w:hAnsi="Times New Roman" w:cs="Times New Roman"/>
          <w:color w:val="auto"/>
        </w:rPr>
        <w:t>is, pnömoni</w:t>
      </w:r>
      <w:r w:rsidRPr="00420DA6">
        <w:rPr>
          <w:rFonts w:ascii="Times New Roman" w:hAnsi="Times New Roman" w:cs="Times New Roman"/>
          <w:color w:val="auto"/>
        </w:rPr>
        <w:t>, gastroenterit ve ensefalit</w:t>
      </w:r>
      <w:r>
        <w:rPr>
          <w:rFonts w:ascii="Times New Roman" w:hAnsi="Times New Roman" w:cs="Times New Roman"/>
          <w:color w:val="auto"/>
        </w:rPr>
        <w:t xml:space="preserve"> gibi)</w:t>
      </w:r>
      <w:r w:rsidRPr="00420DA6">
        <w:rPr>
          <w:rFonts w:ascii="Times New Roman" w:hAnsi="Times New Roman" w:cs="Times New Roman"/>
          <w:color w:val="auto"/>
        </w:rPr>
        <w:t xml:space="preserve"> nedeni</w:t>
      </w:r>
      <w:r>
        <w:rPr>
          <w:rFonts w:ascii="Times New Roman" w:hAnsi="Times New Roman" w:cs="Times New Roman"/>
          <w:color w:val="auto"/>
        </w:rPr>
        <w:t>y</w:t>
      </w:r>
      <w:r w:rsidRPr="00420DA6">
        <w:rPr>
          <w:rFonts w:ascii="Times New Roman" w:hAnsi="Times New Roman" w:cs="Times New Roman"/>
          <w:color w:val="auto"/>
        </w:rPr>
        <w:t>le yüksek mortaliteye neden ol</w:t>
      </w:r>
      <w:r>
        <w:rPr>
          <w:rFonts w:ascii="Times New Roman" w:hAnsi="Times New Roman" w:cs="Times New Roman"/>
          <w:color w:val="auto"/>
        </w:rPr>
        <w:t>maktadır</w:t>
      </w:r>
      <w:r w:rsidRPr="00420DA6">
        <w:rPr>
          <w:rFonts w:ascii="Times New Roman" w:hAnsi="Times New Roman" w:cs="Times New Roman"/>
          <w:color w:val="auto"/>
        </w:rPr>
        <w:t xml:space="preserve">. </w:t>
      </w:r>
      <w:r w:rsidR="006139C8" w:rsidRPr="006139C8">
        <w:rPr>
          <w:rFonts w:ascii="Times New Roman" w:hAnsi="Times New Roman" w:cs="Times New Roman"/>
        </w:rPr>
        <w:t>Kızamık virüsü taşıyan bir kişi 16-18 kişiyi enfekte edebilmektedir</w:t>
      </w:r>
      <w:r w:rsidR="00281CAE">
        <w:rPr>
          <w:rFonts w:ascii="Times New Roman" w:hAnsi="Times New Roman" w:cs="Times New Roman"/>
        </w:rPr>
        <w:t>.</w:t>
      </w:r>
      <w:r w:rsidR="001B1E52">
        <w:rPr>
          <w:rFonts w:ascii="Times New Roman" w:hAnsi="Times New Roman" w:cs="Times New Roman"/>
        </w:rPr>
        <w:t xml:space="preserve"> (Bertan ve Akın,</w:t>
      </w:r>
      <w:r w:rsidR="006139C8" w:rsidRPr="006139C8">
        <w:rPr>
          <w:rFonts w:ascii="Times New Roman" w:hAnsi="Times New Roman" w:cs="Times New Roman"/>
        </w:rPr>
        <w:t xml:space="preserve"> 1997: 22-25).</w:t>
      </w:r>
    </w:p>
    <w:p w:rsidR="005A414C"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Kızamık, bulaştırıcılığı en yüksek olan ancak aşısı olan çocukluk çağı bulaşıcı hastalıklarından birisidir. Kızamık, tarihte 2-3 yılda bir salgınlar yapan, bebek ve çocuk ölümlerine neden olan bir hastalıktı, ancak hastalığa karşı bağışıklama programları sayesinde salgınlar azaltılmıştır</w:t>
      </w:r>
      <w:r w:rsidRPr="00350948">
        <w:rPr>
          <w:rFonts w:ascii="Times New Roman" w:hAnsi="Times New Roman" w:cs="Times New Roman"/>
          <w:color w:val="auto"/>
        </w:rPr>
        <w:t xml:space="preserve">. </w:t>
      </w:r>
      <w:r w:rsidR="00350948" w:rsidRPr="00350948">
        <w:rPr>
          <w:rFonts w:ascii="Times New Roman" w:hAnsi="Times New Roman" w:cs="Times New Roman"/>
        </w:rPr>
        <w:t>(WHO, 2013: 45-46)</w:t>
      </w:r>
      <w:r w:rsidR="00350948">
        <w:rPr>
          <w:rFonts w:ascii="Times New Roman" w:hAnsi="Times New Roman" w:cs="Times New Roman"/>
        </w:rPr>
        <w:t xml:space="preserve">. </w:t>
      </w:r>
      <w:r w:rsidRPr="00205955">
        <w:rPr>
          <w:rFonts w:ascii="Times New Roman" w:hAnsi="Times New Roman" w:cs="Times New Roman"/>
          <w:color w:val="auto"/>
        </w:rPr>
        <w:t xml:space="preserve">Bağışıklama hastalığa yakalanma yaşını yükseltmiştir </w:t>
      </w:r>
      <w:r w:rsidR="00350948" w:rsidRPr="00350948">
        <w:rPr>
          <w:rFonts w:ascii="Times New Roman" w:hAnsi="Times New Roman" w:cs="Times New Roman"/>
        </w:rPr>
        <w:t>(Orenstein, 2000:</w:t>
      </w:r>
      <w:r w:rsidR="009C6D6C">
        <w:rPr>
          <w:rFonts w:ascii="Times New Roman" w:hAnsi="Times New Roman" w:cs="Times New Roman"/>
        </w:rPr>
        <w:t xml:space="preserve"> </w:t>
      </w:r>
      <w:r w:rsidR="00350948" w:rsidRPr="00350948">
        <w:rPr>
          <w:rFonts w:ascii="Times New Roman" w:hAnsi="Times New Roman" w:cs="Times New Roman"/>
        </w:rPr>
        <w:t>1521-1525).</w:t>
      </w:r>
      <w:r w:rsidR="00350948">
        <w:t xml:space="preserve"> </w:t>
      </w:r>
      <w:r w:rsidRPr="00205955">
        <w:rPr>
          <w:rFonts w:ascii="Times New Roman" w:hAnsi="Times New Roman" w:cs="Times New Roman"/>
          <w:color w:val="auto"/>
        </w:rPr>
        <w:t>Dünyanın birçok ülkesinde halen bebek v</w:t>
      </w:r>
      <w:r w:rsidR="001F0D03">
        <w:rPr>
          <w:rFonts w:ascii="Times New Roman" w:hAnsi="Times New Roman" w:cs="Times New Roman"/>
          <w:color w:val="auto"/>
        </w:rPr>
        <w:t xml:space="preserve">e çocuk ölümlerinden sorumludur. </w:t>
      </w:r>
      <w:r w:rsidRPr="00AA3450">
        <w:rPr>
          <w:rFonts w:ascii="Times New Roman" w:hAnsi="Times New Roman" w:cs="Times New Roman"/>
          <w:color w:val="auto"/>
        </w:rPr>
        <w:t xml:space="preserve">Kızamık, özellikle sağlık koşullarının iyi olmadığı </w:t>
      </w:r>
      <w:r>
        <w:rPr>
          <w:rFonts w:ascii="Times New Roman" w:hAnsi="Times New Roman" w:cs="Times New Roman"/>
          <w:color w:val="auto"/>
        </w:rPr>
        <w:t>ülkelerde;</w:t>
      </w:r>
      <w:r w:rsidRPr="00AA3450">
        <w:rPr>
          <w:rFonts w:ascii="Times New Roman" w:hAnsi="Times New Roman" w:cs="Times New Roman"/>
          <w:color w:val="auto"/>
        </w:rPr>
        <w:t xml:space="preserve"> çocuk ölüm</w:t>
      </w:r>
      <w:r>
        <w:rPr>
          <w:rFonts w:ascii="Times New Roman" w:hAnsi="Times New Roman" w:cs="Times New Roman"/>
          <w:color w:val="auto"/>
        </w:rPr>
        <w:t>leri arasında</w:t>
      </w:r>
      <w:r w:rsidRPr="00AA3450">
        <w:rPr>
          <w:rFonts w:ascii="Times New Roman" w:hAnsi="Times New Roman" w:cs="Times New Roman"/>
          <w:color w:val="auto"/>
        </w:rPr>
        <w:t xml:space="preserve"> ilk sırayı al</w:t>
      </w:r>
      <w:r>
        <w:rPr>
          <w:rFonts w:ascii="Times New Roman" w:hAnsi="Times New Roman" w:cs="Times New Roman"/>
          <w:color w:val="auto"/>
        </w:rPr>
        <w:t>makta ve</w:t>
      </w:r>
      <w:r w:rsidRPr="00AA3450">
        <w:rPr>
          <w:rFonts w:ascii="Times New Roman" w:hAnsi="Times New Roman" w:cs="Times New Roman"/>
          <w:color w:val="auto"/>
        </w:rPr>
        <w:t xml:space="preserve"> 5 yaş altı ölümlerin %7-10’unu oluştur</w:t>
      </w:r>
      <w:r>
        <w:rPr>
          <w:rFonts w:ascii="Times New Roman" w:hAnsi="Times New Roman" w:cs="Times New Roman"/>
          <w:color w:val="auto"/>
        </w:rPr>
        <w:t>maktadır</w:t>
      </w:r>
      <w:r w:rsidRPr="00350948">
        <w:rPr>
          <w:rFonts w:ascii="Times New Roman" w:hAnsi="Times New Roman" w:cs="Times New Roman"/>
          <w:color w:val="auto"/>
        </w:rPr>
        <w:t xml:space="preserve">. </w:t>
      </w:r>
      <w:r w:rsidR="00350948" w:rsidRPr="00350948">
        <w:rPr>
          <w:rFonts w:ascii="Times New Roman" w:hAnsi="Times New Roman" w:cs="Times New Roman"/>
        </w:rPr>
        <w:t>(WHO, 2013: 45-46).</w:t>
      </w:r>
    </w:p>
    <w:p w:rsidR="005A414C" w:rsidRDefault="005A414C" w:rsidP="00440BE7">
      <w:pPr>
        <w:pStyle w:val="Default"/>
        <w:numPr>
          <w:ilvl w:val="0"/>
          <w:numId w:val="30"/>
        </w:numPr>
        <w:spacing w:before="120" w:line="360" w:lineRule="auto"/>
        <w:ind w:firstLine="709"/>
        <w:jc w:val="both"/>
        <w:rPr>
          <w:rFonts w:ascii="Times New Roman" w:hAnsi="Times New Roman" w:cs="Times New Roman"/>
          <w:color w:val="auto"/>
        </w:rPr>
      </w:pPr>
      <w:r w:rsidRPr="0052687E">
        <w:rPr>
          <w:rFonts w:ascii="Times New Roman" w:hAnsi="Times New Roman" w:cs="Times New Roman"/>
          <w:color w:val="auto"/>
        </w:rPr>
        <w:t>Kızamık hastalığının tedavisi yoktur, semptomatik tedavi uygulanır. Kızamıktan korumanın en etkili yolu aşılamadır.</w:t>
      </w:r>
      <w:r>
        <w:rPr>
          <w:rFonts w:ascii="Times New Roman" w:hAnsi="Times New Roman" w:cs="Times New Roman"/>
          <w:color w:val="auto"/>
        </w:rPr>
        <w:t xml:space="preserve"> </w:t>
      </w:r>
      <w:r w:rsidRPr="00191583">
        <w:rPr>
          <w:rFonts w:ascii="Times New Roman" w:hAnsi="Times New Roman" w:cs="Times New Roman"/>
          <w:color w:val="auto"/>
        </w:rPr>
        <w:t>Kızamık geçiren</w:t>
      </w:r>
      <w:r>
        <w:rPr>
          <w:rFonts w:ascii="Times New Roman" w:hAnsi="Times New Roman" w:cs="Times New Roman"/>
          <w:color w:val="auto"/>
        </w:rPr>
        <w:t>ler</w:t>
      </w:r>
      <w:r w:rsidRPr="00191583">
        <w:rPr>
          <w:rFonts w:ascii="Times New Roman" w:hAnsi="Times New Roman" w:cs="Times New Roman"/>
          <w:color w:val="auto"/>
        </w:rPr>
        <w:t xml:space="preserve"> kızamık</w:t>
      </w:r>
      <w:r>
        <w:rPr>
          <w:rFonts w:ascii="Times New Roman" w:hAnsi="Times New Roman" w:cs="Times New Roman"/>
          <w:color w:val="auto"/>
        </w:rPr>
        <w:t xml:space="preserve"> hastalığına karşı ömür boyu bağışıklık geliştirirler ve bir daha kızamık</w:t>
      </w:r>
      <w:r w:rsidRPr="00191583">
        <w:rPr>
          <w:rFonts w:ascii="Times New Roman" w:hAnsi="Times New Roman" w:cs="Times New Roman"/>
          <w:color w:val="auto"/>
        </w:rPr>
        <w:t xml:space="preserve"> geçirmezler</w:t>
      </w:r>
      <w:r>
        <w:rPr>
          <w:rFonts w:ascii="Times New Roman" w:hAnsi="Times New Roman" w:cs="Times New Roman"/>
          <w:color w:val="auto"/>
        </w:rPr>
        <w:t>.</w:t>
      </w:r>
      <w:r w:rsidRPr="00191583">
        <w:rPr>
          <w:rFonts w:ascii="Times New Roman" w:hAnsi="Times New Roman" w:cs="Times New Roman"/>
          <w:color w:val="auto"/>
        </w:rPr>
        <w:t xml:space="preserve"> Canlı kızamık aşısı ile oluş</w:t>
      </w:r>
      <w:r>
        <w:rPr>
          <w:rFonts w:ascii="Times New Roman" w:hAnsi="Times New Roman" w:cs="Times New Roman"/>
          <w:color w:val="auto"/>
        </w:rPr>
        <w:t>an</w:t>
      </w:r>
      <w:r w:rsidRPr="00191583">
        <w:rPr>
          <w:rFonts w:ascii="Times New Roman" w:hAnsi="Times New Roman" w:cs="Times New Roman"/>
          <w:color w:val="auto"/>
        </w:rPr>
        <w:t xml:space="preserve"> bağışıklık da ömür boyu sürer. Kızamık aşı</w:t>
      </w:r>
      <w:r>
        <w:rPr>
          <w:rFonts w:ascii="Times New Roman" w:hAnsi="Times New Roman" w:cs="Times New Roman"/>
          <w:color w:val="auto"/>
        </w:rPr>
        <w:t>sı olduğu halde kızamık hastalığına yakalananlar,</w:t>
      </w:r>
      <w:r w:rsidRPr="00191583">
        <w:rPr>
          <w:rFonts w:ascii="Times New Roman" w:hAnsi="Times New Roman" w:cs="Times New Roman"/>
          <w:color w:val="auto"/>
        </w:rPr>
        <w:t xml:space="preserve"> bağışıklıklarını zaman içinde kaybet</w:t>
      </w:r>
      <w:r>
        <w:rPr>
          <w:rFonts w:ascii="Times New Roman" w:hAnsi="Times New Roman" w:cs="Times New Roman"/>
          <w:color w:val="auto"/>
        </w:rPr>
        <w:t>tikleri için deği</w:t>
      </w:r>
      <w:r w:rsidRPr="00191583">
        <w:rPr>
          <w:rFonts w:ascii="Times New Roman" w:hAnsi="Times New Roman" w:cs="Times New Roman"/>
          <w:color w:val="auto"/>
        </w:rPr>
        <w:t xml:space="preserve">l, </w:t>
      </w:r>
      <w:r>
        <w:rPr>
          <w:rFonts w:ascii="Times New Roman" w:hAnsi="Times New Roman" w:cs="Times New Roman"/>
          <w:color w:val="auto"/>
        </w:rPr>
        <w:t xml:space="preserve">değişik nedenlere </w:t>
      </w:r>
      <w:r>
        <w:rPr>
          <w:rFonts w:ascii="Times New Roman" w:hAnsi="Times New Roman" w:cs="Times New Roman"/>
          <w:color w:val="auto"/>
        </w:rPr>
        <w:lastRenderedPageBreak/>
        <w:t>bağlı olarak</w:t>
      </w:r>
      <w:r w:rsidRPr="00191583">
        <w:rPr>
          <w:rFonts w:ascii="Times New Roman" w:hAnsi="Times New Roman" w:cs="Times New Roman"/>
          <w:color w:val="auto"/>
        </w:rPr>
        <w:t xml:space="preserve"> </w:t>
      </w:r>
      <w:r>
        <w:rPr>
          <w:rFonts w:ascii="Times New Roman" w:hAnsi="Times New Roman" w:cs="Times New Roman"/>
          <w:color w:val="auto"/>
        </w:rPr>
        <w:t>bağışıklık oluşmaması nede</w:t>
      </w:r>
      <w:r w:rsidR="00350948">
        <w:rPr>
          <w:rFonts w:ascii="Times New Roman" w:hAnsi="Times New Roman" w:cs="Times New Roman"/>
          <w:color w:val="auto"/>
        </w:rPr>
        <w:t xml:space="preserve">niyle hastalığa yakalanmaktadır. </w:t>
      </w:r>
      <w:r w:rsidR="00CB7FB7">
        <w:rPr>
          <w:rFonts w:ascii="Times New Roman" w:hAnsi="Times New Roman" w:cs="Times New Roman"/>
        </w:rPr>
        <w:t xml:space="preserve">(WHO/UNICEF, </w:t>
      </w:r>
      <w:r w:rsidR="00350948" w:rsidRPr="00350948">
        <w:rPr>
          <w:rFonts w:ascii="Times New Roman" w:hAnsi="Times New Roman" w:cs="Times New Roman"/>
        </w:rPr>
        <w:t>2001).</w:t>
      </w:r>
    </w:p>
    <w:p w:rsidR="005A414C" w:rsidRPr="0052687E"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52687E">
        <w:rPr>
          <w:rFonts w:ascii="Times New Roman" w:hAnsi="Times New Roman" w:cs="Times New Roman"/>
          <w:color w:val="auto"/>
        </w:rPr>
        <w:t xml:space="preserve"> Gelişmiş ülkeler bağışıklama sayesinde bulaşıcı hastalıkların insidansında önemli düşüşler sağlamışlardır. Dünya Sağlık Örgütü (DSÖ) “Genişletilmiş Bağışıklama Programı” 1974 yılında başlatmış olmakla birlikte ülkemizde 1985 yılından sonra uygulanmaya başlanmıştır.</w:t>
      </w:r>
    </w:p>
    <w:p w:rsidR="005A414C"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B90555">
        <w:rPr>
          <w:rFonts w:ascii="Times New Roman" w:hAnsi="Times New Roman" w:cs="Times New Roman"/>
          <w:color w:val="auto"/>
        </w:rPr>
        <w:t>Ülkemizde kızamık aşısının uygulanmasına 1970 yılında başlanmış ise de rutin kızamık aşı uygulaması (Global Bağışıklama Programı) 1985 aşı kampanyası ile başlamış</w:t>
      </w:r>
      <w:r>
        <w:rPr>
          <w:rFonts w:ascii="Times New Roman" w:hAnsi="Times New Roman" w:cs="Times New Roman"/>
          <w:color w:val="auto"/>
        </w:rPr>
        <w:t>, 2006 yılından itibaren de KKK aşısı şeklinde uygulanmaktad</w:t>
      </w:r>
      <w:r w:rsidRPr="00B90555">
        <w:rPr>
          <w:rFonts w:ascii="Times New Roman" w:hAnsi="Times New Roman" w:cs="Times New Roman"/>
          <w:color w:val="auto"/>
        </w:rPr>
        <w:t xml:space="preserve">ır. Ülkemizde 1998 yılından bu yana ilköğretim 1. sınıfta kızamık aşısının </w:t>
      </w:r>
      <w:r>
        <w:rPr>
          <w:rFonts w:ascii="Times New Roman" w:hAnsi="Times New Roman" w:cs="Times New Roman"/>
          <w:color w:val="auto"/>
        </w:rPr>
        <w:t>2.</w:t>
      </w:r>
      <w:r w:rsidRPr="00B90555">
        <w:rPr>
          <w:rFonts w:ascii="Times New Roman" w:hAnsi="Times New Roman" w:cs="Times New Roman"/>
          <w:color w:val="auto"/>
        </w:rPr>
        <w:t xml:space="preserve"> dozu uygulanmaktadır. Kızamık aşısının 2. dozu Toplum Sağlığı Merkezleri (TSM) tarafından yapılmaktadır.</w:t>
      </w:r>
      <w:r>
        <w:rPr>
          <w:rFonts w:ascii="Times New Roman" w:hAnsi="Times New Roman" w:cs="Times New Roman"/>
          <w:color w:val="auto"/>
        </w:rPr>
        <w:t xml:space="preserve"> </w:t>
      </w:r>
    </w:p>
    <w:p w:rsidR="005A414C" w:rsidRPr="00B90555"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B90555">
        <w:rPr>
          <w:rFonts w:ascii="Times New Roman" w:hAnsi="Times New Roman" w:cs="Times New Roman"/>
          <w:color w:val="auto"/>
        </w:rPr>
        <w:t xml:space="preserve">Kızamık aşısı 9. ayda yapılırsa %85 (2007 yılına kadar bu şekilde uygulandı); 12. ayda yapılırsa %90-95 dolayında bağışıklık sağlar. İkinci dozun koruyuculuğu, % 95’tir. </w:t>
      </w:r>
      <w:r w:rsidR="00350948">
        <w:rPr>
          <w:rFonts w:ascii="Times New Roman" w:hAnsi="Times New Roman" w:cs="Times New Roman"/>
          <w:color w:val="auto"/>
        </w:rPr>
        <w:t>(Torun</w:t>
      </w:r>
      <w:r w:rsidR="000D24FC">
        <w:rPr>
          <w:rFonts w:ascii="Times New Roman" w:hAnsi="Times New Roman" w:cs="Times New Roman"/>
          <w:color w:val="auto"/>
        </w:rPr>
        <w:t xml:space="preserve"> vd.</w:t>
      </w:r>
      <w:r w:rsidR="00350948">
        <w:rPr>
          <w:rFonts w:ascii="Times New Roman" w:hAnsi="Times New Roman" w:cs="Times New Roman"/>
          <w:color w:val="auto"/>
        </w:rPr>
        <w:t>, 2008: 192-194).</w:t>
      </w:r>
    </w:p>
    <w:p w:rsidR="005A414C"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F04244">
        <w:rPr>
          <w:rFonts w:ascii="Times New Roman" w:hAnsi="Times New Roman" w:cs="Times New Roman"/>
          <w:color w:val="auto"/>
        </w:rPr>
        <w:t xml:space="preserve">Aile hekimliği uygulamasıyla bağışıklama hizmeti sunum biçimi topluma dayalı sunumdan başvuruya dayalı sunuma dönüşmüş, aile sağlığı çalışanlarına negatif performans ile % 97’nin altındaki aşılama hızları para kesintisi ile cezalandırılmaya başlanmıştır. Aile hekimliği uygulamasıyla birlikte aşılamada hedef nüfusun tümüne erişim sorunu ortaya çıkmıştır. 2005 yılına kadar ülkemizin kızamık aşılama hızları % 90’ın üzerine ancak 3 kez çıkabilmişken, aile hekimliği uygulamasına geçildikten sonra (2006’dan itibaren) sürekli %96 ve üzerinde bildirilmiştir. Ancak TNSA 2008 araştırma bulgularına göre bu oran %89’dur. Aradaki fark %7’dir. </w:t>
      </w:r>
      <w:r w:rsidRPr="0092472B">
        <w:rPr>
          <w:rFonts w:ascii="Times New Roman" w:hAnsi="Times New Roman" w:cs="Times New Roman"/>
          <w:color w:val="auto"/>
        </w:rPr>
        <w:t>Dünya Sağlık Örgütü verilerine göre</w:t>
      </w:r>
      <w:r>
        <w:rPr>
          <w:rFonts w:ascii="Times New Roman" w:hAnsi="Times New Roman" w:cs="Times New Roman"/>
          <w:color w:val="auto"/>
        </w:rPr>
        <w:t>;</w:t>
      </w:r>
      <w:r w:rsidRPr="0092472B">
        <w:rPr>
          <w:rFonts w:ascii="Times New Roman" w:hAnsi="Times New Roman" w:cs="Times New Roman"/>
          <w:color w:val="auto"/>
        </w:rPr>
        <w:t xml:space="preserve"> Türkiye’de tek doz kızamık aşısı ile aş</w:t>
      </w:r>
      <w:r>
        <w:rPr>
          <w:rFonts w:ascii="Times New Roman" w:hAnsi="Times New Roman" w:cs="Times New Roman"/>
          <w:color w:val="auto"/>
        </w:rPr>
        <w:t>ılanma hızı 2011 yılı için % 98 ve</w:t>
      </w:r>
      <w:r w:rsidRPr="0092472B">
        <w:rPr>
          <w:rFonts w:ascii="Times New Roman" w:hAnsi="Times New Roman" w:cs="Times New Roman"/>
          <w:color w:val="auto"/>
        </w:rPr>
        <w:t xml:space="preserve"> iki doz kızamık aşısı ile aşılanma hızı %86’d</w:t>
      </w:r>
      <w:r>
        <w:rPr>
          <w:rFonts w:ascii="Times New Roman" w:hAnsi="Times New Roman" w:cs="Times New Roman"/>
          <w:color w:val="auto"/>
        </w:rPr>
        <w:t>ı</w:t>
      </w:r>
      <w:r w:rsidRPr="0092472B">
        <w:rPr>
          <w:rFonts w:ascii="Times New Roman" w:hAnsi="Times New Roman" w:cs="Times New Roman"/>
          <w:color w:val="auto"/>
        </w:rPr>
        <w:t>r</w:t>
      </w:r>
      <w:r w:rsidR="001F0D03">
        <w:rPr>
          <w:rFonts w:ascii="Times New Roman" w:hAnsi="Times New Roman" w:cs="Times New Roman"/>
          <w:color w:val="auto"/>
        </w:rPr>
        <w:t>.</w:t>
      </w:r>
      <w:r w:rsidRPr="0092472B">
        <w:rPr>
          <w:rFonts w:ascii="Times New Roman" w:hAnsi="Times New Roman" w:cs="Times New Roman"/>
          <w:color w:val="auto"/>
        </w:rPr>
        <w:t xml:space="preserve"> </w:t>
      </w:r>
      <w:r w:rsidR="001F0D03">
        <w:rPr>
          <w:rFonts w:ascii="Times New Roman" w:hAnsi="Times New Roman" w:cs="Times New Roman"/>
        </w:rPr>
        <w:t xml:space="preserve">(DSÖ, </w:t>
      </w:r>
      <w:r w:rsidR="001F0D03" w:rsidRPr="001F0D03">
        <w:rPr>
          <w:rFonts w:ascii="Times New Roman" w:hAnsi="Times New Roman" w:cs="Times New Roman"/>
        </w:rPr>
        <w:t>2012).</w:t>
      </w:r>
      <w:r w:rsidR="001F0D03">
        <w:t xml:space="preserve"> </w:t>
      </w:r>
      <w:r w:rsidRPr="00F04244">
        <w:rPr>
          <w:rFonts w:ascii="Times New Roman" w:hAnsi="Times New Roman" w:cs="Times New Roman"/>
          <w:color w:val="auto"/>
        </w:rPr>
        <w:t xml:space="preserve">DSÖ 2012 verilerinde Türkiye’nin kızamık aşılanma hızlarının güven derecesi düşük olarak belirtilmiştir. Güven düzeyinin düşük oluşunun nedenleri dikkatle değerlendirilmeli ve yeniden </w:t>
      </w:r>
      <w:r>
        <w:rPr>
          <w:rFonts w:ascii="Times New Roman" w:hAnsi="Times New Roman" w:cs="Times New Roman"/>
          <w:color w:val="auto"/>
        </w:rPr>
        <w:t>güven</w:t>
      </w:r>
      <w:r w:rsidRPr="00F04244">
        <w:rPr>
          <w:rFonts w:ascii="Times New Roman" w:hAnsi="Times New Roman" w:cs="Times New Roman"/>
          <w:color w:val="auto"/>
        </w:rPr>
        <w:t xml:space="preserve"> sağlanma</w:t>
      </w:r>
      <w:r>
        <w:rPr>
          <w:rFonts w:ascii="Times New Roman" w:hAnsi="Times New Roman" w:cs="Times New Roman"/>
          <w:color w:val="auto"/>
        </w:rPr>
        <w:t>lıdır.</w:t>
      </w:r>
      <w:r w:rsidRPr="00F04244">
        <w:rPr>
          <w:rFonts w:ascii="Times New Roman" w:hAnsi="Times New Roman" w:cs="Times New Roman"/>
          <w:color w:val="auto"/>
        </w:rPr>
        <w:t xml:space="preserve"> </w:t>
      </w:r>
    </w:p>
    <w:p w:rsidR="005A414C" w:rsidRPr="001F0D03"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F04244">
        <w:rPr>
          <w:rFonts w:ascii="Times New Roman" w:hAnsi="Times New Roman" w:cs="Times New Roman"/>
          <w:color w:val="auto"/>
        </w:rPr>
        <w:t>Aşı ile önlenebilir hastalıklarla mücadelede bağışıklama oldukça önem arz</w:t>
      </w:r>
      <w:r>
        <w:rPr>
          <w:rFonts w:ascii="Times New Roman" w:hAnsi="Times New Roman" w:cs="Times New Roman"/>
          <w:color w:val="auto"/>
        </w:rPr>
        <w:t xml:space="preserve"> </w:t>
      </w:r>
      <w:r w:rsidRPr="00F04244">
        <w:rPr>
          <w:rFonts w:ascii="Times New Roman" w:hAnsi="Times New Roman" w:cs="Times New Roman"/>
          <w:color w:val="auto"/>
        </w:rPr>
        <w:t xml:space="preserve">etmektedir. Toplumda bağışıklık düzeyi yeterli değilse (duyarlı kişiler fazla ise) ve virüs taşıyan hastalar varsa; kızamık salgını meydana gelmektedir. Kızamık bağışıklaması yapılmaz ise 2-3 yılda bir salgınlar görülür. </w:t>
      </w:r>
      <w:r w:rsidR="001F0D03" w:rsidRPr="001F0D03">
        <w:rPr>
          <w:rFonts w:ascii="Times New Roman" w:hAnsi="Times New Roman" w:cs="Times New Roman"/>
        </w:rPr>
        <w:t>(DSÖ, 2009: 44-56).</w:t>
      </w:r>
    </w:p>
    <w:p w:rsidR="005A414C" w:rsidRDefault="005A414C" w:rsidP="00CE1977">
      <w:pPr>
        <w:pStyle w:val="Default"/>
        <w:spacing w:before="120" w:line="360" w:lineRule="auto"/>
        <w:ind w:firstLine="709"/>
        <w:jc w:val="both"/>
        <w:rPr>
          <w:rFonts w:ascii="Times New Roman" w:hAnsi="Times New Roman" w:cs="Times New Roman"/>
        </w:rPr>
      </w:pPr>
      <w:r w:rsidRPr="00205955">
        <w:rPr>
          <w:rFonts w:ascii="Times New Roman" w:hAnsi="Times New Roman" w:cs="Times New Roman"/>
        </w:rPr>
        <w:lastRenderedPageBreak/>
        <w:t xml:space="preserve">1956 – 2017 yılları arasında Sağlık Bakanlığı’na bildirilen toplam kızamık vakaları incelendiğinde; </w:t>
      </w:r>
      <w:r>
        <w:rPr>
          <w:rFonts w:ascii="Times New Roman" w:hAnsi="Times New Roman" w:cs="Times New Roman"/>
        </w:rPr>
        <w:t>kızamık insidansının (</w:t>
      </w:r>
      <w:r w:rsidRPr="00205955">
        <w:rPr>
          <w:rFonts w:ascii="Times New Roman" w:hAnsi="Times New Roman" w:cs="Times New Roman"/>
        </w:rPr>
        <w:t>yüzbin</w:t>
      </w:r>
      <w:r>
        <w:rPr>
          <w:rFonts w:ascii="Times New Roman" w:hAnsi="Times New Roman" w:cs="Times New Roman"/>
        </w:rPr>
        <w:t>de) en</w:t>
      </w:r>
      <w:r w:rsidRPr="00205955">
        <w:rPr>
          <w:rFonts w:ascii="Times New Roman" w:hAnsi="Times New Roman" w:cs="Times New Roman"/>
        </w:rPr>
        <w:t xml:space="preserve"> yüksek olduğu yılların sırasıyla 1965 (169), 1966 (159), 1969 (192) y</w:t>
      </w:r>
      <w:r>
        <w:rPr>
          <w:rFonts w:ascii="Times New Roman" w:hAnsi="Times New Roman" w:cs="Times New Roman"/>
        </w:rPr>
        <w:t>ılları olduğu, daha sonra 1970-1971, 1973, 1975, 1981, 1983-</w:t>
      </w:r>
      <w:r w:rsidRPr="00205955">
        <w:rPr>
          <w:rFonts w:ascii="Times New Roman" w:hAnsi="Times New Roman" w:cs="Times New Roman"/>
        </w:rPr>
        <w:t xml:space="preserve">1984, 1993, </w:t>
      </w:r>
      <w:r>
        <w:rPr>
          <w:rFonts w:ascii="Times New Roman" w:hAnsi="Times New Roman" w:cs="Times New Roman"/>
        </w:rPr>
        <w:t xml:space="preserve">1996-1998, </w:t>
      </w:r>
      <w:r w:rsidRPr="00205955">
        <w:rPr>
          <w:rFonts w:ascii="Times New Roman" w:hAnsi="Times New Roman" w:cs="Times New Roman"/>
        </w:rPr>
        <w:t>2001 ve 2013 yıllarında da vaka sayılarında diğer yıllara göre anlamlı artışlar olduğu ve salgınlar yaşandığı tespit edilmiştir.</w:t>
      </w:r>
      <w:r>
        <w:rPr>
          <w:rFonts w:ascii="Times New Roman" w:hAnsi="Times New Roman" w:cs="Times New Roman"/>
        </w:rPr>
        <w:t xml:space="preserve"> </w:t>
      </w:r>
      <w:r w:rsidRPr="00205955">
        <w:rPr>
          <w:rFonts w:ascii="Times New Roman" w:hAnsi="Times New Roman" w:cs="Times New Roman"/>
        </w:rPr>
        <w:t>1956 – 2017 yılları arasında Sağlık Bakanlığı’na bildirilen toplam kızamık vakalarının 10 yıllık ortalamaları incelendiğinde; yüz bin nüfusa düşen yıllık vaka sayısının 60’lı yıllarda en yüksek olduğu ve özellikle 1965-1969 yılları arasında salgınlar yaptığı tespit edilmiştir.</w:t>
      </w:r>
      <w:r>
        <w:rPr>
          <w:rFonts w:ascii="Times New Roman" w:hAnsi="Times New Roman" w:cs="Times New Roman"/>
        </w:rPr>
        <w:t xml:space="preserve"> </w:t>
      </w:r>
    </w:p>
    <w:p w:rsidR="005A414C" w:rsidRPr="00205955" w:rsidRDefault="005A414C" w:rsidP="00CE1977">
      <w:pPr>
        <w:pStyle w:val="Default"/>
        <w:spacing w:before="120" w:line="360" w:lineRule="auto"/>
        <w:ind w:firstLine="709"/>
        <w:jc w:val="both"/>
        <w:rPr>
          <w:rFonts w:ascii="Times New Roman" w:hAnsi="Times New Roman" w:cs="Times New Roman"/>
        </w:rPr>
      </w:pPr>
      <w:r w:rsidRPr="004442CD">
        <w:rPr>
          <w:rFonts w:ascii="Times New Roman" w:hAnsi="Times New Roman" w:cs="Times New Roman"/>
        </w:rPr>
        <w:t>Türkiye'de kızamık aşılama çalışmalarının düzenli olarak başladığı 1985 yılında kızamık insidansı yüz binde 63’ten 30’a düşmüş, takip eden iki yılda ise insidans yüz binde 4 düzey</w:t>
      </w:r>
      <w:r>
        <w:rPr>
          <w:rFonts w:ascii="Times New Roman" w:hAnsi="Times New Roman" w:cs="Times New Roman"/>
        </w:rPr>
        <w:t>lerine düşmüştür</w:t>
      </w:r>
      <w:r w:rsidRPr="004442CD">
        <w:rPr>
          <w:rFonts w:ascii="Times New Roman" w:hAnsi="Times New Roman" w:cs="Times New Roman"/>
        </w:rPr>
        <w:t>. Ancak, 1988 yılından itibaren aşılama oranlarının düşmesi ile birlikte vaka sayıları ve ölümlerde artışlar olduğu görülmektedir.</w:t>
      </w:r>
    </w:p>
    <w:p w:rsidR="005A414C" w:rsidRPr="00205955"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Bağışıklama düzeyi, salgınlar arasındaki süreyi uzatmakta ve salgının boyutunu azaltmaktadır. Salgınların önlenebilmesi için bağışıklama oranının % 92-95 düzeyinde olması gerekmektedir. Toplumun tümü aşılanmış olsa bile aşı etkinliği %95 olduğundan kızamık salgınları görülecektir. Her yıl toplumun %5'i duyarlı havuzuna ekleneceği için havuz dolduğunda (duyarlı kişi sayısı yeterli hale geldiğinde) salgın oluşacaktır. Amerika kıtasındaki ülkelerde (ilk olarak kızamık eliminasyonu yapan ülkeler) %100 aşılama yapıldığı halde 1990'lı yılların sonunda peş peşe salgınlar görülmüştür</w:t>
      </w:r>
      <w:r w:rsidR="00CB7FB7" w:rsidRPr="00CB7FB7">
        <w:rPr>
          <w:rFonts w:ascii="Times New Roman" w:hAnsi="Times New Roman" w:cs="Times New Roman"/>
          <w:color w:val="auto"/>
        </w:rPr>
        <w:t xml:space="preserve">. </w:t>
      </w:r>
      <w:r w:rsidR="00CB7FB7">
        <w:rPr>
          <w:rFonts w:ascii="Times New Roman" w:hAnsi="Times New Roman" w:cs="Times New Roman"/>
        </w:rPr>
        <w:t>(CDC,</w:t>
      </w:r>
      <w:r w:rsidR="00CB7FB7" w:rsidRPr="00CB7FB7">
        <w:rPr>
          <w:rFonts w:ascii="Times New Roman" w:hAnsi="Times New Roman" w:cs="Times New Roman"/>
        </w:rPr>
        <w:t xml:space="preserve"> 2013). </w:t>
      </w:r>
      <w:r w:rsidRPr="00CB7FB7">
        <w:rPr>
          <w:rFonts w:ascii="Times New Roman" w:hAnsi="Times New Roman" w:cs="Times New Roman"/>
          <w:color w:val="auto"/>
        </w:rPr>
        <w:t>Bizim ülkemiz gibi kızamık eliminasyonu hedefine ulaşan ülkelerde salgınlar</w:t>
      </w:r>
      <w:r w:rsidRPr="00205955">
        <w:rPr>
          <w:rFonts w:ascii="Times New Roman" w:hAnsi="Times New Roman" w:cs="Times New Roman"/>
          <w:color w:val="auto"/>
        </w:rPr>
        <w:t xml:space="preserve">, importasyon (yabancı vaka) ile oluşmaktadır. Bu salgınlarda, importe olgularla bağlantılı olarak yerli olgular da oluşmakta ve salgın halini almaktadır. </w:t>
      </w:r>
    </w:p>
    <w:p w:rsidR="005A414C" w:rsidRPr="00205955" w:rsidRDefault="005A414C" w:rsidP="00CE1977">
      <w:pPr>
        <w:pStyle w:val="Default"/>
        <w:spacing w:before="120" w:line="360" w:lineRule="auto"/>
        <w:ind w:firstLine="709"/>
        <w:jc w:val="both"/>
        <w:rPr>
          <w:rFonts w:ascii="Times New Roman" w:hAnsi="Times New Roman" w:cs="Times New Roman"/>
        </w:rPr>
      </w:pPr>
      <w:r w:rsidRPr="00205955">
        <w:rPr>
          <w:rFonts w:ascii="Times New Roman" w:hAnsi="Times New Roman" w:cs="Times New Roman"/>
        </w:rPr>
        <w:t xml:space="preserve">1956 – 2017 yılları arasında Sağlık Bakanlığı’na bildirilen toplam kızamık vakaları incelendiğinde; 2007-2010 yılları arasında yıllık ortalama 3-4 vaka bildirimi yapılmışken, 2011 yılından itibaren vaka sayısı hızla artarak 2013 yılında 7405 vaka ile son 10 yılın pik değerine ulaştığı ve </w:t>
      </w:r>
      <w:r>
        <w:t xml:space="preserve">kızamık insidansının yüz binde 17’e çıkarak </w:t>
      </w:r>
      <w:r w:rsidRPr="00205955">
        <w:rPr>
          <w:rFonts w:ascii="Times New Roman" w:hAnsi="Times New Roman" w:cs="Times New Roman"/>
        </w:rPr>
        <w:t xml:space="preserve">salgına neden olduğu, </w:t>
      </w:r>
      <w:r>
        <w:t xml:space="preserve">, </w:t>
      </w:r>
      <w:r w:rsidRPr="00205955">
        <w:rPr>
          <w:rFonts w:ascii="Times New Roman" w:hAnsi="Times New Roman" w:cs="Times New Roman"/>
        </w:rPr>
        <w:t>2017 yılında ise 84 vaka bildirildiği ve trendin yukarı yönlü olduğu tespit edilmiştir. 2013 yılında</w:t>
      </w:r>
      <w:r>
        <w:rPr>
          <w:rFonts w:ascii="Times New Roman" w:hAnsi="Times New Roman" w:cs="Times New Roman"/>
        </w:rPr>
        <w:t xml:space="preserve">ki salgının virüsün </w:t>
      </w:r>
      <w:r w:rsidRPr="00205955">
        <w:rPr>
          <w:rFonts w:ascii="Times New Roman" w:hAnsi="Times New Roman" w:cs="Times New Roman"/>
        </w:rPr>
        <w:t>D8 ve B3</w:t>
      </w:r>
      <w:r>
        <w:rPr>
          <w:rFonts w:ascii="Times New Roman" w:hAnsi="Times New Roman" w:cs="Times New Roman"/>
        </w:rPr>
        <w:t xml:space="preserve"> genotipi ile olduğu,</w:t>
      </w:r>
      <w:r w:rsidRPr="00205955">
        <w:rPr>
          <w:rFonts w:ascii="Times New Roman" w:hAnsi="Times New Roman" w:cs="Times New Roman"/>
        </w:rPr>
        <w:t xml:space="preserve"> bildirimi yapılan 7.405 vakanın yaş aralıklarının 1 ay ile 45 yaş arasında </w:t>
      </w:r>
      <w:r>
        <w:rPr>
          <w:rFonts w:ascii="Times New Roman" w:hAnsi="Times New Roman" w:cs="Times New Roman"/>
        </w:rPr>
        <w:t>değiştiği</w:t>
      </w:r>
      <w:r w:rsidRPr="00205955">
        <w:rPr>
          <w:rFonts w:ascii="Times New Roman" w:hAnsi="Times New Roman" w:cs="Times New Roman"/>
        </w:rPr>
        <w:t xml:space="preserve"> (medyan 4 yaş)</w:t>
      </w:r>
      <w:r>
        <w:rPr>
          <w:rFonts w:ascii="Times New Roman" w:hAnsi="Times New Roman" w:cs="Times New Roman"/>
        </w:rPr>
        <w:t xml:space="preserve"> ve</w:t>
      </w:r>
      <w:r w:rsidRPr="00205955">
        <w:rPr>
          <w:rFonts w:ascii="Times New Roman" w:hAnsi="Times New Roman" w:cs="Times New Roman"/>
        </w:rPr>
        <w:t xml:space="preserve"> 150 vakanın 1980-1991 </w:t>
      </w:r>
      <w:r>
        <w:rPr>
          <w:rFonts w:ascii="Times New Roman" w:hAnsi="Times New Roman" w:cs="Times New Roman"/>
        </w:rPr>
        <w:t xml:space="preserve">yılları </w:t>
      </w:r>
      <w:r w:rsidRPr="00205955">
        <w:rPr>
          <w:rFonts w:ascii="Times New Roman" w:hAnsi="Times New Roman" w:cs="Times New Roman"/>
        </w:rPr>
        <w:t xml:space="preserve">arasında doğmuş askerler olduğu </w:t>
      </w:r>
      <w:r w:rsidRPr="00205955">
        <w:rPr>
          <w:rFonts w:ascii="Times New Roman" w:hAnsi="Times New Roman" w:cs="Times New Roman"/>
        </w:rPr>
        <w:lastRenderedPageBreak/>
        <w:t xml:space="preserve">bildirilmiştir. </w:t>
      </w:r>
      <w:r>
        <w:rPr>
          <w:rFonts w:ascii="Times New Roman" w:hAnsi="Times New Roman" w:cs="Times New Roman"/>
          <w:color w:val="auto"/>
        </w:rPr>
        <w:t>İleri yaşta görülen vaka</w:t>
      </w:r>
      <w:r w:rsidRPr="00205955">
        <w:rPr>
          <w:rFonts w:ascii="Times New Roman" w:hAnsi="Times New Roman" w:cs="Times New Roman"/>
          <w:color w:val="auto"/>
        </w:rPr>
        <w:t>ların fazla</w:t>
      </w:r>
      <w:r>
        <w:rPr>
          <w:rFonts w:ascii="Times New Roman" w:hAnsi="Times New Roman" w:cs="Times New Roman"/>
          <w:color w:val="auto"/>
        </w:rPr>
        <w:t xml:space="preserve"> olması</w:t>
      </w:r>
      <w:r w:rsidRPr="00205955">
        <w:rPr>
          <w:rFonts w:ascii="Times New Roman" w:hAnsi="Times New Roman" w:cs="Times New Roman"/>
          <w:color w:val="auto"/>
        </w:rPr>
        <w:t xml:space="preserve"> </w:t>
      </w:r>
      <w:r>
        <w:rPr>
          <w:rFonts w:ascii="Times New Roman" w:hAnsi="Times New Roman" w:cs="Times New Roman"/>
          <w:color w:val="auto"/>
        </w:rPr>
        <w:t>(</w:t>
      </w:r>
      <w:r w:rsidRPr="00205955">
        <w:rPr>
          <w:rFonts w:ascii="Times New Roman" w:hAnsi="Times New Roman" w:cs="Times New Roman"/>
          <w:color w:val="auto"/>
        </w:rPr>
        <w:t>erişkinlerde insidansın yüksek oluşu</w:t>
      </w:r>
      <w:r>
        <w:rPr>
          <w:rFonts w:ascii="Times New Roman" w:hAnsi="Times New Roman" w:cs="Times New Roman"/>
          <w:color w:val="auto"/>
        </w:rPr>
        <w:t>)</w:t>
      </w:r>
      <w:r w:rsidRPr="00205955">
        <w:rPr>
          <w:rFonts w:ascii="Times New Roman" w:hAnsi="Times New Roman" w:cs="Times New Roman"/>
          <w:color w:val="auto"/>
        </w:rPr>
        <w:t>, 20-29 yaş grubunun ö</w:t>
      </w:r>
      <w:r>
        <w:rPr>
          <w:rFonts w:ascii="Times New Roman" w:hAnsi="Times New Roman" w:cs="Times New Roman"/>
          <w:color w:val="auto"/>
        </w:rPr>
        <w:t>nemli bir risk grubu haline geldiğini göstermektedir</w:t>
      </w:r>
      <w:r w:rsidRPr="00205955">
        <w:rPr>
          <w:rFonts w:ascii="Times New Roman" w:hAnsi="Times New Roman" w:cs="Times New Roman"/>
          <w:color w:val="auto"/>
        </w:rPr>
        <w:t xml:space="preserve">. </w:t>
      </w:r>
      <w:r>
        <w:rPr>
          <w:rFonts w:ascii="Times New Roman" w:hAnsi="Times New Roman" w:cs="Times New Roman"/>
        </w:rPr>
        <w:t>Yine 2013 yılında bildirilen</w:t>
      </w:r>
      <w:r w:rsidRPr="00205955">
        <w:rPr>
          <w:rFonts w:ascii="Times New Roman" w:hAnsi="Times New Roman" w:cs="Times New Roman"/>
        </w:rPr>
        <w:t xml:space="preserve"> vakaların %</w:t>
      </w:r>
      <w:r>
        <w:rPr>
          <w:rFonts w:ascii="Times New Roman" w:hAnsi="Times New Roman" w:cs="Times New Roman"/>
        </w:rPr>
        <w:t xml:space="preserve"> </w:t>
      </w:r>
      <w:r w:rsidRPr="00205955">
        <w:rPr>
          <w:rFonts w:ascii="Times New Roman" w:hAnsi="Times New Roman" w:cs="Times New Roman"/>
        </w:rPr>
        <w:t>92,7</w:t>
      </w:r>
      <w:r>
        <w:rPr>
          <w:rFonts w:ascii="Times New Roman" w:hAnsi="Times New Roman" w:cs="Times New Roman"/>
        </w:rPr>
        <w:t>’sinin yerli vaka olduğu,</w:t>
      </w:r>
      <w:r w:rsidRPr="00205955">
        <w:rPr>
          <w:rFonts w:ascii="Times New Roman" w:hAnsi="Times New Roman" w:cs="Times New Roman"/>
        </w:rPr>
        <w:t xml:space="preserve"> 73 </w:t>
      </w:r>
      <w:r>
        <w:rPr>
          <w:rFonts w:ascii="Times New Roman" w:hAnsi="Times New Roman" w:cs="Times New Roman"/>
        </w:rPr>
        <w:t>vakanın</w:t>
      </w:r>
      <w:r w:rsidRPr="00205955">
        <w:rPr>
          <w:rFonts w:ascii="Times New Roman" w:hAnsi="Times New Roman" w:cs="Times New Roman"/>
        </w:rPr>
        <w:t xml:space="preserve"> yabancı uyruklu importe vaka olduğu bildirilmiştir.</w:t>
      </w:r>
      <w:r>
        <w:rPr>
          <w:rFonts w:ascii="Times New Roman" w:hAnsi="Times New Roman" w:cs="Times New Roman"/>
        </w:rPr>
        <w:t xml:space="preserve"> </w:t>
      </w:r>
      <w:r w:rsidRPr="00205955">
        <w:rPr>
          <w:rFonts w:ascii="Times New Roman" w:hAnsi="Times New Roman" w:cs="Times New Roman"/>
        </w:rPr>
        <w:t>Olguların % 81,9’u 7 ilde</w:t>
      </w:r>
      <w:r>
        <w:rPr>
          <w:rFonts w:ascii="Times New Roman" w:hAnsi="Times New Roman" w:cs="Times New Roman"/>
        </w:rPr>
        <w:t>n (</w:t>
      </w:r>
      <w:r w:rsidRPr="00205955">
        <w:rPr>
          <w:rFonts w:ascii="Times New Roman" w:hAnsi="Times New Roman" w:cs="Times New Roman"/>
        </w:rPr>
        <w:t>Ankara. Gaziantep, İstanbul, Adana, Amasya, Batman, Şanlıurfa</w:t>
      </w:r>
      <w:r>
        <w:rPr>
          <w:rFonts w:ascii="Times New Roman" w:hAnsi="Times New Roman" w:cs="Times New Roman"/>
        </w:rPr>
        <w:t>) bildirilmiştir.</w:t>
      </w:r>
      <w:r w:rsidRPr="00205955">
        <w:rPr>
          <w:rFonts w:ascii="Times New Roman" w:hAnsi="Times New Roman" w:cs="Times New Roman"/>
        </w:rPr>
        <w:t xml:space="preserve"> Olguların kümelendiği diğer iller: Amasya, Ağrı, Diyarbakır, Elazığ, Kars, Kayseri, Konya, Kütahya, Samsun, Siirt,  Van, Yozgat, Kilis, Muş, Iğdır, İzmir, Adıyaman, Hakkâri, Gümüşhane ve Osmaniye</w:t>
      </w:r>
      <w:r>
        <w:rPr>
          <w:rFonts w:ascii="Times New Roman" w:hAnsi="Times New Roman" w:cs="Times New Roman"/>
        </w:rPr>
        <w:t>’dir.</w:t>
      </w:r>
      <w:r w:rsidR="001F0D03">
        <w:rPr>
          <w:rFonts w:ascii="Times New Roman" w:hAnsi="Times New Roman" w:cs="Times New Roman"/>
        </w:rPr>
        <w:t xml:space="preserve"> </w:t>
      </w:r>
      <w:r w:rsidR="001F0D03" w:rsidRPr="001F0D03">
        <w:rPr>
          <w:rFonts w:ascii="Times New Roman" w:hAnsi="Times New Roman" w:cs="Times New Roman"/>
        </w:rPr>
        <w:t>(</w:t>
      </w:r>
      <w:r w:rsidR="001F0D03">
        <w:rPr>
          <w:rFonts w:ascii="Times New Roman" w:hAnsi="Times New Roman" w:cs="Times New Roman"/>
        </w:rPr>
        <w:t>HASUDER,</w:t>
      </w:r>
      <w:r w:rsidR="001F0D03" w:rsidRPr="001F0D03">
        <w:rPr>
          <w:rFonts w:ascii="Times New Roman" w:hAnsi="Times New Roman" w:cs="Times New Roman"/>
        </w:rPr>
        <w:t xml:space="preserve"> 2013).</w:t>
      </w:r>
    </w:p>
    <w:p w:rsidR="005A414C" w:rsidRPr="00FE6CC7" w:rsidRDefault="005A414C" w:rsidP="00CE1977">
      <w:pPr>
        <w:pStyle w:val="GvdeMetni"/>
        <w:kinsoku w:val="0"/>
        <w:overflowPunct w:val="0"/>
        <w:spacing w:before="120" w:after="120" w:line="360" w:lineRule="auto"/>
        <w:ind w:left="0" w:firstLine="709"/>
        <w:jc w:val="both"/>
      </w:pPr>
      <w:r>
        <w:t xml:space="preserve">DSÖ 2013 yılında kızamık insidansının DSÖ Avrupa Bölgesi’nde yüz binde 4,5, Avrupa Birliği Bölgesi’nde ise 1,7 olduğunu bildirmiştir. </w:t>
      </w:r>
      <w:r w:rsidRPr="00471EBB">
        <w:t>Ülkemizde 2013 yılında</w:t>
      </w:r>
      <w:r>
        <w:t>ki</w:t>
      </w:r>
      <w:r w:rsidRPr="00471EBB">
        <w:t xml:space="preserve"> kızamık insidansının</w:t>
      </w:r>
      <w:r>
        <w:t>,</w:t>
      </w:r>
      <w:r w:rsidRPr="00471EBB">
        <w:t xml:space="preserve"> DSÖ A</w:t>
      </w:r>
      <w:r>
        <w:t>vrupa Bölgesi ve Avrupa Birliği Ülkelerine göre oldukça</w:t>
      </w:r>
      <w:r w:rsidRPr="00471EBB">
        <w:t xml:space="preserve"> yüksek olduğu görülmektedir. Bu </w:t>
      </w:r>
      <w:r>
        <w:t>durum,</w:t>
      </w:r>
      <w:r w:rsidRPr="00471EBB">
        <w:t xml:space="preserve"> ülkemizin belirtilen bölgelere göre kızamık </w:t>
      </w:r>
      <w:r>
        <w:t>eliminasyon çalışmalarının yetersizliğini ve iç göç nedeniyle</w:t>
      </w:r>
      <w:r w:rsidRPr="00471EBB">
        <w:t xml:space="preserve"> </w:t>
      </w:r>
      <w:r>
        <w:t xml:space="preserve">virüse </w:t>
      </w:r>
      <w:r w:rsidRPr="00471EBB">
        <w:t>maruz kalma riskinin yüksek olduğunu göstermektedir.</w:t>
      </w:r>
      <w:r w:rsidR="001F0D03">
        <w:t xml:space="preserve"> (ECDC, 2013).</w:t>
      </w:r>
    </w:p>
    <w:p w:rsidR="005A414C" w:rsidRPr="00205955"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Son yıllarda birçok Avrupa ülke</w:t>
      </w:r>
      <w:r>
        <w:rPr>
          <w:rFonts w:ascii="Times New Roman" w:hAnsi="Times New Roman" w:cs="Times New Roman"/>
          <w:color w:val="auto"/>
        </w:rPr>
        <w:t>sinde</w:t>
      </w:r>
      <w:r w:rsidRPr="00205955">
        <w:rPr>
          <w:rFonts w:ascii="Times New Roman" w:hAnsi="Times New Roman" w:cs="Times New Roman"/>
          <w:color w:val="auto"/>
        </w:rPr>
        <w:t xml:space="preserve"> kızamık salgınları</w:t>
      </w:r>
      <w:r>
        <w:rPr>
          <w:rFonts w:ascii="Times New Roman" w:hAnsi="Times New Roman" w:cs="Times New Roman"/>
          <w:color w:val="auto"/>
        </w:rPr>
        <w:t xml:space="preserve"> olmuştur</w:t>
      </w:r>
      <w:r w:rsidRPr="00205955">
        <w:rPr>
          <w:rFonts w:ascii="Times New Roman" w:hAnsi="Times New Roman" w:cs="Times New Roman"/>
          <w:color w:val="auto"/>
        </w:rPr>
        <w:t xml:space="preserve">. </w:t>
      </w:r>
      <w:r>
        <w:rPr>
          <w:rFonts w:ascii="Times New Roman" w:hAnsi="Times New Roman" w:cs="Times New Roman"/>
          <w:color w:val="auto"/>
        </w:rPr>
        <w:t xml:space="preserve">Bu ülkelerin başında </w:t>
      </w:r>
      <w:r w:rsidRPr="00205955">
        <w:rPr>
          <w:rFonts w:ascii="Times New Roman" w:hAnsi="Times New Roman" w:cs="Times New Roman"/>
          <w:color w:val="auto"/>
        </w:rPr>
        <w:t xml:space="preserve">Bulgaristan, </w:t>
      </w:r>
      <w:r>
        <w:rPr>
          <w:rFonts w:ascii="Times New Roman" w:hAnsi="Times New Roman" w:cs="Times New Roman"/>
          <w:color w:val="auto"/>
        </w:rPr>
        <w:t>Fransa,</w:t>
      </w:r>
      <w:r w:rsidRPr="00205955">
        <w:rPr>
          <w:rFonts w:ascii="Times New Roman" w:hAnsi="Times New Roman" w:cs="Times New Roman"/>
          <w:color w:val="auto"/>
        </w:rPr>
        <w:t xml:space="preserve"> İrlanda, İsviçre</w:t>
      </w:r>
      <w:r>
        <w:rPr>
          <w:rFonts w:ascii="Times New Roman" w:hAnsi="Times New Roman" w:cs="Times New Roman"/>
          <w:color w:val="auto"/>
        </w:rPr>
        <w:t>,</w:t>
      </w:r>
      <w:r w:rsidRPr="00205955">
        <w:rPr>
          <w:rFonts w:ascii="Times New Roman" w:hAnsi="Times New Roman" w:cs="Times New Roman"/>
          <w:color w:val="auto"/>
        </w:rPr>
        <w:t xml:space="preserve"> Almanya ve Yunanistan</w:t>
      </w:r>
      <w:r>
        <w:rPr>
          <w:rFonts w:ascii="Times New Roman" w:hAnsi="Times New Roman" w:cs="Times New Roman"/>
          <w:color w:val="auto"/>
        </w:rPr>
        <w:t xml:space="preserve"> gelmektedir</w:t>
      </w:r>
      <w:r w:rsidR="001F0D03">
        <w:rPr>
          <w:rFonts w:ascii="Times New Roman" w:hAnsi="Times New Roman" w:cs="Times New Roman"/>
          <w:color w:val="auto"/>
        </w:rPr>
        <w:t>.</w:t>
      </w:r>
      <w:r w:rsidRPr="00205955">
        <w:rPr>
          <w:rFonts w:ascii="Times New Roman" w:hAnsi="Times New Roman" w:cs="Times New Roman"/>
          <w:color w:val="auto"/>
        </w:rPr>
        <w:t xml:space="preserve"> </w:t>
      </w:r>
      <w:r w:rsidR="001F0D03">
        <w:rPr>
          <w:rFonts w:ascii="Times New Roman" w:hAnsi="Times New Roman" w:cs="Times New Roman"/>
        </w:rPr>
        <w:t>(WHO,</w:t>
      </w:r>
      <w:r w:rsidR="001F0D03" w:rsidRPr="001F0D03">
        <w:rPr>
          <w:rFonts w:ascii="Times New Roman" w:hAnsi="Times New Roman" w:cs="Times New Roman"/>
        </w:rPr>
        <w:t xml:space="preserve"> 2013).</w:t>
      </w:r>
      <w:r w:rsidR="001F0D03">
        <w:t xml:space="preserve"> </w:t>
      </w:r>
      <w:r w:rsidRPr="00205955">
        <w:rPr>
          <w:rFonts w:ascii="Times New Roman" w:hAnsi="Times New Roman" w:cs="Times New Roman"/>
          <w:color w:val="auto"/>
        </w:rPr>
        <w:t xml:space="preserve">Bulgaristan insidansın en fazla olduğu </w:t>
      </w:r>
      <w:r>
        <w:rPr>
          <w:rFonts w:ascii="Times New Roman" w:hAnsi="Times New Roman" w:cs="Times New Roman"/>
          <w:color w:val="auto"/>
        </w:rPr>
        <w:t xml:space="preserve">ülke olarak </w:t>
      </w:r>
      <w:r w:rsidRPr="00205955">
        <w:rPr>
          <w:rFonts w:ascii="Times New Roman" w:hAnsi="Times New Roman" w:cs="Times New Roman"/>
          <w:color w:val="auto"/>
        </w:rPr>
        <w:t xml:space="preserve">2010 yılında 20.000’den fazla </w:t>
      </w:r>
      <w:r>
        <w:rPr>
          <w:rFonts w:ascii="Times New Roman" w:hAnsi="Times New Roman" w:cs="Times New Roman"/>
          <w:color w:val="auto"/>
        </w:rPr>
        <w:t>kızamık vakası</w:t>
      </w:r>
      <w:r w:rsidRPr="00205955">
        <w:rPr>
          <w:rFonts w:ascii="Times New Roman" w:hAnsi="Times New Roman" w:cs="Times New Roman"/>
          <w:color w:val="auto"/>
        </w:rPr>
        <w:t xml:space="preserve"> </w:t>
      </w:r>
      <w:r>
        <w:rPr>
          <w:rFonts w:ascii="Times New Roman" w:hAnsi="Times New Roman" w:cs="Times New Roman"/>
          <w:color w:val="auto"/>
        </w:rPr>
        <w:t>bildirmiş,</w:t>
      </w:r>
      <w:r w:rsidRPr="00205955">
        <w:rPr>
          <w:rFonts w:ascii="Times New Roman" w:hAnsi="Times New Roman" w:cs="Times New Roman"/>
          <w:color w:val="auto"/>
        </w:rPr>
        <w:t xml:space="preserve"> Fransa insidansın ikinci en </w:t>
      </w:r>
      <w:r>
        <w:rPr>
          <w:rFonts w:ascii="Times New Roman" w:hAnsi="Times New Roman" w:cs="Times New Roman"/>
          <w:color w:val="auto"/>
        </w:rPr>
        <w:t>yüksek</w:t>
      </w:r>
      <w:r w:rsidRPr="00205955">
        <w:rPr>
          <w:rFonts w:ascii="Times New Roman" w:hAnsi="Times New Roman" w:cs="Times New Roman"/>
          <w:color w:val="auto"/>
        </w:rPr>
        <w:t xml:space="preserve"> olduğu ülke ol</w:t>
      </w:r>
      <w:r>
        <w:rPr>
          <w:rFonts w:ascii="Times New Roman" w:hAnsi="Times New Roman" w:cs="Times New Roman"/>
          <w:color w:val="auto"/>
        </w:rPr>
        <w:t>arak</w:t>
      </w:r>
      <w:r w:rsidRPr="00205955">
        <w:rPr>
          <w:rFonts w:ascii="Times New Roman" w:hAnsi="Times New Roman" w:cs="Times New Roman"/>
          <w:color w:val="auto"/>
        </w:rPr>
        <w:t xml:space="preserve"> Avrupa’da</w:t>
      </w:r>
      <w:r>
        <w:rPr>
          <w:rFonts w:ascii="Times New Roman" w:hAnsi="Times New Roman" w:cs="Times New Roman"/>
          <w:color w:val="auto"/>
        </w:rPr>
        <w:t>ki</w:t>
      </w:r>
      <w:r w:rsidRPr="00205955">
        <w:rPr>
          <w:rFonts w:ascii="Times New Roman" w:hAnsi="Times New Roman" w:cs="Times New Roman"/>
          <w:color w:val="auto"/>
        </w:rPr>
        <w:t xml:space="preserve"> 2011 yılında</w:t>
      </w:r>
      <w:r>
        <w:rPr>
          <w:rFonts w:ascii="Times New Roman" w:hAnsi="Times New Roman" w:cs="Times New Roman"/>
          <w:color w:val="auto"/>
        </w:rPr>
        <w:t>ki</w:t>
      </w:r>
      <w:r w:rsidRPr="00205955">
        <w:rPr>
          <w:rFonts w:ascii="Times New Roman" w:hAnsi="Times New Roman" w:cs="Times New Roman"/>
          <w:color w:val="auto"/>
        </w:rPr>
        <w:t xml:space="preserve"> tüm olguların %80’i</w:t>
      </w:r>
      <w:r>
        <w:rPr>
          <w:rFonts w:ascii="Times New Roman" w:hAnsi="Times New Roman" w:cs="Times New Roman"/>
          <w:color w:val="auto"/>
        </w:rPr>
        <w:t>ni</w:t>
      </w:r>
      <w:r w:rsidRPr="00205955">
        <w:rPr>
          <w:rFonts w:ascii="Times New Roman" w:hAnsi="Times New Roman" w:cs="Times New Roman"/>
          <w:color w:val="auto"/>
        </w:rPr>
        <w:t xml:space="preserve"> bildir</w:t>
      </w:r>
      <w:r>
        <w:rPr>
          <w:rFonts w:ascii="Times New Roman" w:hAnsi="Times New Roman" w:cs="Times New Roman"/>
          <w:color w:val="auto"/>
        </w:rPr>
        <w:t>mişti</w:t>
      </w:r>
      <w:r w:rsidRPr="00205955">
        <w:rPr>
          <w:rFonts w:ascii="Times New Roman" w:hAnsi="Times New Roman" w:cs="Times New Roman"/>
          <w:color w:val="auto"/>
        </w:rPr>
        <w:t xml:space="preserve">r. </w:t>
      </w:r>
      <w:r w:rsidR="001F0D03">
        <w:rPr>
          <w:rFonts w:ascii="Times New Roman" w:hAnsi="Times New Roman" w:cs="Times New Roman"/>
        </w:rPr>
        <w:t xml:space="preserve">(WHO, </w:t>
      </w:r>
      <w:r w:rsidR="001F0D03" w:rsidRPr="001F0D03">
        <w:rPr>
          <w:rFonts w:ascii="Times New Roman" w:hAnsi="Times New Roman" w:cs="Times New Roman"/>
        </w:rPr>
        <w:t>2013).</w:t>
      </w:r>
    </w:p>
    <w:p w:rsidR="005A414C" w:rsidRPr="000A7C3A" w:rsidRDefault="005A414C" w:rsidP="00CE1977">
      <w:pPr>
        <w:pStyle w:val="Default"/>
        <w:widowControl w:val="0"/>
        <w:numPr>
          <w:ilvl w:val="0"/>
          <w:numId w:val="30"/>
        </w:numPr>
        <w:spacing w:before="120" w:line="360" w:lineRule="auto"/>
        <w:ind w:firstLine="709"/>
        <w:jc w:val="both"/>
        <w:rPr>
          <w:rFonts w:ascii="Times New Roman" w:hAnsi="Times New Roman" w:cs="Times New Roman"/>
          <w:color w:val="auto"/>
        </w:rPr>
      </w:pPr>
      <w:r w:rsidRPr="000A7C3A">
        <w:rPr>
          <w:rFonts w:ascii="Times New Roman" w:hAnsi="Times New Roman" w:cs="Times New Roman"/>
          <w:color w:val="auto"/>
        </w:rPr>
        <w:t>Fransa’da bildirilen yıllık kızamık vaka sayıları 2006 ve 2007 yıllarında 50’nin altında ve kızamık insidansı yüzbinde 0,1’in altında iken, 2008 yılda yeniden artış göstererek salgına neden olduğu; ilk dalgada insidansın yüzbinde 2,7, ikincide 5,2, üçüncüde ise 25,6 vakaya çıktığı belirtilmiştir. Fransanın tamamı salgından etkilenmiştir. Vakaların yarısından fazlasının 15 yaşın üzerinde olduğu, salgının başlangıcında ortanca yaşın 12 olduğu ve salgının sonuna doğru 16’ya çıktığı belirtilmiştir. Hastane yatışı yapılan 4980 vakanın 1023’ünde ciddi viral veya bakteriyel pnömoni geliştiği, 27’sinde ensefalit ya da miyelit geliştiği ve 10 vakanın ölümle sonuçlandığı belirtilmiştir</w:t>
      </w:r>
      <w:r w:rsidR="00767995">
        <w:rPr>
          <w:rFonts w:ascii="Times New Roman" w:hAnsi="Times New Roman" w:cs="Times New Roman"/>
          <w:color w:val="auto"/>
        </w:rPr>
        <w:t>.</w:t>
      </w:r>
      <w:r w:rsidRPr="000A7C3A">
        <w:rPr>
          <w:rFonts w:ascii="Times New Roman" w:hAnsi="Times New Roman" w:cs="Times New Roman"/>
          <w:color w:val="auto"/>
        </w:rPr>
        <w:t xml:space="preserve"> (</w:t>
      </w:r>
      <w:r w:rsidR="00767995">
        <w:rPr>
          <w:rFonts w:ascii="Times New Roman" w:hAnsi="Times New Roman" w:cs="Times New Roman"/>
          <w:color w:val="auto"/>
        </w:rPr>
        <w:t>Floret, 2012</w:t>
      </w:r>
      <w:r w:rsidRPr="000A7C3A">
        <w:rPr>
          <w:rFonts w:ascii="Times New Roman" w:hAnsi="Times New Roman" w:cs="Times New Roman"/>
          <w:color w:val="auto"/>
        </w:rPr>
        <w:t xml:space="preserve">). Bağışıklama kampanyaları ile çocukluk çağındaki kızamık vakalarında önemli azalma olmakla birlikte daha geç ya da erişkin yaştakilerde salgınlar görülebilmektedir. Aşı </w:t>
      </w:r>
      <w:r>
        <w:rPr>
          <w:rFonts w:ascii="Times New Roman" w:hAnsi="Times New Roman" w:cs="Times New Roman"/>
          <w:color w:val="auto"/>
        </w:rPr>
        <w:t>daha çok</w:t>
      </w:r>
      <w:r w:rsidRPr="000A7C3A">
        <w:rPr>
          <w:rFonts w:ascii="Times New Roman" w:hAnsi="Times New Roman" w:cs="Times New Roman"/>
          <w:color w:val="auto"/>
        </w:rPr>
        <w:t xml:space="preserve"> 0-6 yaş</w:t>
      </w:r>
      <w:r>
        <w:rPr>
          <w:rFonts w:ascii="Times New Roman" w:hAnsi="Times New Roman" w:cs="Times New Roman"/>
          <w:color w:val="auto"/>
        </w:rPr>
        <w:t xml:space="preserve"> </w:t>
      </w:r>
      <w:r w:rsidRPr="000A7C3A">
        <w:rPr>
          <w:rFonts w:ascii="Times New Roman" w:hAnsi="Times New Roman" w:cs="Times New Roman"/>
          <w:color w:val="auto"/>
        </w:rPr>
        <w:t>grubun</w:t>
      </w:r>
      <w:r>
        <w:rPr>
          <w:rFonts w:ascii="Times New Roman" w:hAnsi="Times New Roman" w:cs="Times New Roman"/>
          <w:color w:val="auto"/>
        </w:rPr>
        <w:t>d</w:t>
      </w:r>
      <w:r w:rsidRPr="000A7C3A">
        <w:rPr>
          <w:rFonts w:ascii="Times New Roman" w:hAnsi="Times New Roman" w:cs="Times New Roman"/>
          <w:color w:val="auto"/>
        </w:rPr>
        <w:t xml:space="preserve">a </w:t>
      </w:r>
      <w:r>
        <w:rPr>
          <w:rFonts w:ascii="Times New Roman" w:hAnsi="Times New Roman" w:cs="Times New Roman"/>
          <w:color w:val="auto"/>
        </w:rPr>
        <w:t>uygulandığı</w:t>
      </w:r>
      <w:r w:rsidRPr="000A7C3A">
        <w:rPr>
          <w:rFonts w:ascii="Times New Roman" w:hAnsi="Times New Roman" w:cs="Times New Roman"/>
          <w:color w:val="auto"/>
        </w:rPr>
        <w:t xml:space="preserve"> </w:t>
      </w:r>
      <w:r w:rsidRPr="000A7C3A">
        <w:rPr>
          <w:rFonts w:ascii="Times New Roman" w:hAnsi="Times New Roman" w:cs="Times New Roman"/>
          <w:color w:val="auto"/>
        </w:rPr>
        <w:lastRenderedPageBreak/>
        <w:t xml:space="preserve">için, </w:t>
      </w:r>
      <w:r>
        <w:rPr>
          <w:rFonts w:ascii="Times New Roman" w:hAnsi="Times New Roman" w:cs="Times New Roman"/>
          <w:color w:val="auto"/>
        </w:rPr>
        <w:t>vakalar</w:t>
      </w:r>
      <w:r w:rsidRPr="000A7C3A">
        <w:rPr>
          <w:rFonts w:ascii="Times New Roman" w:hAnsi="Times New Roman" w:cs="Times New Roman"/>
          <w:color w:val="auto"/>
        </w:rPr>
        <w:t xml:space="preserve"> ileri yaşlara </w:t>
      </w:r>
      <w:r>
        <w:rPr>
          <w:rFonts w:ascii="Times New Roman" w:hAnsi="Times New Roman" w:cs="Times New Roman"/>
          <w:color w:val="auto"/>
        </w:rPr>
        <w:t>(</w:t>
      </w:r>
      <w:r w:rsidRPr="000A7C3A">
        <w:rPr>
          <w:rFonts w:ascii="Times New Roman" w:hAnsi="Times New Roman" w:cs="Times New Roman"/>
          <w:color w:val="auto"/>
        </w:rPr>
        <w:t>7-14 yaşa</w:t>
      </w:r>
      <w:r>
        <w:rPr>
          <w:rFonts w:ascii="Times New Roman" w:hAnsi="Times New Roman" w:cs="Times New Roman"/>
          <w:color w:val="auto"/>
        </w:rPr>
        <w:t>)</w:t>
      </w:r>
      <w:r w:rsidRPr="000A7C3A">
        <w:rPr>
          <w:rFonts w:ascii="Times New Roman" w:hAnsi="Times New Roman" w:cs="Times New Roman"/>
          <w:color w:val="auto"/>
        </w:rPr>
        <w:t xml:space="preserve"> doğru kayma</w:t>
      </w:r>
      <w:r>
        <w:rPr>
          <w:rFonts w:ascii="Times New Roman" w:hAnsi="Times New Roman" w:cs="Times New Roman"/>
          <w:color w:val="auto"/>
        </w:rPr>
        <w:t>ktadır</w:t>
      </w:r>
      <w:r w:rsidRPr="000A7C3A">
        <w:rPr>
          <w:rFonts w:ascii="Times New Roman" w:hAnsi="Times New Roman" w:cs="Times New Roman"/>
          <w:color w:val="auto"/>
        </w:rPr>
        <w:t>. ABD'de kızamık vaka</w:t>
      </w:r>
      <w:r>
        <w:rPr>
          <w:rFonts w:ascii="Times New Roman" w:hAnsi="Times New Roman" w:cs="Times New Roman"/>
          <w:color w:val="auto"/>
        </w:rPr>
        <w:t>ları</w:t>
      </w:r>
      <w:r w:rsidRPr="000A7C3A">
        <w:rPr>
          <w:rFonts w:ascii="Times New Roman" w:hAnsi="Times New Roman" w:cs="Times New Roman"/>
          <w:color w:val="auto"/>
        </w:rPr>
        <w:t>nın %34'ünü</w:t>
      </w:r>
      <w:r>
        <w:rPr>
          <w:rFonts w:ascii="Times New Roman" w:hAnsi="Times New Roman" w:cs="Times New Roman"/>
          <w:color w:val="auto"/>
        </w:rPr>
        <w:t>n erişkin yaşta (</w:t>
      </w:r>
      <w:r w:rsidRPr="000A7C3A">
        <w:rPr>
          <w:rFonts w:ascii="Times New Roman" w:hAnsi="Times New Roman" w:cs="Times New Roman"/>
          <w:color w:val="auto"/>
        </w:rPr>
        <w:t>20 yaş üzeri</w:t>
      </w:r>
      <w:r>
        <w:rPr>
          <w:rFonts w:ascii="Times New Roman" w:hAnsi="Times New Roman" w:cs="Times New Roman"/>
          <w:color w:val="auto"/>
        </w:rPr>
        <w:t>) görül</w:t>
      </w:r>
      <w:r w:rsidRPr="00767995">
        <w:rPr>
          <w:rFonts w:ascii="Times New Roman" w:hAnsi="Times New Roman" w:cs="Times New Roman"/>
          <w:color w:val="auto"/>
        </w:rPr>
        <w:t>düğü</w:t>
      </w:r>
      <w:r w:rsidR="00767995" w:rsidRPr="00767995">
        <w:rPr>
          <w:rFonts w:ascii="Times New Roman" w:hAnsi="Times New Roman" w:cs="Times New Roman"/>
          <w:color w:val="auto"/>
        </w:rPr>
        <w:t xml:space="preserve"> bildirilmiştir.</w:t>
      </w:r>
      <w:r w:rsidR="00767995" w:rsidRPr="00767995">
        <w:rPr>
          <w:rFonts w:ascii="Times New Roman" w:hAnsi="Times New Roman" w:cs="Times New Roman"/>
        </w:rPr>
        <w:t xml:space="preserve"> (HPA; 2013)</w:t>
      </w:r>
      <w:r w:rsidRPr="00767995">
        <w:rPr>
          <w:rFonts w:ascii="Times New Roman" w:hAnsi="Times New Roman" w:cs="Times New Roman"/>
          <w:color w:val="auto"/>
        </w:rPr>
        <w:t>. Erişkin yaşlardaki vakaları engellemek için; okullarda serolojik taramalar ve rutin KKK rapel aşılama uygulamaları yapılmalıdır</w:t>
      </w:r>
      <w:r w:rsidR="00767995" w:rsidRPr="00767995">
        <w:rPr>
          <w:rFonts w:ascii="Times New Roman" w:hAnsi="Times New Roman" w:cs="Times New Roman"/>
          <w:color w:val="auto"/>
        </w:rPr>
        <w:t xml:space="preserve">. </w:t>
      </w:r>
      <w:r w:rsidR="00883959">
        <w:rPr>
          <w:rFonts w:ascii="Times New Roman" w:hAnsi="Times New Roman" w:cs="Times New Roman"/>
        </w:rPr>
        <w:t>(Zamir,</w:t>
      </w:r>
      <w:r w:rsidR="00767995" w:rsidRPr="00767995">
        <w:rPr>
          <w:rFonts w:ascii="Times New Roman" w:hAnsi="Times New Roman" w:cs="Times New Roman"/>
        </w:rPr>
        <w:t xml:space="preserve"> 2012).</w:t>
      </w:r>
    </w:p>
    <w:p w:rsidR="005A414C"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 xml:space="preserve">Zorunlu bildirimlere dayanan </w:t>
      </w:r>
      <w:r>
        <w:rPr>
          <w:rFonts w:ascii="Times New Roman" w:hAnsi="Times New Roman" w:cs="Times New Roman"/>
          <w:color w:val="auto"/>
        </w:rPr>
        <w:t>kızamık</w:t>
      </w:r>
      <w:r w:rsidRPr="00205955">
        <w:rPr>
          <w:rFonts w:ascii="Times New Roman" w:hAnsi="Times New Roman" w:cs="Times New Roman"/>
          <w:color w:val="auto"/>
        </w:rPr>
        <w:t xml:space="preserve"> insidansının </w:t>
      </w:r>
      <w:r>
        <w:rPr>
          <w:rFonts w:ascii="Times New Roman" w:hAnsi="Times New Roman" w:cs="Times New Roman"/>
          <w:color w:val="auto"/>
        </w:rPr>
        <w:t>gerçek sayıdan</w:t>
      </w:r>
      <w:r w:rsidRPr="00205955">
        <w:rPr>
          <w:rFonts w:ascii="Times New Roman" w:hAnsi="Times New Roman" w:cs="Times New Roman"/>
          <w:color w:val="auto"/>
        </w:rPr>
        <w:t xml:space="preserve"> en az %50 daha </w:t>
      </w:r>
      <w:r>
        <w:rPr>
          <w:rFonts w:ascii="Times New Roman" w:hAnsi="Times New Roman" w:cs="Times New Roman"/>
          <w:color w:val="auto"/>
        </w:rPr>
        <w:t>az olduğu</w:t>
      </w:r>
      <w:r w:rsidRPr="00205955">
        <w:rPr>
          <w:rFonts w:ascii="Times New Roman" w:hAnsi="Times New Roman" w:cs="Times New Roman"/>
          <w:color w:val="auto"/>
        </w:rPr>
        <w:t xml:space="preserve"> tahmin edilmektedir. Bir evde bir kişi kızamık tanısı aldığında sekonder olgular olasılıkla sağlık kurumuna getirilmemiş, başvurmamış olabilirler. Ayrıca laboratuvarlarda kızamık IgM’i pozitif saptanan olgu sayısı da bildirilenlerden 1.5 kat daha </w:t>
      </w:r>
      <w:r w:rsidRPr="00767995">
        <w:rPr>
          <w:rFonts w:ascii="Times New Roman" w:hAnsi="Times New Roman" w:cs="Times New Roman"/>
          <w:color w:val="auto"/>
        </w:rPr>
        <w:t>fazladır</w:t>
      </w:r>
      <w:r w:rsidR="00767995" w:rsidRPr="00767995">
        <w:rPr>
          <w:rFonts w:ascii="Times New Roman" w:hAnsi="Times New Roman" w:cs="Times New Roman"/>
          <w:color w:val="auto"/>
        </w:rPr>
        <w:t>.</w:t>
      </w:r>
      <w:r w:rsidRPr="00767995">
        <w:rPr>
          <w:rFonts w:ascii="Times New Roman" w:hAnsi="Times New Roman" w:cs="Times New Roman"/>
          <w:color w:val="auto"/>
        </w:rPr>
        <w:t xml:space="preserve"> </w:t>
      </w:r>
      <w:r w:rsidR="00767995" w:rsidRPr="00767995">
        <w:rPr>
          <w:rFonts w:ascii="Times New Roman" w:hAnsi="Times New Roman" w:cs="Times New Roman"/>
        </w:rPr>
        <w:t>(WHO and UNICEF; 2011).</w:t>
      </w:r>
    </w:p>
    <w:p w:rsidR="005A414C" w:rsidRPr="00205955" w:rsidRDefault="005A414C" w:rsidP="00CE1977">
      <w:pPr>
        <w:pStyle w:val="Default"/>
        <w:spacing w:before="120" w:line="360" w:lineRule="auto"/>
        <w:ind w:firstLine="709"/>
        <w:jc w:val="both"/>
        <w:rPr>
          <w:rFonts w:ascii="Times New Roman" w:hAnsi="Times New Roman" w:cs="Times New Roman"/>
        </w:rPr>
      </w:pPr>
      <w:r w:rsidRPr="00205955">
        <w:rPr>
          <w:rFonts w:ascii="Times New Roman" w:hAnsi="Times New Roman" w:cs="Times New Roman"/>
        </w:rPr>
        <w:t xml:space="preserve">Kızamık aşısı Avrupa’da yaklaşık 30 yıldır uygulanmasına rağmen, 2010 yılında yüksek insidanslar ve salgınlar olması nedeniyle Avrupa ülkeleri kızamık eliminasyonu hedeflerini 2015 yılına ertelemişlerdir. </w:t>
      </w:r>
    </w:p>
    <w:p w:rsidR="005A414C" w:rsidRDefault="005A414C" w:rsidP="00CE1977">
      <w:pPr>
        <w:pStyle w:val="GvdeMetni"/>
        <w:kinsoku w:val="0"/>
        <w:overflowPunct w:val="0"/>
        <w:spacing w:before="120" w:after="120" w:line="360" w:lineRule="auto"/>
        <w:ind w:left="0" w:firstLine="709"/>
        <w:jc w:val="both"/>
      </w:pPr>
      <w:r>
        <w:t>DSÖ'nün yayınladığı 2012-2020 kızamık, kızamıkçık strateji planında da ifade edildiği gibi; kızamık ile mücadelenin oldukça ciddiye alınması gerektiği ve ne zaman kızamık ilgili çalışmalar esnetilirse o zaman salgınların tekrar hortlayacağı ihtimali kızamığın afet yönetimi açısından incelenmesini önemli kılmaktadır.</w:t>
      </w:r>
    </w:p>
    <w:p w:rsidR="005A414C" w:rsidRPr="00205955"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Kızamıkla mücadele (eliminasyon) konusunda DSÖ hedefleri</w:t>
      </w:r>
      <w:r w:rsidRPr="00767995">
        <w:rPr>
          <w:rFonts w:ascii="Times New Roman" w:hAnsi="Times New Roman" w:cs="Times New Roman"/>
          <w:color w:val="auto"/>
        </w:rPr>
        <w:t>:</w:t>
      </w:r>
      <w:r w:rsidR="00767995" w:rsidRPr="00767995">
        <w:rPr>
          <w:rFonts w:ascii="Times New Roman" w:hAnsi="Times New Roman" w:cs="Times New Roman"/>
          <w:color w:val="auto"/>
        </w:rPr>
        <w:t xml:space="preserve"> </w:t>
      </w:r>
      <w:r w:rsidR="00767995" w:rsidRPr="00767995">
        <w:rPr>
          <w:rFonts w:ascii="Times New Roman" w:hAnsi="Times New Roman" w:cs="Times New Roman"/>
        </w:rPr>
        <w:t>(WHO; 2010):</w:t>
      </w:r>
      <w:r w:rsidR="00767995">
        <w:t xml:space="preserve"> </w:t>
      </w:r>
      <w:r w:rsidRPr="00205955">
        <w:rPr>
          <w:rFonts w:ascii="Times New Roman" w:hAnsi="Times New Roman" w:cs="Times New Roman"/>
          <w:color w:val="auto"/>
        </w:rPr>
        <w:t xml:space="preserve">  </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 xml:space="preserve">Tüm ülkelerin ilk doz kızamık aşı hızını %90 ve üzerine çıkarmak, </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 xml:space="preserve">Tüm ülkelerde Kızamık insidansını bir milyonda 5’in altına indirmek, </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Avrupa, Doğu Akdeniz ve Batı Pasifik Bölgelerinde 2015 yılına kadar; Afrika ve Güneydoğu Asya Bölgelerinde ise 2020 yılına kadar Kızamı</w:t>
      </w:r>
      <w:r w:rsidR="00D71290">
        <w:rPr>
          <w:rFonts w:ascii="Times New Roman" w:hAnsi="Times New Roman" w:cs="Times New Roman"/>
          <w:color w:val="auto"/>
        </w:rPr>
        <w:t>ğın elimine edilmesini sağlamak.</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 xml:space="preserve">İki dozla rutin aşılamada %95 kapsayıcılığa ulaşılması ve bunun sürdürülmesi </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 xml:space="preserve">Duyarlı kişilere tamamlayıcı aşılama etkinliklerinin yapılması </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 xml:space="preserve">Sürveyansın güçlendirilmesi </w:t>
      </w:r>
    </w:p>
    <w:p w:rsidR="005A414C" w:rsidRPr="00205955" w:rsidRDefault="005A414C" w:rsidP="00CE1977">
      <w:pPr>
        <w:pStyle w:val="Default"/>
        <w:widowControl w:val="0"/>
        <w:numPr>
          <w:ilvl w:val="0"/>
          <w:numId w:val="31"/>
        </w:numPr>
        <w:spacing w:before="120" w:line="360" w:lineRule="auto"/>
        <w:ind w:left="993" w:hanging="284"/>
        <w:jc w:val="both"/>
        <w:rPr>
          <w:rFonts w:ascii="Times New Roman" w:hAnsi="Times New Roman" w:cs="Times New Roman"/>
          <w:color w:val="auto"/>
        </w:rPr>
      </w:pPr>
      <w:r w:rsidRPr="00205955">
        <w:rPr>
          <w:rFonts w:ascii="Times New Roman" w:hAnsi="Times New Roman" w:cs="Times New Roman"/>
          <w:color w:val="auto"/>
        </w:rPr>
        <w:t xml:space="preserve">Sağlık çalışanlarının ve kamuoyunun bilgilendirilmesini sağlamak. </w:t>
      </w:r>
    </w:p>
    <w:p w:rsidR="005A414C"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 xml:space="preserve">Bu hedefler dikkate alındığında ülkemiz için bağışıklama oranları </w:t>
      </w:r>
      <w:r>
        <w:rPr>
          <w:rFonts w:ascii="Times New Roman" w:hAnsi="Times New Roman" w:cs="Times New Roman"/>
          <w:color w:val="auto"/>
        </w:rPr>
        <w:t>ve</w:t>
      </w:r>
      <w:r w:rsidRPr="00205955">
        <w:rPr>
          <w:rFonts w:ascii="Times New Roman" w:hAnsi="Times New Roman" w:cs="Times New Roman"/>
          <w:color w:val="auto"/>
        </w:rPr>
        <w:t xml:space="preserve"> vaka sayıları istenen düzeye inmemiştir. Bu durum ülkemizin son yıllarda dışardan aşırı miktarda göç almasına bağlanabilir.</w:t>
      </w:r>
    </w:p>
    <w:p w:rsidR="005A414C"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lastRenderedPageBreak/>
        <w:t xml:space="preserve">CDC önerilerine göre eliminasyon hedeflenirken bir vaka dahi görülmesi “salgın” </w:t>
      </w:r>
      <w:r w:rsidR="00767995">
        <w:rPr>
          <w:rFonts w:ascii="Times New Roman" w:hAnsi="Times New Roman" w:cs="Times New Roman"/>
          <w:color w:val="auto"/>
        </w:rPr>
        <w:t>olarak kabul edilmelidir</w:t>
      </w:r>
      <w:r w:rsidR="00767995" w:rsidRPr="00767995">
        <w:rPr>
          <w:rFonts w:ascii="Times New Roman" w:hAnsi="Times New Roman" w:cs="Times New Roman"/>
          <w:color w:val="auto"/>
        </w:rPr>
        <w:t xml:space="preserve">. </w:t>
      </w:r>
      <w:r w:rsidR="00CF6EF8">
        <w:rPr>
          <w:rFonts w:ascii="Times New Roman" w:hAnsi="Times New Roman" w:cs="Times New Roman"/>
        </w:rPr>
        <w:t>(CDC,</w:t>
      </w:r>
      <w:r w:rsidR="00767995" w:rsidRPr="00767995">
        <w:rPr>
          <w:rFonts w:ascii="Times New Roman" w:hAnsi="Times New Roman" w:cs="Times New Roman"/>
        </w:rPr>
        <w:t xml:space="preserve"> 2011).</w:t>
      </w:r>
    </w:p>
    <w:p w:rsidR="005A414C" w:rsidRPr="00767995" w:rsidRDefault="005A414C" w:rsidP="00CE1977">
      <w:pPr>
        <w:pStyle w:val="Default"/>
        <w:spacing w:before="120" w:line="360" w:lineRule="auto"/>
        <w:ind w:firstLine="709"/>
        <w:jc w:val="both"/>
        <w:rPr>
          <w:rFonts w:ascii="Times New Roman" w:hAnsi="Times New Roman" w:cs="Times New Roman"/>
          <w:color w:val="auto"/>
        </w:rPr>
      </w:pPr>
      <w:r w:rsidRPr="002951B4">
        <w:rPr>
          <w:rFonts w:ascii="Times New Roman" w:hAnsi="Times New Roman" w:cs="Times New Roman"/>
          <w:color w:val="auto"/>
        </w:rPr>
        <w:t xml:space="preserve">DSÖ'nün Avrupa Bölgesinde yer alan Türkiye, 2010 yılı sonuna kadar kızamığı elimine etmek amacı ile yerli virüs geçişini durdurma, 2010 yılından sonra da importe kızamık virüslerini ve kızamığa bağlı ölümleri önlemeyi hedeflemiştir. </w:t>
      </w:r>
      <w:r w:rsidR="00767995">
        <w:rPr>
          <w:rFonts w:ascii="Times New Roman" w:hAnsi="Times New Roman" w:cs="Times New Roman"/>
        </w:rPr>
        <w:t>(Sağlık Bakanlığı,</w:t>
      </w:r>
      <w:r w:rsidR="00767995" w:rsidRPr="00767995">
        <w:rPr>
          <w:rFonts w:ascii="Times New Roman" w:hAnsi="Times New Roman" w:cs="Times New Roman"/>
        </w:rPr>
        <w:t xml:space="preserve"> 2004).</w:t>
      </w:r>
    </w:p>
    <w:p w:rsidR="005A414C" w:rsidRDefault="005A414C" w:rsidP="00CE1977">
      <w:pPr>
        <w:pStyle w:val="Default"/>
        <w:spacing w:before="120" w:line="360" w:lineRule="auto"/>
        <w:ind w:firstLine="709"/>
        <w:jc w:val="both"/>
        <w:rPr>
          <w:rFonts w:ascii="Times New Roman" w:hAnsi="Times New Roman" w:cs="Times New Roman"/>
          <w:color w:val="auto"/>
        </w:rPr>
      </w:pPr>
      <w:r w:rsidRPr="00205955">
        <w:rPr>
          <w:rFonts w:ascii="Times New Roman" w:hAnsi="Times New Roman" w:cs="Times New Roman"/>
          <w:color w:val="auto"/>
        </w:rPr>
        <w:t xml:space="preserve">Türkiye’de Kızamık Eliminasyon programı 2002 yılından </w:t>
      </w:r>
      <w:r>
        <w:rPr>
          <w:rFonts w:ascii="Times New Roman" w:hAnsi="Times New Roman" w:cs="Times New Roman"/>
          <w:color w:val="auto"/>
        </w:rPr>
        <w:t>beri</w:t>
      </w:r>
      <w:r w:rsidRPr="00205955">
        <w:rPr>
          <w:rFonts w:ascii="Times New Roman" w:hAnsi="Times New Roman" w:cs="Times New Roman"/>
          <w:color w:val="auto"/>
        </w:rPr>
        <w:t xml:space="preserve"> yürütülmektedir. </w:t>
      </w:r>
      <w:r>
        <w:rPr>
          <w:rFonts w:ascii="Times New Roman" w:hAnsi="Times New Roman" w:cs="Times New Roman"/>
          <w:color w:val="auto"/>
        </w:rPr>
        <w:t>Ancak b</w:t>
      </w:r>
      <w:r w:rsidRPr="00205955">
        <w:rPr>
          <w:rFonts w:ascii="Times New Roman" w:hAnsi="Times New Roman" w:cs="Times New Roman"/>
          <w:color w:val="auto"/>
        </w:rPr>
        <w:t xml:space="preserve">ölgeler arasında aşılama hızı </w:t>
      </w:r>
      <w:r>
        <w:rPr>
          <w:rFonts w:ascii="Times New Roman" w:hAnsi="Times New Roman" w:cs="Times New Roman"/>
          <w:color w:val="auto"/>
        </w:rPr>
        <w:t>homojen</w:t>
      </w:r>
      <w:r w:rsidRPr="00205955">
        <w:rPr>
          <w:rFonts w:ascii="Times New Roman" w:hAnsi="Times New Roman" w:cs="Times New Roman"/>
          <w:color w:val="auto"/>
        </w:rPr>
        <w:t xml:space="preserve"> </w:t>
      </w:r>
      <w:r>
        <w:rPr>
          <w:rFonts w:ascii="Times New Roman" w:hAnsi="Times New Roman" w:cs="Times New Roman"/>
          <w:color w:val="auto"/>
        </w:rPr>
        <w:t>değildir</w:t>
      </w:r>
      <w:r w:rsidRPr="00205955">
        <w:rPr>
          <w:rFonts w:ascii="Times New Roman" w:hAnsi="Times New Roman" w:cs="Times New Roman"/>
          <w:color w:val="auto"/>
        </w:rPr>
        <w:t xml:space="preserve">. Aşılanma hızı </w:t>
      </w:r>
      <w:r>
        <w:rPr>
          <w:rFonts w:ascii="Times New Roman" w:hAnsi="Times New Roman" w:cs="Times New Roman"/>
          <w:color w:val="auto"/>
        </w:rPr>
        <w:t>%95’in altında bulunan bölgeler</w:t>
      </w:r>
      <w:r w:rsidRPr="00205955">
        <w:rPr>
          <w:rFonts w:ascii="Times New Roman" w:hAnsi="Times New Roman" w:cs="Times New Roman"/>
          <w:color w:val="auto"/>
        </w:rPr>
        <w:t xml:space="preserve"> importe </w:t>
      </w:r>
      <w:r>
        <w:rPr>
          <w:rFonts w:ascii="Times New Roman" w:hAnsi="Times New Roman" w:cs="Times New Roman"/>
          <w:color w:val="auto"/>
        </w:rPr>
        <w:t>vaka</w:t>
      </w:r>
      <w:r w:rsidRPr="00205955">
        <w:rPr>
          <w:rFonts w:ascii="Times New Roman" w:hAnsi="Times New Roman" w:cs="Times New Roman"/>
          <w:color w:val="auto"/>
        </w:rPr>
        <w:t xml:space="preserve"> durumunda virüsün dolaşımına olanak sağlamakta ve eliminasyonu engellemektedir. </w:t>
      </w:r>
      <w:r>
        <w:rPr>
          <w:rFonts w:ascii="Times New Roman" w:hAnsi="Times New Roman" w:cs="Times New Roman"/>
          <w:color w:val="auto"/>
        </w:rPr>
        <w:t xml:space="preserve">Türkiye’deki 2013 yılındaki salgın </w:t>
      </w:r>
      <w:r w:rsidRPr="00205955">
        <w:rPr>
          <w:rFonts w:ascii="Times New Roman" w:hAnsi="Times New Roman" w:cs="Times New Roman"/>
          <w:color w:val="auto"/>
        </w:rPr>
        <w:t xml:space="preserve">eliminasyon </w:t>
      </w:r>
      <w:r>
        <w:rPr>
          <w:rFonts w:ascii="Times New Roman" w:hAnsi="Times New Roman" w:cs="Times New Roman"/>
          <w:color w:val="auto"/>
        </w:rPr>
        <w:t>hedefini ileriki yıllara atmıştır.</w:t>
      </w:r>
      <w:r w:rsidRPr="00205955">
        <w:rPr>
          <w:rFonts w:ascii="Times New Roman" w:hAnsi="Times New Roman" w:cs="Times New Roman"/>
          <w:color w:val="auto"/>
        </w:rPr>
        <w:t xml:space="preserve"> Hastalığın yeniden ortaya çıkması</w:t>
      </w:r>
      <w:r>
        <w:rPr>
          <w:rFonts w:ascii="Times New Roman" w:hAnsi="Times New Roman" w:cs="Times New Roman"/>
          <w:color w:val="auto"/>
        </w:rPr>
        <w:t>;</w:t>
      </w:r>
      <w:r w:rsidRPr="00205955">
        <w:rPr>
          <w:rFonts w:ascii="Times New Roman" w:hAnsi="Times New Roman" w:cs="Times New Roman"/>
          <w:color w:val="auto"/>
        </w:rPr>
        <w:t xml:space="preserve"> kızamık aşı</w:t>
      </w:r>
      <w:r>
        <w:rPr>
          <w:rFonts w:ascii="Times New Roman" w:hAnsi="Times New Roman" w:cs="Times New Roman"/>
          <w:color w:val="auto"/>
        </w:rPr>
        <w:t>lama oranının</w:t>
      </w:r>
      <w:r w:rsidRPr="00205955">
        <w:rPr>
          <w:rFonts w:ascii="Times New Roman" w:hAnsi="Times New Roman" w:cs="Times New Roman"/>
          <w:color w:val="auto"/>
        </w:rPr>
        <w:t xml:space="preserve"> yetersizliği ve duyarlı </w:t>
      </w:r>
      <w:r>
        <w:rPr>
          <w:rFonts w:ascii="Times New Roman" w:hAnsi="Times New Roman" w:cs="Times New Roman"/>
          <w:color w:val="auto"/>
        </w:rPr>
        <w:t>kişilerin</w:t>
      </w:r>
      <w:r w:rsidRPr="00205955">
        <w:rPr>
          <w:rFonts w:ascii="Times New Roman" w:hAnsi="Times New Roman" w:cs="Times New Roman"/>
          <w:color w:val="auto"/>
        </w:rPr>
        <w:t xml:space="preserve"> giderek artmasın</w:t>
      </w:r>
      <w:r>
        <w:rPr>
          <w:rFonts w:ascii="Times New Roman" w:hAnsi="Times New Roman" w:cs="Times New Roman"/>
          <w:color w:val="auto"/>
        </w:rPr>
        <w:t>ı</w:t>
      </w:r>
      <w:r w:rsidRPr="00205955">
        <w:rPr>
          <w:rFonts w:ascii="Times New Roman" w:hAnsi="Times New Roman" w:cs="Times New Roman"/>
          <w:color w:val="auto"/>
        </w:rPr>
        <w:t xml:space="preserve"> nedeniyle aslında öngörülebilir</w:t>
      </w:r>
      <w:r>
        <w:rPr>
          <w:rFonts w:ascii="Times New Roman" w:hAnsi="Times New Roman" w:cs="Times New Roman"/>
          <w:color w:val="auto"/>
        </w:rPr>
        <w:t>di.</w:t>
      </w:r>
      <w:r w:rsidRPr="00205955">
        <w:rPr>
          <w:rFonts w:ascii="Times New Roman" w:hAnsi="Times New Roman" w:cs="Times New Roman"/>
          <w:color w:val="auto"/>
        </w:rPr>
        <w:t xml:space="preserve"> Salgının İstanbul’da çıkması </w:t>
      </w:r>
      <w:r>
        <w:rPr>
          <w:rFonts w:ascii="Times New Roman" w:hAnsi="Times New Roman" w:cs="Times New Roman"/>
          <w:color w:val="auto"/>
        </w:rPr>
        <w:t xml:space="preserve">da </w:t>
      </w:r>
      <w:r w:rsidRPr="00205955">
        <w:rPr>
          <w:rFonts w:ascii="Times New Roman" w:hAnsi="Times New Roman" w:cs="Times New Roman"/>
          <w:color w:val="auto"/>
        </w:rPr>
        <w:t>tesadüf değildir</w:t>
      </w:r>
      <w:r w:rsidRPr="00767995">
        <w:rPr>
          <w:rFonts w:ascii="Times New Roman" w:hAnsi="Times New Roman" w:cs="Times New Roman"/>
          <w:color w:val="auto"/>
        </w:rPr>
        <w:t>.</w:t>
      </w:r>
      <w:r w:rsidR="00767995" w:rsidRPr="00767995">
        <w:rPr>
          <w:rFonts w:ascii="Times New Roman" w:hAnsi="Times New Roman" w:cs="Times New Roman"/>
          <w:color w:val="auto"/>
        </w:rPr>
        <w:t xml:space="preserve"> </w:t>
      </w:r>
      <w:r w:rsidR="00767995" w:rsidRPr="00767995">
        <w:rPr>
          <w:rFonts w:ascii="Times New Roman" w:hAnsi="Times New Roman" w:cs="Times New Roman"/>
        </w:rPr>
        <w:t>(HASUDER</w:t>
      </w:r>
      <w:r w:rsidR="00767995">
        <w:rPr>
          <w:rFonts w:ascii="Times New Roman" w:hAnsi="Times New Roman" w:cs="Times New Roman"/>
        </w:rPr>
        <w:t>,</w:t>
      </w:r>
      <w:r w:rsidR="00767995" w:rsidRPr="00767995">
        <w:rPr>
          <w:rFonts w:ascii="Times New Roman" w:hAnsi="Times New Roman" w:cs="Times New Roman"/>
        </w:rPr>
        <w:t xml:space="preserve"> 2013).</w:t>
      </w:r>
    </w:p>
    <w:p w:rsidR="005A414C" w:rsidRDefault="005A414C" w:rsidP="00CE1977">
      <w:pPr>
        <w:pStyle w:val="Default"/>
        <w:spacing w:before="120" w:line="360" w:lineRule="auto"/>
        <w:ind w:firstLine="709"/>
        <w:jc w:val="both"/>
        <w:rPr>
          <w:rFonts w:ascii="Times New Roman" w:hAnsi="Times New Roman" w:cs="Times New Roman"/>
          <w:color w:val="auto"/>
        </w:rPr>
      </w:pPr>
      <w:r>
        <w:rPr>
          <w:rFonts w:ascii="Times New Roman" w:hAnsi="Times New Roman" w:cs="Times New Roman"/>
          <w:color w:val="auto"/>
        </w:rPr>
        <w:t xml:space="preserve">Ülkemizde yayınlanan </w:t>
      </w:r>
      <w:r w:rsidRPr="00205955">
        <w:rPr>
          <w:rFonts w:ascii="Times New Roman" w:hAnsi="Times New Roman" w:cs="Times New Roman"/>
          <w:color w:val="auto"/>
        </w:rPr>
        <w:t>201</w:t>
      </w:r>
      <w:r>
        <w:rPr>
          <w:rFonts w:ascii="Times New Roman" w:hAnsi="Times New Roman" w:cs="Times New Roman"/>
          <w:color w:val="auto"/>
        </w:rPr>
        <w:t>7 yılı</w:t>
      </w:r>
      <w:r w:rsidRPr="00205955">
        <w:rPr>
          <w:rFonts w:ascii="Times New Roman" w:hAnsi="Times New Roman" w:cs="Times New Roman"/>
          <w:color w:val="auto"/>
        </w:rPr>
        <w:t xml:space="preserve"> </w:t>
      </w:r>
      <w:r>
        <w:rPr>
          <w:rFonts w:ascii="Times New Roman" w:hAnsi="Times New Roman" w:cs="Times New Roman"/>
          <w:color w:val="auto"/>
        </w:rPr>
        <w:t xml:space="preserve">Sağlık Bakanlığı istatistik yıllığında; </w:t>
      </w:r>
      <w:r w:rsidRPr="00205955">
        <w:rPr>
          <w:rFonts w:ascii="Times New Roman" w:hAnsi="Times New Roman" w:cs="Times New Roman"/>
          <w:color w:val="auto"/>
        </w:rPr>
        <w:t xml:space="preserve">çocuklarda KKK </w:t>
      </w:r>
      <w:r>
        <w:rPr>
          <w:rFonts w:ascii="Times New Roman" w:hAnsi="Times New Roman" w:cs="Times New Roman"/>
          <w:color w:val="auto"/>
        </w:rPr>
        <w:t>bağışıklama oranı</w:t>
      </w:r>
      <w:r w:rsidRPr="00205955">
        <w:rPr>
          <w:rFonts w:ascii="Times New Roman" w:hAnsi="Times New Roman" w:cs="Times New Roman"/>
          <w:color w:val="auto"/>
        </w:rPr>
        <w:t xml:space="preserve"> %</w:t>
      </w:r>
      <w:r w:rsidRPr="00D575AA">
        <w:rPr>
          <w:rFonts w:ascii="Times New Roman" w:hAnsi="Times New Roman" w:cs="Times New Roman"/>
          <w:color w:val="auto"/>
        </w:rPr>
        <w:t>96</w:t>
      </w:r>
      <w:r w:rsidRPr="00205955">
        <w:rPr>
          <w:rFonts w:ascii="Times New Roman" w:hAnsi="Times New Roman" w:cs="Times New Roman"/>
          <w:color w:val="auto"/>
        </w:rPr>
        <w:t xml:space="preserve"> </w:t>
      </w:r>
      <w:r>
        <w:rPr>
          <w:rFonts w:ascii="Times New Roman" w:hAnsi="Times New Roman" w:cs="Times New Roman"/>
          <w:color w:val="auto"/>
        </w:rPr>
        <w:t>olarak belirtilmiştir ancak</w:t>
      </w:r>
      <w:r w:rsidRPr="00205955">
        <w:rPr>
          <w:rFonts w:ascii="Times New Roman" w:hAnsi="Times New Roman" w:cs="Times New Roman"/>
          <w:color w:val="auto"/>
        </w:rPr>
        <w:t xml:space="preserve"> iki</w:t>
      </w:r>
      <w:r>
        <w:rPr>
          <w:rFonts w:ascii="Times New Roman" w:hAnsi="Times New Roman" w:cs="Times New Roman"/>
          <w:color w:val="auto"/>
        </w:rPr>
        <w:t>nci</w:t>
      </w:r>
      <w:r w:rsidRPr="00205955">
        <w:rPr>
          <w:rFonts w:ascii="Times New Roman" w:hAnsi="Times New Roman" w:cs="Times New Roman"/>
          <w:color w:val="auto"/>
        </w:rPr>
        <w:t xml:space="preserve"> doz</w:t>
      </w:r>
      <w:r>
        <w:rPr>
          <w:rFonts w:ascii="Times New Roman" w:hAnsi="Times New Roman" w:cs="Times New Roman"/>
          <w:color w:val="auto"/>
        </w:rPr>
        <w:t xml:space="preserve"> (rapel)</w:t>
      </w:r>
      <w:r w:rsidRPr="00205955">
        <w:rPr>
          <w:rFonts w:ascii="Times New Roman" w:hAnsi="Times New Roman" w:cs="Times New Roman"/>
          <w:color w:val="auto"/>
        </w:rPr>
        <w:t xml:space="preserve"> için </w:t>
      </w:r>
      <w:r>
        <w:rPr>
          <w:rFonts w:ascii="Times New Roman" w:hAnsi="Times New Roman" w:cs="Times New Roman"/>
          <w:color w:val="auto"/>
        </w:rPr>
        <w:t>bağışıklama oranı verilmemiştir.</w:t>
      </w:r>
      <w:r w:rsidRPr="00205955">
        <w:rPr>
          <w:rFonts w:ascii="Times New Roman" w:hAnsi="Times New Roman" w:cs="Times New Roman"/>
          <w:color w:val="auto"/>
        </w:rPr>
        <w:t xml:space="preserve"> Eliminasyon hedefi için ulaşılması gereken </w:t>
      </w:r>
      <w:r>
        <w:rPr>
          <w:rFonts w:ascii="Times New Roman" w:hAnsi="Times New Roman" w:cs="Times New Roman"/>
          <w:color w:val="auto"/>
        </w:rPr>
        <w:t>oranlar</w:t>
      </w:r>
      <w:r w:rsidRPr="00205955">
        <w:rPr>
          <w:rFonts w:ascii="Times New Roman" w:hAnsi="Times New Roman" w:cs="Times New Roman"/>
          <w:color w:val="auto"/>
        </w:rPr>
        <w:t xml:space="preserve"> sırasıyla %95 ve %80</w:t>
      </w:r>
      <w:r>
        <w:rPr>
          <w:rFonts w:ascii="Times New Roman" w:hAnsi="Times New Roman" w:cs="Times New Roman"/>
          <w:color w:val="auto"/>
        </w:rPr>
        <w:t xml:space="preserve"> olmalıdır</w:t>
      </w:r>
      <w:r w:rsidRPr="00205955">
        <w:rPr>
          <w:rFonts w:ascii="Times New Roman" w:hAnsi="Times New Roman" w:cs="Times New Roman"/>
          <w:color w:val="auto"/>
        </w:rPr>
        <w:t xml:space="preserve">. </w:t>
      </w:r>
      <w:r>
        <w:rPr>
          <w:rFonts w:ascii="Times New Roman" w:hAnsi="Times New Roman" w:cs="Times New Roman"/>
          <w:color w:val="auto"/>
        </w:rPr>
        <w:t xml:space="preserve">Toplumda ve </w:t>
      </w:r>
      <w:r w:rsidRPr="00205955">
        <w:rPr>
          <w:rFonts w:ascii="Times New Roman" w:hAnsi="Times New Roman" w:cs="Times New Roman"/>
          <w:color w:val="auto"/>
        </w:rPr>
        <w:t xml:space="preserve">okullarda yapılan </w:t>
      </w:r>
      <w:r>
        <w:rPr>
          <w:rFonts w:ascii="Times New Roman" w:hAnsi="Times New Roman" w:cs="Times New Roman"/>
          <w:color w:val="auto"/>
        </w:rPr>
        <w:t xml:space="preserve">serolojik </w:t>
      </w:r>
      <w:r w:rsidRPr="00205955">
        <w:rPr>
          <w:rFonts w:ascii="Times New Roman" w:hAnsi="Times New Roman" w:cs="Times New Roman"/>
          <w:color w:val="auto"/>
        </w:rPr>
        <w:t xml:space="preserve">araştırmalar </w:t>
      </w:r>
      <w:r>
        <w:rPr>
          <w:rFonts w:ascii="Times New Roman" w:hAnsi="Times New Roman" w:cs="Times New Roman"/>
          <w:color w:val="auto"/>
        </w:rPr>
        <w:t>bağışıklama düzeyinin</w:t>
      </w:r>
      <w:r w:rsidRPr="00205955">
        <w:rPr>
          <w:rFonts w:ascii="Times New Roman" w:hAnsi="Times New Roman" w:cs="Times New Roman"/>
          <w:color w:val="auto"/>
        </w:rPr>
        <w:t xml:space="preserve"> halen ye</w:t>
      </w:r>
      <w:r>
        <w:rPr>
          <w:rFonts w:ascii="Times New Roman" w:hAnsi="Times New Roman" w:cs="Times New Roman"/>
          <w:color w:val="auto"/>
        </w:rPr>
        <w:t>tersiz olduğunu göstermektedir.</w:t>
      </w:r>
      <w:r w:rsidR="00767995" w:rsidRPr="00767995">
        <w:rPr>
          <w:rFonts w:ascii="Times New Roman" w:hAnsi="Times New Roman" w:cs="Times New Roman"/>
          <w:color w:val="auto"/>
        </w:rPr>
        <w:t xml:space="preserve"> </w:t>
      </w:r>
      <w:r w:rsidR="00767995">
        <w:rPr>
          <w:rFonts w:ascii="Times New Roman" w:hAnsi="Times New Roman" w:cs="Times New Roman"/>
        </w:rPr>
        <w:t>(WHO,</w:t>
      </w:r>
      <w:r w:rsidR="00767995" w:rsidRPr="00767995">
        <w:rPr>
          <w:rFonts w:ascii="Times New Roman" w:hAnsi="Times New Roman" w:cs="Times New Roman"/>
        </w:rPr>
        <w:t xml:space="preserve"> 2012).</w:t>
      </w:r>
    </w:p>
    <w:p w:rsidR="005A414C" w:rsidRDefault="005A414C" w:rsidP="00CE1977">
      <w:pPr>
        <w:pStyle w:val="GvdeMetni"/>
        <w:kinsoku w:val="0"/>
        <w:overflowPunct w:val="0"/>
        <w:spacing w:before="120" w:after="120" w:line="360" w:lineRule="auto"/>
        <w:ind w:firstLine="588"/>
        <w:jc w:val="both"/>
      </w:pPr>
      <w:r w:rsidRPr="002B0C19">
        <w:t>Ülkemizde bugüne kadar yayınlanan sağlık istatistik yıllıkları incelendiğinde eski yıllara ait yıllıklarda kızamık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kızamık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kızamığın afet yönetimi açısından analizini </w:t>
      </w:r>
      <w:r w:rsidRPr="00325B13">
        <w:t>zorlaştırmaktadır.</w:t>
      </w:r>
      <w:r>
        <w:t xml:space="preserve"> </w:t>
      </w:r>
      <w:r w:rsidRPr="00205955">
        <w:t>Ülkemizde her ilde Halk Sağlığı Müdürlüğü web sayfasında o ilde</w:t>
      </w:r>
      <w:r>
        <w:t>ki</w:t>
      </w:r>
      <w:r w:rsidRPr="00205955">
        <w:t xml:space="preserve"> kızamık</w:t>
      </w:r>
      <w:r>
        <w:t xml:space="preserve"> vakalarıyla</w:t>
      </w:r>
      <w:r w:rsidRPr="00205955">
        <w:t xml:space="preserve"> ilgili güncel </w:t>
      </w:r>
      <w:r>
        <w:t>verilerin</w:t>
      </w:r>
      <w:r w:rsidRPr="00205955">
        <w:t xml:space="preserve"> yayınlanması</w:t>
      </w:r>
      <w:r>
        <w:t xml:space="preserve"> sürveyans açısından oldukça gereklidir ve DSÖ’nün de önerisidir.</w:t>
      </w:r>
      <w:r w:rsidRPr="00611EE8">
        <w:t xml:space="preserve"> </w:t>
      </w:r>
    </w:p>
    <w:p w:rsidR="00440BE7" w:rsidRDefault="00440BE7" w:rsidP="00CE1977">
      <w:pPr>
        <w:pStyle w:val="GvdeMetni"/>
        <w:kinsoku w:val="0"/>
        <w:overflowPunct w:val="0"/>
        <w:spacing w:before="120" w:after="120" w:line="360" w:lineRule="auto"/>
        <w:ind w:firstLine="588"/>
        <w:jc w:val="both"/>
      </w:pPr>
    </w:p>
    <w:p w:rsidR="00440BE7" w:rsidRPr="00325B13" w:rsidRDefault="00440BE7" w:rsidP="00CE1977">
      <w:pPr>
        <w:pStyle w:val="GvdeMetni"/>
        <w:kinsoku w:val="0"/>
        <w:overflowPunct w:val="0"/>
        <w:spacing w:before="120" w:after="120" w:line="360" w:lineRule="auto"/>
        <w:ind w:firstLine="588"/>
        <w:jc w:val="both"/>
      </w:pPr>
    </w:p>
    <w:p w:rsidR="005A414C" w:rsidRPr="00600B96" w:rsidRDefault="0005188C" w:rsidP="008A16BB">
      <w:pPr>
        <w:pStyle w:val="Balk2"/>
        <w:spacing w:line="360" w:lineRule="auto"/>
        <w:ind w:firstLine="686"/>
        <w:jc w:val="both"/>
      </w:pPr>
      <w:bookmarkStart w:id="199" w:name="_Toc8132860"/>
      <w:bookmarkStart w:id="200" w:name="_Toc8138161"/>
      <w:r>
        <w:lastRenderedPageBreak/>
        <w:t>5</w:t>
      </w:r>
      <w:r w:rsidR="00600B96" w:rsidRPr="00600B96">
        <w:t xml:space="preserve">.4. </w:t>
      </w:r>
      <w:r w:rsidR="005A414C" w:rsidRPr="00600B96">
        <w:t>Boğmaca</w:t>
      </w:r>
      <w:bookmarkEnd w:id="199"/>
      <w:bookmarkEnd w:id="200"/>
    </w:p>
    <w:p w:rsidR="005A414C" w:rsidRDefault="005A414C" w:rsidP="00CE1977">
      <w:pPr>
        <w:pStyle w:val="GvdeMetni"/>
        <w:kinsoku w:val="0"/>
        <w:overflowPunct w:val="0"/>
        <w:spacing w:before="120" w:after="120" w:line="360" w:lineRule="auto"/>
        <w:ind w:firstLine="588"/>
        <w:jc w:val="both"/>
      </w:pPr>
      <w:r>
        <w:t xml:space="preserve">Boğmaca, </w:t>
      </w:r>
      <w:r w:rsidRPr="006B1F43">
        <w:t xml:space="preserve">dünyada ve ülkemizde </w:t>
      </w:r>
      <w:r>
        <w:t>salgına</w:t>
      </w:r>
      <w:r w:rsidRPr="006B1F43">
        <w:t xml:space="preserve"> neden olabilecek </w:t>
      </w:r>
      <w:r>
        <w:t>ve hâlâ tüm yaş gruplarını tehdit eden</w:t>
      </w:r>
      <w:r w:rsidRPr="006B1F43">
        <w:t xml:space="preserve"> önemli</w:t>
      </w:r>
      <w:r>
        <w:t xml:space="preserve"> bulaşıcı</w:t>
      </w:r>
      <w:r w:rsidRPr="006B1F43">
        <w:t xml:space="preserve"> hastalıklar</w:t>
      </w:r>
      <w:r>
        <w:t>dan biridir. Veriler incelendiğinde epidemiler göstermeye devam eden boğmaca, 2-5 yılda bir salgınlara neden olduğu için afet yönetimi açısından incelenmelidir.</w:t>
      </w:r>
    </w:p>
    <w:p w:rsidR="005A414C" w:rsidRPr="00A43EB8" w:rsidRDefault="005A414C" w:rsidP="00CE1977">
      <w:pPr>
        <w:pStyle w:val="GvdeMetni"/>
        <w:kinsoku w:val="0"/>
        <w:overflowPunct w:val="0"/>
        <w:spacing w:before="120" w:after="120" w:line="360" w:lineRule="auto"/>
        <w:ind w:firstLine="588"/>
        <w:jc w:val="both"/>
        <w:rPr>
          <w:sz w:val="32"/>
        </w:rPr>
      </w:pPr>
      <w:r w:rsidRPr="00C6070F">
        <w:t>Boğmaca; sosyo-ekonomik düzeyi düşük toplumlarda, yoğun yaşam alanlarında, kalabalıklar hâlinde yaşayanlarda, sağlığa uygun olmayan hijyenik ortamlarda, yetersiz ve kötü beslenme gibi duru</w:t>
      </w:r>
      <w:r>
        <w:t xml:space="preserve">mlara bağlı olarak </w:t>
      </w:r>
      <w:r w:rsidRPr="0002254A">
        <w:t>artmaktadır</w:t>
      </w:r>
      <w:r w:rsidR="0002254A" w:rsidRPr="0002254A">
        <w:t xml:space="preserve">. </w:t>
      </w:r>
      <w:r w:rsidRPr="0002254A">
        <w:t>(Sağlık Bakanlığı, 2003).</w:t>
      </w:r>
    </w:p>
    <w:p w:rsidR="005A414C" w:rsidRDefault="005A414C" w:rsidP="00CE1977">
      <w:pPr>
        <w:spacing w:line="360" w:lineRule="auto"/>
        <w:ind w:firstLine="708"/>
        <w:jc w:val="both"/>
        <w:rPr>
          <w:b/>
        </w:rPr>
      </w:pPr>
      <w:r w:rsidRPr="00E7205E">
        <w:t xml:space="preserve">Ülkemizde, 1968 yılıyla başlayan üç doz ve pekiştirme dozu olacak şekilde şeklinde DBT aşısı uygulanmaya başlanmıştır. Ülkemizin GBP uygulaması ve 1985’te uygulamaya konulan Ulusal Aşı Kampanyası ile DBT aşılama oranları oldukça </w:t>
      </w:r>
      <w:r w:rsidRPr="0002254A">
        <w:t>yükselmiş ve buna bağlı olarak boğmacanın insidans</w:t>
      </w:r>
      <w:r w:rsidR="00996339" w:rsidRPr="0002254A">
        <w:t>ında önemli düşüşler görülmüşür</w:t>
      </w:r>
      <w:r w:rsidRPr="0002254A">
        <w:t xml:space="preserve"> (Dilli ve </w:t>
      </w:r>
      <w:r w:rsidR="0002254A" w:rsidRPr="0002254A">
        <w:t>vd</w:t>
      </w:r>
      <w:r w:rsidR="00E96DDB" w:rsidRPr="0002254A">
        <w:t>.</w:t>
      </w:r>
      <w:r w:rsidR="0002254A" w:rsidRPr="0002254A">
        <w:t>,</w:t>
      </w:r>
      <w:r w:rsidR="00E96DDB" w:rsidRPr="0002254A">
        <w:t xml:space="preserve"> 2008: </w:t>
      </w:r>
      <w:r w:rsidRPr="0002254A">
        <w:t>27:335-41).</w:t>
      </w:r>
      <w:r w:rsidRPr="00E7205E">
        <w:rPr>
          <w:b/>
        </w:rPr>
        <w:t xml:space="preserve"> </w:t>
      </w:r>
    </w:p>
    <w:p w:rsidR="00996339"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t>boğmaca</w:t>
      </w:r>
      <w:r w:rsidRPr="00AB3264">
        <w:t xml:space="preserve"> vaka sayısı </w:t>
      </w:r>
      <w:r w:rsidRPr="009C20AB">
        <w:t>185</w:t>
      </w:r>
      <w:r>
        <w:t>.</w:t>
      </w:r>
      <w:r w:rsidRPr="009C20AB">
        <w:t>691</w:t>
      </w:r>
      <w:r w:rsidRPr="00AB3264">
        <w:t xml:space="preserve">, ortalama yıllık vaka sayısı </w:t>
      </w:r>
      <w:r>
        <w:t xml:space="preserve">3.376 </w:t>
      </w:r>
      <w:r w:rsidRPr="00AB3264">
        <w:t>ve ortalama insidans hızı da</w:t>
      </w:r>
      <w:r>
        <w:t xml:space="preserve"> 7</w:t>
      </w:r>
      <w:r w:rsidRPr="00AB3264">
        <w:t xml:space="preserve"> (yüz binde) olarak tespit edilmiştir. Başka bir deyişle 1956 – 2017 yılları arasında </w:t>
      </w:r>
      <w:r>
        <w:t>yüz bin</w:t>
      </w:r>
      <w:r w:rsidRPr="00AB3264">
        <w:t xml:space="preserve"> kişiden yaklaşık </w:t>
      </w:r>
      <w:r>
        <w:t>7</w:t>
      </w:r>
      <w:r w:rsidRPr="00AB3264">
        <w:t>’</w:t>
      </w:r>
      <w:r>
        <w:t>s</w:t>
      </w:r>
      <w:r w:rsidRPr="00AB3264">
        <w:t xml:space="preserve">i </w:t>
      </w:r>
      <w:r>
        <w:t>boğmaca</w:t>
      </w:r>
      <w:r w:rsidRPr="00AB3264">
        <w:t xml:space="preserve"> hastalığına yakalanmıştır. Veriler analiz edildiğinde on yıllık ortalamanın en yüksek olduğu dönem</w:t>
      </w:r>
      <w:r>
        <w:t xml:space="preserve"> 1960</w:t>
      </w:r>
      <w:r w:rsidRPr="004C252D">
        <w:t xml:space="preserve"> </w:t>
      </w:r>
      <w:r>
        <w:t>– 1969</w:t>
      </w:r>
      <w:r w:rsidRPr="006663D5">
        <w:t xml:space="preserve"> </w:t>
      </w:r>
      <w:r w:rsidRPr="00AB3264">
        <w:t xml:space="preserve">yılları arasıdır. Bu yıllar arasında yıllık ortalama vaka sayısının </w:t>
      </w:r>
      <w:r>
        <w:t>9.319</w:t>
      </w:r>
      <w:r>
        <w:rPr>
          <w:b/>
          <w:sz w:val="20"/>
          <w:szCs w:val="20"/>
        </w:rPr>
        <w:t xml:space="preserve"> </w:t>
      </w:r>
      <w:r w:rsidRPr="00AB3264">
        <w:t xml:space="preserve">ve insidans hızının da </w:t>
      </w:r>
      <w:r>
        <w:t>30</w:t>
      </w:r>
      <w:r w:rsidRPr="00AB3264">
        <w:t xml:space="preserve"> olduğu tespit edilmiştir. </w:t>
      </w:r>
      <w:r>
        <w:t>Boğmaca insidansı</w:t>
      </w:r>
      <w:r w:rsidRPr="00AB3264">
        <w:t xml:space="preserve"> 70’lı yıllarda yüz binde </w:t>
      </w:r>
      <w:r>
        <w:t xml:space="preserve">10’a,  80’li yıllarda 5’e, 90’lı yıllarda 1’e düşmüş ve azımsanmayacak derecede düşüşler görülmüştür. </w:t>
      </w:r>
      <w:r w:rsidRPr="00AB3264">
        <w:t xml:space="preserve">Bu sayının son yıllarda (2010 – 2017 yılları arasında) </w:t>
      </w:r>
      <w:r>
        <w:t>0</w:t>
      </w:r>
      <w:r w:rsidRPr="00AB3264">
        <w:t>’</w:t>
      </w:r>
      <w:r>
        <w:t>a</w:t>
      </w:r>
      <w:r w:rsidRPr="00AB3264">
        <w:t xml:space="preserve"> düştüğü tespit edilmiştir </w:t>
      </w:r>
      <w:r w:rsidRPr="00AB3264">
        <w:rPr>
          <w:rFonts w:eastAsia="Calibri"/>
        </w:rPr>
        <w:t xml:space="preserve">ve 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00996339">
        <w:t>olumludur.</w:t>
      </w:r>
    </w:p>
    <w:p w:rsidR="005A414C" w:rsidRPr="0002254A" w:rsidRDefault="005A414C" w:rsidP="00CE1977">
      <w:pPr>
        <w:pStyle w:val="GvdeMetni"/>
        <w:kinsoku w:val="0"/>
        <w:overflowPunct w:val="0"/>
        <w:spacing w:before="120" w:after="120" w:line="360" w:lineRule="auto"/>
        <w:ind w:left="0" w:firstLine="709"/>
        <w:jc w:val="both"/>
      </w:pPr>
      <w:r w:rsidRPr="00895663">
        <w:t>Avusturalya’da 1997 yılında yapılan bir çalışmada, 1991 yılında boğmacanın insidans yüz binde 2 iken, 1994 yılında %90’a varan yüksek boğmaca aşısı uygulanma oranlarına rağmen, insidans yüz binde 30,5’e yükselmiştir</w:t>
      </w:r>
      <w:r w:rsidR="0002254A" w:rsidRPr="0002254A">
        <w:t>.</w:t>
      </w:r>
      <w:r w:rsidRPr="0002254A">
        <w:t xml:space="preserve"> </w:t>
      </w:r>
      <w:r w:rsidR="00E96DDB" w:rsidRPr="0002254A">
        <w:t xml:space="preserve">(Andrews ve </w:t>
      </w:r>
      <w:r w:rsidR="0002254A" w:rsidRPr="0002254A">
        <w:t>vd</w:t>
      </w:r>
      <w:r w:rsidR="00E96DDB" w:rsidRPr="0002254A">
        <w:t>.</w:t>
      </w:r>
      <w:r w:rsidR="0002254A" w:rsidRPr="0002254A">
        <w:t>,</w:t>
      </w:r>
      <w:r w:rsidR="00E96DDB" w:rsidRPr="0002254A">
        <w:t xml:space="preserve"> 1997: </w:t>
      </w:r>
      <w:r w:rsidRPr="0002254A">
        <w:t>21:145-8).</w:t>
      </w:r>
    </w:p>
    <w:p w:rsidR="005A414C" w:rsidRPr="0002254A" w:rsidRDefault="005A414C" w:rsidP="00CE1977">
      <w:pPr>
        <w:spacing w:line="360" w:lineRule="auto"/>
        <w:ind w:firstLine="708"/>
        <w:jc w:val="both"/>
      </w:pPr>
      <w:r w:rsidRPr="00A02A67">
        <w:t xml:space="preserve">2007 yılında ABD’de yapılan bir çalışmada; ABD gibi aşılama oranlarının yüksek olduğu ülkelerde bile 1976’da boğmacanın </w:t>
      </w:r>
      <w:r>
        <w:t xml:space="preserve">insidansı </w:t>
      </w:r>
      <w:r w:rsidRPr="00895663">
        <w:t xml:space="preserve">yüz binde </w:t>
      </w:r>
      <w:r w:rsidRPr="00A02A67">
        <w:t xml:space="preserve">1,2 iken bu oran </w:t>
      </w:r>
      <w:r>
        <w:t xml:space="preserve">2004’de </w:t>
      </w:r>
      <w:r w:rsidRPr="00895663">
        <w:t xml:space="preserve">yüz binde </w:t>
      </w:r>
      <w:r>
        <w:t>8,</w:t>
      </w:r>
      <w:r w:rsidRPr="00A02A67">
        <w:t>9’a çıkmıştır</w:t>
      </w:r>
      <w:r w:rsidR="0002254A" w:rsidRPr="0002254A">
        <w:t>.</w:t>
      </w:r>
      <w:r w:rsidRPr="0002254A">
        <w:t xml:space="preserve"> (Long, </w:t>
      </w:r>
      <w:r w:rsidR="00E96DDB" w:rsidRPr="0002254A">
        <w:t xml:space="preserve">2007: </w:t>
      </w:r>
      <w:r w:rsidRPr="0002254A">
        <w:t>1178-82).</w:t>
      </w:r>
    </w:p>
    <w:p w:rsidR="005A414C" w:rsidRDefault="005A414C" w:rsidP="00CE1977">
      <w:pPr>
        <w:pStyle w:val="GvdeMetni"/>
        <w:kinsoku w:val="0"/>
        <w:overflowPunct w:val="0"/>
        <w:spacing w:before="120" w:after="120" w:line="360" w:lineRule="auto"/>
        <w:ind w:left="0" w:firstLine="709"/>
        <w:jc w:val="both"/>
      </w:pPr>
      <w:r>
        <w:lastRenderedPageBreak/>
        <w:t xml:space="preserve">Aşılama programını takip eden 1991 yılında ki veriler analiz edildiğinde ülkemizin boğmaca insidansı </w:t>
      </w:r>
      <w:r w:rsidRPr="00895663">
        <w:t xml:space="preserve">yüz binde </w:t>
      </w:r>
      <w:r>
        <w:t xml:space="preserve">1 iken Avusturalya’da bu oran </w:t>
      </w:r>
      <w:r w:rsidRPr="00895663">
        <w:t>yüz binde</w:t>
      </w:r>
      <w:r>
        <w:t xml:space="preserve"> 2’dir. 1994 yılında ki veriler analiz edildiğinde ise ülkemizin boğmaca insidansı </w:t>
      </w:r>
      <w:r w:rsidRPr="00895663">
        <w:t xml:space="preserve">yüz binde </w:t>
      </w:r>
      <w:r>
        <w:t xml:space="preserve">1 iken Avusturalya’da bu oran </w:t>
      </w:r>
      <w:r w:rsidRPr="00895663">
        <w:t xml:space="preserve">yüz binde </w:t>
      </w:r>
      <w:r w:rsidRPr="00401296">
        <w:t>30,5’e yükselmiştir</w:t>
      </w:r>
      <w:r>
        <w:t>. Bu durum ülkemizde aşılama çalışmalarının daha iyi yapıldığını göstermektedir.</w:t>
      </w:r>
    </w:p>
    <w:p w:rsidR="005A414C" w:rsidRPr="00FE6CC7" w:rsidRDefault="005A414C" w:rsidP="00CE1977">
      <w:pPr>
        <w:pStyle w:val="GvdeMetni"/>
        <w:kinsoku w:val="0"/>
        <w:overflowPunct w:val="0"/>
        <w:spacing w:before="120" w:after="120" w:line="360" w:lineRule="auto"/>
        <w:ind w:left="0" w:firstLine="0"/>
        <w:jc w:val="both"/>
      </w:pPr>
      <w:r>
        <w:tab/>
        <w:t>ABD’deki veriler değerlendirildiğinde; 1976 yılında ülkemizin boğmaca salgınına maruz kalması daha yüksek iken, 2004 yılına ait veriler değerlendirildiğinde ise ABD’nin boğmaca salgınına maruz kalmasının daha yüksek olduğu görülmektedir. Bu durum son yıllara doğru ülkemizde boğmaca ile mücadelenin daha iyi seviyede olduğunu göstermektedir.</w:t>
      </w:r>
    </w:p>
    <w:p w:rsidR="0037373A" w:rsidRDefault="005A414C" w:rsidP="00CE1977">
      <w:pPr>
        <w:pStyle w:val="GvdeMetni"/>
        <w:kinsoku w:val="0"/>
        <w:overflowPunct w:val="0"/>
        <w:spacing w:before="120" w:after="120" w:line="360" w:lineRule="auto"/>
        <w:ind w:firstLine="588"/>
        <w:jc w:val="both"/>
      </w:pPr>
      <w:r w:rsidRPr="002B0C19">
        <w:t xml:space="preserve">Ülkemizde bugüne kadar yayınlanan sağlık istatistik yıllıkları incelendiğinde eski yıllara ait yıllıklarda </w:t>
      </w:r>
      <w:r>
        <w:t>boğmaca</w:t>
      </w:r>
      <w:r w:rsidRPr="002B0C19">
        <w:t xml:space="preserve">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w:t>
      </w:r>
      <w:r>
        <w:t>boğmaca</w:t>
      </w:r>
      <w:r w:rsidRPr="002B0C19">
        <w:t xml:space="preserve">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boğmacanın afet yönetimi açısından analizini </w:t>
      </w:r>
      <w:r w:rsidRPr="00325B13">
        <w:t>zorlaştırmaktadır.</w:t>
      </w:r>
    </w:p>
    <w:p w:rsidR="00440BE7" w:rsidRDefault="00440BE7" w:rsidP="00CE1977">
      <w:pPr>
        <w:pStyle w:val="GvdeMetni"/>
        <w:kinsoku w:val="0"/>
        <w:overflowPunct w:val="0"/>
        <w:spacing w:before="120" w:after="120" w:line="360" w:lineRule="auto"/>
        <w:ind w:firstLine="588"/>
        <w:jc w:val="both"/>
      </w:pPr>
    </w:p>
    <w:p w:rsidR="005A414C" w:rsidRPr="00600B96" w:rsidRDefault="0005188C" w:rsidP="008A16BB">
      <w:pPr>
        <w:pStyle w:val="Balk2"/>
        <w:spacing w:line="360" w:lineRule="auto"/>
        <w:ind w:firstLine="686"/>
        <w:jc w:val="both"/>
      </w:pPr>
      <w:bookmarkStart w:id="201" w:name="_Toc8132861"/>
      <w:bookmarkStart w:id="202" w:name="_Toc8138162"/>
      <w:r>
        <w:t>5</w:t>
      </w:r>
      <w:r w:rsidR="00600B96" w:rsidRPr="00600B96">
        <w:t xml:space="preserve">.5. </w:t>
      </w:r>
      <w:r w:rsidR="005A414C" w:rsidRPr="00600B96">
        <w:t>Difteri</w:t>
      </w:r>
      <w:bookmarkEnd w:id="201"/>
      <w:bookmarkEnd w:id="202"/>
    </w:p>
    <w:p w:rsidR="005A414C" w:rsidRDefault="005A414C" w:rsidP="00CE1977">
      <w:pPr>
        <w:pStyle w:val="GvdeMetni"/>
        <w:kinsoku w:val="0"/>
        <w:overflowPunct w:val="0"/>
        <w:spacing w:before="120" w:after="120" w:line="360" w:lineRule="auto"/>
        <w:ind w:firstLine="588"/>
        <w:jc w:val="both"/>
      </w:pPr>
      <w:r>
        <w:t xml:space="preserve">Difteri, </w:t>
      </w:r>
      <w:r w:rsidRPr="006B1F43">
        <w:t xml:space="preserve">dünyada ve ülkemizde </w:t>
      </w:r>
      <w:r>
        <w:t>salgına</w:t>
      </w:r>
      <w:r w:rsidRPr="006B1F43">
        <w:t xml:space="preserve"> neden olabilecek </w:t>
      </w:r>
      <w:r>
        <w:t>ve hâlâ tüm yaş gruplarını tehdit eden</w:t>
      </w:r>
      <w:r w:rsidRPr="006B1F43">
        <w:t xml:space="preserve"> önemli</w:t>
      </w:r>
      <w:r>
        <w:t xml:space="preserve"> bulaşıcı</w:t>
      </w:r>
      <w:r w:rsidRPr="006B1F43">
        <w:t xml:space="preserve"> hastalıklar</w:t>
      </w:r>
      <w:r>
        <w:t>dan biridir. Veriler değerlendirildiğinde belli dönmelerde ( 1982-1985, 1990-1995) salgın yaptığından dolayı afet yönetimi açısından incelenmelidir.</w:t>
      </w:r>
    </w:p>
    <w:p w:rsidR="005A414C" w:rsidRPr="0002254A" w:rsidRDefault="005A414C" w:rsidP="00CE1977">
      <w:pPr>
        <w:spacing w:line="360" w:lineRule="auto"/>
        <w:ind w:firstLine="708"/>
        <w:jc w:val="both"/>
      </w:pPr>
      <w:r w:rsidRPr="003A74CE">
        <w:t xml:space="preserve">1990-1995 yılları arasında </w:t>
      </w:r>
      <w:r>
        <w:t>Doğu Avrupa</w:t>
      </w:r>
      <w:r w:rsidRPr="003A74CE">
        <w:t xml:space="preserve"> başta olmak üzere görülen epideminin başlıca sebepleri arasında; bebek ve çocuklarda aşılama oranlarının düşmesi, erişkinlerde immünite azalması, göçmen hareketinde ve risk gruplarında (alkolikler, evsizler...) artış, pediatristler ve diğer hekimlerin hastalığın ciddiyetinden, vakaların uygun tanısı için gerekli bilgiden ve yakın temaslı takibinden yeterince haberd</w:t>
      </w:r>
      <w:r w:rsidR="00E96DDB">
        <w:t xml:space="preserve">ar olmayışları </w:t>
      </w:r>
      <w:r w:rsidR="00E96DDB" w:rsidRPr="0002254A">
        <w:t>gösterilmektedir</w:t>
      </w:r>
      <w:r w:rsidR="0002254A" w:rsidRPr="0002254A">
        <w:t>.</w:t>
      </w:r>
      <w:r w:rsidRPr="0002254A">
        <w:t xml:space="preserve"> (Sağlık Bakanlığı, 2003:</w:t>
      </w:r>
      <w:r w:rsidR="00E96DDB" w:rsidRPr="0002254A">
        <w:t xml:space="preserve"> </w:t>
      </w:r>
      <w:r w:rsidRPr="0002254A">
        <w:t>1)</w:t>
      </w:r>
      <w:r w:rsidR="00E96DDB" w:rsidRPr="0002254A">
        <w:t>.</w:t>
      </w:r>
    </w:p>
    <w:p w:rsidR="00996339" w:rsidRDefault="005A414C" w:rsidP="00CE1977">
      <w:pPr>
        <w:pStyle w:val="GvdeMetni"/>
        <w:kinsoku w:val="0"/>
        <w:overflowPunct w:val="0"/>
        <w:spacing w:before="120" w:after="120" w:line="360" w:lineRule="auto"/>
        <w:ind w:left="0" w:firstLine="709"/>
        <w:jc w:val="both"/>
      </w:pPr>
      <w:r w:rsidRPr="0002254A">
        <w:lastRenderedPageBreak/>
        <w:t>Çalışmamızda; 1956 – 2017 yılları arasında bildirilen</w:t>
      </w:r>
      <w:r w:rsidRPr="00AB3264">
        <w:t xml:space="preserve"> toplam </w:t>
      </w:r>
      <w:r>
        <w:t>difteri</w:t>
      </w:r>
      <w:r w:rsidRPr="00AB3264">
        <w:t xml:space="preserve"> vaka sayısı </w:t>
      </w:r>
      <w:r w:rsidRPr="00DF4604">
        <w:t>52.13</w:t>
      </w:r>
      <w:r>
        <w:t>8</w:t>
      </w:r>
      <w:r w:rsidRPr="00AB3264">
        <w:t xml:space="preserve">, ortalama yıllık vaka sayısı </w:t>
      </w:r>
      <w:r>
        <w:t xml:space="preserve">1.109 </w:t>
      </w:r>
      <w:r w:rsidRPr="00AB3264">
        <w:t>ve ortalama insidans hızı da</w:t>
      </w:r>
      <w:r>
        <w:t xml:space="preserve"> 4</w:t>
      </w:r>
      <w:r w:rsidRPr="00AB3264">
        <w:t xml:space="preserve"> (yüz binde) olarak tespit edilmiştir. Başka bir deyişle 1956 – 2017 yılları arasında </w:t>
      </w:r>
      <w:r>
        <w:t>yüz bin</w:t>
      </w:r>
      <w:r w:rsidRPr="00AB3264">
        <w:t xml:space="preserve"> kişiden yaklaşık </w:t>
      </w:r>
      <w:r>
        <w:t>4</w:t>
      </w:r>
      <w:r w:rsidRPr="00AB3264">
        <w:t>’</w:t>
      </w:r>
      <w:r>
        <w:t>ü</w:t>
      </w:r>
      <w:r w:rsidRPr="00AB3264">
        <w:t xml:space="preserve"> </w:t>
      </w:r>
      <w:r>
        <w:t>difteri</w:t>
      </w:r>
      <w:r w:rsidRPr="00AB3264">
        <w:t xml:space="preserve"> hastalığına yakalanmıştır. Veriler analiz edildiğinde on yıllık ortalamanın en yüksek olduğu dönem</w:t>
      </w:r>
      <w:r>
        <w:t xml:space="preserve"> 1956</w:t>
      </w:r>
      <w:r w:rsidRPr="004C252D">
        <w:t xml:space="preserve"> </w:t>
      </w:r>
      <w:r>
        <w:t>– 1959</w:t>
      </w:r>
      <w:r w:rsidRPr="006663D5">
        <w:t xml:space="preserve"> </w:t>
      </w:r>
      <w:r w:rsidRPr="00AB3264">
        <w:t xml:space="preserve">yılları arasıdır. Bu yıllar arasında yıllık ortalama vaka sayısının </w:t>
      </w:r>
      <w:r>
        <w:t>4.243</w:t>
      </w:r>
      <w:r>
        <w:rPr>
          <w:b/>
          <w:sz w:val="20"/>
          <w:szCs w:val="20"/>
        </w:rPr>
        <w:t xml:space="preserve"> </w:t>
      </w:r>
      <w:r w:rsidRPr="00AB3264">
        <w:t xml:space="preserve">ve insidans hızının da </w:t>
      </w:r>
      <w:r>
        <w:t xml:space="preserve">16 </w:t>
      </w:r>
      <w:r w:rsidRPr="00AB3264">
        <w:t xml:space="preserve">olduğu tespit edilmiştir. </w:t>
      </w:r>
      <w:r>
        <w:t>Difteri</w:t>
      </w:r>
      <w:r w:rsidRPr="00AB3264">
        <w:t xml:space="preserve"> </w:t>
      </w:r>
      <w:r>
        <w:t>insidansı</w:t>
      </w:r>
      <w:r w:rsidRPr="00AB3264">
        <w:t xml:space="preserve"> </w:t>
      </w:r>
      <w:r>
        <w:t xml:space="preserve">60’lı yılarda </w:t>
      </w:r>
      <w:r w:rsidRPr="00AB3264">
        <w:t>yüz binde</w:t>
      </w:r>
      <w:r>
        <w:t xml:space="preserve"> 9, </w:t>
      </w:r>
      <w:r w:rsidRPr="00AB3264">
        <w:t xml:space="preserve">70’lı yıllarda yüz binde </w:t>
      </w:r>
      <w:r>
        <w:t xml:space="preserve">1’e,  80’li yıllardan sonra ise 0’a düşmüş ve azımsanmayacak derecede düşüşler görülmüştür. </w:t>
      </w:r>
      <w:r w:rsidRPr="00AB3264">
        <w:t xml:space="preserve">Bu sayının son yıllarda (2010 – 2017 yılları arasında) </w:t>
      </w:r>
      <w:r>
        <w:t>0</w:t>
      </w:r>
      <w:r w:rsidRPr="00AB3264">
        <w:t>’</w:t>
      </w:r>
      <w:r>
        <w:t>a</w:t>
      </w:r>
      <w:r w:rsidRPr="00AB3264">
        <w:t xml:space="preserve"> düştüğü tespit edilmiştir </w:t>
      </w:r>
      <w:r w:rsidRPr="00AB3264">
        <w:rPr>
          <w:rFonts w:eastAsia="Calibri"/>
        </w:rPr>
        <w:t xml:space="preserve">ve 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Pr="00895663">
        <w:t>olumludur.</w:t>
      </w:r>
    </w:p>
    <w:p w:rsidR="005A414C" w:rsidRDefault="005A414C" w:rsidP="00CE1977">
      <w:pPr>
        <w:pStyle w:val="GvdeMetni"/>
        <w:kinsoku w:val="0"/>
        <w:overflowPunct w:val="0"/>
        <w:spacing w:before="120" w:after="120" w:line="360" w:lineRule="auto"/>
        <w:ind w:left="0" w:firstLine="709"/>
        <w:jc w:val="both"/>
      </w:pPr>
      <w:r w:rsidRPr="00CA73E6">
        <w:t xml:space="preserve">1991 ile 1993 yıllarına ait veriler analiz edildiğinde </w:t>
      </w:r>
      <w:r>
        <w:t>v</w:t>
      </w:r>
      <w:r w:rsidRPr="00CA73E6">
        <w:t xml:space="preserve">aka sayılarında artış görülse de insidansı </w:t>
      </w:r>
      <w:r w:rsidRPr="00895663">
        <w:t xml:space="preserve">yüz binde </w:t>
      </w:r>
      <w:r w:rsidRPr="00CA73E6">
        <w:t>0’dır</w:t>
      </w:r>
      <w:r>
        <w:t>.</w:t>
      </w:r>
    </w:p>
    <w:p w:rsidR="005A414C" w:rsidRPr="0002254A" w:rsidRDefault="005A414C" w:rsidP="00CE1977">
      <w:pPr>
        <w:spacing w:line="360" w:lineRule="auto"/>
        <w:ind w:firstLine="708"/>
        <w:jc w:val="both"/>
      </w:pPr>
      <w:r w:rsidRPr="0002254A">
        <w:t>1991 ile 1993 yıllarında Rusya’daki salgın incelendiğinde vaka sayılarının 1991’den 1993’e hızlı bir artış gösterdiği; insidansın yüz binde 10.</w:t>
      </w:r>
      <w:r w:rsidR="0002254A" w:rsidRPr="0002254A">
        <w:t xml:space="preserve">2’ye ulaştığı bildirilmiştir. </w:t>
      </w:r>
      <w:r w:rsidRPr="0002254A">
        <w:t>(Sağlık Bakanlığı, 2003:</w:t>
      </w:r>
      <w:r w:rsidR="00E96DDB" w:rsidRPr="0002254A">
        <w:t xml:space="preserve"> </w:t>
      </w:r>
      <w:r w:rsidRPr="0002254A">
        <w:t>1).</w:t>
      </w:r>
    </w:p>
    <w:p w:rsidR="005A414C" w:rsidRDefault="005A414C" w:rsidP="00CE1977">
      <w:pPr>
        <w:pStyle w:val="GvdeMetni"/>
        <w:kinsoku w:val="0"/>
        <w:overflowPunct w:val="0"/>
        <w:spacing w:before="120" w:after="120" w:line="360" w:lineRule="auto"/>
        <w:ind w:left="0" w:firstLine="709"/>
        <w:jc w:val="both"/>
      </w:pPr>
      <w:r>
        <w:t xml:space="preserve">Veriler analiz edildiğinde belirtilen yıllarda Rusya’da salgın yapan difteri insidansı </w:t>
      </w:r>
      <w:r w:rsidRPr="00895663">
        <w:t xml:space="preserve">yüz binde </w:t>
      </w:r>
      <w:r>
        <w:t xml:space="preserve">10.2’lere ulaşmasına rağmen bu oran ülkemizde ciddi bir artışa neden olmamıştır. Bu değerler ülkemizin Rusya’ya göre difteri mücadelesinde daha başarılı olduğunu göstermektedir. </w:t>
      </w:r>
    </w:p>
    <w:p w:rsidR="005A414C" w:rsidRDefault="005A414C" w:rsidP="00CE1977">
      <w:pPr>
        <w:pStyle w:val="GvdeMetni"/>
        <w:kinsoku w:val="0"/>
        <w:overflowPunct w:val="0"/>
        <w:spacing w:before="120" w:after="120" w:line="360" w:lineRule="auto"/>
        <w:ind w:left="0" w:firstLine="709"/>
        <w:jc w:val="both"/>
      </w:pPr>
      <w:r>
        <w:t>Sağlık Bakanlığı istatistik yıllıkları incelendiğinde 2004 yılından sonra difteri bildirilmediği görülmektedir. 2010 yılından sonra ise de Sağlık Bakanlığı istatistik yıllıklarında difteriye ait veriler yayınlanmamaya başlanmıştır. 2011 – 2013 yıllarına ait veriler ise DSÖ verilerinden alınmıştır.</w:t>
      </w:r>
    </w:p>
    <w:p w:rsidR="005A414C" w:rsidRPr="007A1C4C" w:rsidRDefault="005A414C" w:rsidP="00CE1977">
      <w:pPr>
        <w:spacing w:line="360" w:lineRule="auto"/>
        <w:ind w:firstLine="708"/>
        <w:jc w:val="both"/>
      </w:pPr>
      <w:r w:rsidRPr="007A1C4C">
        <w:t xml:space="preserve">Ancak 2011 yılında Ankara Etlik Hastanesinde 35 yaşında bir vakaya difteri tanısı konulmuştur. Bu tanıdan sonra yapılan çalışmalar sırasında 5 asemptomatik taşıyıcı </w:t>
      </w:r>
      <w:r w:rsidRPr="0002254A">
        <w:t>saptanmıştır</w:t>
      </w:r>
      <w:r w:rsidR="0002254A" w:rsidRPr="0002254A">
        <w:t>.</w:t>
      </w:r>
      <w:r w:rsidRPr="0002254A">
        <w:t xml:space="preserve"> (Durusoy, 2011).</w:t>
      </w:r>
      <w:r w:rsidRPr="007A1C4C">
        <w:rPr>
          <w:b/>
        </w:rPr>
        <w:t xml:space="preserve"> </w:t>
      </w:r>
      <w:r w:rsidRPr="007A1C4C">
        <w:t>Bu durum ileride difterinin salgın yapabileceğine dair tahminde bulunmaya yeterli olmamakla birlikte; dünyanın herhangi bir yerinde görülecek bir salgının duyarlı bireylere bulaşması,  difterinin yeniden gündemi meşgul etmesine neden olabilir</w:t>
      </w:r>
    </w:p>
    <w:p w:rsidR="005A414C" w:rsidRDefault="005A414C" w:rsidP="00CE1977">
      <w:pPr>
        <w:pStyle w:val="GvdeMetni"/>
        <w:kinsoku w:val="0"/>
        <w:overflowPunct w:val="0"/>
        <w:spacing w:before="120" w:after="120" w:line="360" w:lineRule="auto"/>
        <w:ind w:firstLine="588"/>
        <w:jc w:val="both"/>
      </w:pPr>
      <w:r w:rsidRPr="002B0C19">
        <w:lastRenderedPageBreak/>
        <w:t xml:space="preserve">Ülkemizde bugüne kadar yayınlanan sağlık istatistik yıllıkları incelendiğinde eski yıllara ait yıllıklarda </w:t>
      </w:r>
      <w:r>
        <w:t>difteri</w:t>
      </w:r>
      <w:r w:rsidRPr="002B0C19">
        <w:t xml:space="preserve">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w:t>
      </w:r>
      <w:r>
        <w:t>difteri</w:t>
      </w:r>
      <w:r w:rsidRPr="002B0C19">
        <w:t xml:space="preserve">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difterinin afet yönetimi açısından analizini </w:t>
      </w:r>
      <w:r w:rsidRPr="00325B13">
        <w:t>zorlaştırmaktadır.</w:t>
      </w:r>
    </w:p>
    <w:p w:rsidR="00440BE7" w:rsidRPr="00093AEB" w:rsidRDefault="00440BE7" w:rsidP="00CE1977">
      <w:pPr>
        <w:pStyle w:val="GvdeMetni"/>
        <w:kinsoku w:val="0"/>
        <w:overflowPunct w:val="0"/>
        <w:spacing w:before="120" w:after="120" w:line="360" w:lineRule="auto"/>
        <w:ind w:firstLine="588"/>
        <w:jc w:val="both"/>
      </w:pPr>
    </w:p>
    <w:p w:rsidR="005A414C" w:rsidRPr="008A16BB" w:rsidRDefault="0005188C" w:rsidP="008A16BB">
      <w:pPr>
        <w:pStyle w:val="Balk2"/>
        <w:spacing w:line="360" w:lineRule="auto"/>
        <w:ind w:firstLine="686"/>
        <w:jc w:val="both"/>
      </w:pPr>
      <w:bookmarkStart w:id="203" w:name="_Toc8132862"/>
      <w:bookmarkStart w:id="204" w:name="_Toc8138163"/>
      <w:r>
        <w:t>5</w:t>
      </w:r>
      <w:r w:rsidR="00600B96" w:rsidRPr="00600B96">
        <w:t xml:space="preserve">.6. </w:t>
      </w:r>
      <w:r w:rsidR="005A414C" w:rsidRPr="00600B96">
        <w:t>Poliomyelit</w:t>
      </w:r>
      <w:bookmarkEnd w:id="203"/>
      <w:bookmarkEnd w:id="204"/>
    </w:p>
    <w:p w:rsidR="005A414C" w:rsidRPr="004B3013" w:rsidRDefault="005A414C" w:rsidP="00CE1977">
      <w:pPr>
        <w:spacing w:line="360" w:lineRule="auto"/>
        <w:ind w:firstLine="708"/>
        <w:jc w:val="both"/>
        <w:rPr>
          <w:b/>
        </w:rPr>
      </w:pPr>
      <w:r w:rsidRPr="00093AEB">
        <w:t>Poliomyelit, dünyada</w:t>
      </w:r>
      <w:r w:rsidRPr="004B3013">
        <w:t xml:space="preserve"> ve ülkemizde </w:t>
      </w:r>
      <w:r>
        <w:t>salgına</w:t>
      </w:r>
      <w:r w:rsidRPr="004B3013">
        <w:t xml:space="preserve"> neden olabilecek </w:t>
      </w:r>
      <w:r>
        <w:t>çocukluk çağı</w:t>
      </w:r>
      <w:r w:rsidRPr="004B3013">
        <w:t xml:space="preserve"> önemli bulaşıcı hastalıklardan biridir. </w:t>
      </w:r>
    </w:p>
    <w:p w:rsidR="005A414C" w:rsidRDefault="005A414C" w:rsidP="00CE1977">
      <w:pPr>
        <w:spacing w:line="360" w:lineRule="auto"/>
        <w:ind w:firstLine="708"/>
        <w:jc w:val="both"/>
      </w:pPr>
      <w:r w:rsidRPr="001B51F3">
        <w:t xml:space="preserve">Sağlık istatistik yıllıkları incelendiğinde </w:t>
      </w:r>
      <w:r>
        <w:t>p</w:t>
      </w:r>
      <w:r w:rsidRPr="001B51F3">
        <w:t>oliomyelit,  altyapı ve kanalizasyon şartlarının uygun olmadığı bölgelerde insan dışkısı ile kontamine olmuş yiyecek ve içecekler vasıtasıyla, pastörize edilmemiş süt ve diğer besinler yoluyla yayıldığı, hastalığın özellikle ılıman iklimlerde görülmesi ve yazın şiddetini arttırması yönüyle afet yönetimi açısından incelenmesi gerekmektedir.</w:t>
      </w:r>
    </w:p>
    <w:p w:rsidR="005A414C" w:rsidRDefault="005A414C" w:rsidP="00CE1977">
      <w:pPr>
        <w:spacing w:line="360" w:lineRule="auto"/>
        <w:ind w:firstLine="708"/>
        <w:jc w:val="both"/>
      </w:pPr>
      <w:r w:rsidRPr="000819B6">
        <w:t xml:space="preserve">Dünya da poliomyelit aşısına 1950’lerin ortalarına doğru başlanmıştır. Bu aşılamayla beraber hastalık vaka sayısında önemli düşüşler sağlanmıştır. 1988 yılına gelindiğinde </w:t>
      </w:r>
      <w:r w:rsidRPr="0002254A">
        <w:t>DSÖ 2000 yılına kadar tüm dünya da poliomyelit</w:t>
      </w:r>
      <w:r w:rsidR="00996339" w:rsidRPr="0002254A">
        <w:t>in eradikasyonunu hedeflemiştir</w:t>
      </w:r>
      <w:r w:rsidRPr="0002254A">
        <w:t xml:space="preserve"> (</w:t>
      </w:r>
      <w:r w:rsidRPr="0002254A">
        <w:rPr>
          <w:w w:val="105"/>
        </w:rPr>
        <w:t xml:space="preserve">Hull </w:t>
      </w:r>
      <w:r w:rsidRPr="0002254A">
        <w:t xml:space="preserve">ve </w:t>
      </w:r>
      <w:r w:rsidR="0002254A" w:rsidRPr="0002254A">
        <w:t>vd</w:t>
      </w:r>
      <w:r w:rsidR="00E96DDB" w:rsidRPr="0002254A">
        <w:t>.</w:t>
      </w:r>
      <w:r w:rsidR="0002254A" w:rsidRPr="0002254A">
        <w:t>,</w:t>
      </w:r>
      <w:r w:rsidR="00E96DDB" w:rsidRPr="0002254A">
        <w:t xml:space="preserve"> 1999: </w:t>
      </w:r>
      <w:r w:rsidRPr="0002254A">
        <w:t>48(</w:t>
      </w:r>
      <w:r w:rsidRPr="0002254A">
        <w:rPr>
          <w:spacing w:val="-19"/>
        </w:rPr>
        <w:t xml:space="preserve"> </w:t>
      </w:r>
      <w:r w:rsidRPr="0002254A">
        <w:t>SUO</w:t>
      </w:r>
      <w:r w:rsidRPr="0002254A">
        <w:rPr>
          <w:spacing w:val="-17"/>
        </w:rPr>
        <w:t xml:space="preserve"> </w:t>
      </w:r>
      <w:r w:rsidRPr="0002254A">
        <w:t>I</w:t>
      </w:r>
      <w:r w:rsidRPr="0002254A">
        <w:rPr>
          <w:spacing w:val="-12"/>
        </w:rPr>
        <w:t xml:space="preserve"> </w:t>
      </w:r>
      <w:r w:rsidRPr="0002254A">
        <w:t>):</w:t>
      </w:r>
      <w:r w:rsidR="00E96DDB" w:rsidRPr="0002254A">
        <w:t xml:space="preserve"> </w:t>
      </w:r>
      <w:r w:rsidRPr="0002254A">
        <w:t xml:space="preserve">50-6). Ancak bazı ülkeler ve bölgelerdeki aksamalardan dolayı DSÖ’nün poliomyelitin eradikasyonu için belirlediği 2000 yılı hedefini </w:t>
      </w:r>
      <w:r w:rsidRPr="0002254A">
        <w:rPr>
          <w:w w:val="105"/>
        </w:rPr>
        <w:t>2005 yılına kadar uzatmıştır (</w:t>
      </w:r>
      <w:r w:rsidRPr="0002254A">
        <w:t xml:space="preserve">Genç ve </w:t>
      </w:r>
      <w:r w:rsidR="0002254A" w:rsidRPr="0002254A">
        <w:t>vd</w:t>
      </w:r>
      <w:r w:rsidR="00E96DDB" w:rsidRPr="0002254A">
        <w:t>.</w:t>
      </w:r>
      <w:r w:rsidR="0002254A" w:rsidRPr="0002254A">
        <w:t>,</w:t>
      </w:r>
      <w:r w:rsidR="00E96DDB" w:rsidRPr="0002254A">
        <w:t xml:space="preserve"> 1999:</w:t>
      </w:r>
      <w:r w:rsidRPr="0002254A">
        <w:t xml:space="preserve"> (4);26-31). Ancak görünen o ki poliomyelit 2005 yılı hedefine de ulaşılmamış dünyanın farklı yerlerinde</w:t>
      </w:r>
      <w:r>
        <w:t xml:space="preserve"> vaka bil</w:t>
      </w:r>
      <w:r w:rsidRPr="00081699">
        <w:t>dir</w:t>
      </w:r>
      <w:r>
        <w:t>i</w:t>
      </w:r>
      <w:r w:rsidRPr="00081699">
        <w:t>mi hala yapılmaktadır. DSÖ tarafından yeni hedef olarak 2015 sonu itibarıyla Polio virüs dolaşımının durdurulması olarak belirlenmiştir</w:t>
      </w:r>
      <w:r>
        <w:t>.</w:t>
      </w:r>
    </w:p>
    <w:p w:rsidR="005A414C" w:rsidRPr="0033630A"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rsidRPr="000819B6">
        <w:rPr>
          <w:rFonts w:eastAsia="Times New Roman"/>
        </w:rPr>
        <w:t>poliomyelit</w:t>
      </w:r>
      <w:r>
        <w:rPr>
          <w:rFonts w:eastAsia="Times New Roman"/>
        </w:rPr>
        <w:t xml:space="preserve"> </w:t>
      </w:r>
      <w:r w:rsidRPr="00AB3264">
        <w:t xml:space="preserve">vaka sayısı </w:t>
      </w:r>
      <w:r w:rsidRPr="00DF4604">
        <w:t>15.508</w:t>
      </w:r>
      <w:r w:rsidRPr="00AB3264">
        <w:t xml:space="preserve">, ortalama yıllık vaka sayısı </w:t>
      </w:r>
      <w:r>
        <w:t xml:space="preserve">244 </w:t>
      </w:r>
      <w:r w:rsidRPr="00AB3264">
        <w:t>ve ortalama insidans hızı da</w:t>
      </w:r>
      <w:r>
        <w:t xml:space="preserve"> 1</w:t>
      </w:r>
      <w:r w:rsidRPr="00AB3264">
        <w:t xml:space="preserve"> (yüz binde) olarak tespit edilmiştir. Başka bir deyişle 1956 – 2017 yılları arasında </w:t>
      </w:r>
      <w:r>
        <w:t>yüz bin</w:t>
      </w:r>
      <w:r w:rsidRPr="00AB3264">
        <w:t xml:space="preserve"> kişiden yaklaşık </w:t>
      </w:r>
      <w:r>
        <w:t>1</w:t>
      </w:r>
      <w:r w:rsidRPr="00AB3264">
        <w:t>’</w:t>
      </w:r>
      <w:r>
        <w:t>i</w:t>
      </w:r>
      <w:r w:rsidRPr="00AB3264">
        <w:t xml:space="preserve"> </w:t>
      </w:r>
      <w:r w:rsidRPr="000819B6">
        <w:rPr>
          <w:rFonts w:eastAsia="Times New Roman"/>
        </w:rPr>
        <w:t>poliomyelit</w:t>
      </w:r>
      <w:r w:rsidRPr="00AB3264">
        <w:t xml:space="preserve"> hastalığına yakalanmıştır. Veriler analiz edildiğinde on yıllık ortalamanın en yüksek olduğu dönem</w:t>
      </w:r>
      <w:r>
        <w:t xml:space="preserve"> 1960</w:t>
      </w:r>
      <w:r w:rsidRPr="004C252D">
        <w:t xml:space="preserve"> </w:t>
      </w:r>
      <w:r>
        <w:t>– 1969</w:t>
      </w:r>
      <w:r w:rsidRPr="006663D5">
        <w:t xml:space="preserve"> </w:t>
      </w:r>
      <w:r w:rsidRPr="00AB3264">
        <w:t xml:space="preserve">yılları arasıdır. Bu yıllar arasında </w:t>
      </w:r>
      <w:r w:rsidRPr="00AB3264">
        <w:lastRenderedPageBreak/>
        <w:t xml:space="preserve">yıllık ortalama vaka sayısının </w:t>
      </w:r>
      <w:r>
        <w:t>908</w:t>
      </w:r>
      <w:r>
        <w:rPr>
          <w:b/>
          <w:sz w:val="20"/>
          <w:szCs w:val="20"/>
        </w:rPr>
        <w:t xml:space="preserve"> </w:t>
      </w:r>
      <w:r w:rsidRPr="00AB3264">
        <w:t xml:space="preserve">ve insidans hızının da </w:t>
      </w:r>
      <w:r>
        <w:t xml:space="preserve">3 </w:t>
      </w:r>
      <w:r w:rsidRPr="00AB3264">
        <w:t xml:space="preserve">olduğu tespit edilmiştir. </w:t>
      </w:r>
      <w:r>
        <w:rPr>
          <w:rFonts w:eastAsia="Times New Roman"/>
        </w:rPr>
        <w:t>P</w:t>
      </w:r>
      <w:r w:rsidRPr="000819B6">
        <w:rPr>
          <w:rFonts w:eastAsia="Times New Roman"/>
        </w:rPr>
        <w:t>oliomyelit</w:t>
      </w:r>
      <w:r>
        <w:t xml:space="preserve"> insidansı</w:t>
      </w:r>
      <w:r w:rsidRPr="00AB3264">
        <w:t xml:space="preserve"> </w:t>
      </w:r>
      <w:r>
        <w:t xml:space="preserve">70’lı yılarda </w:t>
      </w:r>
      <w:r w:rsidRPr="00AB3264">
        <w:t>yüz binde</w:t>
      </w:r>
      <w:r>
        <w:t xml:space="preserve"> 1, 8</w:t>
      </w:r>
      <w:r w:rsidRPr="00AB3264">
        <w:t xml:space="preserve">0’lı </w:t>
      </w:r>
      <w:r>
        <w:t>yılların sonrasında</w:t>
      </w:r>
      <w:r w:rsidRPr="00AB3264">
        <w:t xml:space="preserve"> yüz binde </w:t>
      </w:r>
      <w:r>
        <w:t xml:space="preserve">0’a,  düşmüş ve azımsanmayacak derecede düşüşler görülmüştür. </w:t>
      </w:r>
      <w:r w:rsidRPr="00AB3264">
        <w:t xml:space="preserve">Bu sayının son yıllarda (2010 – 2017 yılları arasında) </w:t>
      </w:r>
      <w:r>
        <w:t>0</w:t>
      </w:r>
      <w:r w:rsidRPr="00AB3264">
        <w:t>’</w:t>
      </w:r>
      <w:r>
        <w:t>a</w:t>
      </w:r>
      <w:r w:rsidRPr="00AB3264">
        <w:t xml:space="preserve"> düştüğü tespit edilmiştir </w:t>
      </w:r>
      <w:r w:rsidRPr="00AB3264">
        <w:rPr>
          <w:rFonts w:eastAsia="Calibri"/>
        </w:rPr>
        <w:t xml:space="preserve">ve 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Pr="00895663">
        <w:t>olumludur.</w:t>
      </w:r>
    </w:p>
    <w:p w:rsidR="005A414C" w:rsidRPr="00EA5DD2" w:rsidRDefault="005A414C" w:rsidP="00CE1977">
      <w:pPr>
        <w:pStyle w:val="GvdeMetni"/>
        <w:kinsoku w:val="0"/>
        <w:overflowPunct w:val="0"/>
        <w:spacing w:before="120" w:after="120" w:line="360" w:lineRule="auto"/>
        <w:ind w:left="0" w:firstLine="708"/>
        <w:jc w:val="both"/>
      </w:pPr>
      <w:r w:rsidRPr="00EA5DD2">
        <w:t>Sağlık Bakanlığı istatistik yıllıkları incelendiğinde;</w:t>
      </w:r>
      <w:r w:rsidRPr="00EA5DD2">
        <w:rPr>
          <w:rFonts w:eastAsia="Times New Roman"/>
        </w:rPr>
        <w:t xml:space="preserve"> </w:t>
      </w:r>
      <w:r w:rsidRPr="00EA5DD2">
        <w:t xml:space="preserve">ülkemizde, </w:t>
      </w:r>
      <w:r w:rsidRPr="00EA5DD2">
        <w:rPr>
          <w:rFonts w:eastAsia="Times New Roman"/>
        </w:rPr>
        <w:t>poliomyelit</w:t>
      </w:r>
      <w:r w:rsidRPr="00EA5DD2">
        <w:t xml:space="preserve"> en son 1998 yılında görülmüş ve bu yıldan sonra bildiriminin hiç yapılmadığı belirlenmiştir. Dünyanın birçok yerinde ve ülkemizin güneyinde yaşanan savaş ve iç karışıklıklardan dolayı sağlık sistemlerinin çökmesiyle beraber temel sağlık hizmetleri verilememeye başlanmıştır. Ülkemize göç eden insanlarla beraber, ülkemizde 1998 den beri bildirimi yapılmayan </w:t>
      </w:r>
      <w:r w:rsidRPr="00EA5DD2">
        <w:rPr>
          <w:rFonts w:eastAsia="Times New Roman"/>
        </w:rPr>
        <w:t>poliomyelitin yeniden ciddi bir sorun olabileceği akıldan çıkarılmam</w:t>
      </w:r>
      <w:r>
        <w:rPr>
          <w:rFonts w:eastAsia="Times New Roman"/>
        </w:rPr>
        <w:t>a</w:t>
      </w:r>
      <w:r w:rsidRPr="00EA5DD2">
        <w:rPr>
          <w:rFonts w:eastAsia="Times New Roman"/>
        </w:rPr>
        <w:t xml:space="preserve">lıdır. </w:t>
      </w:r>
    </w:p>
    <w:p w:rsidR="00CF6EF8" w:rsidRPr="00CF6EF8" w:rsidRDefault="005A414C" w:rsidP="008A16BB">
      <w:pPr>
        <w:spacing w:line="360" w:lineRule="auto"/>
        <w:ind w:firstLine="708"/>
        <w:jc w:val="both"/>
      </w:pPr>
      <w:r w:rsidRPr="00CC1E2C">
        <w:t>1970 yılında yapılan bir çalışmaya göre; 1964 – 1968 yılları arasında</w:t>
      </w:r>
      <w:r>
        <w:t xml:space="preserve">ki </w:t>
      </w:r>
      <w:r w:rsidRPr="00CC1E2C">
        <w:t>poliomyelit insidans ortalaması Bulgaristan’da</w:t>
      </w:r>
      <w:r>
        <w:t xml:space="preserve"> </w:t>
      </w:r>
      <w:r w:rsidRPr="00AB3264">
        <w:t>yüz binde</w:t>
      </w:r>
      <w:r w:rsidRPr="00CC1E2C">
        <w:t xml:space="preserve"> 0,04, Fransa’da </w:t>
      </w:r>
      <w:r w:rsidRPr="00AB3264">
        <w:t>yüz binde</w:t>
      </w:r>
      <w:r>
        <w:t xml:space="preserve"> </w:t>
      </w:r>
      <w:r w:rsidRPr="00CC1E2C">
        <w:t xml:space="preserve">0,50, Yunanistan’da </w:t>
      </w:r>
      <w:r w:rsidRPr="00AB3264">
        <w:t>yüz binde</w:t>
      </w:r>
      <w:r>
        <w:t xml:space="preserve"> </w:t>
      </w:r>
      <w:r w:rsidRPr="00CC1E2C">
        <w:t xml:space="preserve">0,77, Portekiz’de </w:t>
      </w:r>
      <w:r w:rsidRPr="00AB3264">
        <w:t>yüz binde</w:t>
      </w:r>
      <w:r>
        <w:t xml:space="preserve"> 1,45, İtalya’</w:t>
      </w:r>
      <w:r w:rsidRPr="00CC1E2C">
        <w:t xml:space="preserve">da </w:t>
      </w:r>
      <w:r w:rsidRPr="00AB3264">
        <w:t>yüz binde</w:t>
      </w:r>
      <w:r>
        <w:t xml:space="preserve"> 0,65 olduğu </w:t>
      </w:r>
      <w:r w:rsidRPr="0002254A">
        <w:t>bildirilmiştir</w:t>
      </w:r>
      <w:r w:rsidR="0002254A" w:rsidRPr="0002254A">
        <w:t>.</w:t>
      </w:r>
      <w:r w:rsidR="0015423D" w:rsidRPr="0002254A">
        <w:t xml:space="preserve"> </w:t>
      </w:r>
      <w:r w:rsidRPr="0002254A">
        <w:t>(Gemicioğlu ve Arı, 1970:</w:t>
      </w:r>
      <w:r w:rsidR="00E96DDB" w:rsidRPr="0002254A">
        <w:t xml:space="preserve"> </w:t>
      </w:r>
      <w:r w:rsidR="00CF6EF8">
        <w:t>13).</w:t>
      </w:r>
    </w:p>
    <w:p w:rsidR="005A414C" w:rsidRDefault="005A414C" w:rsidP="00CE1977">
      <w:pPr>
        <w:spacing w:line="360" w:lineRule="auto"/>
        <w:ind w:firstLine="708"/>
        <w:jc w:val="both"/>
      </w:pPr>
      <w:r w:rsidRPr="00CC1E2C">
        <w:t xml:space="preserve">1964 – 1968 </w:t>
      </w:r>
      <w:r>
        <w:t xml:space="preserve">yıllarına ait veriler analiz edildiğinde ülkemizde </w:t>
      </w:r>
      <w:r w:rsidRPr="00CC1E2C">
        <w:t>poliomyelit</w:t>
      </w:r>
      <w:r>
        <w:t xml:space="preserve"> insidansı </w:t>
      </w:r>
      <w:r w:rsidRPr="00CC1E2C">
        <w:t>Bulgaristan</w:t>
      </w:r>
      <w:r>
        <w:t xml:space="preserve">, </w:t>
      </w:r>
      <w:r w:rsidRPr="00CC1E2C">
        <w:t>Fransa</w:t>
      </w:r>
      <w:r>
        <w:t xml:space="preserve">, </w:t>
      </w:r>
      <w:r w:rsidRPr="00CC1E2C">
        <w:t>Yunanistan</w:t>
      </w:r>
      <w:r>
        <w:t xml:space="preserve">, </w:t>
      </w:r>
      <w:r w:rsidRPr="00CC1E2C">
        <w:t>Portekiz</w:t>
      </w:r>
      <w:r>
        <w:t xml:space="preserve"> ve </w:t>
      </w:r>
      <w:r w:rsidRPr="00CC1E2C">
        <w:t>İtalya</w:t>
      </w:r>
      <w:r>
        <w:t xml:space="preserve">’dan çok daha yüksektir. Bu durum ülkemizin belirtilen ülkelere göre belirtilen yıllarda </w:t>
      </w:r>
      <w:r w:rsidRPr="00CC1E2C">
        <w:t>poliomyelit</w:t>
      </w:r>
      <w:r>
        <w:t xml:space="preserve"> ile mücadelenin iyi yapılmadığını göstermektedir. </w:t>
      </w:r>
    </w:p>
    <w:p w:rsidR="005A414C" w:rsidRPr="00093AEB" w:rsidRDefault="005A414C" w:rsidP="00CE1977">
      <w:pPr>
        <w:spacing w:line="360" w:lineRule="auto"/>
        <w:ind w:firstLine="708"/>
        <w:jc w:val="both"/>
      </w:pPr>
      <w:r>
        <w:t xml:space="preserve">DSÖ Avrupa ülkelerinde 1998 görülen 26 vakanın tamamının ülkemizden bildirilmiş olması </w:t>
      </w:r>
      <w:r w:rsidRPr="00CC1E2C">
        <w:t>poliomyelit</w:t>
      </w:r>
      <w:r>
        <w:t xml:space="preserve">in ülkemizde salgın yapma riskini ayrıca düşündürtmektedir. Ayrıca </w:t>
      </w:r>
      <w:r w:rsidRPr="00CC1E2C">
        <w:t>poliomyelit</w:t>
      </w:r>
      <w:r>
        <w:t xml:space="preserve">in endemik olduğu ülkeler sınırlı olsa da ülkemizin konumu göz önüne alındığında salgına maruz kalma riski her zaman göz önünde </w:t>
      </w:r>
      <w:r w:rsidRPr="00093AEB">
        <w:t>bulundurulmalıdır.</w:t>
      </w:r>
    </w:p>
    <w:p w:rsidR="008A16BB" w:rsidRDefault="005A414C" w:rsidP="00440BE7">
      <w:pPr>
        <w:pStyle w:val="GvdeMetni"/>
        <w:kinsoku w:val="0"/>
        <w:overflowPunct w:val="0"/>
        <w:spacing w:before="120" w:after="120" w:line="360" w:lineRule="auto"/>
        <w:ind w:firstLine="588"/>
        <w:jc w:val="both"/>
      </w:pPr>
      <w:r w:rsidRPr="002B0C19">
        <w:t xml:space="preserve">Ülkemizde bugüne kadar yayınlanan sağlık istatistik yıllıkları incelendiğinde eski yıllara ait yıllıklarda </w:t>
      </w:r>
      <w:r w:rsidRPr="00CC1E2C">
        <w:rPr>
          <w:rFonts w:eastAsia="Times New Roman"/>
        </w:rPr>
        <w:t>poliomyelit</w:t>
      </w:r>
      <w:r>
        <w:rPr>
          <w:rFonts w:eastAsia="Times New Roman"/>
        </w:rPr>
        <w:t xml:space="preserve"> </w:t>
      </w:r>
      <w:r w:rsidRPr="002B0C19">
        <w:t>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w:t>
      </w:r>
      <w:r w:rsidRPr="00CC1E2C">
        <w:rPr>
          <w:rFonts w:eastAsia="Times New Roman"/>
        </w:rPr>
        <w:t>poliomyelit</w:t>
      </w:r>
      <w:r>
        <w:rPr>
          <w:rFonts w:eastAsia="Times New Roman"/>
        </w:rPr>
        <w:t xml:space="preserve"> </w:t>
      </w:r>
      <w:r w:rsidRPr="002B0C19">
        <w:t>vakalarına ait verilere de yer verilmekte</w:t>
      </w:r>
      <w:r>
        <w:t>,</w:t>
      </w:r>
      <w:r w:rsidRPr="002B0C19">
        <w:t xml:space="preserve"> iller </w:t>
      </w:r>
      <w:r w:rsidRPr="002B0C19">
        <w:lastRenderedPageBreak/>
        <w:t>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w:t>
      </w:r>
      <w:r w:rsidRPr="00CC1E2C">
        <w:rPr>
          <w:rFonts w:eastAsia="Times New Roman"/>
        </w:rPr>
        <w:t>poliomyelit</w:t>
      </w:r>
      <w:r>
        <w:rPr>
          <w:rFonts w:eastAsia="Times New Roman"/>
        </w:rPr>
        <w:t xml:space="preserve">in </w:t>
      </w:r>
      <w:r>
        <w:t xml:space="preserve">afet yönetimi açısından analizini </w:t>
      </w:r>
      <w:r w:rsidRPr="00325B13">
        <w:t>zorlaştırmaktadır.</w:t>
      </w:r>
    </w:p>
    <w:p w:rsidR="00440BE7" w:rsidRPr="00093AEB" w:rsidRDefault="00440BE7" w:rsidP="00440BE7">
      <w:pPr>
        <w:pStyle w:val="GvdeMetni"/>
        <w:kinsoku w:val="0"/>
        <w:overflowPunct w:val="0"/>
        <w:spacing w:before="120" w:after="120" w:line="360" w:lineRule="auto"/>
        <w:ind w:firstLine="588"/>
        <w:jc w:val="both"/>
      </w:pPr>
    </w:p>
    <w:p w:rsidR="005A414C" w:rsidRPr="00600B96" w:rsidRDefault="0005188C" w:rsidP="008A16BB">
      <w:pPr>
        <w:pStyle w:val="Balk2"/>
        <w:spacing w:line="360" w:lineRule="auto"/>
        <w:ind w:firstLine="686"/>
        <w:jc w:val="both"/>
      </w:pPr>
      <w:bookmarkStart w:id="205" w:name="_Toc8132863"/>
      <w:bookmarkStart w:id="206" w:name="_Toc8138164"/>
      <w:r>
        <w:t>5</w:t>
      </w:r>
      <w:r w:rsidR="00600B96" w:rsidRPr="00600B96">
        <w:t xml:space="preserve">.7. </w:t>
      </w:r>
      <w:r w:rsidR="005A414C" w:rsidRPr="00600B96">
        <w:t>Kızıl</w:t>
      </w:r>
      <w:bookmarkEnd w:id="205"/>
      <w:bookmarkEnd w:id="206"/>
    </w:p>
    <w:p w:rsidR="005A414C" w:rsidRPr="0002254A" w:rsidRDefault="005A414C" w:rsidP="00CE1977">
      <w:pPr>
        <w:spacing w:line="360" w:lineRule="auto"/>
        <w:ind w:firstLine="708"/>
        <w:jc w:val="both"/>
      </w:pPr>
      <w:r w:rsidRPr="00093AEB">
        <w:t xml:space="preserve">Kızıl, her yaşta görülse de daha çok 5 yaş altı çocuklarda görülen ve A grubu </w:t>
      </w:r>
      <w:r w:rsidRPr="00093AEB">
        <w:sym w:font="Symbol" w:char="F062"/>
      </w:r>
      <w:r w:rsidRPr="00093AEB">
        <w:t>-hemolitik streptokokların (Streptococcus pyogenes) neden olduğu bulaşıcı bir hastalıktır. Kızıl hastalığı, Streptokoksik tonsillofarenjit sırasında yaygın makülopapüler döküntülerle karakterizedir.  Ateş,  makülopapüler döküntü, ağız çevresinde solukluk, gövde de ince kahverengi çizgilenmeler, çilek dili bulgusu, derinin adeta soyulmuş tavuk derisi görüntüsü ve servikal lenfa</w:t>
      </w:r>
      <w:r w:rsidR="00E96DDB">
        <w:t>denopati en tipik bulgularıdır</w:t>
      </w:r>
      <w:r w:rsidR="0002254A">
        <w:t>.</w:t>
      </w:r>
      <w:r w:rsidR="00E96DDB">
        <w:t xml:space="preserve"> </w:t>
      </w:r>
      <w:r w:rsidRPr="0002254A">
        <w:t>(Varkal ve</w:t>
      </w:r>
      <w:r w:rsidR="00E96DDB" w:rsidRPr="0002254A">
        <w:t xml:space="preserve"> </w:t>
      </w:r>
      <w:r w:rsidR="0002254A" w:rsidRPr="0002254A">
        <w:t>vd</w:t>
      </w:r>
      <w:r w:rsidRPr="0002254A">
        <w:t>.</w:t>
      </w:r>
      <w:r w:rsidR="0002254A" w:rsidRPr="0002254A">
        <w:t>,</w:t>
      </w:r>
      <w:r w:rsidRPr="0002254A">
        <w:t xml:space="preserve"> 2015</w:t>
      </w:r>
      <w:r w:rsidR="00E96DDB" w:rsidRPr="0002254A">
        <w:t xml:space="preserve">: </w:t>
      </w:r>
      <w:r w:rsidRPr="0002254A">
        <w:t>78: 1)</w:t>
      </w:r>
      <w:r w:rsidR="00E96DDB" w:rsidRPr="0002254A">
        <w:t>.</w:t>
      </w:r>
    </w:p>
    <w:p w:rsidR="005A414C" w:rsidRDefault="005A414C" w:rsidP="00CE1977">
      <w:pPr>
        <w:pStyle w:val="GvdeMetni"/>
        <w:kinsoku w:val="0"/>
        <w:overflowPunct w:val="0"/>
        <w:spacing w:before="120" w:after="120" w:line="360" w:lineRule="auto"/>
        <w:ind w:left="0" w:firstLine="709"/>
        <w:jc w:val="both"/>
        <w:rPr>
          <w:b/>
        </w:rPr>
      </w:pPr>
      <w:r w:rsidRPr="00093AEB">
        <w:t>Kızıl, yüksek ateşle seyreden ve gündelik hayatı aksatan ve geçmişte toplumda derin izler bırakmış bir hastalık olduğundan dolayı afet yönetimi</w:t>
      </w:r>
      <w:r>
        <w:t xml:space="preserve"> açısından incelenmesi gereken bulaşıcı bir hastalıktır</w:t>
      </w:r>
      <w:r>
        <w:rPr>
          <w:b/>
        </w:rPr>
        <w:t>.</w:t>
      </w:r>
    </w:p>
    <w:p w:rsidR="005A414C" w:rsidRPr="00F331E5"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rPr>
          <w:rFonts w:eastAsia="Times New Roman"/>
        </w:rPr>
        <w:t xml:space="preserve">kızıl </w:t>
      </w:r>
      <w:r w:rsidRPr="00AB3264">
        <w:t xml:space="preserve">vaka sayısı </w:t>
      </w:r>
      <w:r w:rsidRPr="00DF4604">
        <w:t>207.666</w:t>
      </w:r>
      <w:r w:rsidRPr="00AB3264">
        <w:t xml:space="preserve">, ortalama yıllık vaka sayısı </w:t>
      </w:r>
      <w:r>
        <w:t xml:space="preserve">4153 </w:t>
      </w:r>
      <w:r w:rsidRPr="00AB3264">
        <w:t>ve ortalama insidans hızı da</w:t>
      </w:r>
      <w:r>
        <w:t xml:space="preserve"> 8 </w:t>
      </w:r>
      <w:r w:rsidRPr="00AB3264">
        <w:t xml:space="preserve">(yüz binde) olarak tespit edilmiştir. Başka bir deyişle 1956 – 2017 yılları arasında </w:t>
      </w:r>
      <w:r>
        <w:t>yüz bin</w:t>
      </w:r>
      <w:r w:rsidRPr="00AB3264">
        <w:t xml:space="preserve"> kişiden yaklaşık </w:t>
      </w:r>
      <w:r>
        <w:t>8</w:t>
      </w:r>
      <w:r w:rsidRPr="00AB3264">
        <w:t>’</w:t>
      </w:r>
      <w:r>
        <w:t>i</w:t>
      </w:r>
      <w:r w:rsidRPr="00AB3264">
        <w:t xml:space="preserve"> </w:t>
      </w:r>
      <w:r>
        <w:rPr>
          <w:rFonts w:eastAsia="Times New Roman"/>
        </w:rPr>
        <w:t>kızıl</w:t>
      </w:r>
      <w:r w:rsidRPr="00AB3264">
        <w:t xml:space="preserve"> hastalığına yakalanmıştır. Veriler analiz edildiğinde on yıllık ortalamanın en yüksek olduğu dönem</w:t>
      </w:r>
      <w:r>
        <w:t xml:space="preserve"> 1980</w:t>
      </w:r>
      <w:r w:rsidRPr="004C252D">
        <w:t xml:space="preserve"> </w:t>
      </w:r>
      <w:r>
        <w:t>– 1989</w:t>
      </w:r>
      <w:r w:rsidRPr="006663D5">
        <w:t xml:space="preserve"> </w:t>
      </w:r>
      <w:r w:rsidRPr="00AB3264">
        <w:t xml:space="preserve">yılları arasıdır. Bu yıllar arasında yıllık ortalama vaka sayısının </w:t>
      </w:r>
      <w:r>
        <w:t>7376</w:t>
      </w:r>
      <w:r>
        <w:rPr>
          <w:b/>
          <w:sz w:val="20"/>
          <w:szCs w:val="20"/>
        </w:rPr>
        <w:t xml:space="preserve"> </w:t>
      </w:r>
      <w:r w:rsidRPr="00AB3264">
        <w:t xml:space="preserve">ve insidans hızının da </w:t>
      </w:r>
      <w:r>
        <w:t xml:space="preserve">15 </w:t>
      </w:r>
      <w:r w:rsidRPr="00AB3264">
        <w:t xml:space="preserve">olduğu tespit edilmiştir. </w:t>
      </w:r>
      <w:r>
        <w:rPr>
          <w:rFonts w:eastAsia="Times New Roman"/>
        </w:rPr>
        <w:t>Kızıl</w:t>
      </w:r>
      <w:r>
        <w:t xml:space="preserve"> insidansı</w:t>
      </w:r>
      <w:r w:rsidRPr="00AB3264">
        <w:t xml:space="preserve"> </w:t>
      </w:r>
      <w:r>
        <w:t xml:space="preserve">90’lı yılarda </w:t>
      </w:r>
      <w:r w:rsidRPr="00AB3264">
        <w:t xml:space="preserve">yüz binde </w:t>
      </w:r>
      <w:r>
        <w:t xml:space="preserve">9’a,  2005 yılına kadar yayınlanan verilerin ortalamasının da yüz binde 7’ye düşmüş olması </w:t>
      </w:r>
      <w:r w:rsidRPr="00AB3264">
        <w:rPr>
          <w:rFonts w:eastAsia="Calibri"/>
        </w:rPr>
        <w:t xml:space="preserve">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Pr="00895663">
        <w:t>olumludur.</w:t>
      </w:r>
    </w:p>
    <w:p w:rsidR="005A414C" w:rsidRDefault="005A414C" w:rsidP="00CE1977">
      <w:pPr>
        <w:pStyle w:val="GvdeMetni"/>
        <w:kinsoku w:val="0"/>
        <w:overflowPunct w:val="0"/>
        <w:spacing w:before="120" w:after="120" w:line="360" w:lineRule="auto"/>
        <w:ind w:left="0" w:firstLine="709"/>
        <w:jc w:val="both"/>
      </w:pPr>
      <w:r w:rsidRPr="0010503F">
        <w:t>Kızıl 1980’li yıllarda yüksek seviyede seyretmesine rağmen</w:t>
      </w:r>
      <w:r>
        <w:t xml:space="preserve"> hastalığın insidansına dair</w:t>
      </w:r>
      <w:r w:rsidRPr="0010503F">
        <w:t xml:space="preserve"> bir araştırmaya ulaşılamamıştır. </w:t>
      </w:r>
      <w:r w:rsidR="00E96DDB">
        <w:t>U</w:t>
      </w:r>
      <w:r>
        <w:t xml:space="preserve">laşılan çalışmalar ise dar kapsamlı ve olgular üzerine yapılmıştır. Bu durum önemli bulaşıcı hastalıklardan olan </w:t>
      </w:r>
      <w:r>
        <w:rPr>
          <w:rFonts w:eastAsia="Times New Roman"/>
        </w:rPr>
        <w:t xml:space="preserve">kızılın olası bir salgın durumunda müdahalesini zorlaştıracak ve </w:t>
      </w:r>
      <w:r>
        <w:t>önlem alınmasına imkân tanımayacaktır.</w:t>
      </w:r>
    </w:p>
    <w:p w:rsidR="005A414C" w:rsidRDefault="005A414C" w:rsidP="00CE1977">
      <w:pPr>
        <w:pStyle w:val="GvdeMetni"/>
        <w:kinsoku w:val="0"/>
        <w:overflowPunct w:val="0"/>
        <w:spacing w:before="120" w:after="120" w:line="360" w:lineRule="auto"/>
        <w:ind w:firstLine="588"/>
        <w:jc w:val="both"/>
      </w:pPr>
      <w:r w:rsidRPr="002B0C19">
        <w:lastRenderedPageBreak/>
        <w:t xml:space="preserve">Ülkemizde bugüne kadar yayınlanan sağlık istatistik yıllıkları incelendiğinde eski yıllara ait yıllıklarda </w:t>
      </w:r>
      <w:r>
        <w:rPr>
          <w:rFonts w:eastAsia="Times New Roman"/>
        </w:rPr>
        <w:t xml:space="preserve">kızıl </w:t>
      </w:r>
      <w:r w:rsidRPr="002B0C19">
        <w:t>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w:t>
      </w:r>
      <w:r>
        <w:rPr>
          <w:rFonts w:eastAsia="Times New Roman"/>
        </w:rPr>
        <w:t xml:space="preserve">kızıl </w:t>
      </w:r>
      <w:r w:rsidRPr="002B0C19">
        <w:t>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w:t>
      </w:r>
      <w:r>
        <w:rPr>
          <w:rFonts w:eastAsia="Times New Roman"/>
        </w:rPr>
        <w:t xml:space="preserve">kızılın </w:t>
      </w:r>
      <w:r>
        <w:t xml:space="preserve">afet yönetimi açısından analizini </w:t>
      </w:r>
      <w:r w:rsidRPr="00325B13">
        <w:t>zorlaştırmaktadır.</w:t>
      </w:r>
    </w:p>
    <w:p w:rsidR="00440BE7" w:rsidRPr="00F331E5" w:rsidRDefault="00440BE7" w:rsidP="00CE1977">
      <w:pPr>
        <w:pStyle w:val="GvdeMetni"/>
        <w:kinsoku w:val="0"/>
        <w:overflowPunct w:val="0"/>
        <w:spacing w:before="120" w:after="120" w:line="360" w:lineRule="auto"/>
        <w:ind w:firstLine="588"/>
        <w:jc w:val="both"/>
      </w:pPr>
    </w:p>
    <w:p w:rsidR="005A414C" w:rsidRPr="004363EF" w:rsidRDefault="0005188C" w:rsidP="008A16BB">
      <w:pPr>
        <w:pStyle w:val="Balk2"/>
        <w:spacing w:line="360" w:lineRule="auto"/>
        <w:ind w:firstLine="686"/>
        <w:jc w:val="both"/>
      </w:pPr>
      <w:bookmarkStart w:id="207" w:name="_Toc8132864"/>
      <w:bookmarkStart w:id="208" w:name="_Toc8138165"/>
      <w:r>
        <w:rPr>
          <w:rStyle w:val="Balk2Char"/>
          <w:b/>
        </w:rPr>
        <w:t>5</w:t>
      </w:r>
      <w:r w:rsidR="00600B96" w:rsidRPr="00600B96">
        <w:rPr>
          <w:rStyle w:val="Balk2Char"/>
          <w:b/>
        </w:rPr>
        <w:t xml:space="preserve">.8. </w:t>
      </w:r>
      <w:r w:rsidR="005A414C" w:rsidRPr="00600B96">
        <w:rPr>
          <w:rStyle w:val="Balk2Char"/>
          <w:b/>
        </w:rPr>
        <w:t>Hepatit</w:t>
      </w:r>
      <w:r w:rsidR="005A414C" w:rsidRPr="00600B96">
        <w:t>-B</w:t>
      </w:r>
      <w:bookmarkEnd w:id="207"/>
      <w:bookmarkEnd w:id="208"/>
    </w:p>
    <w:p w:rsidR="005A414C" w:rsidRPr="0002254A" w:rsidRDefault="005A414C" w:rsidP="00CE1977">
      <w:pPr>
        <w:spacing w:line="360" w:lineRule="auto"/>
        <w:ind w:firstLine="708"/>
        <w:jc w:val="both"/>
      </w:pPr>
      <w:r w:rsidRPr="00D17F11">
        <w:t>Hepatit B virüsü akut hepatitten kronik hepatit, siroz ve karaciğer kanserine kadar bir dizi karaciğer hastalığı</w:t>
      </w:r>
      <w:r>
        <w:t xml:space="preserve">na neden olan bir DNA </w:t>
      </w:r>
      <w:r w:rsidRPr="0002254A">
        <w:t>virüsüdür</w:t>
      </w:r>
      <w:r w:rsidR="0002254A" w:rsidRPr="0002254A">
        <w:t>.</w:t>
      </w:r>
      <w:r w:rsidR="00E96DDB" w:rsidRPr="0002254A">
        <w:t xml:space="preserve"> (Liang, 2009: 49(5 Suppl): </w:t>
      </w:r>
      <w:r w:rsidRPr="0002254A">
        <w:t>13‐21). </w:t>
      </w:r>
    </w:p>
    <w:p w:rsidR="005A414C" w:rsidRDefault="005A414C" w:rsidP="00CE1977">
      <w:pPr>
        <w:spacing w:line="360" w:lineRule="auto"/>
        <w:jc w:val="both"/>
      </w:pPr>
      <w:r>
        <w:rPr>
          <w:b/>
        </w:rPr>
        <w:tab/>
      </w:r>
      <w:r w:rsidRPr="00D17F11">
        <w:t>Viral hepatite bağlı komplikasyonların fazla olması ve buna bağlı erken ölümlerin görülmesi, ekonomik yükünün ağır olması ve beraberinde getirdiği sosyal sorunlar afet yönetimi</w:t>
      </w:r>
      <w:r w:rsidRPr="006A38EB">
        <w:t xml:space="preserve"> açısından bulaşıcı bir hastalık olan hepatit B’nin araştırılmasını önemli kılmaktadır.</w:t>
      </w:r>
    </w:p>
    <w:p w:rsidR="005A414C" w:rsidRPr="0002254A" w:rsidRDefault="005A414C" w:rsidP="00CE1977">
      <w:pPr>
        <w:spacing w:line="360" w:lineRule="auto"/>
        <w:jc w:val="both"/>
      </w:pPr>
      <w:r>
        <w:tab/>
      </w:r>
      <w:r w:rsidRPr="00766542">
        <w:t>Hepatit B, kan yoluyla, cinsel temas ile ve anneden bebeğine doğum sırasında bulaşır. Kontrol edilmemiş kan ya da kan ürünlerinin kullanımı, sterilize edilmemiş malzemelerle tıbbi ya da diş müdahalelerinde bulunulması, kullanılmış enjektörün tekrar kullanımı, tıraş bıçağı, diş fırçası gibi eşyaların paylaşımı, hijyenik olmayan araçlarla dövme</w:t>
      </w:r>
      <w:r>
        <w:t xml:space="preserve"> yaptırılmasıyla da bulaşabilir</w:t>
      </w:r>
      <w:r w:rsidR="0002254A" w:rsidRPr="0002254A">
        <w:t>.</w:t>
      </w:r>
      <w:r w:rsidR="0015423D" w:rsidRPr="0002254A">
        <w:t xml:space="preserve"> (</w:t>
      </w:r>
      <w:r w:rsidRPr="0002254A">
        <w:t>Sağlık Bakanlığı,</w:t>
      </w:r>
      <w:r w:rsidR="00E96DDB" w:rsidRPr="0002254A">
        <w:t xml:space="preserve"> 2018: </w:t>
      </w:r>
      <w:r w:rsidRPr="0002254A">
        <w:t>4).</w:t>
      </w:r>
    </w:p>
    <w:p w:rsidR="005A414C" w:rsidRPr="0002254A" w:rsidRDefault="005A414C" w:rsidP="00CE1977">
      <w:pPr>
        <w:spacing w:line="360" w:lineRule="auto"/>
        <w:jc w:val="both"/>
      </w:pPr>
      <w:r>
        <w:tab/>
      </w:r>
      <w:r w:rsidRPr="00D26E6B">
        <w:t xml:space="preserve">Hepatit B enfeksiyonunun neden olduğu bireysel ve toplumsal hasarı azaltmanın en etkin yolu hastalıktan korunmaktır. Bu amaçla bir yandan aşılama programlarına devam edilirken bir yandan da mevcut hastaların belirlenmesi ve risk gruplarının (sağlık çalışanları, damar içi madde kullananlar, mahkumlar, göçmenler, </w:t>
      </w:r>
      <w:r>
        <w:t xml:space="preserve">berberler, </w:t>
      </w:r>
      <w:r w:rsidRPr="00D26E6B">
        <w:t>evsizler, riskli cinsel davranış öyküsü olanlar, hijyen kurallarına uyumun az olduğu, temiz su kaynaklarına ulaşımın sağlanamadığı,  sosyoekonomik koşulların düşük olduğu bölgelerde yaşayanlar) hastalıktan korunması için tedbir alınmalıdır</w:t>
      </w:r>
      <w:r w:rsidR="0002254A" w:rsidRPr="0002254A">
        <w:t>.</w:t>
      </w:r>
      <w:r w:rsidRPr="0002254A">
        <w:t xml:space="preserve"> </w:t>
      </w:r>
      <w:r w:rsidR="0015423D" w:rsidRPr="0002254A">
        <w:t>(</w:t>
      </w:r>
      <w:r w:rsidR="00E96DDB" w:rsidRPr="0002254A">
        <w:t>Lok, 2009:</w:t>
      </w:r>
      <w:r w:rsidRPr="0002254A">
        <w:t xml:space="preserve"> 50: 661‐2).</w:t>
      </w:r>
    </w:p>
    <w:p w:rsidR="005A414C" w:rsidRPr="0002254A" w:rsidRDefault="005A414C" w:rsidP="00CE1977">
      <w:pPr>
        <w:spacing w:line="360" w:lineRule="auto"/>
        <w:jc w:val="both"/>
      </w:pPr>
      <w:r>
        <w:tab/>
      </w:r>
      <w:r w:rsidRPr="00313DCE">
        <w:t xml:space="preserve">Hepatit B aşısı, 1998 yılında çocukluk çağı aşı takvimine girmiş ve o tarihten itibaren 3 doz olarak uygulana gelmiştir. Hepatit B aşısının ilk dozu 1998-2001 yılları </w:t>
      </w:r>
      <w:r w:rsidRPr="00313DCE">
        <w:lastRenderedPageBreak/>
        <w:t>arasında doğumu takip eden 2. ayın sonunda yapılıyor iken 2003’ten itibaren doğumda uygulanmaya başlanmıştır. Hepatit B aşısının uygulanma takviminde dönem değişiklikler yapılmıştır (1998-2002, 2003-Ekim 2006, Kasım 2006-2017). En son yapılan güncellemeye göre; doğumda, 1. ayın sonunda ve 6. ayın sonunda yapıl</w:t>
      </w:r>
      <w:r>
        <w:t xml:space="preserve">ması </w:t>
      </w:r>
      <w:r w:rsidRPr="0002254A">
        <w:t>kararlaştırılmıştır</w:t>
      </w:r>
      <w:r w:rsidR="0002254A" w:rsidRPr="0002254A">
        <w:t>.</w:t>
      </w:r>
      <w:r w:rsidR="0015423D" w:rsidRPr="0002254A">
        <w:t xml:space="preserve"> (</w:t>
      </w:r>
      <w:r w:rsidRPr="0002254A">
        <w:t>Sağlık Bakanlığı,</w:t>
      </w:r>
      <w:r w:rsidR="00E96DDB" w:rsidRPr="0002254A">
        <w:t xml:space="preserve"> 2018: </w:t>
      </w:r>
      <w:r w:rsidRPr="0002254A">
        <w:t>4).</w:t>
      </w:r>
    </w:p>
    <w:p w:rsidR="005A414C"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t>h</w:t>
      </w:r>
      <w:r w:rsidRPr="00313DCE">
        <w:t xml:space="preserve">epatit B </w:t>
      </w:r>
      <w:r w:rsidRPr="00AB3264">
        <w:t xml:space="preserve">vaka sayısı </w:t>
      </w:r>
      <w:r w:rsidRPr="009C20AB">
        <w:t>99</w:t>
      </w:r>
      <w:r>
        <w:t>.</w:t>
      </w:r>
      <w:r w:rsidRPr="009C20AB">
        <w:t>647</w:t>
      </w:r>
      <w:r w:rsidRPr="00AB3264">
        <w:t xml:space="preserve">, ortalama yıllık vaka sayısı </w:t>
      </w:r>
      <w:r>
        <w:t xml:space="preserve">3957 </w:t>
      </w:r>
      <w:r w:rsidRPr="00AB3264">
        <w:t>ve ortalama insidans hızı da</w:t>
      </w:r>
      <w:r>
        <w:t xml:space="preserve"> 6</w:t>
      </w:r>
      <w:r w:rsidRPr="00AB3264">
        <w:t xml:space="preserve"> (yüz binde) olarak tespit edilmiştir. Başka bir deyişle 1956 – 2017 yılları arasında </w:t>
      </w:r>
      <w:r>
        <w:t>yüz bin</w:t>
      </w:r>
      <w:r w:rsidRPr="00AB3264">
        <w:t xml:space="preserve"> kişiden yaklaşık </w:t>
      </w:r>
      <w:r>
        <w:t>6</w:t>
      </w:r>
      <w:r w:rsidRPr="00AB3264">
        <w:t>’</w:t>
      </w:r>
      <w:r>
        <w:t>sı</w:t>
      </w:r>
      <w:r w:rsidRPr="00AB3264">
        <w:t xml:space="preserve"> </w:t>
      </w:r>
      <w:r>
        <w:t>h</w:t>
      </w:r>
      <w:r w:rsidRPr="00313DCE">
        <w:t>epatit B</w:t>
      </w:r>
      <w:r w:rsidRPr="00AB3264">
        <w:t xml:space="preserve"> hastalığına yakalanmıştır. Veriler analiz edildiğinde on yıllık ortalamanın en yüksek olduğu dönem</w:t>
      </w:r>
      <w:r>
        <w:t xml:space="preserve"> 2000</w:t>
      </w:r>
      <w:r w:rsidRPr="004C252D">
        <w:t xml:space="preserve"> </w:t>
      </w:r>
      <w:r>
        <w:t>– 2009</w:t>
      </w:r>
      <w:r w:rsidRPr="006663D5">
        <w:t xml:space="preserve"> </w:t>
      </w:r>
      <w:r w:rsidRPr="00AB3264">
        <w:t xml:space="preserve">yılları arasıdır. Bu yıllar arasında yıllık ortalama vaka sayısının </w:t>
      </w:r>
      <w:r>
        <w:t>5995</w:t>
      </w:r>
      <w:r>
        <w:rPr>
          <w:b/>
          <w:sz w:val="20"/>
          <w:szCs w:val="20"/>
        </w:rPr>
        <w:t xml:space="preserve"> </w:t>
      </w:r>
      <w:r w:rsidRPr="00AB3264">
        <w:t xml:space="preserve">ve insidans hızının da </w:t>
      </w:r>
      <w:r>
        <w:t xml:space="preserve">9 </w:t>
      </w:r>
      <w:r w:rsidRPr="00AB3264">
        <w:t xml:space="preserve">olduğu tespit edilmiştir. </w:t>
      </w:r>
      <w:r>
        <w:t>H</w:t>
      </w:r>
      <w:r w:rsidRPr="00313DCE">
        <w:t>epatit B</w:t>
      </w:r>
      <w:r>
        <w:t xml:space="preserve"> insidansı</w:t>
      </w:r>
      <w:r w:rsidRPr="00AB3264">
        <w:t xml:space="preserve"> </w:t>
      </w:r>
      <w:r>
        <w:t xml:space="preserve">2010 yılından sonra ulaşılan veriler dikkate alındığında azımsanmayacak derecede düşüşler görülmüştür. </w:t>
      </w:r>
      <w:r w:rsidRPr="00AB3264">
        <w:t xml:space="preserve">Bu sayının son yıllarda (2010 – 2017 yılları arasında) </w:t>
      </w:r>
      <w:r>
        <w:t>4</w:t>
      </w:r>
      <w:r w:rsidRPr="00AB3264">
        <w:t>’</w:t>
      </w:r>
      <w:r>
        <w:t>e</w:t>
      </w:r>
      <w:r w:rsidRPr="00AB3264">
        <w:t xml:space="preserve"> düştüğü tespit edilmiştir </w:t>
      </w:r>
      <w:r w:rsidRPr="00AB3264">
        <w:rPr>
          <w:rFonts w:eastAsia="Calibri"/>
        </w:rPr>
        <w:t xml:space="preserve">ve 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Pr="00895663">
        <w:t>olumludur.</w:t>
      </w:r>
    </w:p>
    <w:p w:rsidR="005A414C" w:rsidRPr="004D2CD1" w:rsidRDefault="005A414C" w:rsidP="00CE1977">
      <w:pPr>
        <w:spacing w:line="360" w:lineRule="auto"/>
        <w:ind w:firstLine="708"/>
        <w:jc w:val="both"/>
      </w:pPr>
      <w:r w:rsidRPr="004D2CD1">
        <w:t>Scognamiglio’nun 2009 yılında yaptığı çalışmada; İtalya’da Hepatit B aşısı zorunlu hale geldikten sonra 1991 yılında %5.1 olan akut Hepatit B insidansının 2005 yılında %1</w:t>
      </w:r>
      <w:r>
        <w:t xml:space="preserve">.3’e gerilediğini </w:t>
      </w:r>
      <w:r w:rsidRPr="0002254A">
        <w:t>bildirmiştir</w:t>
      </w:r>
      <w:r w:rsidR="00E96DDB" w:rsidRPr="0002254A">
        <w:t xml:space="preserve"> </w:t>
      </w:r>
      <w:r w:rsidRPr="0002254A">
        <w:t xml:space="preserve">(Scognamiglio ve </w:t>
      </w:r>
      <w:r w:rsidR="0002254A" w:rsidRPr="0002254A">
        <w:t>vd</w:t>
      </w:r>
      <w:r w:rsidRPr="0002254A">
        <w:t>.</w:t>
      </w:r>
      <w:r w:rsidR="0002254A" w:rsidRPr="0002254A">
        <w:t>,</w:t>
      </w:r>
      <w:r w:rsidR="00E96DDB" w:rsidRPr="0002254A">
        <w:t xml:space="preserve"> 2009:</w:t>
      </w:r>
      <w:r w:rsidRPr="0002254A">
        <w:t xml:space="preserve"> 9:</w:t>
      </w:r>
      <w:r w:rsidR="0053632D" w:rsidRPr="0002254A">
        <w:t xml:space="preserve"> </w:t>
      </w:r>
      <w:r w:rsidRPr="0002254A">
        <w:t>86).</w:t>
      </w:r>
    </w:p>
    <w:p w:rsidR="005A414C" w:rsidRPr="0002254A" w:rsidRDefault="005A414C" w:rsidP="00CE1977">
      <w:pPr>
        <w:pStyle w:val="Default"/>
        <w:kinsoku w:val="0"/>
        <w:overflowPunct w:val="0"/>
        <w:spacing w:before="120" w:after="120" w:line="360" w:lineRule="auto"/>
        <w:ind w:firstLine="709"/>
        <w:jc w:val="both"/>
        <w:rPr>
          <w:rFonts w:ascii="Times New Roman" w:hAnsi="Times New Roman" w:cs="Times New Roman"/>
          <w:sz w:val="28"/>
        </w:rPr>
      </w:pPr>
      <w:r>
        <w:rPr>
          <w:sz w:val="23"/>
          <w:szCs w:val="23"/>
        </w:rPr>
        <w:t>T</w:t>
      </w:r>
      <w:r w:rsidRPr="004D2CD1">
        <w:rPr>
          <w:rFonts w:ascii="Times New Roman" w:hAnsi="Times New Roman" w:cs="Times New Roman"/>
          <w:szCs w:val="23"/>
        </w:rPr>
        <w:t xml:space="preserve">ürkiye’de, Akdeniz bölgesinde 2013 yılında hepatit B insidansının </w:t>
      </w:r>
      <w:r w:rsidRPr="00AB3264">
        <w:t>yüz binde</w:t>
      </w:r>
      <w:r w:rsidRPr="004D2CD1">
        <w:rPr>
          <w:rFonts w:ascii="Times New Roman" w:hAnsi="Times New Roman" w:cs="Times New Roman"/>
          <w:szCs w:val="23"/>
        </w:rPr>
        <w:t xml:space="preserve"> 3</w:t>
      </w:r>
      <w:r>
        <w:rPr>
          <w:rFonts w:ascii="Times New Roman" w:hAnsi="Times New Roman" w:cs="Times New Roman"/>
          <w:szCs w:val="23"/>
        </w:rPr>
        <w:t xml:space="preserve"> </w:t>
      </w:r>
      <w:r w:rsidRPr="004D2CD1">
        <w:rPr>
          <w:rFonts w:ascii="Times New Roman" w:hAnsi="Times New Roman" w:cs="Times New Roman"/>
          <w:szCs w:val="23"/>
        </w:rPr>
        <w:t>civarında olduğu</w:t>
      </w:r>
      <w:r>
        <w:rPr>
          <w:rFonts w:ascii="Times New Roman" w:hAnsi="Times New Roman" w:cs="Times New Roman"/>
          <w:szCs w:val="23"/>
        </w:rPr>
        <w:t xml:space="preserve"> </w:t>
      </w:r>
      <w:r w:rsidRPr="0002254A">
        <w:rPr>
          <w:rFonts w:ascii="Times New Roman" w:hAnsi="Times New Roman" w:cs="Times New Roman"/>
          <w:szCs w:val="23"/>
        </w:rPr>
        <w:t>belirtilmiştir</w:t>
      </w:r>
      <w:r w:rsidR="0002254A" w:rsidRPr="0002254A">
        <w:rPr>
          <w:rFonts w:ascii="Times New Roman" w:hAnsi="Times New Roman" w:cs="Times New Roman"/>
          <w:szCs w:val="23"/>
        </w:rPr>
        <w:t>.</w:t>
      </w:r>
      <w:r w:rsidRPr="0002254A">
        <w:rPr>
          <w:rFonts w:ascii="Times New Roman" w:hAnsi="Times New Roman" w:cs="Times New Roman"/>
          <w:szCs w:val="23"/>
        </w:rPr>
        <w:t xml:space="preserve"> </w:t>
      </w:r>
      <w:r w:rsidR="0015423D" w:rsidRPr="0002254A">
        <w:rPr>
          <w:rFonts w:ascii="Times New Roman" w:hAnsi="Times New Roman" w:cs="Times New Roman"/>
          <w:szCs w:val="23"/>
        </w:rPr>
        <w:t xml:space="preserve">(Türkiye Sağlık Raporu, 2014; </w:t>
      </w:r>
      <w:r w:rsidRPr="0002254A">
        <w:rPr>
          <w:rFonts w:ascii="Times New Roman" w:hAnsi="Times New Roman" w:cs="Times New Roman"/>
          <w:szCs w:val="23"/>
        </w:rPr>
        <w:t>HASUDER).</w:t>
      </w:r>
    </w:p>
    <w:p w:rsidR="005A414C" w:rsidRDefault="005A414C" w:rsidP="00CE1977">
      <w:pPr>
        <w:pStyle w:val="GvdeMetni"/>
        <w:kinsoku w:val="0"/>
        <w:overflowPunct w:val="0"/>
        <w:spacing w:before="120" w:after="120" w:line="360" w:lineRule="auto"/>
        <w:ind w:left="0" w:firstLine="709"/>
        <w:jc w:val="both"/>
      </w:pPr>
      <w:r w:rsidRPr="00B22515">
        <w:t>Ülkemizde aşı uygulamasına geçilmeden önceki hastalık insidansı</w:t>
      </w:r>
      <w:r>
        <w:t xml:space="preserve">, aşıya geçilmiş </w:t>
      </w:r>
      <w:r w:rsidRPr="00B22515">
        <w:t>yıllara oranla daha düşüktür. Ancak İtalya’da yapılan çalışmanın sonuçları değerlendirildiğinde aşı uygulamasıyla beraber hastalığın insidansında ciddi düşüşler görülmektedir.</w:t>
      </w:r>
      <w:r>
        <w:t xml:space="preserve"> İtalya da aşı programlarıyla beraber hastalık insdidansı ülkemizden çok daha fazladır. Bu durum ülkemizde hepatit B aşısının daha iyi uygulandığı ve hepatit B ile mücadelede ülkemizin daha başarılı olduğunu göstermektedir.</w:t>
      </w:r>
    </w:p>
    <w:p w:rsidR="005A414C" w:rsidRDefault="005A414C" w:rsidP="00CE1977">
      <w:pPr>
        <w:pStyle w:val="GvdeMetni"/>
        <w:kinsoku w:val="0"/>
        <w:overflowPunct w:val="0"/>
        <w:spacing w:before="120" w:after="120" w:line="360" w:lineRule="auto"/>
        <w:ind w:firstLine="588"/>
        <w:jc w:val="both"/>
      </w:pPr>
      <w:r w:rsidRPr="002B0C19">
        <w:t xml:space="preserve">Ülkemizde bugüne kadar yayınlanan sağlık istatistik yıllıkları incelendiğinde eski yıllara ait yıllıklarda </w:t>
      </w:r>
      <w:r>
        <w:t>hepatit B</w:t>
      </w:r>
      <w:r w:rsidRPr="002B0C19">
        <w:t xml:space="preserve">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w:t>
      </w:r>
      <w:r w:rsidRPr="002B0C19">
        <w:lastRenderedPageBreak/>
        <w:t xml:space="preserve">kaybeden </w:t>
      </w:r>
      <w:r>
        <w:t>hepatit B</w:t>
      </w:r>
      <w:r w:rsidRPr="002B0C19">
        <w:t xml:space="preserve">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rsidRPr="00D17F11">
        <w:t>Ülkemizde hepatit B 1990 yılında Sağlık Bakanlığı istatistik yıllıklarında yayınlanmaya başlamıştır</w:t>
      </w:r>
      <w:r>
        <w:t>. A</w:t>
      </w:r>
      <w:r w:rsidRPr="00D17F11">
        <w:t>ncak 2010 yılından sonra istatistik yıllıklarında yayınlanmamaya başlamıştır. Halk Sağlığı Uzmanları Derneği tarafından yayınlanan 2014 Türkiye sağlık r</w:t>
      </w:r>
      <w:r>
        <w:t>aporu</w:t>
      </w:r>
      <w:r w:rsidRPr="00D17F11">
        <w:t xml:space="preserve">nda hepatit B’nin insidansına rastlanmıştır. </w:t>
      </w:r>
      <w:r>
        <w:t xml:space="preserve">Bu durum önemli bulaşıcı hastalıklardan biri olan hepatit B’nin afet yönetimi açısından analizini </w:t>
      </w:r>
      <w:r w:rsidRPr="00325B13">
        <w:t>zorlaştırmaktadır.</w:t>
      </w:r>
    </w:p>
    <w:p w:rsidR="00440BE7" w:rsidRPr="00F331E5" w:rsidRDefault="00440BE7" w:rsidP="00CE1977">
      <w:pPr>
        <w:pStyle w:val="GvdeMetni"/>
        <w:kinsoku w:val="0"/>
        <w:overflowPunct w:val="0"/>
        <w:spacing w:before="120" w:after="120" w:line="360" w:lineRule="auto"/>
        <w:ind w:firstLine="588"/>
        <w:jc w:val="both"/>
      </w:pPr>
    </w:p>
    <w:p w:rsidR="005A414C" w:rsidRPr="004363EF" w:rsidRDefault="0005188C" w:rsidP="008A16BB">
      <w:pPr>
        <w:pStyle w:val="Balk2"/>
        <w:spacing w:line="360" w:lineRule="auto"/>
        <w:ind w:firstLine="686"/>
        <w:jc w:val="both"/>
      </w:pPr>
      <w:bookmarkStart w:id="209" w:name="_Toc8132865"/>
      <w:bookmarkStart w:id="210" w:name="_Toc8138166"/>
      <w:r>
        <w:t>5</w:t>
      </w:r>
      <w:r w:rsidR="00600B96" w:rsidRPr="00600B96">
        <w:t xml:space="preserve">.9. </w:t>
      </w:r>
      <w:r w:rsidR="005A414C" w:rsidRPr="00600B96">
        <w:t>Enfeksiyöz Hepatit</w:t>
      </w:r>
      <w:bookmarkEnd w:id="209"/>
      <w:bookmarkEnd w:id="210"/>
    </w:p>
    <w:p w:rsidR="005A414C" w:rsidRPr="0002254A" w:rsidRDefault="005A414C" w:rsidP="00CE1977">
      <w:pPr>
        <w:spacing w:line="360" w:lineRule="auto"/>
        <w:ind w:firstLine="708"/>
        <w:jc w:val="both"/>
      </w:pPr>
      <w:r w:rsidRPr="00D17F11">
        <w:t>Viral hepatitlerin tarihi, insanlık tarihi kadar eskidir. İlk kez Hipokrat tarafından kaydedilen bu hastalık, büyük salgınlara ve kayıplara yol açmıştır</w:t>
      </w:r>
      <w:r w:rsidR="0002254A" w:rsidRPr="0002254A">
        <w:t>.</w:t>
      </w:r>
      <w:r w:rsidR="00E96DDB" w:rsidRPr="0002254A">
        <w:t xml:space="preserve"> </w:t>
      </w:r>
      <w:r w:rsidRPr="0002254A">
        <w:t>(Dündar ve İnal, 2005:</w:t>
      </w:r>
      <w:r w:rsidR="0015423D" w:rsidRPr="0002254A">
        <w:t xml:space="preserve"> </w:t>
      </w:r>
      <w:r w:rsidRPr="0002254A">
        <w:t>10-20). Bu yönünle enfeksiyöz hepatit afet yönetimi açısından incelenmesi gereken önemli bir bulaşıcı hastalıktır.</w:t>
      </w:r>
    </w:p>
    <w:p w:rsidR="005A414C" w:rsidRPr="00D17F11" w:rsidRDefault="005A414C" w:rsidP="00CE1977">
      <w:pPr>
        <w:pStyle w:val="GvdeMetni"/>
        <w:kinsoku w:val="0"/>
        <w:overflowPunct w:val="0"/>
        <w:spacing w:before="120" w:after="120" w:line="360" w:lineRule="auto"/>
        <w:ind w:left="0" w:firstLine="709"/>
        <w:jc w:val="both"/>
      </w:pPr>
      <w:r w:rsidRPr="00AB3264">
        <w:t>Çalışmamızda; 1956 – 2017 yılları arasında bildirilen toplam</w:t>
      </w:r>
      <w:r>
        <w:t xml:space="preserve"> enfeksiyöz</w:t>
      </w:r>
      <w:r w:rsidRPr="00AB3264">
        <w:t xml:space="preserve"> </w:t>
      </w:r>
      <w:r>
        <w:t>h</w:t>
      </w:r>
      <w:r w:rsidRPr="00313DCE">
        <w:t xml:space="preserve">epatit </w:t>
      </w:r>
      <w:r w:rsidRPr="00AB3264">
        <w:t xml:space="preserve">vaka sayısı </w:t>
      </w:r>
      <w:r w:rsidRPr="00DF4604">
        <w:t>403.934</w:t>
      </w:r>
      <w:r w:rsidRPr="00AB3264">
        <w:t xml:space="preserve">, ortalama yıllık vaka </w:t>
      </w:r>
      <w:r w:rsidRPr="00A17912">
        <w:t>sayısı 10.357</w:t>
      </w:r>
      <w:r>
        <w:rPr>
          <w:b/>
          <w:sz w:val="20"/>
          <w:szCs w:val="20"/>
        </w:rPr>
        <w:t xml:space="preserve"> </w:t>
      </w:r>
      <w:r w:rsidRPr="00AB3264">
        <w:t>ve ortalama insidans hızı da</w:t>
      </w:r>
      <w:r>
        <w:t xml:space="preserve"> 25</w:t>
      </w:r>
      <w:r w:rsidRPr="00AB3264">
        <w:t xml:space="preserve"> (yüz binde) olarak tespit edilmiştir. Başka bir deyişle 1956 – 2017 yılları arasında </w:t>
      </w:r>
      <w:r>
        <w:t>yüz bin</w:t>
      </w:r>
      <w:r w:rsidRPr="00AB3264">
        <w:t xml:space="preserve"> kişiden yaklaşık </w:t>
      </w:r>
      <w:r>
        <w:t>25</w:t>
      </w:r>
      <w:r w:rsidRPr="00AB3264">
        <w:t>’</w:t>
      </w:r>
      <w:r>
        <w:t>i</w:t>
      </w:r>
      <w:r w:rsidRPr="00AB3264">
        <w:t xml:space="preserve"> </w:t>
      </w:r>
      <w:r>
        <w:t>enfeksiyöz</w:t>
      </w:r>
      <w:r w:rsidRPr="00AB3264">
        <w:t xml:space="preserve"> </w:t>
      </w:r>
      <w:r>
        <w:t>h</w:t>
      </w:r>
      <w:r w:rsidRPr="00313DCE">
        <w:t xml:space="preserve">epatit </w:t>
      </w:r>
      <w:r w:rsidRPr="00AB3264">
        <w:t>hastalığına yakalanmıştır. Veriler analiz edildiğinde on yıllık ortalamanın en yüksek olduğu dönem</w:t>
      </w:r>
      <w:r>
        <w:t xml:space="preserve"> 1990</w:t>
      </w:r>
      <w:r w:rsidRPr="004C252D">
        <w:t xml:space="preserve"> </w:t>
      </w:r>
      <w:r>
        <w:t>– 1999</w:t>
      </w:r>
      <w:r w:rsidRPr="006663D5">
        <w:t xml:space="preserve"> </w:t>
      </w:r>
      <w:r w:rsidRPr="00AB3264">
        <w:t xml:space="preserve">yılları </w:t>
      </w:r>
      <w:r>
        <w:t>olmasına rağmen insidans hızı olarak 1970 – 1979, 1980 – 1989 yıllarına ait insidans hızından düşüktür.</w:t>
      </w:r>
      <w:r w:rsidRPr="00AB3264">
        <w:t xml:space="preserve"> </w:t>
      </w:r>
      <w:r>
        <w:t>1990</w:t>
      </w:r>
      <w:r w:rsidRPr="004C252D">
        <w:t xml:space="preserve"> </w:t>
      </w:r>
      <w:r>
        <w:t>– 1999</w:t>
      </w:r>
      <w:r w:rsidRPr="006663D5">
        <w:t xml:space="preserve"> </w:t>
      </w:r>
      <w:r w:rsidRPr="00AB3264">
        <w:t>yıllar</w:t>
      </w:r>
      <w:r>
        <w:t xml:space="preserve">ı </w:t>
      </w:r>
      <w:r w:rsidRPr="00AB3264">
        <w:t xml:space="preserve">arasında yıllık ortalama vaka sayısının </w:t>
      </w:r>
      <w:r>
        <w:rPr>
          <w:szCs w:val="20"/>
        </w:rPr>
        <w:t>16</w:t>
      </w:r>
      <w:r w:rsidRPr="00A17912">
        <w:rPr>
          <w:szCs w:val="20"/>
        </w:rPr>
        <w:t>.</w:t>
      </w:r>
      <w:r>
        <w:rPr>
          <w:szCs w:val="20"/>
        </w:rPr>
        <w:t>614</w:t>
      </w:r>
      <w:r w:rsidRPr="00A17912">
        <w:rPr>
          <w:b/>
          <w:szCs w:val="20"/>
        </w:rPr>
        <w:t xml:space="preserve"> </w:t>
      </w:r>
      <w:r w:rsidRPr="00AB3264">
        <w:t xml:space="preserve">ve insidans hızının da </w:t>
      </w:r>
      <w:r>
        <w:t xml:space="preserve">27 </w:t>
      </w:r>
      <w:r w:rsidRPr="00AB3264">
        <w:t xml:space="preserve">olduğu tespit edilmiştir. </w:t>
      </w:r>
    </w:p>
    <w:p w:rsidR="005A414C" w:rsidRPr="00FF4ECC" w:rsidRDefault="005A414C" w:rsidP="00CE1977">
      <w:pPr>
        <w:spacing w:line="360" w:lineRule="auto"/>
        <w:ind w:firstLine="708"/>
        <w:jc w:val="both"/>
      </w:pPr>
      <w:r w:rsidRPr="00FF4ECC">
        <w:t>Blumberg ve arkadaşlarının 1963 yılında Avusturalyalı bir yerlinin serumunda saptadığı ve günümüzde "HBsAg" olarak bilinen "Avustralya antijeniAu antijeni"niyle beraber virüs hepatitleri tarihinde yeni bir dönem başlamıştır. 1973 yılına gelindiğinde ise Feinstone HAV’ın varlığını saptamışt</w:t>
      </w:r>
      <w:r>
        <w:t>ır</w:t>
      </w:r>
      <w:r w:rsidR="0002254A" w:rsidRPr="0002254A">
        <w:t>.</w:t>
      </w:r>
      <w:r w:rsidR="00E96DDB" w:rsidRPr="0002254A">
        <w:t xml:space="preserve"> </w:t>
      </w:r>
      <w:r w:rsidRPr="0002254A">
        <w:t>(Tabak,</w:t>
      </w:r>
      <w:r w:rsidR="00E96DDB" w:rsidRPr="0002254A">
        <w:t xml:space="preserve"> 1998: </w:t>
      </w:r>
      <w:r w:rsidRPr="0002254A">
        <w:t>21-30). Farklı</w:t>
      </w:r>
      <w:r w:rsidRPr="00FF4ECC">
        <w:t xml:space="preserve"> yıllarda yapılan çalışmalarda hepatitin farklı türlerine de rastlanmıştır ancak çalışmamıza dâhil edilmediği için değinilmemiştir.</w:t>
      </w:r>
    </w:p>
    <w:p w:rsidR="005A414C" w:rsidRPr="00BD5CC6" w:rsidRDefault="005A414C" w:rsidP="00CE1977">
      <w:pPr>
        <w:spacing w:line="360" w:lineRule="auto"/>
        <w:ind w:firstLine="708"/>
        <w:jc w:val="both"/>
        <w:rPr>
          <w:b/>
          <w:color w:val="39524C"/>
        </w:rPr>
      </w:pPr>
      <w:r w:rsidRPr="003476FE">
        <w:t>Sağlık bakanlığı yıllık istatistik verilerinde enfeksiyöz hepatit çalışmamamıza dâhil edilen 1956 – 1963 yılları arasında hastane de yatan hasta sayısı</w:t>
      </w:r>
      <w:r>
        <w:t xml:space="preserve"> olarak verilmiştir. </w:t>
      </w:r>
      <w:r>
        <w:lastRenderedPageBreak/>
        <w:t>1964 – 1978</w:t>
      </w:r>
      <w:r w:rsidRPr="003476FE">
        <w:t xml:space="preserve"> yılları arasında enfeksiyöz hepatitin vaka ve ölüm istatistikleri yayınlanmaya başlanmışsa da sonra ki yıllarda tekrar hastane de yatan hasta sayısı olarak yayınlanmaya başlanmıştır.</w:t>
      </w:r>
      <w:r>
        <w:t xml:space="preserve"> 1975</w:t>
      </w:r>
      <w:r w:rsidRPr="003476FE">
        <w:t xml:space="preserve"> yılından sonra da bulaşıcı sarılık olarak yayınlanmış ve 1994 yılından sonra enfeksiyöz hepatit; çalışmamıza dâhil olan hepatit A, 1987 yılından sonra ve hepatit B </w:t>
      </w:r>
      <w:r w:rsidRPr="00D17F11">
        <w:t>ise 1990 yılından sonra olarak yayınlanmasına devam edilmiştir.</w:t>
      </w:r>
    </w:p>
    <w:p w:rsidR="005A414C" w:rsidRPr="00D17F11" w:rsidRDefault="005A414C" w:rsidP="00CE1977">
      <w:pPr>
        <w:pStyle w:val="GvdeMetni"/>
        <w:kinsoku w:val="0"/>
        <w:overflowPunct w:val="0"/>
        <w:spacing w:before="120" w:after="120" w:line="360" w:lineRule="auto"/>
        <w:ind w:left="0" w:firstLine="708"/>
        <w:jc w:val="both"/>
      </w:pPr>
      <w:r w:rsidRPr="00D17F11">
        <w:t>Hepatit B antijeni 1963 te, hepatit A antijeni 1973 yılında saptanmış olmasına rağmen hepatit B 1990 dan sonra, hepatit A ise 1987 yılından sonra sağlık istatistik yıllıklarından sonra yayınlanmaya başlanmıştır.</w:t>
      </w:r>
    </w:p>
    <w:p w:rsidR="005A414C" w:rsidRDefault="005A414C" w:rsidP="00CE1977">
      <w:pPr>
        <w:spacing w:line="360" w:lineRule="auto"/>
        <w:jc w:val="both"/>
      </w:pPr>
      <w:r w:rsidRPr="00D17F11">
        <w:tab/>
        <w:t>Konuyla ilgili veriler tarandığında ise enfeksiyöz hepatitin insidans hızına dair yapılan çalışmalara ulaşılamamıştır. İstatistik yıllıkları incelendiğinde ise o yıllara ait veriler verilmiş olup hastanede yatan, taburcu olan ve hayatını kaybedenlerin sayısı belirtilmiştir. Gün geçtikçe gelişen laboratuvar çalışmalarıyla de farklı hepatit türleri saptanmıştır. Belirlenen veya hala belirlenemeyen hepatit türlerinin afet boyutuna varmaması için konuya dair ç</w:t>
      </w:r>
      <w:r>
        <w:t xml:space="preserve">alışmalara önem verilmelidir.  </w:t>
      </w:r>
    </w:p>
    <w:p w:rsidR="005A414C" w:rsidRPr="00BD227E" w:rsidRDefault="005A414C" w:rsidP="00CE1977">
      <w:pPr>
        <w:spacing w:line="360" w:lineRule="auto"/>
        <w:jc w:val="both"/>
      </w:pPr>
    </w:p>
    <w:p w:rsidR="005A414C" w:rsidRPr="00D17F11" w:rsidRDefault="0005188C" w:rsidP="008A16BB">
      <w:pPr>
        <w:pStyle w:val="Balk2"/>
        <w:spacing w:line="360" w:lineRule="auto"/>
        <w:ind w:left="730"/>
        <w:jc w:val="both"/>
      </w:pPr>
      <w:bookmarkStart w:id="211" w:name="_Toc8132866"/>
      <w:bookmarkStart w:id="212" w:name="_Toc8138167"/>
      <w:r>
        <w:t>5</w:t>
      </w:r>
      <w:r w:rsidR="00600B96" w:rsidRPr="00600B96">
        <w:t xml:space="preserve">.10. </w:t>
      </w:r>
      <w:r w:rsidR="005A414C" w:rsidRPr="00600B96">
        <w:t>AIDS</w:t>
      </w:r>
      <w:bookmarkEnd w:id="211"/>
      <w:bookmarkEnd w:id="212"/>
    </w:p>
    <w:p w:rsidR="005A414C" w:rsidRPr="0002254A" w:rsidRDefault="005A414C" w:rsidP="00CE1977">
      <w:pPr>
        <w:spacing w:line="360" w:lineRule="auto"/>
        <w:ind w:firstLine="708"/>
        <w:jc w:val="both"/>
      </w:pPr>
      <w:r w:rsidRPr="00D17F11">
        <w:t>HIV, konak hücre DNA’sına yerleşen retroviruslarin neden olduğu uzun süre belirti vermeyip taşıyıcı olarak kalabilen veya taşıyıcılık durumundan ağır düşkünlük ve ölümcül hastalıklara kadar değişen geniş bir klinik tablo ile sonlanabilen bir bağı</w:t>
      </w:r>
      <w:r>
        <w:t>şıklık sistemi enfeksiyonudur</w:t>
      </w:r>
      <w:r w:rsidR="0002254A">
        <w:t>.</w:t>
      </w:r>
      <w:r w:rsidR="00E96DDB">
        <w:t xml:space="preserve"> </w:t>
      </w:r>
      <w:r w:rsidRPr="0002254A">
        <w:t>(Keklioğlu ve Çelebi, 1995: 77-85). HIV</w:t>
      </w:r>
      <w:r w:rsidRPr="00D17F11">
        <w:t xml:space="preserve"> enfeksiyonu ile enfekte olmuş bireylerin gerekli ve yeterli tedaviye alamaması/almaması sonucunda bağışıklık sisteminin çökmesinden kaynaklı oluşan hastalıkların tümü AIDS olarak tanımlanmaktır</w:t>
      </w:r>
      <w:r w:rsidR="0002254A" w:rsidRPr="0002254A">
        <w:t>.</w:t>
      </w:r>
      <w:r w:rsidR="00E96DDB" w:rsidRPr="0002254A">
        <w:t xml:space="preserve"> </w:t>
      </w:r>
      <w:r w:rsidRPr="0002254A">
        <w:t>(Pozitif Yaşamak, 2010:</w:t>
      </w:r>
      <w:r w:rsidR="00E96DDB" w:rsidRPr="0002254A">
        <w:t xml:space="preserve"> </w:t>
      </w:r>
      <w:r w:rsidRPr="0002254A">
        <w:t>22-23).</w:t>
      </w:r>
    </w:p>
    <w:p w:rsidR="005A414C" w:rsidRDefault="005A414C" w:rsidP="00CE1977">
      <w:pPr>
        <w:spacing w:line="360" w:lineRule="auto"/>
        <w:ind w:firstLine="708"/>
        <w:jc w:val="both"/>
      </w:pPr>
      <w:r w:rsidRPr="00D17F11">
        <w:t>AIDS’te henüz kesin bir tedavi yönteminin olmayışı kullanılan ilaçların enfekte bireyin yaşam süresini ve kalitesini arttırmaya yönelik olması, toplumda sosyal, ekonomik, insan hakları ve ayrı</w:t>
      </w:r>
      <w:r w:rsidRPr="00131D7A">
        <w:t>mcılık gibi sorunları beraberinde getiriyor olması, dünyada HIV/AIDS vaka bildirimlerinin hızla artıyor olması, beklenmeyen boyutlar</w:t>
      </w:r>
      <w:r>
        <w:t xml:space="preserve">a ulaşma </w:t>
      </w:r>
      <w:r w:rsidRPr="00131D7A">
        <w:t>riski taşımasından dolayı afet yönetimi açısından incelenmesi önemlidir.</w:t>
      </w:r>
    </w:p>
    <w:p w:rsidR="005A414C" w:rsidRPr="0002254A" w:rsidRDefault="005A414C" w:rsidP="00CE1977">
      <w:pPr>
        <w:spacing w:line="360" w:lineRule="auto"/>
        <w:ind w:firstLine="708"/>
        <w:jc w:val="both"/>
      </w:pPr>
      <w:r w:rsidRPr="009242F4">
        <w:t xml:space="preserve">AIDS; cinsel temas, kan ve kan ürünleri, anneden bebeğe geçse de hijyen kurallarına uyulmadan ve sterilize edilmeden malzemelerle yapılan; dövme, piercing, </w:t>
      </w:r>
      <w:r w:rsidRPr="009242F4">
        <w:lastRenderedPageBreak/>
        <w:t>akupunktur, tıraş malzemeleri ve benzeri aletler ile yapılan her uygulamada teorik</w:t>
      </w:r>
      <w:r>
        <w:t xml:space="preserve"> olarak HIV bulaşması mümkündür</w:t>
      </w:r>
      <w:r w:rsidR="0002254A" w:rsidRPr="0002254A">
        <w:t>.</w:t>
      </w:r>
      <w:r w:rsidR="00E96DDB" w:rsidRPr="0002254A">
        <w:t xml:space="preserve"> </w:t>
      </w:r>
      <w:r w:rsidRPr="0002254A">
        <w:t>(Pozitif Yaşamak, 2010:</w:t>
      </w:r>
      <w:r w:rsidR="0015423D" w:rsidRPr="0002254A">
        <w:t xml:space="preserve"> </w:t>
      </w:r>
      <w:r w:rsidRPr="0002254A">
        <w:t>35).</w:t>
      </w:r>
    </w:p>
    <w:p w:rsidR="005A414C" w:rsidRPr="002B2B26"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rsidRPr="009242F4">
        <w:t>AIDS</w:t>
      </w:r>
      <w:r w:rsidRPr="00AB3264">
        <w:t xml:space="preserve"> vaka sayısı </w:t>
      </w:r>
      <w:r w:rsidRPr="00DF4604">
        <w:t>1</w:t>
      </w:r>
      <w:r>
        <w:t>.</w:t>
      </w:r>
      <w:r w:rsidRPr="00DF4604">
        <w:t>531</w:t>
      </w:r>
      <w:r w:rsidRPr="00AB3264">
        <w:t xml:space="preserve">, ortalama yıllık vaka sayısı </w:t>
      </w:r>
      <w:r>
        <w:t xml:space="preserve">46 </w:t>
      </w:r>
      <w:r w:rsidRPr="00AB3264">
        <w:t>ve</w:t>
      </w:r>
      <w:r>
        <w:t xml:space="preserve"> </w:t>
      </w:r>
      <w:r>
        <w:rPr>
          <w:szCs w:val="20"/>
        </w:rPr>
        <w:t>HIV+</w:t>
      </w:r>
      <w:r w:rsidRPr="005546CC">
        <w:rPr>
          <w:sz w:val="32"/>
        </w:rPr>
        <w:t xml:space="preserve"> </w:t>
      </w:r>
      <w:r w:rsidRPr="00AB3264">
        <w:t xml:space="preserve">ortalama </w:t>
      </w:r>
      <w:r>
        <w:t>sayısı</w:t>
      </w:r>
      <w:r w:rsidRPr="00AB3264">
        <w:t xml:space="preserve"> da </w:t>
      </w:r>
      <w:r w:rsidRPr="005546CC">
        <w:rPr>
          <w:szCs w:val="20"/>
        </w:rPr>
        <w:t>116</w:t>
      </w:r>
      <w:r w:rsidRPr="00AB3264">
        <w:t xml:space="preserve"> olarak tespit edilmiştir. Veriler analiz edildiğinde on yıllık ortalamanın en yüksek olduğu dönem</w:t>
      </w:r>
      <w:r>
        <w:t xml:space="preserve"> 2010 – 2017</w:t>
      </w:r>
      <w:r w:rsidRPr="00AB3264">
        <w:t xml:space="preserve"> yılları arasıdır. Bu yıllar arasında yıllık ortalama vaka sayısının </w:t>
      </w:r>
      <w:r>
        <w:t>95 olarak tespit edilmiştir. Ancak 2010 yılından sonra yayınlanan istatistik yıllıklarında HIV+ sayılarının verilmeyişi hastalığın seyrinin belirlenmesinde zorluklara neden olmaktadır.</w:t>
      </w:r>
      <w:r>
        <w:rPr>
          <w:b/>
          <w:sz w:val="20"/>
          <w:szCs w:val="20"/>
        </w:rPr>
        <w:t xml:space="preserve"> </w:t>
      </w:r>
      <w:r>
        <w:rPr>
          <w:szCs w:val="20"/>
        </w:rPr>
        <w:t xml:space="preserve">2010 – 2017 yılları arasında ki bu artış </w:t>
      </w:r>
      <w:r>
        <w:t xml:space="preserve">AIDS </w:t>
      </w:r>
      <w:r w:rsidRPr="00AB3264">
        <w:rPr>
          <w:rFonts w:eastAsia="Calibri"/>
        </w:rPr>
        <w:t xml:space="preserve">trendin </w:t>
      </w:r>
      <w:r>
        <w:t>yukarı</w:t>
      </w:r>
      <w:r w:rsidRPr="00AB3264">
        <w:rPr>
          <w:rFonts w:eastAsia="Calibri"/>
        </w:rPr>
        <w:t xml:space="preserve"> yönlü olduğu</w:t>
      </w:r>
      <w:r>
        <w:rPr>
          <w:rFonts w:eastAsia="Calibri"/>
        </w:rPr>
        <w:t>na işaret etmektedir.</w:t>
      </w:r>
      <w:r w:rsidRPr="00AB3264">
        <w:rPr>
          <w:rFonts w:eastAsia="Calibri"/>
        </w:rPr>
        <w:t xml:space="preserve"> </w:t>
      </w:r>
      <w:r w:rsidRPr="00AB3264">
        <w:t xml:space="preserve">Afet yönetimi bakış açısıyla değerlendirildiğinde bu </w:t>
      </w:r>
      <w:r>
        <w:t>yükseliş değerlendirilmeli ve AIDS ile etkin bir şekilde mücadele edilmelidi</w:t>
      </w:r>
      <w:r w:rsidRPr="00AB3264">
        <w:t>r.</w:t>
      </w:r>
    </w:p>
    <w:p w:rsidR="005A414C" w:rsidRPr="0002254A" w:rsidRDefault="005A414C" w:rsidP="00CE1977">
      <w:pPr>
        <w:pStyle w:val="GvdeMetni"/>
        <w:kinsoku w:val="0"/>
        <w:overflowPunct w:val="0"/>
        <w:spacing w:before="120" w:after="120" w:line="360" w:lineRule="auto"/>
        <w:ind w:left="0" w:firstLine="709"/>
        <w:jc w:val="both"/>
      </w:pPr>
      <w:r>
        <w:t>Son yirmi yıl içinde Türkiye için her beş yılda bir HIV AIDS Stratejik Planı hazırlanmaktadır. Ancak sayıları giderek artan yeni tanılar, bu planın eylem aşamasında yetersiz kaldığını düşündürmektedir</w:t>
      </w:r>
      <w:r w:rsidR="0002254A" w:rsidRPr="0002254A">
        <w:t>.</w:t>
      </w:r>
      <w:r w:rsidR="00E96DDB" w:rsidRPr="0002254A">
        <w:t xml:space="preserve"> </w:t>
      </w:r>
      <w:r w:rsidRPr="0002254A">
        <w:t>(Gökengin,  2018; 31(1): 4-10).</w:t>
      </w:r>
    </w:p>
    <w:p w:rsidR="005A414C" w:rsidRPr="0002254A" w:rsidRDefault="005A414C" w:rsidP="00CE1977">
      <w:pPr>
        <w:spacing w:line="360" w:lineRule="auto"/>
        <w:ind w:firstLine="708"/>
        <w:jc w:val="both"/>
      </w:pPr>
      <w:r w:rsidRPr="00056AD9">
        <w:t>HIV infeksiyonunun dünya üzerinden yok edilmesi için çalışmalar yapan Birleşmiş Milletler HIV/AIDS Ortak Programı (Joint United Nations Program on HIV/AIDS [UNAIDS]), 2020 yılı için zorlu bir hedef belirlemiştir</w:t>
      </w:r>
      <w:r>
        <w:t>.</w:t>
      </w:r>
      <w:r w:rsidRPr="00056AD9">
        <w:t xml:space="preserve"> HIV ile enfekte olan bireylerin %90’ına tanı konulmasını, tanı konulanların %90’ına tedavi başlanmasını ve tedavi başlananların %90’ında virüsün tam olarak baskılanmasını amaçlayan ve “90-90-90” olarak anılan bu hedefe ulaşıldığı takdirde, 2030 yılında yeni enfekte olanların ve AIDS ile ilişkili ölümlerin sayısının 200 000’</w:t>
      </w:r>
      <w:r>
        <w:t>den az olacağı öngörülmektedir</w:t>
      </w:r>
      <w:r w:rsidR="0002254A" w:rsidRPr="0002254A">
        <w:t>.</w:t>
      </w:r>
      <w:r w:rsidRPr="0002254A">
        <w:t xml:space="preserve"> (90-90-90. An ambitious treatment target to help end the AIDS epidemic).</w:t>
      </w:r>
    </w:p>
    <w:p w:rsidR="005A414C" w:rsidRDefault="005A414C" w:rsidP="00CE1977">
      <w:pPr>
        <w:spacing w:line="360" w:lineRule="auto"/>
        <w:ind w:firstLine="708"/>
        <w:jc w:val="both"/>
      </w:pPr>
      <w:r>
        <w:t>Çalışmamızda ki bulgular da 2002 – 2004 yılları arasında AIDS taşıyıcılarında bir artış gözlense de bu çok artış ciddi seviyelere ulaşmış değildir.</w:t>
      </w:r>
    </w:p>
    <w:p w:rsidR="005A414C" w:rsidRPr="001F46EF" w:rsidRDefault="005A414C" w:rsidP="00CE1977">
      <w:pPr>
        <w:spacing w:line="360" w:lineRule="auto"/>
        <w:ind w:firstLine="708"/>
        <w:jc w:val="both"/>
      </w:pPr>
      <w:r w:rsidRPr="00E20CD4">
        <w:t>Çalışmamızda AIDS vaka bildiriminin en fazla 2</w:t>
      </w:r>
      <w:r>
        <w:t xml:space="preserve">014 – 2015 yıllarında yapıldığı </w:t>
      </w:r>
      <w:r w:rsidRPr="00E20CD4">
        <w:t>saptanmıştır.</w:t>
      </w:r>
      <w:r>
        <w:t xml:space="preserve"> Bu yıllarda AIDS vaka sayısı 2014 yılında 126, 2015 yılında ise 118’dir.</w:t>
      </w:r>
    </w:p>
    <w:p w:rsidR="005A414C" w:rsidRPr="0002254A" w:rsidRDefault="005A414C" w:rsidP="00CE1977">
      <w:pPr>
        <w:spacing w:line="360" w:lineRule="auto"/>
        <w:ind w:firstLine="708"/>
        <w:jc w:val="both"/>
        <w:rPr>
          <w:sz w:val="32"/>
        </w:rPr>
      </w:pPr>
      <w:r w:rsidRPr="00C76F60">
        <w:t xml:space="preserve">Dünyanın her yerinde HIV taşıyıcılarının sayısında artış gözlemlenmektedir. Özellikle de Doğu - Orta Asya’da ve Doğu Avrupa’daki artışlar dikkat çekmektedir. Doğu Asya’daki HIV taşıyıcılarının sayısı 2002 – 2004 yılları arasında %50 artmıştır. Bu artışta genişleyen HIV epidemisine Çin’in katkısının büyük olduğu görülmektedir. Doğu Avrupa ve Orta Asya’da ise %40’lik bir artış olduğu görülmüştür. Bu artışın </w:t>
      </w:r>
      <w:r w:rsidRPr="00C76F60">
        <w:lastRenderedPageBreak/>
        <w:t>sebebi ise Ukrayna’daki epideminin yeniden ortaya çıkması ve Rusya’daki HIV taşıyıcılarının artışıdı</w:t>
      </w:r>
      <w:r>
        <w:t xml:space="preserve">r. </w:t>
      </w:r>
      <w:r w:rsidRPr="00FE792D">
        <w:t>HIV epidemisi</w:t>
      </w:r>
      <w:r>
        <w:t>nin</w:t>
      </w:r>
      <w:r w:rsidRPr="00FE792D">
        <w:t xml:space="preserve"> en </w:t>
      </w:r>
      <w:r>
        <w:t>yüksek olduğu</w:t>
      </w:r>
      <w:r w:rsidRPr="00FE792D">
        <w:t xml:space="preserve"> bölge ise Sahra Altı Afrika’dır. HIV taşıyıcı sayısı 2002 yılında 24.4 milyon iken 2004 yılı sonu itibariyle</w:t>
      </w:r>
      <w:r>
        <w:t xml:space="preserve"> bu sayı</w:t>
      </w:r>
      <w:r w:rsidRPr="00FE792D">
        <w:t xml:space="preserve"> 25.4 milyona ulaşmıştır</w:t>
      </w:r>
      <w:r w:rsidR="0002254A" w:rsidRPr="0002254A">
        <w:t>.</w:t>
      </w:r>
      <w:r w:rsidR="00E96DDB" w:rsidRPr="0002254A">
        <w:t xml:space="preserve"> </w:t>
      </w:r>
      <w:r w:rsidRPr="0002254A">
        <w:t>(Babayiğit ve Bakır, 2004: 3 (11)).</w:t>
      </w:r>
    </w:p>
    <w:p w:rsidR="005A414C" w:rsidRDefault="005A414C" w:rsidP="00CE1977">
      <w:pPr>
        <w:spacing w:line="360" w:lineRule="auto"/>
        <w:ind w:firstLine="708"/>
        <w:jc w:val="both"/>
      </w:pPr>
      <w:r w:rsidRPr="0002254A">
        <w:t>DSÖ Avrupa Bölgesi ve Avrupa Birliği ülkelerinde 2014 – 2015 yıllarına</w:t>
      </w:r>
      <w:r w:rsidRPr="000442F1">
        <w:t xml:space="preserve"> ait veriler inc</w:t>
      </w:r>
      <w:r w:rsidR="0085130E">
        <w:t xml:space="preserve">elendiğinde; DSÖ Avrupa Bölgesi </w:t>
      </w:r>
      <w:r w:rsidRPr="000442F1">
        <w:t xml:space="preserve">2014 – 2015 yılları arasında insidans ortalaması </w:t>
      </w:r>
      <w:r>
        <w:t>yüz binde</w:t>
      </w:r>
      <w:r w:rsidRPr="000442F1">
        <w:t xml:space="preserve"> 1,8 iken Avrupa Birliği ülkelerinde ki insidans ortalama yaklaşık </w:t>
      </w:r>
      <w:r>
        <w:t>yüz binde</w:t>
      </w:r>
      <w:r w:rsidR="00E96DDB">
        <w:t xml:space="preserve"> de </w:t>
      </w:r>
      <w:r w:rsidR="00E96DDB" w:rsidRPr="0002254A">
        <w:t>1’dir</w:t>
      </w:r>
      <w:r w:rsidR="0002254A">
        <w:t>.</w:t>
      </w:r>
      <w:r w:rsidRPr="0002254A">
        <w:t xml:space="preserve"> </w:t>
      </w:r>
      <w:r w:rsidR="0015423D" w:rsidRPr="0002254A">
        <w:t xml:space="preserve">(Halk Sağlığı Genel Müdürlüğü; </w:t>
      </w:r>
      <w:r w:rsidRPr="0002254A">
        <w:t>DSÖ European Health Information Gateway, 2017)</w:t>
      </w:r>
      <w:r w:rsidR="00E96DDB" w:rsidRPr="0002254A">
        <w:t>.</w:t>
      </w:r>
    </w:p>
    <w:p w:rsidR="005A414C" w:rsidRDefault="005A414C" w:rsidP="00CE1977">
      <w:pPr>
        <w:spacing w:line="360" w:lineRule="auto"/>
        <w:ind w:firstLine="708"/>
        <w:jc w:val="both"/>
      </w:pPr>
      <w:r w:rsidRPr="000442F1">
        <w:t>Veriler karşılaştırıldığında ülkemizin 2002 – 2004 yılları arasında ki AIDS taşıyıcı sayısı Doğu - Orta Asya, Doğu Avrupa bölgelerinde ki artışın çok altındadır.</w:t>
      </w:r>
      <w:r>
        <w:t xml:space="preserve"> </w:t>
      </w:r>
      <w:r w:rsidRPr="00FE792D">
        <w:t>HIV epidemisi</w:t>
      </w:r>
      <w:r>
        <w:t>nin</w:t>
      </w:r>
      <w:r w:rsidRPr="00FE792D">
        <w:t xml:space="preserve"> en </w:t>
      </w:r>
      <w:r>
        <w:t xml:space="preserve">yüksek olduğu </w:t>
      </w:r>
      <w:r w:rsidRPr="00FE792D">
        <w:t>Sahra Altı Afrika</w:t>
      </w:r>
      <w:r>
        <w:t xml:space="preserve"> bölgesinin verileri ise ülkemizde sayının çok üstündedir. Bu sonuçlar ülkemizin AIDS salgınına maruz kalma riskinin </w:t>
      </w:r>
      <w:r w:rsidRPr="000442F1">
        <w:t xml:space="preserve">Doğu - Orta Asya, Doğu Avrupa </w:t>
      </w:r>
      <w:r>
        <w:t xml:space="preserve">ve </w:t>
      </w:r>
      <w:r w:rsidRPr="00FE792D">
        <w:t>Sahra Altı Afrika</w:t>
      </w:r>
      <w:r>
        <w:t xml:space="preserve"> </w:t>
      </w:r>
      <w:r w:rsidRPr="000442F1">
        <w:t>bölge</w:t>
      </w:r>
      <w:r>
        <w:t>lerinden daha az olduğunu göstermektir.</w:t>
      </w:r>
    </w:p>
    <w:p w:rsidR="005A414C" w:rsidRDefault="005A414C" w:rsidP="00CE1977">
      <w:pPr>
        <w:pStyle w:val="GvdeMetni"/>
        <w:kinsoku w:val="0"/>
        <w:overflowPunct w:val="0"/>
        <w:spacing w:before="120" w:after="120" w:line="360" w:lineRule="auto"/>
        <w:ind w:firstLine="588"/>
        <w:jc w:val="both"/>
      </w:pPr>
      <w:r>
        <w:t xml:space="preserve">2014 – 2015 yılları arasında ülkemizin </w:t>
      </w:r>
      <w:r w:rsidRPr="000442F1">
        <w:t>DSÖ Avrupa Bölgesi</w:t>
      </w:r>
      <w:r>
        <w:t xml:space="preserve"> ve </w:t>
      </w:r>
      <w:r w:rsidRPr="000442F1">
        <w:t>Avrupa Birliği</w:t>
      </w:r>
      <w:r>
        <w:t xml:space="preserve"> ülkelerinde daha düşük insidansa sahip olduğu görülmektedir. Bu durum ülkemizin belirtilen bölgelere göre AIDS salgınına maruz kalma riskinin daha düşük olduğunu göstermektedir.</w:t>
      </w:r>
    </w:p>
    <w:p w:rsidR="005A414C" w:rsidRDefault="005A414C" w:rsidP="00CE1977">
      <w:pPr>
        <w:pStyle w:val="GvdeMetni"/>
        <w:kinsoku w:val="0"/>
        <w:overflowPunct w:val="0"/>
        <w:spacing w:before="120" w:after="120" w:line="360" w:lineRule="auto"/>
        <w:ind w:firstLine="588"/>
        <w:jc w:val="both"/>
      </w:pPr>
      <w:r w:rsidRPr="001354FD">
        <w:t xml:space="preserve">Ülkemizin </w:t>
      </w:r>
      <w:r>
        <w:t xml:space="preserve">çoğu bölgeye göre AIDS </w:t>
      </w:r>
      <w:r w:rsidRPr="001354FD">
        <w:t>vaka bildirimi daha düşük olarak seyretmektedir. Bu durum ülkemizin çoğu bölgeye göre AIDS salgınına maruz kalma ihtimalinin düşük olduğunu gösterse de dünyanın herhangi yerinde görülecek bir salgın durumunda, ülkemizin bu salgının dışında kalması beklenmemelidir. Ülkemizin coğrafik konumu, uluslararası seyahat ve ticaret yolu üzerinde bulunması, genç bir nüfusa sahip olması, turizm ülkesi olması, damar içi madde kullanımının artması ve ülkemize yasal veya yasa dışı yollarla giriş yapan insan sayısının artmasından dolayı olası bir AIDS salgınıyla karşı karşıya olduğumuz unutulmamalıdır.</w:t>
      </w:r>
    </w:p>
    <w:p w:rsidR="005A414C" w:rsidRDefault="005A414C" w:rsidP="00CE1977">
      <w:pPr>
        <w:pStyle w:val="GvdeMetni"/>
        <w:kinsoku w:val="0"/>
        <w:overflowPunct w:val="0"/>
        <w:spacing w:before="120" w:after="120" w:line="360" w:lineRule="auto"/>
        <w:ind w:firstLine="588"/>
        <w:jc w:val="both"/>
      </w:pPr>
      <w:r w:rsidRPr="002B0C19">
        <w:t xml:space="preserve">Ülkemizde bugüne kadar yayınlanan sağlık istatistik yıllıkları incelendiğinde eski yıllara ait yıllıklarda </w:t>
      </w:r>
      <w:r>
        <w:t>AIDS</w:t>
      </w:r>
      <w:r w:rsidRPr="002B0C19">
        <w:t xml:space="preserve">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w:t>
      </w:r>
      <w:r w:rsidRPr="002B0C19">
        <w:lastRenderedPageBreak/>
        <w:t xml:space="preserve">kaybeden </w:t>
      </w:r>
      <w:r>
        <w:t>AIDS</w:t>
      </w:r>
      <w:r w:rsidRPr="002B0C19">
        <w:t xml:space="preserve">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Son yıllara ait</w:t>
      </w:r>
      <w:r w:rsidRPr="002B0C19">
        <w:t xml:space="preserve"> istatistik yıllık</w:t>
      </w:r>
      <w:r>
        <w:t>larında</w:t>
      </w:r>
      <w:r w:rsidRPr="002B0C19">
        <w:t xml:space="preserve"> sınırlı</w:t>
      </w:r>
      <w:r>
        <w:t xml:space="preserve"> sayıda verisi paylaşılan hastalıklardan birisi de AIDS’dir.</w:t>
      </w:r>
      <w:r w:rsidRPr="002B0C19">
        <w:t xml:space="preserve"> </w:t>
      </w:r>
      <w:r>
        <w:t xml:space="preserve">AIDS vakalarının paylaşılıyor olunması afet yönetimi bakış açısıyla değerlendirildiğinde bu hastalığın analizini kolaylaştırmakta ise de HIV+ sayılarının paylaşılmaması afet yönetimi açısından analizini </w:t>
      </w:r>
      <w:r w:rsidRPr="00325B13">
        <w:t>zorlaştırmaktadır.</w:t>
      </w:r>
    </w:p>
    <w:p w:rsidR="00440BE7" w:rsidRPr="005D7FEB" w:rsidRDefault="00440BE7" w:rsidP="00CE1977">
      <w:pPr>
        <w:pStyle w:val="GvdeMetni"/>
        <w:kinsoku w:val="0"/>
        <w:overflowPunct w:val="0"/>
        <w:spacing w:before="120" w:after="120" w:line="360" w:lineRule="auto"/>
        <w:ind w:firstLine="588"/>
        <w:jc w:val="both"/>
      </w:pPr>
    </w:p>
    <w:p w:rsidR="005A414C" w:rsidRPr="005D7FEB" w:rsidRDefault="0005188C" w:rsidP="008A16BB">
      <w:pPr>
        <w:pStyle w:val="Balk2"/>
        <w:spacing w:line="360" w:lineRule="auto"/>
        <w:ind w:firstLine="686"/>
        <w:jc w:val="both"/>
      </w:pPr>
      <w:bookmarkStart w:id="213" w:name="_Toc8132867"/>
      <w:bookmarkStart w:id="214" w:name="_Toc8138168"/>
      <w:r>
        <w:t>5</w:t>
      </w:r>
      <w:r w:rsidR="00600B96" w:rsidRPr="00600B96">
        <w:t xml:space="preserve">.11. </w:t>
      </w:r>
      <w:r w:rsidR="005A414C" w:rsidRPr="00600B96">
        <w:t>Dizanteri</w:t>
      </w:r>
      <w:bookmarkEnd w:id="213"/>
      <w:bookmarkEnd w:id="214"/>
    </w:p>
    <w:p w:rsidR="005A414C" w:rsidRPr="005D7FEB" w:rsidRDefault="005A414C" w:rsidP="00CE1977">
      <w:pPr>
        <w:spacing w:line="360" w:lineRule="auto"/>
        <w:ind w:firstLine="708"/>
        <w:jc w:val="both"/>
      </w:pPr>
      <w:r w:rsidRPr="005D7FEB">
        <w:t>Dizanteri, 1987 – 1994 yıllarını kapsayan sağlık istatistik yıllıklarından sonra amipli dizanteri ve basilli dizanteri olarak yayınlanmaya başlanmıştır.</w:t>
      </w:r>
      <w:r>
        <w:t xml:space="preserve"> Sağlık istatistik yıllıkları incelendiğinde amipli dizanteri sayısının basilli dizanteri sayısından fazla olduğu bulgulanmıştır.</w:t>
      </w:r>
      <w:r w:rsidRPr="005D7FEB">
        <w:t xml:space="preserve"> Ancak çalışmamızda her ikisi dizanteri çeşidini de aynı başlık altında toplanılarak değerlendirilmiştir.</w:t>
      </w:r>
    </w:p>
    <w:p w:rsidR="005A414C" w:rsidRPr="0002254A" w:rsidRDefault="005A414C" w:rsidP="00CE1977">
      <w:pPr>
        <w:spacing w:line="360" w:lineRule="auto"/>
        <w:ind w:firstLine="708"/>
        <w:jc w:val="both"/>
        <w:rPr>
          <w:color w:val="000000"/>
          <w:shd w:val="clear" w:color="auto" w:fill="FFFFFF"/>
        </w:rPr>
      </w:pPr>
      <w:r w:rsidRPr="006234C8">
        <w:rPr>
          <w:color w:val="000000"/>
          <w:shd w:val="clear" w:color="auto" w:fill="FFFFFF"/>
        </w:rPr>
        <w:t xml:space="preserve">Basilli dizanteri, shigella cinsi bakterilerin neden olduğu, genellikle kanlı mukuslu ishal, kramp tarzında karın ağrıları ve ağrılı dışkılama ile kendini gösteren akut, bulaşıcı bir bağırsak enfeksiyonudur. </w:t>
      </w:r>
      <w:r w:rsidRPr="006234C8">
        <w:rPr>
          <w:color w:val="000000"/>
        </w:rPr>
        <w:t xml:space="preserve">Shigella flexneri, Shigella sonnei, Shigella boydii, Shigella dyssenteriae </w:t>
      </w:r>
      <w:r w:rsidRPr="006234C8">
        <w:rPr>
          <w:color w:val="000000"/>
          <w:shd w:val="clear" w:color="auto" w:fill="FFFFFF"/>
        </w:rPr>
        <w:t>basilli dizanteriye</w:t>
      </w:r>
      <w:r w:rsidRPr="006234C8">
        <w:rPr>
          <w:color w:val="000000"/>
        </w:rPr>
        <w:t xml:space="preserve"> neden olan bakteri türleridir</w:t>
      </w:r>
      <w:r w:rsidR="0002254A" w:rsidRPr="0002254A">
        <w:rPr>
          <w:color w:val="000000"/>
        </w:rPr>
        <w:t>.</w:t>
      </w:r>
      <w:r w:rsidR="00E96DDB" w:rsidRPr="0002254A">
        <w:rPr>
          <w:color w:val="000000"/>
          <w:shd w:val="clear" w:color="auto" w:fill="FFFFFF"/>
        </w:rPr>
        <w:t xml:space="preserve"> (Sağlık Bakanlığı,</w:t>
      </w:r>
      <w:r w:rsidRPr="0002254A">
        <w:rPr>
          <w:color w:val="000000"/>
          <w:shd w:val="clear" w:color="auto" w:fill="FFFFFF"/>
        </w:rPr>
        <w:t xml:space="preserve"> 2019).</w:t>
      </w:r>
    </w:p>
    <w:p w:rsidR="005A414C" w:rsidRPr="006234C8" w:rsidRDefault="005A414C" w:rsidP="00CE1977">
      <w:pPr>
        <w:spacing w:line="360" w:lineRule="auto"/>
        <w:ind w:firstLine="708"/>
        <w:jc w:val="both"/>
        <w:rPr>
          <w:b/>
        </w:rPr>
      </w:pPr>
      <w:r w:rsidRPr="006234C8">
        <w:t xml:space="preserve">Amipli dizanteri, az gelişmiş ve ülkemizin de dâhil olduğu gelişmekte olan topluluklarda, bağırsak parazitleri bir halk sağlığı sorunu olarak önemini korumaya devam etmektedir. Entamoeba histolytica, insanları enfekte eden enterik bir protozoondur ve amebiyazis’in etiyolojik ajanıdır. Dünya nüfusunun %10 Entamoeba histolytica ajanı ile enfekte olmakla birlikte, enfekte bireylerin %1’inde invaziv amebiyazis </w:t>
      </w:r>
      <w:r w:rsidRPr="0002254A">
        <w:t>görülmektedir</w:t>
      </w:r>
      <w:r w:rsidR="0002254A">
        <w:t>.</w:t>
      </w:r>
      <w:r w:rsidRPr="0002254A">
        <w:t xml:space="preserve"> (Ximenez v</w:t>
      </w:r>
      <w:r w:rsidR="0002254A" w:rsidRPr="0002254A">
        <w:t>d</w:t>
      </w:r>
      <w:r w:rsidRPr="0002254A">
        <w:t>.</w:t>
      </w:r>
      <w:r w:rsidR="0002254A" w:rsidRPr="0002254A">
        <w:t>,</w:t>
      </w:r>
      <w:r w:rsidRPr="0002254A">
        <w:t xml:space="preserve"> 2</w:t>
      </w:r>
      <w:r w:rsidR="00E96DDB" w:rsidRPr="0002254A">
        <w:t>009:</w:t>
      </w:r>
      <w:r w:rsidRPr="0002254A">
        <w:t xml:space="preserve"> 9: 1023-1032).</w:t>
      </w:r>
      <w:r w:rsidRPr="006234C8">
        <w:rPr>
          <w:b/>
        </w:rPr>
        <w:t xml:space="preserve"> </w:t>
      </w:r>
    </w:p>
    <w:p w:rsidR="005A414C" w:rsidRDefault="005A414C" w:rsidP="00CE1977">
      <w:pPr>
        <w:spacing w:line="360" w:lineRule="auto"/>
        <w:ind w:firstLine="708"/>
        <w:jc w:val="both"/>
      </w:pPr>
      <w:r w:rsidRPr="006234C8">
        <w:t xml:space="preserve">Toplumu tehdit etmeye devam eden ve büyük salgınlara yol açabilecek riskine sahip olması dizanterinin afet yönetimi açısından incelenmesini önemli kılmaktadır. </w:t>
      </w:r>
    </w:p>
    <w:p w:rsidR="005A414C" w:rsidRPr="00C35290" w:rsidRDefault="005A414C" w:rsidP="00CE1977">
      <w:pPr>
        <w:spacing w:line="360" w:lineRule="auto"/>
        <w:ind w:firstLine="708"/>
        <w:jc w:val="both"/>
      </w:pPr>
      <w:r w:rsidRPr="00C35290">
        <w:t xml:space="preserve">Çalışmamızda; 1956 – 2017 yılları arasında bildirilen toplam dizanteri vaka sayısı </w:t>
      </w:r>
      <w:r w:rsidRPr="009C20AB">
        <w:t>356</w:t>
      </w:r>
      <w:r>
        <w:t>.</w:t>
      </w:r>
      <w:r w:rsidRPr="009C20AB">
        <w:t>058</w:t>
      </w:r>
      <w:r w:rsidRPr="00C35290">
        <w:t xml:space="preserve">, ortalama yıllık vaka sayısı </w:t>
      </w:r>
      <w:r>
        <w:t>6.982</w:t>
      </w:r>
      <w:r w:rsidRPr="00C35290">
        <w:t xml:space="preserve"> ve ortalama insidans hızı da </w:t>
      </w:r>
      <w:r>
        <w:t>15</w:t>
      </w:r>
      <w:r w:rsidRPr="00C35290">
        <w:t xml:space="preserve"> (yüz binde) olarak tespit edilmiştir. Başka bir deyişle 1956 – 2017 yılları arasında yüz bin kişiden yaklaşık </w:t>
      </w:r>
      <w:r>
        <w:t>15’i</w:t>
      </w:r>
      <w:r w:rsidRPr="00C35290">
        <w:t xml:space="preserve"> dizanteri hastalığına yakalanmıştır. Veriler analiz edildiğinde on yıllık ortalamanın en yüksek olduğu dönem 2000 – 2009 yılları arasıdır. Bu yıllar </w:t>
      </w:r>
      <w:r w:rsidRPr="00C35290">
        <w:lastRenderedPageBreak/>
        <w:t xml:space="preserve">arasında yıllık ortalama vaka sayısının </w:t>
      </w:r>
      <w:r>
        <w:t>21.484</w:t>
      </w:r>
      <w:r w:rsidRPr="00C35290">
        <w:rPr>
          <w:b/>
          <w:sz w:val="22"/>
          <w:szCs w:val="20"/>
        </w:rPr>
        <w:t xml:space="preserve"> </w:t>
      </w:r>
      <w:r w:rsidRPr="00C35290">
        <w:t xml:space="preserve">ve insidans hızının da </w:t>
      </w:r>
      <w:r>
        <w:t>33</w:t>
      </w:r>
      <w:r w:rsidRPr="00C35290">
        <w:t xml:space="preserve"> </w:t>
      </w:r>
      <w:r>
        <w:t xml:space="preserve">olduğu tespit edilmiştir. </w:t>
      </w:r>
      <w:r w:rsidRPr="008D758F">
        <w:t>Dizanteri 1990’lı yıllardan başlayarak bir yükseliş trendine girmiştir. Dizanteri vakaları artış göstermesine rağmen insidans hızına dair bir araştırmaya ulaşılamamıştır. Ulaşılan çalışmalar ise dizanterinin farklı alanları üzerine olduğu tespit edilmiştir.</w:t>
      </w:r>
    </w:p>
    <w:p w:rsidR="005A414C" w:rsidRPr="0002254A" w:rsidRDefault="005A414C" w:rsidP="00CE1977">
      <w:pPr>
        <w:spacing w:line="360" w:lineRule="auto"/>
        <w:ind w:firstLine="708"/>
        <w:jc w:val="both"/>
      </w:pPr>
      <w:r w:rsidRPr="006234C8">
        <w:t>Amipli ve Basilli dizanteri, ülkemizde 2005 yılına kadar BZBH’lar listesinde yayınlanmakta iken; 2005 yılından itibaren Sağlık Bakanlığı tarafından BZBH’lar listesinden çıkarılmışlardır. Ancak dizanteri etkenleri (</w:t>
      </w:r>
      <w:r w:rsidRPr="0002254A">
        <w:rPr>
          <w:iCs/>
        </w:rPr>
        <w:t xml:space="preserve">Shigella ve Entamoeba histolytica) </w:t>
      </w:r>
      <w:r w:rsidRPr="0002254A">
        <w:t>Grup D ve akut kanlı ishal Grup A BZBH’lar listesine dâhil edilmişlerd</w:t>
      </w:r>
      <w:r w:rsidR="0002254A" w:rsidRPr="0002254A">
        <w:t xml:space="preserve">ir. </w:t>
      </w:r>
      <w:r w:rsidRPr="0002254A">
        <w:t>(Sağlık Bakanlığı, 2004)</w:t>
      </w:r>
      <w:r w:rsidR="00E96DDB" w:rsidRPr="0002254A">
        <w:t>.</w:t>
      </w:r>
    </w:p>
    <w:p w:rsidR="005A414C" w:rsidRPr="0002254A" w:rsidRDefault="005A414C" w:rsidP="00CE1977">
      <w:pPr>
        <w:spacing w:line="360" w:lineRule="auto"/>
        <w:ind w:firstLine="708"/>
        <w:jc w:val="both"/>
      </w:pPr>
      <w:r w:rsidRPr="006234C8">
        <w:t>Basilli dizanteri, fekal-oral bulaşan bir hastalıktır. Alt yapı ve hijyen koşullarının yetersiz olduğu az gelişmiş ülkelerde sık görülmektedir.  Bakteriler, hasta kişilerin kullandığı tuvaletlerin kullanılması ile diğer kişilere bulaşabileceği gibi lağım sularının karıştığı sularla sulanan sebzelerin çiğ ol</w:t>
      </w:r>
      <w:r>
        <w:t>arak tüketilmesiyle de bulaşır</w:t>
      </w:r>
      <w:r w:rsidR="0002254A">
        <w:t>.</w:t>
      </w:r>
      <w:r w:rsidR="00E96DDB">
        <w:t xml:space="preserve"> </w:t>
      </w:r>
      <w:r w:rsidRPr="0002254A">
        <w:t>(Irmak, 2008:</w:t>
      </w:r>
      <w:r w:rsidR="00E96DDB" w:rsidRPr="0002254A">
        <w:t xml:space="preserve"> </w:t>
      </w:r>
      <w:r w:rsidRPr="0002254A">
        <w:t>12).</w:t>
      </w:r>
    </w:p>
    <w:p w:rsidR="005A414C" w:rsidRPr="0002254A" w:rsidRDefault="005A414C" w:rsidP="00CE1977">
      <w:pPr>
        <w:spacing w:line="360" w:lineRule="auto"/>
        <w:ind w:firstLine="708"/>
        <w:jc w:val="both"/>
      </w:pPr>
      <w:r w:rsidRPr="006234C8">
        <w:t>Amipli dizanteri, dışkı ile kontamine su ve besinlerin içinde bulunan Entamoeba histolytica kistlerinin o</w:t>
      </w:r>
      <w:r>
        <w:t>ral yoldan alınması ile başlar</w:t>
      </w:r>
      <w:r w:rsidR="0002254A" w:rsidRPr="0002254A">
        <w:t>.</w:t>
      </w:r>
      <w:r w:rsidR="00E96DDB" w:rsidRPr="0002254A">
        <w:t xml:space="preserve"> </w:t>
      </w:r>
      <w:r w:rsidRPr="0002254A">
        <w:t>(Irmak, 2008:</w:t>
      </w:r>
      <w:r w:rsidR="00E96DDB" w:rsidRPr="0002254A">
        <w:t xml:space="preserve"> </w:t>
      </w:r>
      <w:r w:rsidRPr="0002254A">
        <w:t>12).</w:t>
      </w:r>
    </w:p>
    <w:p w:rsidR="005A414C" w:rsidRPr="0002254A" w:rsidRDefault="005A414C" w:rsidP="00CE1977">
      <w:pPr>
        <w:spacing w:line="360" w:lineRule="auto"/>
        <w:ind w:firstLine="708"/>
        <w:jc w:val="both"/>
      </w:pPr>
      <w:r w:rsidRPr="0002254A">
        <w:t>Sağlık ve Sosyal Hizmet Emekçileri Sendikası Diyarbakır Şubesi tarafından hazırlanan Diyarbakır Sağlık Raporu (2007-2009) verilerine göre kesin akut kanlı ishal bildirimi; 2006 yılında 62; 2007 yılında 124; 2008 yılında 25 olgu o</w:t>
      </w:r>
      <w:r w:rsidR="00E96DDB" w:rsidRPr="0002254A">
        <w:t>larak belirtilmiştir</w:t>
      </w:r>
      <w:r w:rsidR="0002254A">
        <w:t>.</w:t>
      </w:r>
      <w:r w:rsidR="00E96DDB" w:rsidRPr="0002254A">
        <w:t xml:space="preserve"> </w:t>
      </w:r>
      <w:r w:rsidR="00E96DDB" w:rsidRPr="0002254A">
        <w:rPr>
          <w:szCs w:val="23"/>
        </w:rPr>
        <w:t xml:space="preserve">(HASUDER, </w:t>
      </w:r>
      <w:r w:rsidRPr="0002254A">
        <w:rPr>
          <w:szCs w:val="23"/>
        </w:rPr>
        <w:t>2012)</w:t>
      </w:r>
      <w:r w:rsidR="00E96DDB" w:rsidRPr="0002254A">
        <w:rPr>
          <w:szCs w:val="23"/>
        </w:rPr>
        <w:t>.</w:t>
      </w:r>
    </w:p>
    <w:p w:rsidR="005A414C" w:rsidRDefault="005A414C" w:rsidP="00CE1977">
      <w:pPr>
        <w:pStyle w:val="GvdeMetni"/>
        <w:kinsoku w:val="0"/>
        <w:overflowPunct w:val="0"/>
        <w:spacing w:before="120" w:after="120" w:line="360" w:lineRule="auto"/>
        <w:ind w:firstLine="588"/>
        <w:jc w:val="both"/>
      </w:pPr>
      <w:r w:rsidRPr="00E34A8C">
        <w:t>Bir sendika şubesi tarafından hazırlanan 2007 – 2009 yıllarına ait Diyarbakır sağlık raporu</w:t>
      </w:r>
      <w:r>
        <w:t xml:space="preserve">nda </w:t>
      </w:r>
      <w:r w:rsidRPr="00E34A8C">
        <w:t>dizanteriye dair bilgiler verilmiş olmasına rağmen sağlık istatistik yıllıklarında dizanteri ait veriler paylaşılmamıştır.</w:t>
      </w:r>
      <w:r>
        <w:t xml:space="preserve"> </w:t>
      </w:r>
      <w:r w:rsidRPr="00E34A8C">
        <w:t xml:space="preserve">2005 yılından sonra akut kanlı ishal olarak yayınlanmaya başlanan ve </w:t>
      </w:r>
      <w:r>
        <w:t xml:space="preserve">vaka sayıları yüksek olmasına rağmen </w:t>
      </w:r>
      <w:r w:rsidRPr="00E34A8C">
        <w:t>2006 yılından sonra da verileri yayınlanma</w:t>
      </w:r>
      <w:r>
        <w:t>ma</w:t>
      </w:r>
      <w:r w:rsidRPr="00E34A8C">
        <w:t xml:space="preserve">ya </w:t>
      </w:r>
      <w:r>
        <w:t>başlanmıştır.</w:t>
      </w:r>
    </w:p>
    <w:p w:rsidR="005A414C" w:rsidRDefault="005A414C" w:rsidP="00CE1977">
      <w:pPr>
        <w:pStyle w:val="GvdeMetni"/>
        <w:kinsoku w:val="0"/>
        <w:overflowPunct w:val="0"/>
        <w:spacing w:before="120" w:after="120" w:line="360" w:lineRule="auto"/>
        <w:ind w:firstLine="588"/>
        <w:jc w:val="both"/>
      </w:pPr>
      <w:r>
        <w:t>Uzak Doğu, orta ve güney Amerika, Hindistan, güney ve batı Afrika bölgeleri yüksek insidans oranına sahip b</w:t>
      </w:r>
      <w:r w:rsidR="00BD6A1F">
        <w:t>ölgeler olarak bildirilmektedir</w:t>
      </w:r>
      <w:r w:rsidR="0002254A" w:rsidRPr="0002254A">
        <w:t>.</w:t>
      </w:r>
      <w:r w:rsidRPr="0002254A">
        <w:t xml:space="preserve"> (Stauffer ve ark</w:t>
      </w:r>
      <w:r w:rsidR="00E96DDB" w:rsidRPr="0002254A">
        <w:t xml:space="preserve">. 2006: </w:t>
      </w:r>
      <w:r w:rsidRPr="0002254A">
        <w:t>37(2):266-75). Ülkemizde de bazı bölgelerde dizanteri endemi</w:t>
      </w:r>
      <w:r>
        <w:t>k olarak bulunmaktadır. Olası bir dizanteri salgının da ülkemizin konumu ve dünya da gelişen olanaklardan dolayı sadece bulunduğu bölgeyi etkilemekle kalmayacak ve afet boyutuna bulaşabilme riski taşımaktadır.</w:t>
      </w:r>
    </w:p>
    <w:p w:rsidR="005A414C" w:rsidRDefault="005A414C" w:rsidP="00CE1977">
      <w:pPr>
        <w:pStyle w:val="GvdeMetni"/>
        <w:kinsoku w:val="0"/>
        <w:overflowPunct w:val="0"/>
        <w:spacing w:before="120" w:after="120" w:line="360" w:lineRule="auto"/>
        <w:ind w:firstLine="588"/>
        <w:jc w:val="both"/>
      </w:pPr>
      <w:r w:rsidRPr="002B0C19">
        <w:lastRenderedPageBreak/>
        <w:t xml:space="preserve">Ülkemizde bugüne kadar yayınlanan sağlık istatistik yıllıkları incelendiğinde eski yıllara ait yıllıklarda </w:t>
      </w:r>
      <w:r>
        <w:t>dizanteri</w:t>
      </w:r>
      <w:r w:rsidRPr="002B0C19">
        <w:t xml:space="preserve"> verilerine daha çok önem verildiği görülmektedir. Eski tarihli yıllıklarda</w:t>
      </w:r>
      <w:r>
        <w:t>;</w:t>
      </w:r>
      <w:r w:rsidRPr="002B0C19">
        <w:t xml:space="preserve"> hastalığın salgın yaptığı yıllar, hastalıkla mücadelede yapılan uygulamalar ve aksayan yönleri, hastanede yatıp tedavi gören ve hastanede hayatını kaybeden </w:t>
      </w:r>
      <w:r>
        <w:t>dizanteri</w:t>
      </w:r>
      <w:r w:rsidRPr="002B0C19">
        <w:t xml:space="preserve"> vakalarına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t xml:space="preserve">Bu durum önemli bulaşıcı hastalıklardan biri olan dizanterinin afet yönetimi açısından analizini </w:t>
      </w:r>
      <w:r w:rsidRPr="00325B13">
        <w:t>zorlaştırmaktadır.</w:t>
      </w:r>
    </w:p>
    <w:p w:rsidR="00440BE7" w:rsidRDefault="00440BE7" w:rsidP="00CE1977">
      <w:pPr>
        <w:pStyle w:val="GvdeMetni"/>
        <w:kinsoku w:val="0"/>
        <w:overflowPunct w:val="0"/>
        <w:spacing w:before="120" w:after="120" w:line="360" w:lineRule="auto"/>
        <w:ind w:firstLine="588"/>
        <w:jc w:val="both"/>
      </w:pPr>
    </w:p>
    <w:p w:rsidR="005A414C" w:rsidRPr="00600B96" w:rsidRDefault="0005188C" w:rsidP="008A16BB">
      <w:pPr>
        <w:pStyle w:val="Balk2"/>
        <w:spacing w:line="360" w:lineRule="auto"/>
        <w:ind w:firstLine="686"/>
        <w:jc w:val="both"/>
      </w:pPr>
      <w:bookmarkStart w:id="215" w:name="_Toc8132868"/>
      <w:bookmarkStart w:id="216" w:name="_Toc8138169"/>
      <w:r>
        <w:t>5</w:t>
      </w:r>
      <w:r w:rsidR="00600B96" w:rsidRPr="00600B96">
        <w:t xml:space="preserve">.12. </w:t>
      </w:r>
      <w:r w:rsidR="005A414C" w:rsidRPr="00600B96">
        <w:t>Tifo - Paratifo</w:t>
      </w:r>
      <w:bookmarkEnd w:id="215"/>
      <w:bookmarkEnd w:id="216"/>
    </w:p>
    <w:p w:rsidR="005A414C" w:rsidRPr="0002254A" w:rsidRDefault="005A414C" w:rsidP="00CE1977">
      <w:pPr>
        <w:pStyle w:val="GvdeMetni"/>
        <w:kinsoku w:val="0"/>
        <w:overflowPunct w:val="0"/>
        <w:spacing w:before="120" w:after="120" w:line="360" w:lineRule="auto"/>
        <w:ind w:firstLine="588"/>
        <w:jc w:val="both"/>
      </w:pPr>
      <w:r>
        <w:t>Tifonun etkeni, enterobakterilerden salmonella typhi’dir. Paratifonun etkeni ise, salmonella paratifi</w:t>
      </w:r>
      <w:r w:rsidR="0002254A">
        <w:t xml:space="preserve"> A ve salmonella paratifi B’dir. </w:t>
      </w:r>
      <w:r w:rsidRPr="0002254A">
        <w:t>(MEB, 2011:</w:t>
      </w:r>
      <w:r w:rsidR="00E96DDB" w:rsidRPr="0002254A">
        <w:t xml:space="preserve"> </w:t>
      </w:r>
      <w:r w:rsidRPr="0002254A">
        <w:t>44).</w:t>
      </w:r>
    </w:p>
    <w:p w:rsidR="005A414C" w:rsidRPr="0002254A" w:rsidRDefault="005A414C" w:rsidP="00CE1977">
      <w:pPr>
        <w:pStyle w:val="GvdeMetni"/>
        <w:kinsoku w:val="0"/>
        <w:overflowPunct w:val="0"/>
        <w:spacing w:before="120" w:after="120" w:line="360" w:lineRule="auto"/>
        <w:ind w:left="0" w:firstLine="708"/>
        <w:jc w:val="both"/>
      </w:pPr>
      <w:r w:rsidRPr="0002254A">
        <w:t>Tifo tüm dünyada hâlâ yaygın ve önemini korumaya devam eden bir sağlık problemidir. Dünyada her yıl yaklaşık 16 milyon insan tifoya yakalanmaktadır. Tifo, Latin Amerika ve Afrika’da endemik olarak görülmektedir</w:t>
      </w:r>
      <w:r w:rsidR="0002254A">
        <w:t>.</w:t>
      </w:r>
      <w:r w:rsidRPr="0002254A">
        <w:t xml:space="preserve"> (Crump ve Mintz, </w:t>
      </w:r>
      <w:r w:rsidR="00E96DDB" w:rsidRPr="0002254A">
        <w:t xml:space="preserve">2010: </w:t>
      </w:r>
      <w:r w:rsidRPr="0002254A">
        <w:t>50:241-6). Tifo, ülkemizde de endemik olarak görülmekte ve zaman zaman salgınlara yol açmaktadır</w:t>
      </w:r>
      <w:r w:rsidR="0002254A">
        <w:t>.</w:t>
      </w:r>
      <w:r w:rsidRPr="0002254A">
        <w:t xml:space="preserve"> (Akın, 1995: 323-356)</w:t>
      </w:r>
      <w:r w:rsidR="00BD6A1F" w:rsidRPr="0002254A">
        <w:t>.</w:t>
      </w:r>
    </w:p>
    <w:p w:rsidR="005A414C" w:rsidRPr="0002254A" w:rsidRDefault="005A414C" w:rsidP="00CE1977">
      <w:pPr>
        <w:pStyle w:val="GvdeMetni"/>
        <w:kinsoku w:val="0"/>
        <w:overflowPunct w:val="0"/>
        <w:spacing w:before="120" w:after="120" w:line="360" w:lineRule="auto"/>
        <w:ind w:left="0" w:firstLine="708"/>
        <w:jc w:val="both"/>
      </w:pPr>
      <w:r>
        <w:t>Salmonella gelişmekte olan ülkelerde, gelişmiş ülkelere oranla daha fazla görülmektedir. Doğada yaygın olarak bulunan salmonella serotipleri, insan ve hayvanlarda komensal ya da patojen olarak yaşayabilirler. Bunlar arasında tifo ve paratifo etkenlerinin konağı sadece insandır. Tifo ve paratifo, daha çok kontamine gıda ve sular aracılığıyla fekal-oral yolla bulaşmaktadır</w:t>
      </w:r>
      <w:r w:rsidR="0002254A" w:rsidRPr="0002254A">
        <w:t>.</w:t>
      </w:r>
      <w:r w:rsidRPr="0002254A">
        <w:t xml:space="preserve"> (Willke ve Özbakkaloğlu, 2008: 909-21).</w:t>
      </w:r>
    </w:p>
    <w:p w:rsidR="005A414C" w:rsidRDefault="005A414C" w:rsidP="00CE1977">
      <w:pPr>
        <w:pStyle w:val="GvdeMetni"/>
        <w:kinsoku w:val="0"/>
        <w:overflowPunct w:val="0"/>
        <w:spacing w:before="120" w:after="120" w:line="360" w:lineRule="auto"/>
        <w:ind w:left="0" w:firstLine="708"/>
        <w:jc w:val="both"/>
      </w:pPr>
      <w:r w:rsidRPr="001B1570">
        <w:t>Tifo –</w:t>
      </w:r>
      <w:r>
        <w:t xml:space="preserve"> paratifo alt</w:t>
      </w:r>
      <w:r w:rsidRPr="001B1570">
        <w:t>yapı sorunları olan, hijyenik ortamlara sahip olamayan, beslenmenin sağlık şekilde gerçekleştiği toplumlarda görülme riskinin yüksek oluşu ve ülkemizin belli bölgelerinde de endemik olarak görülmesi, olası bir salgın durumunda toplumunda can kayıplarına, sosyal ve ekonomik yönden zarara uğratacağından dolayı tifo – paratifonun afet yönetimi açsısından incelenmesi önemlilik arz etmektedir.</w:t>
      </w:r>
    </w:p>
    <w:p w:rsidR="005A414C" w:rsidRDefault="005A414C" w:rsidP="00CE1977">
      <w:pPr>
        <w:pStyle w:val="GvdeMetni"/>
        <w:kinsoku w:val="0"/>
        <w:overflowPunct w:val="0"/>
        <w:spacing w:before="120" w:after="120" w:line="360" w:lineRule="auto"/>
        <w:ind w:left="0" w:firstLine="708"/>
        <w:jc w:val="both"/>
      </w:pPr>
      <w:r>
        <w:t xml:space="preserve">Çalışmamızın veriler analiz edildiğinde tifo insidansı 1960 yılından sonra azalmaya başlamıştır. 1960 – 1969 yılları arasında ki yıllar değerlendirildiğinde tifo </w:t>
      </w:r>
      <w:r>
        <w:lastRenderedPageBreak/>
        <w:t>insidansının en yüksek olduğu yıl olan 1960 yılında yüz binde de yaklaşık 25 olarak tespit edilmiştir.</w:t>
      </w:r>
    </w:p>
    <w:p w:rsidR="005A414C" w:rsidRDefault="005A414C" w:rsidP="00CE1977">
      <w:pPr>
        <w:pStyle w:val="GvdeMetni"/>
        <w:kinsoku w:val="0"/>
        <w:overflowPunct w:val="0"/>
        <w:spacing w:before="120" w:after="120" w:line="360" w:lineRule="auto"/>
        <w:ind w:left="0" w:firstLine="708"/>
        <w:jc w:val="both"/>
      </w:pPr>
      <w:r>
        <w:t>Çalışmamızda tifo insidansının yüksek olarak seyrettiği yıllardan olan 1995 yılı değerlendirildiğinde tifo insidansı yaklaşık yüz binde 34 olarak tespit edilmiştir.</w:t>
      </w:r>
    </w:p>
    <w:p w:rsidR="005A414C" w:rsidRPr="0002254A" w:rsidRDefault="005A414C" w:rsidP="00CE1977">
      <w:pPr>
        <w:pStyle w:val="GvdeMetni"/>
        <w:kinsoku w:val="0"/>
        <w:overflowPunct w:val="0"/>
        <w:spacing w:before="120" w:after="120" w:line="360" w:lineRule="auto"/>
        <w:ind w:left="0" w:firstLine="708"/>
        <w:jc w:val="both"/>
      </w:pPr>
      <w:r>
        <w:t>Babür’ün 1985 yılında Bursa, Diyarbakır ve Etimesgut’u kapsayan çalışmasında; tifo insidansı, Bursa’da yüz binde 49,5; Diyarbakır’da yüz binde 21,4; Etimesgut’ta ise yüz binde de 0 ve Kayseri’nin insidansı yüz binde de 23 olarak bildirilmiştir</w:t>
      </w:r>
      <w:r w:rsidR="0002254A" w:rsidRPr="0002254A">
        <w:t>.</w:t>
      </w:r>
      <w:r w:rsidR="00E96DDB" w:rsidRPr="0002254A">
        <w:t xml:space="preserve"> </w:t>
      </w:r>
      <w:r w:rsidRPr="0002254A">
        <w:t>(Babür, 1985:</w:t>
      </w:r>
      <w:r w:rsidR="00E96DDB" w:rsidRPr="0002254A">
        <w:t xml:space="preserve"> </w:t>
      </w:r>
      <w:r w:rsidRPr="0002254A">
        <w:t>11-30)</w:t>
      </w:r>
    </w:p>
    <w:p w:rsidR="005A414C" w:rsidRPr="0002254A" w:rsidRDefault="005A414C" w:rsidP="00CE1977">
      <w:pPr>
        <w:pStyle w:val="GvdeMetni"/>
        <w:kinsoku w:val="0"/>
        <w:overflowPunct w:val="0"/>
        <w:spacing w:before="120" w:after="120" w:line="360" w:lineRule="auto"/>
        <w:ind w:left="0" w:firstLine="708"/>
        <w:jc w:val="both"/>
      </w:pPr>
      <w:r>
        <w:t xml:space="preserve">İstanbul Valiliği İl Sağlık Müdürlüğü tarafından 1995 yılına dair açıklanan bulaşıcı hastalık vaka ve nüfus oranlaması dikkate alındığında tifo insidansı yüz binde </w:t>
      </w:r>
      <w:r w:rsidR="00E96DDB">
        <w:t>1,28 olduğu tespit edilmektedir</w:t>
      </w:r>
      <w:r w:rsidR="0002254A" w:rsidRPr="0002254A">
        <w:t>.</w:t>
      </w:r>
      <w:r w:rsidR="00E96DDB" w:rsidRPr="0002254A">
        <w:t xml:space="preserve"> </w:t>
      </w:r>
      <w:r w:rsidR="0015423D" w:rsidRPr="0002254A">
        <w:t>(</w:t>
      </w:r>
      <w:r w:rsidRPr="0002254A">
        <w:t>İstanbul Sağlık İl Müdürlüğü, 1996)</w:t>
      </w:r>
      <w:r w:rsidR="00E96DDB" w:rsidRPr="0002254A">
        <w:t>.</w:t>
      </w:r>
    </w:p>
    <w:p w:rsidR="005A414C" w:rsidRDefault="005A414C" w:rsidP="00CE1977">
      <w:pPr>
        <w:pStyle w:val="GvdeMetni"/>
        <w:kinsoku w:val="0"/>
        <w:overflowPunct w:val="0"/>
        <w:spacing w:before="120" w:after="120" w:line="360" w:lineRule="auto"/>
        <w:ind w:left="0" w:firstLine="708"/>
        <w:jc w:val="both"/>
      </w:pPr>
      <w:r>
        <w:t>1960 yılı verileri değerlendirildiğinde ülkemizin tifo indsidansına göre Bursa ilinin insidansının daha yüksek olduğu; Diyarbakır, Kayseri ve Etimesgut insidanslarının ise ülke insidansından daha düşük olduğu görülmektedir. Bu durum Bursa’nın belirtilen diğer yerleşim merkezlerine göre tifonun salgına dönüşme riskinin daha yüksek olduğunu göstermektedir.</w:t>
      </w:r>
    </w:p>
    <w:p w:rsidR="005A414C" w:rsidRDefault="005A414C" w:rsidP="00CE1977">
      <w:pPr>
        <w:pStyle w:val="GvdeMetni"/>
        <w:kinsoku w:val="0"/>
        <w:overflowPunct w:val="0"/>
        <w:spacing w:before="120" w:after="120" w:line="360" w:lineRule="auto"/>
        <w:ind w:left="0" w:firstLine="708"/>
        <w:jc w:val="both"/>
      </w:pPr>
      <w:r>
        <w:t>1995 yılına ait veriler değerlendirildiğinde; ülke insidansının, İstanbul insidansından çok daha fazla olduğu görülmektedir. Bu durum tifonun İstanbul’da afet boyutuna maruz kalma riskinin daha düşük olduğunu göstermektedir.</w:t>
      </w:r>
    </w:p>
    <w:p w:rsidR="005A414C" w:rsidRPr="0002254A" w:rsidRDefault="005A414C" w:rsidP="00CE1977">
      <w:pPr>
        <w:pStyle w:val="GvdeMetni"/>
        <w:kinsoku w:val="0"/>
        <w:overflowPunct w:val="0"/>
        <w:spacing w:before="120" w:after="120" w:line="360" w:lineRule="auto"/>
        <w:ind w:left="0" w:firstLine="708"/>
        <w:jc w:val="both"/>
      </w:pPr>
      <w:r>
        <w:t xml:space="preserve">Ertem’in 2016 yılında verdiği bilgilere göre 2007 ve 2008 yıllarına ait Türkiye insidansı ve bölgelere göre tifo insidansı belirtilmiştir. </w:t>
      </w:r>
      <w:r w:rsidRPr="00B5358C">
        <w:t>Güneydoğu Anadolu</w:t>
      </w:r>
      <w:r>
        <w:t xml:space="preserve"> bölgesinde tifo insidansı yüz binde 56,29 ve 2008 yılında ise tifo insidansını yüz binde 1,8 olarak bildirmiştir</w:t>
      </w:r>
      <w:r w:rsidR="0002254A" w:rsidRPr="0002254A">
        <w:t>.</w:t>
      </w:r>
      <w:r w:rsidR="00BD6A1F" w:rsidRPr="0002254A">
        <w:t xml:space="preserve"> </w:t>
      </w:r>
      <w:r w:rsidR="00E96DDB" w:rsidRPr="0002254A">
        <w:t>(</w:t>
      </w:r>
      <w:r w:rsidRPr="0002254A">
        <w:t>Ertem, 2016).</w:t>
      </w:r>
    </w:p>
    <w:p w:rsidR="005A414C" w:rsidRDefault="005A414C" w:rsidP="00CE1977">
      <w:pPr>
        <w:pStyle w:val="GvdeMetni"/>
        <w:kinsoku w:val="0"/>
        <w:overflowPunct w:val="0"/>
        <w:spacing w:before="120" w:after="120" w:line="360" w:lineRule="auto"/>
        <w:ind w:left="0" w:firstLine="708"/>
        <w:jc w:val="both"/>
      </w:pPr>
      <w:r>
        <w:t xml:space="preserve">2006 yılından sonra tifo – paratifo verileri sağlık istatistik yıllığında yayınlanmamaya başlanmıştır. Ancak belirtildiği gibi bildirilen sunuda veriler insidans verileri açıklanmıştır. Veriler göz önüne alındığında </w:t>
      </w:r>
      <w:r w:rsidRPr="00B5358C">
        <w:t>Güneydoğu Anadolu</w:t>
      </w:r>
      <w:r>
        <w:t xml:space="preserve"> bölgesinin tifo insidansının Türkiye insidansının çok üzerinde olduğu görülmektedir. Bu durum olası bir tifo salgınında, </w:t>
      </w:r>
      <w:r w:rsidRPr="00B5358C">
        <w:t>Güneydoğu Anadolu</w:t>
      </w:r>
      <w:r>
        <w:t xml:space="preserve"> bölgesinde tifonun afete neden olma riskinin daha yüksek olduğunu göstermektedir. Ancak yine aynı sunuda sağlık istatistik yıllıklarında tifoya dair veriler yayınlanmamasına rağmen 2008 yılına dair </w:t>
      </w:r>
      <w:r w:rsidRPr="00B5358C">
        <w:t xml:space="preserve">Güneydoğu </w:t>
      </w:r>
      <w:r w:rsidRPr="00B5358C">
        <w:lastRenderedPageBreak/>
        <w:t>Anadolu</w:t>
      </w:r>
      <w:r>
        <w:t xml:space="preserve"> bölgesinin insidans verileri bildirilmiş olup insidansında önemli düşüşler gözlenmiştir.</w:t>
      </w:r>
    </w:p>
    <w:p w:rsidR="005A414C" w:rsidRPr="0002254A" w:rsidRDefault="005A414C" w:rsidP="00CE1977">
      <w:pPr>
        <w:pStyle w:val="GvdeMetni"/>
        <w:kinsoku w:val="0"/>
        <w:overflowPunct w:val="0"/>
        <w:spacing w:before="120" w:after="120" w:line="360" w:lineRule="auto"/>
        <w:ind w:left="0" w:firstLine="709"/>
        <w:jc w:val="both"/>
      </w:pPr>
      <w:r>
        <w:t>2007 sonrası bildirilen tifo vakalarıyla ile ilgili bilgi oldukça sınırlıdır. Sağlık Bakanlığı adına yapılan 2012 bütçe konuşmasında tifo vaka sayısında ciddi düşüşlerin olduğu belirtilmiştir. 2002 yılında 24390 olan tifo vaka sayısının 2011 yılında 26’ya düştüğü belirtilmektedir</w:t>
      </w:r>
      <w:r w:rsidR="0002254A" w:rsidRPr="0002254A">
        <w:t>.</w:t>
      </w:r>
      <w:r w:rsidR="00BD6A1F" w:rsidRPr="0002254A">
        <w:t xml:space="preserve"> </w:t>
      </w:r>
      <w:r w:rsidRPr="0002254A">
        <w:t>(Akdağ, 2011).</w:t>
      </w:r>
    </w:p>
    <w:p w:rsidR="005A414C" w:rsidRPr="0002254A" w:rsidRDefault="005A414C" w:rsidP="00CE1977">
      <w:pPr>
        <w:pStyle w:val="GvdeMetni"/>
        <w:kinsoku w:val="0"/>
        <w:overflowPunct w:val="0"/>
        <w:spacing w:before="120" w:after="120" w:line="360" w:lineRule="auto"/>
        <w:ind w:left="0" w:firstLine="709"/>
        <w:jc w:val="both"/>
      </w:pPr>
      <w:r w:rsidRPr="00A454C9">
        <w:t xml:space="preserve">1975 yılından sonra önemli düşüşler görülmesine rağmen 1980’li yıllardan sonra 2005 yılına kadar tifo-paratifo insidansında önemli artışlar görülmüştür. Ancak 2005 yılında bildirim sisteminin değişmesiyle birlikte tifo – paratifo insidansında önemli düşüşler görülmektedir. 2007 yılındaki sonra tifo – paratifo verilerine ulaşılamamış ve 2008 – </w:t>
      </w:r>
      <w:r w:rsidRPr="00D15964">
        <w:t>2010 yılları dâhil olmak üzere DSÖ Avrupa bölgesini verilerine ulaşılmış olup bulgular kısmına dâhil edilmiştir. Aynı şekilde 2005 yılı sonrasında salmonella vaka ve insidansları bildirilmiştir ancak bu veriler sağlık istatistik yıllıklarında mevcut değildir</w:t>
      </w:r>
      <w:r w:rsidR="0002254A" w:rsidRPr="0002254A">
        <w:t>.</w:t>
      </w:r>
      <w:r w:rsidRPr="0002254A">
        <w:t xml:space="preserve"> (http://data.euro.who. int/cisid/).</w:t>
      </w:r>
    </w:p>
    <w:p w:rsidR="005A414C" w:rsidRPr="00D15964" w:rsidRDefault="005A414C" w:rsidP="00CE1977">
      <w:pPr>
        <w:spacing w:line="360" w:lineRule="auto"/>
        <w:ind w:firstLine="708"/>
        <w:jc w:val="both"/>
      </w:pPr>
      <w:r w:rsidRPr="00D15964">
        <w:t>Ülkemizde bugüne kadar yayınlanan sağlık istatistik yıllıkları incelendiğinde eski yıllara ait yıllıklarda tifo - paratifo verilerine daha çok önem verildiği görülmektedir. Eski tarihli yıllıklarda; hastalığın salgın yaptığı yıllar, hastalıkla mücadelede yapılan uygulamalar ve aksayan yönleri, hastanede yatıp tedavi gören ve hastanede hayatını kaybeden tifo - paratifo vakalarına ait verilere de yer verilmekte, iller ve mevsimler bazında daha detaylı bilgiye ulaşmak mümkündü. Ancak son yıllara ait istatistik yıllıklarında sınırlı sayıda hastalık için az sayıda veri yayınlanmaktadır. Bu durum önemli bulaşıcı hastalıklardan biri olan tifo - paratifonun afet yönetimi açısından analizini zorlaştırmaktadır. Ulaşılan çalışmalar ise genellikle vaka olgu sunumu şeklinde yapılmıştır. Bu durum olası bir afetin boyutunu tahmin etmekte zorluklara neden olmaktadır.</w:t>
      </w:r>
    </w:p>
    <w:p w:rsidR="00600B96" w:rsidRDefault="00600B96" w:rsidP="00CE1977">
      <w:pPr>
        <w:pStyle w:val="Balk2"/>
        <w:spacing w:line="360" w:lineRule="auto"/>
        <w:jc w:val="both"/>
      </w:pPr>
    </w:p>
    <w:p w:rsidR="00600B96" w:rsidRPr="00600B96" w:rsidRDefault="0005188C" w:rsidP="008A16BB">
      <w:pPr>
        <w:pStyle w:val="Balk2"/>
        <w:spacing w:line="360" w:lineRule="auto"/>
        <w:ind w:left="730"/>
        <w:jc w:val="both"/>
      </w:pPr>
      <w:bookmarkStart w:id="217" w:name="_Toc8132869"/>
      <w:bookmarkStart w:id="218" w:name="_Toc8138170"/>
      <w:r>
        <w:t>5</w:t>
      </w:r>
      <w:r w:rsidR="00600B96" w:rsidRPr="00600B96">
        <w:t xml:space="preserve">.13. </w:t>
      </w:r>
      <w:r w:rsidR="005A414C" w:rsidRPr="00600B96">
        <w:t>Hepatit A</w:t>
      </w:r>
      <w:bookmarkEnd w:id="217"/>
      <w:bookmarkEnd w:id="218"/>
    </w:p>
    <w:p w:rsidR="005A414C" w:rsidRPr="0002254A" w:rsidRDefault="005A414C" w:rsidP="00CE1977">
      <w:pPr>
        <w:spacing w:line="360" w:lineRule="auto"/>
        <w:ind w:firstLine="708"/>
        <w:jc w:val="both"/>
      </w:pPr>
      <w:r w:rsidRPr="008020DE">
        <w:t>Hepatit A virüsünün neden olduğu, karaciğerin akut, kendini sınırla</w:t>
      </w:r>
      <w:r w:rsidR="00BD6A1F">
        <w:t xml:space="preserve">yan bir enfeksiyon </w:t>
      </w:r>
      <w:r w:rsidR="00BD6A1F" w:rsidRPr="0002254A">
        <w:t>hastalığıdır</w:t>
      </w:r>
      <w:r w:rsidR="0002254A" w:rsidRPr="0002254A">
        <w:t>.</w:t>
      </w:r>
      <w:r w:rsidR="00BD6A1F" w:rsidRPr="0002254A">
        <w:t xml:space="preserve"> </w:t>
      </w:r>
      <w:r w:rsidRPr="0002254A">
        <w:t>(Bell ve ark</w:t>
      </w:r>
      <w:r w:rsidR="00E96DDB" w:rsidRPr="0002254A">
        <w:t xml:space="preserve">. 2005: </w:t>
      </w:r>
      <w:r w:rsidRPr="0002254A">
        <w:t>2162-85).</w:t>
      </w:r>
    </w:p>
    <w:p w:rsidR="005A414C" w:rsidRPr="0002254A" w:rsidRDefault="005A414C" w:rsidP="00CE1977">
      <w:pPr>
        <w:spacing w:line="360" w:lineRule="auto"/>
        <w:ind w:firstLine="708"/>
        <w:jc w:val="both"/>
      </w:pPr>
      <w:r w:rsidRPr="0002254A">
        <w:t xml:space="preserve">Hepatit A esas olarak fekal-oral yolla; kişiden kişiye temas veya kontamine yiyecek veya içeceklerin vücuda alınması ile </w:t>
      </w:r>
      <w:r w:rsidR="00BD6A1F" w:rsidRPr="0002254A">
        <w:t>bulaşır</w:t>
      </w:r>
      <w:r w:rsidR="0002254A" w:rsidRPr="0002254A">
        <w:t>.</w:t>
      </w:r>
      <w:r w:rsidRPr="0002254A">
        <w:t xml:space="preserve"> </w:t>
      </w:r>
      <w:r w:rsidR="0015423D" w:rsidRPr="0002254A">
        <w:t>(</w:t>
      </w:r>
      <w:r w:rsidR="00E96DDB" w:rsidRPr="0002254A">
        <w:t xml:space="preserve">Sağlık Bakanlığı, 2018: </w:t>
      </w:r>
      <w:r w:rsidRPr="0002254A">
        <w:t>4).</w:t>
      </w:r>
    </w:p>
    <w:p w:rsidR="005A414C" w:rsidRPr="0002254A" w:rsidRDefault="005A414C" w:rsidP="00CE1977">
      <w:pPr>
        <w:spacing w:line="360" w:lineRule="auto"/>
        <w:ind w:firstLine="708"/>
        <w:jc w:val="both"/>
      </w:pPr>
      <w:r w:rsidRPr="0002254A">
        <w:lastRenderedPageBreak/>
        <w:t>Hepatit A, Asya, Afrika ve Amerika’da gelişmekte olan ülkelerde (Senegal, Belçika, Taiwan, İsrail, Yugoslavya) endemiktir. Ülkemiz de orta endemisite grubunda yer almaktadır</w:t>
      </w:r>
      <w:r w:rsidR="0002254A" w:rsidRPr="0002254A">
        <w:t>.</w:t>
      </w:r>
      <w:r w:rsidRPr="0002254A">
        <w:t xml:space="preserve"> </w:t>
      </w:r>
      <w:r w:rsidR="00E96DDB" w:rsidRPr="0002254A">
        <w:t xml:space="preserve">(Kara, 2007: </w:t>
      </w:r>
      <w:r w:rsidRPr="0002254A">
        <w:t>11(4): 177-84). Ülkemizin hepatit A insidansında bölgesel farklılıklar vardır. Batı ve Orta Anadolu bölgeleri hepatit A için orta endemisite sahip iken, Doğu Anadolu bölgesi hala yüksek endemisite</w:t>
      </w:r>
      <w:r w:rsidR="00BD6A1F" w:rsidRPr="0002254A">
        <w:t>ye sahiptir</w:t>
      </w:r>
      <w:r w:rsidR="0002254A" w:rsidRPr="0002254A">
        <w:t>.</w:t>
      </w:r>
      <w:r w:rsidR="00BD6A1F" w:rsidRPr="0002254A">
        <w:t xml:space="preserve"> </w:t>
      </w:r>
      <w:r w:rsidR="0015423D" w:rsidRPr="0002254A">
        <w:t>(</w:t>
      </w:r>
      <w:r w:rsidR="00CF6EF8">
        <w:t>Ceyhan vd</w:t>
      </w:r>
      <w:r w:rsidR="00E96DDB" w:rsidRPr="0002254A">
        <w:t>.</w:t>
      </w:r>
      <w:r w:rsidR="00CF6EF8">
        <w:t>,</w:t>
      </w:r>
      <w:r w:rsidR="00E96DDB" w:rsidRPr="0002254A">
        <w:t xml:space="preserve"> 2008: </w:t>
      </w:r>
      <w:r w:rsidR="0015423D" w:rsidRPr="0002254A">
        <w:t>15: 69–72</w:t>
      </w:r>
      <w:r w:rsidRPr="0002254A">
        <w:t>)</w:t>
      </w:r>
      <w:r w:rsidR="0015423D" w:rsidRPr="0002254A">
        <w:t>.</w:t>
      </w:r>
    </w:p>
    <w:p w:rsidR="005A414C" w:rsidRDefault="005A414C" w:rsidP="00CE1977">
      <w:pPr>
        <w:spacing w:line="360" w:lineRule="auto"/>
        <w:ind w:firstLine="708"/>
        <w:jc w:val="both"/>
      </w:pPr>
      <w:r w:rsidRPr="00A84E47">
        <w:t>Hepatit A altyapı sorunları olan, eğitim düzeyleri düşük, hijyenik ortamlara sahip olamayan, beslenmenin sağlık şekilde gerçekleştiği toplumlarda görülme riskinin yüksek oluşu ve ülkemizin de ota endemisite grubunda olması, olası bir salgın durumunda toplumunda can kayıplarına, sosyal ve ekonomik yönden zarara uğratacağından dolayı Hepatit A’nın afet yönetimi açsısından incelenmesi önemlilik arz etmektedir.</w:t>
      </w:r>
    </w:p>
    <w:p w:rsidR="005A414C" w:rsidRPr="00E575C6"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rPr>
          <w:rFonts w:eastAsia="Times New Roman"/>
        </w:rPr>
        <w:t xml:space="preserve">hepatit A </w:t>
      </w:r>
      <w:r w:rsidRPr="00AB3264">
        <w:t xml:space="preserve">vaka sayısı </w:t>
      </w:r>
      <w:r w:rsidRPr="00DF4604">
        <w:t>351.913</w:t>
      </w:r>
      <w:r w:rsidRPr="00AB3264">
        <w:t xml:space="preserve">, ortalama yıllık vaka sayısı </w:t>
      </w:r>
      <w:r>
        <w:t xml:space="preserve">14.208 </w:t>
      </w:r>
      <w:r w:rsidRPr="00AB3264">
        <w:t>ve ortalama insidans hızı da</w:t>
      </w:r>
      <w:r>
        <w:t xml:space="preserve"> 25 </w:t>
      </w:r>
      <w:r w:rsidRPr="00AB3264">
        <w:t xml:space="preserve">(yüz binde) olarak tespit edilmiştir. Başka bir deyişle 1956 – 2017 yılları arasında </w:t>
      </w:r>
      <w:r>
        <w:t>yüz bin</w:t>
      </w:r>
      <w:r w:rsidRPr="00AB3264">
        <w:t xml:space="preserve"> kişiden yaklaşık </w:t>
      </w:r>
      <w:r>
        <w:t>25</w:t>
      </w:r>
      <w:r w:rsidRPr="00AB3264">
        <w:t>’</w:t>
      </w:r>
      <w:r>
        <w:t>i</w:t>
      </w:r>
      <w:r w:rsidRPr="00AB3264">
        <w:t xml:space="preserve"> </w:t>
      </w:r>
      <w:r>
        <w:rPr>
          <w:rFonts w:eastAsia="Times New Roman"/>
        </w:rPr>
        <w:t>hepatit A</w:t>
      </w:r>
      <w:r w:rsidRPr="00AB3264">
        <w:t xml:space="preserve"> hastalığına yakalanmıştır. Veriler analiz edildiğinde on yıllık ortalamanın en yüksek olduğu dönem</w:t>
      </w:r>
      <w:r>
        <w:t xml:space="preserve"> 1980</w:t>
      </w:r>
      <w:r w:rsidRPr="004C252D">
        <w:t xml:space="preserve"> </w:t>
      </w:r>
      <w:r>
        <w:t>– 1989</w:t>
      </w:r>
      <w:r w:rsidRPr="006663D5">
        <w:t xml:space="preserve"> </w:t>
      </w:r>
      <w:r w:rsidRPr="00AB3264">
        <w:t xml:space="preserve">yılları arasıdır. Bu yıllar arasında yıllık ortalama vaka sayısının </w:t>
      </w:r>
      <w:r>
        <w:t>26.132</w:t>
      </w:r>
      <w:r>
        <w:rPr>
          <w:b/>
          <w:sz w:val="20"/>
          <w:szCs w:val="20"/>
        </w:rPr>
        <w:t xml:space="preserve"> </w:t>
      </w:r>
      <w:r w:rsidRPr="00AB3264">
        <w:t xml:space="preserve">ve insidans hızının da </w:t>
      </w:r>
      <w:r>
        <w:t xml:space="preserve">53 </w:t>
      </w:r>
      <w:r w:rsidRPr="00AB3264">
        <w:t xml:space="preserve">olduğu tespit edilmiştir. </w:t>
      </w:r>
      <w:r>
        <w:rPr>
          <w:rFonts w:eastAsia="Times New Roman"/>
        </w:rPr>
        <w:t>Hepatit A</w:t>
      </w:r>
      <w:r>
        <w:t xml:space="preserve"> insidansı</w:t>
      </w:r>
      <w:r w:rsidRPr="00AB3264">
        <w:t xml:space="preserve"> </w:t>
      </w:r>
      <w:r>
        <w:t xml:space="preserve">90’lı yılarda </w:t>
      </w:r>
      <w:r w:rsidRPr="00AB3264">
        <w:t xml:space="preserve">yüz binde </w:t>
      </w:r>
      <w:r>
        <w:t xml:space="preserve">32’ye, 2000’li yıllarda yüz binde 13’e, DSÖ verilerinden alınan sınırlı verilere göre de 2010 – 2017 yılları arasında hastalık insidansı yüz binde 4’e düşmüştür. </w:t>
      </w:r>
      <w:r w:rsidRPr="00AB3264">
        <w:t xml:space="preserve">Afet yönetimi bakış açısıyla değerlendirildiğinde bu düşüşler oldukça </w:t>
      </w:r>
      <w:r w:rsidRPr="00895663">
        <w:t>olumludur.</w:t>
      </w:r>
    </w:p>
    <w:p w:rsidR="005A414C" w:rsidRPr="0002254A" w:rsidRDefault="005A414C" w:rsidP="00CE1977">
      <w:pPr>
        <w:pStyle w:val="GvdeMetni"/>
        <w:kinsoku w:val="0"/>
        <w:overflowPunct w:val="0"/>
        <w:spacing w:before="120" w:after="120" w:line="360" w:lineRule="auto"/>
        <w:ind w:left="0" w:firstLine="708"/>
        <w:jc w:val="both"/>
      </w:pPr>
      <w:r>
        <w:t xml:space="preserve">Ülkemizde 1987 yılından itibaren sağlık istatistik yıllıklarında yayınlanmaya başlanan hepatit A vaka sayısı her yıl azalma göstermesine rağmen 2005 yılında bildirim sayısında bir artış görülmüştür. 2007 yılında Hepatit A verilerine sağlık istatistik yıllarında ve </w:t>
      </w:r>
      <w:r w:rsidRPr="00A454C9">
        <w:t>DSÖ</w:t>
      </w:r>
      <w:r>
        <w:t xml:space="preserve"> Avrupa bölgesini verilerinde ulaşılamamıştır. Takip eden 2008, 2009, 2010 yıllarında ki veriler ise </w:t>
      </w:r>
      <w:r w:rsidRPr="00A454C9">
        <w:t>DSÖ</w:t>
      </w:r>
      <w:r>
        <w:t xml:space="preserve"> Avrupa bölgesi verilerinden alınmış olup bulgular tablosuna dâhil edilmiştir</w:t>
      </w:r>
      <w:r w:rsidR="0002254A" w:rsidRPr="0002254A">
        <w:t>.</w:t>
      </w:r>
      <w:r w:rsidRPr="0002254A">
        <w:t xml:space="preserve"> (http://data.euro.who. int/cisid/).</w:t>
      </w:r>
    </w:p>
    <w:p w:rsidR="005A414C" w:rsidRPr="0002254A" w:rsidRDefault="005A414C" w:rsidP="00CE1977">
      <w:pPr>
        <w:pStyle w:val="GvdeMetni"/>
        <w:kinsoku w:val="0"/>
        <w:overflowPunct w:val="0"/>
        <w:spacing w:before="120" w:after="120" w:line="360" w:lineRule="auto"/>
        <w:ind w:left="0" w:firstLine="708"/>
        <w:jc w:val="both"/>
      </w:pPr>
      <w:r w:rsidRPr="0002254A">
        <w:t xml:space="preserve">Dagan ve ark. 2005 yılında yaptığı çalışmaya göre, 1999 yılından itibaren ulusal aşılama programına dâhil edildikten sonra İsrail’de 1993’den 2004’e tüm nüfusta (Yahudiler ve Yahudi olmayanlarda) Hepatit A insidansında belirgin düşüşler olduğunu </w:t>
      </w:r>
      <w:r w:rsidRPr="0002254A">
        <w:lastRenderedPageBreak/>
        <w:t>göstermiştir. 1993-1998 yıllarında yıllık Hepatit A insidansı yüz binde 50,4 iken 2002-2004 yıllarında insidans yüz binde 2,2-2,5’lere düşmüştür</w:t>
      </w:r>
      <w:r w:rsidR="0002254A">
        <w:t>.</w:t>
      </w:r>
      <w:r w:rsidR="00BD6A1F" w:rsidRPr="0002254A">
        <w:t xml:space="preserve"> </w:t>
      </w:r>
      <w:r w:rsidRPr="0002254A">
        <w:t>(Dag</w:t>
      </w:r>
      <w:r w:rsidR="00E96DDB" w:rsidRPr="0002254A">
        <w:t>an v</w:t>
      </w:r>
      <w:r w:rsidR="00CF6EF8">
        <w:t>d</w:t>
      </w:r>
      <w:r w:rsidR="00E96DDB" w:rsidRPr="0002254A">
        <w:t>.</w:t>
      </w:r>
      <w:r w:rsidR="00CF6EF8">
        <w:t>,</w:t>
      </w:r>
      <w:r w:rsidR="00E96DDB" w:rsidRPr="0002254A">
        <w:t xml:space="preserve"> 2005: </w:t>
      </w:r>
      <w:r w:rsidR="00BD6A1F" w:rsidRPr="0002254A">
        <w:t>294(2):202-10</w:t>
      </w:r>
      <w:r w:rsidRPr="0002254A">
        <w:t>)</w:t>
      </w:r>
      <w:r w:rsidR="00BD6A1F" w:rsidRPr="0002254A">
        <w:t>.</w:t>
      </w:r>
    </w:p>
    <w:p w:rsidR="005A414C" w:rsidRPr="0002254A" w:rsidRDefault="005A414C" w:rsidP="00CE1977">
      <w:pPr>
        <w:pStyle w:val="GvdeMetni"/>
        <w:kinsoku w:val="0"/>
        <w:overflowPunct w:val="0"/>
        <w:spacing w:before="120" w:after="120" w:line="360" w:lineRule="auto"/>
        <w:ind w:left="0" w:firstLine="708"/>
        <w:jc w:val="both"/>
      </w:pPr>
      <w:r w:rsidRPr="0002254A">
        <w:t>Ülkemizde 1993 – 1998 yılları arasında hepatit A insidansı İsrail’in insidansından düşüktür. Bu durum belirtilen yıllarda İsrail de hepatit A salgınına maruz kalma riskinin daha yüksek olduğunu gösterirken aşı uygulamasıyla beraber hepatit A insidansında önemli düşüşler sağlanmıştır. 2002 – 2004 yılları arasına dair veriler değerlendirildiğinde ise ülkemizin hepatit A insidansının İsrail’den daha fazla olduğu saptanmıştır. Bu veriler göstermektedir ki belirtilen yıllarda İsrail’in, ülkemize göre hepatit A ile daha iyi mücadele ettiğini göstermektedir. Ülkemizde 2012 yılında hepatit A aşısına geçilmiş olmasına rağmen sağlık istatistik yıllıklarında verilerin paylaşılmaması, vaka-olgu olarak yapılan çalışmaların sınırlı bölgelerde olması salgın riski hakkında çalışmaları kısıtlamaktadır.</w:t>
      </w:r>
    </w:p>
    <w:p w:rsidR="005A414C" w:rsidRPr="0002254A" w:rsidRDefault="005A414C" w:rsidP="00CE1977">
      <w:pPr>
        <w:spacing w:line="360" w:lineRule="auto"/>
        <w:ind w:firstLine="708"/>
        <w:jc w:val="both"/>
        <w:rPr>
          <w:szCs w:val="23"/>
        </w:rPr>
      </w:pPr>
      <w:r w:rsidRPr="00E82295">
        <w:t>Adana sağlık müdürlüğü kayıtlarından alınan bilgilere göre; Hepatit A’nın yıllara göre vaka bildirim sıklığı değerlendirildiğinde Adana’da 2007 yılında bir salgın yapmasına rağmen Adana’da konu ile ilgili herhangi bir ilave önlem alınmadığı bildirilmektedir</w:t>
      </w:r>
      <w:r>
        <w:t xml:space="preserve">. </w:t>
      </w:r>
      <w:r w:rsidRPr="00E82295">
        <w:t>Ülkemizde ise her yıl azalarak görülmeye devam eden Hepatit A hastalığı 2005 yılında b</w:t>
      </w:r>
      <w:r>
        <w:t>ir salgın yaptığı görülmektedir</w:t>
      </w:r>
      <w:r w:rsidR="0002254A" w:rsidRPr="0002254A">
        <w:t>.</w:t>
      </w:r>
      <w:r w:rsidR="00BD6A1F" w:rsidRPr="0002254A">
        <w:t xml:space="preserve"> </w:t>
      </w:r>
      <w:r w:rsidRPr="0002254A">
        <w:t>(</w:t>
      </w:r>
      <w:r w:rsidRPr="0002254A">
        <w:rPr>
          <w:szCs w:val="23"/>
        </w:rPr>
        <w:t>HASUDER, 2012:</w:t>
      </w:r>
      <w:r w:rsidR="00E96DDB" w:rsidRPr="0002254A">
        <w:rPr>
          <w:szCs w:val="23"/>
        </w:rPr>
        <w:t xml:space="preserve"> </w:t>
      </w:r>
      <w:r w:rsidRPr="0002254A">
        <w:rPr>
          <w:szCs w:val="23"/>
        </w:rPr>
        <w:t>75).</w:t>
      </w:r>
    </w:p>
    <w:p w:rsidR="005A414C" w:rsidRPr="0002254A" w:rsidRDefault="005A414C" w:rsidP="00CE1977">
      <w:pPr>
        <w:pStyle w:val="GvdeMetni"/>
        <w:kinsoku w:val="0"/>
        <w:overflowPunct w:val="0"/>
        <w:spacing w:before="120" w:after="120" w:line="360" w:lineRule="auto"/>
        <w:ind w:left="0" w:firstLine="708"/>
        <w:jc w:val="both"/>
      </w:pPr>
      <w:r w:rsidRPr="0002254A">
        <w:t>Hollanda’da 2010 yılının ilk çeyreğinde erişkinlerde görülen hepatit A salgınının, ülkemizin de içinde bulunduğu turistik gezilerden sonra geliştiği, Avusturya ve Fransa’nın da benzer dönemlerde hepatit A salgınından etkilendiği belirtilmiştir</w:t>
      </w:r>
      <w:r w:rsidR="0002254A">
        <w:t>.</w:t>
      </w:r>
      <w:r w:rsidR="00BD6A1F" w:rsidRPr="0002254A">
        <w:t xml:space="preserve"> </w:t>
      </w:r>
      <w:r w:rsidRPr="0002254A">
        <w:t>(Petrignani v</w:t>
      </w:r>
      <w:r w:rsidR="00CF6EF8">
        <w:t>d</w:t>
      </w:r>
      <w:r w:rsidRPr="0002254A">
        <w:t>.</w:t>
      </w:r>
      <w:r w:rsidR="00CF6EF8">
        <w:t>,</w:t>
      </w:r>
      <w:r w:rsidRPr="0002254A">
        <w:t xml:space="preserve"> </w:t>
      </w:r>
      <w:r w:rsidR="00E96DDB" w:rsidRPr="0002254A">
        <w:t xml:space="preserve">2010: </w:t>
      </w:r>
      <w:r w:rsidRPr="0002254A">
        <w:t>15).</w:t>
      </w:r>
    </w:p>
    <w:p w:rsidR="005A414C" w:rsidRDefault="005A414C" w:rsidP="00CE1977">
      <w:pPr>
        <w:pStyle w:val="GvdeMetni"/>
        <w:kinsoku w:val="0"/>
        <w:overflowPunct w:val="0"/>
        <w:spacing w:before="120" w:after="120" w:line="360" w:lineRule="auto"/>
        <w:ind w:left="0" w:firstLine="708"/>
        <w:jc w:val="both"/>
      </w:pPr>
      <w:r>
        <w:t>Belirtildiği gibi belirli dönemlerde ülkemizde görülen veya etkeni ülkemiz üzerinden taşınan hepatit A salgın görülebilmektedir. Hepatit A’nın sağlık istatistik yıllıklarında 2006 yılı itibariyle yayınlanmayışı olası bir salgının afet boyutuna varmadan müdahalesini kısıtlamaktadır.</w:t>
      </w:r>
    </w:p>
    <w:p w:rsidR="005A414C" w:rsidRDefault="005A414C" w:rsidP="00CE1977">
      <w:pPr>
        <w:spacing w:line="360" w:lineRule="auto"/>
        <w:ind w:firstLine="708"/>
        <w:jc w:val="both"/>
      </w:pPr>
      <w:r w:rsidRPr="00A52135">
        <w:t xml:space="preserve">Ülkemizde bugüne kadar yayınlanan sağlık istatistik yıllıkları incelendiğinde eski yıllara ait yıllıklarda hepatit A verilerine daha çok önem verildiği görülmektedir. Eski tarihli yıllıklarda; hastalığın salgın yaptığı yıllar, hastalıkla mücadelede yapılan uygulamalar ve aksayan yönleri, hastanede yatıp tedavi gören ve hastanede hayatını kaybeden hepatit A vakalarına ait verilere de yer verilmekte, iller ve mevsimler bazında </w:t>
      </w:r>
      <w:r w:rsidRPr="00A52135">
        <w:lastRenderedPageBreak/>
        <w:t>daha detaylı bilgiye ulaşmak mümkündü. Ancak son yıllara ait istatistik yıllıklarında sınırlı sayıda hastalık için az sayıda veri yayınlanmaktadır. Bu durum önemli bulaşıcı hastalıklardan biri olan hepatit A’nın afet yönetimi açısından analizini zorlaştırmaktadır. Ulaşılan çalışmalar ise genellikle vaka olgu sunumu şeklinde yapılmıştır. Bu durum olası bir afetin boyutunu tahmin etmekte</w:t>
      </w:r>
      <w:r w:rsidRPr="00D15964">
        <w:t xml:space="preserve"> zorluklara neden olmaktadır.</w:t>
      </w:r>
    </w:p>
    <w:p w:rsidR="00600B96" w:rsidRPr="00D15964" w:rsidRDefault="00600B96" w:rsidP="00CE1977">
      <w:pPr>
        <w:spacing w:line="360" w:lineRule="auto"/>
        <w:ind w:firstLine="708"/>
        <w:jc w:val="both"/>
      </w:pPr>
    </w:p>
    <w:p w:rsidR="00600B96" w:rsidRPr="00600B96" w:rsidRDefault="0005188C" w:rsidP="008A16BB">
      <w:pPr>
        <w:pStyle w:val="Balk2"/>
        <w:spacing w:line="360" w:lineRule="auto"/>
        <w:ind w:firstLine="686"/>
        <w:jc w:val="both"/>
      </w:pPr>
      <w:bookmarkStart w:id="219" w:name="_Toc8132870"/>
      <w:bookmarkStart w:id="220" w:name="_Toc8138171"/>
      <w:r>
        <w:t>5</w:t>
      </w:r>
      <w:r w:rsidR="00600B96" w:rsidRPr="00600B96">
        <w:t xml:space="preserve">.14. </w:t>
      </w:r>
      <w:r w:rsidR="005A414C" w:rsidRPr="00600B96">
        <w:t>Brusellozis</w:t>
      </w:r>
      <w:bookmarkEnd w:id="219"/>
      <w:bookmarkEnd w:id="220"/>
    </w:p>
    <w:p w:rsidR="005A414C" w:rsidRPr="0002254A" w:rsidRDefault="005A414C" w:rsidP="00CE1977">
      <w:pPr>
        <w:spacing w:line="360" w:lineRule="auto"/>
        <w:ind w:firstLine="708"/>
        <w:jc w:val="both"/>
      </w:pPr>
      <w:r w:rsidRPr="00F75B1A">
        <w:t>Bruselloz</w:t>
      </w:r>
      <w:r>
        <w:t>is</w:t>
      </w:r>
      <w:r w:rsidRPr="00F75B1A">
        <w:t xml:space="preserve"> en sık </w:t>
      </w:r>
      <w:r>
        <w:t>görülen zoonotik hastalıklardan biri</w:t>
      </w:r>
      <w:r w:rsidRPr="00F75B1A">
        <w:t xml:space="preserve">dir. </w:t>
      </w:r>
      <w:r>
        <w:t>Gelişmiş ülkelerin çoğunda</w:t>
      </w:r>
      <w:r w:rsidRPr="00F75B1A">
        <w:t xml:space="preserve"> hastal</w:t>
      </w:r>
      <w:r>
        <w:t>ığın sıkı kontrolü sağlanmışsa da, Türkiye’n</w:t>
      </w:r>
      <w:r w:rsidRPr="00F75B1A">
        <w:t xml:space="preserve">in de </w:t>
      </w:r>
      <w:r>
        <w:t>içinde olduğu</w:t>
      </w:r>
      <w:r w:rsidRPr="00F75B1A">
        <w:t xml:space="preserve"> Akdeniz </w:t>
      </w:r>
      <w:r w:rsidRPr="0002254A">
        <w:t>Bölgesi, Ortadoğu ve Batı Asya ülkelerinde hala önemini koruyan bir hastalıktır</w:t>
      </w:r>
      <w:r w:rsidR="0002254A" w:rsidRPr="0002254A">
        <w:t>.</w:t>
      </w:r>
      <w:r w:rsidR="00BD6A1F" w:rsidRPr="0002254A">
        <w:t xml:space="preserve"> </w:t>
      </w:r>
      <w:r w:rsidRPr="0002254A">
        <w:t>(Sabah</w:t>
      </w:r>
      <w:r w:rsidR="00E96DDB" w:rsidRPr="0002254A">
        <w:t xml:space="preserve"> ve ark. 2008: </w:t>
      </w:r>
      <w:r w:rsidRPr="0002254A">
        <w:t>38(2):671-678). Ülkemizde ise en fazla İç, Doğu ve Güney-Doğu Anadolu bölgelerinde vaka bildirimi yapılmaktadır</w:t>
      </w:r>
      <w:r w:rsidR="0002254A" w:rsidRPr="0002254A">
        <w:t>.</w:t>
      </w:r>
      <w:r w:rsidR="00BD6A1F" w:rsidRPr="0002254A">
        <w:t xml:space="preserve"> </w:t>
      </w:r>
      <w:r w:rsidRPr="0002254A">
        <w:t>(</w:t>
      </w:r>
      <w:r w:rsidR="00CF6EF8">
        <w:t>Erbaydar vd</w:t>
      </w:r>
      <w:r w:rsidR="00E96DDB" w:rsidRPr="0002254A">
        <w:t>.</w:t>
      </w:r>
      <w:r w:rsidR="00CF6EF8">
        <w:t>,</w:t>
      </w:r>
      <w:r w:rsidR="00E96DDB" w:rsidRPr="0002254A">
        <w:t xml:space="preserve"> 2012</w:t>
      </w:r>
      <w:r w:rsidRPr="0002254A">
        <w:t>: 84-107).</w:t>
      </w:r>
    </w:p>
    <w:p w:rsidR="005A414C" w:rsidRPr="0002254A" w:rsidRDefault="005A414C" w:rsidP="00CE1977">
      <w:pPr>
        <w:spacing w:line="360" w:lineRule="auto"/>
        <w:ind w:firstLine="708"/>
        <w:jc w:val="both"/>
      </w:pPr>
      <w:r w:rsidRPr="0002254A">
        <w:t>Brusellozisin bilinen en sık bulaşma yolu pastörize edilmemiş süt ve peynir gibi hayvansal ürünlerin tüketilmesi, hasta/kontamine hayvanlarla ya da hayvan sekresyonları ile temastır</w:t>
      </w:r>
      <w:r w:rsidR="0002254A" w:rsidRPr="0002254A">
        <w:t>.</w:t>
      </w:r>
      <w:r w:rsidR="00BD6A1F" w:rsidRPr="0002254A">
        <w:t xml:space="preserve"> </w:t>
      </w:r>
      <w:r w:rsidRPr="0002254A">
        <w:t>(Long v</w:t>
      </w:r>
      <w:r w:rsidR="00CF6EF8">
        <w:t>d</w:t>
      </w:r>
      <w:r w:rsidRPr="0002254A">
        <w:t>.</w:t>
      </w:r>
      <w:r w:rsidR="00CF6EF8">
        <w:t>,</w:t>
      </w:r>
      <w:r w:rsidRPr="0002254A">
        <w:t xml:space="preserve"> 2012:</w:t>
      </w:r>
      <w:r w:rsidR="00E96DDB" w:rsidRPr="0002254A">
        <w:t xml:space="preserve"> </w:t>
      </w:r>
      <w:r w:rsidRPr="0002254A">
        <w:t>876-80).</w:t>
      </w:r>
    </w:p>
    <w:p w:rsidR="005A414C" w:rsidRDefault="005A414C" w:rsidP="00CE1977">
      <w:pPr>
        <w:spacing w:line="360" w:lineRule="auto"/>
        <w:jc w:val="both"/>
      </w:pPr>
      <w:r>
        <w:tab/>
      </w:r>
      <w:r w:rsidRPr="009B2E69">
        <w:t>Ülkemizde hayvancılığın yaygın olarak yapılması, süt ve süt ürünlerinin tüketilmesinin fazla olması ayrıca brusellozisin potansiyel bir biyoterörizm ve kitle imha silahı</w:t>
      </w:r>
      <w:r>
        <w:t xml:space="preserve"> olarak kullanılma riski</w:t>
      </w:r>
      <w:r w:rsidRPr="009B2E69">
        <w:t xml:space="preserve"> yüksektir.</w:t>
      </w:r>
      <w:r>
        <w:t xml:space="preserve"> B</w:t>
      </w:r>
      <w:r w:rsidRPr="009B2E69">
        <w:t xml:space="preserve">rusellozisin </w:t>
      </w:r>
      <w:r>
        <w:t xml:space="preserve">özellikleri dikkate alındığında olası bir salgında can kayıplarına, sosyal ve ekonomik zararlara neden olacağından </w:t>
      </w:r>
      <w:r w:rsidRPr="009B2E69">
        <w:t>brusellozisin afet yönetimi açısından incelenmesini önemli kılmaktadır.</w:t>
      </w:r>
    </w:p>
    <w:p w:rsidR="005A414C" w:rsidRPr="00D622E2"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rsidRPr="009B2E69">
        <w:t>brusellozis</w:t>
      </w:r>
      <w:r>
        <w:rPr>
          <w:rFonts w:eastAsia="Times New Roman"/>
        </w:rPr>
        <w:t xml:space="preserve"> </w:t>
      </w:r>
      <w:r w:rsidRPr="00AB3264">
        <w:t xml:space="preserve">vaka sayısı </w:t>
      </w:r>
      <w:r w:rsidRPr="009C20AB">
        <w:t>281</w:t>
      </w:r>
      <w:r>
        <w:t>.</w:t>
      </w:r>
      <w:r w:rsidRPr="009C20AB">
        <w:t>530</w:t>
      </w:r>
      <w:r w:rsidRPr="00AB3264">
        <w:t xml:space="preserve">, ortalama yıllık vaka sayısı </w:t>
      </w:r>
      <w:r>
        <w:t xml:space="preserve">4.200 </w:t>
      </w:r>
      <w:r w:rsidRPr="00AB3264">
        <w:t>ve ortalama insidans hızı da</w:t>
      </w:r>
      <w:r>
        <w:t xml:space="preserve"> 6 </w:t>
      </w:r>
      <w:r w:rsidRPr="00AB3264">
        <w:t xml:space="preserve">(yüz binde) olarak tespit edilmiştir. Başka bir deyişle 1956 – 2017 yılları arasında </w:t>
      </w:r>
      <w:r>
        <w:t>yüz bin</w:t>
      </w:r>
      <w:r w:rsidRPr="00AB3264">
        <w:t xml:space="preserve"> kişiden yaklaşık </w:t>
      </w:r>
      <w:r>
        <w:t>6</w:t>
      </w:r>
      <w:r w:rsidRPr="00AB3264">
        <w:t>’</w:t>
      </w:r>
      <w:r>
        <w:t>sı</w:t>
      </w:r>
      <w:r w:rsidRPr="00AB3264">
        <w:t xml:space="preserve"> </w:t>
      </w:r>
      <w:r w:rsidRPr="009B2E69">
        <w:t>brusellozis</w:t>
      </w:r>
      <w:r>
        <w:rPr>
          <w:rFonts w:eastAsia="Times New Roman"/>
        </w:rPr>
        <w:t xml:space="preserve"> </w:t>
      </w:r>
      <w:r w:rsidRPr="00AB3264">
        <w:t>hastalığına yakalanmıştır. Veriler analiz edildiğinde on yıllık ortalamanın en yüksek olduğu dönem</w:t>
      </w:r>
      <w:r>
        <w:t xml:space="preserve"> 2000</w:t>
      </w:r>
      <w:r w:rsidRPr="00AB3264">
        <w:t xml:space="preserve"> – 20</w:t>
      </w:r>
      <w:r>
        <w:t>09</w:t>
      </w:r>
      <w:r w:rsidRPr="00AB3264">
        <w:t xml:space="preserve"> yılları arasıdır. Bu yıllar arasında yıllık ortalama vaka sayısının </w:t>
      </w:r>
      <w:r>
        <w:t>13.314</w:t>
      </w:r>
      <w:r>
        <w:rPr>
          <w:b/>
          <w:sz w:val="20"/>
          <w:szCs w:val="20"/>
        </w:rPr>
        <w:t xml:space="preserve"> </w:t>
      </w:r>
      <w:r w:rsidRPr="00AB3264">
        <w:t xml:space="preserve">ve insidans hızının da </w:t>
      </w:r>
      <w:r>
        <w:t xml:space="preserve">20 </w:t>
      </w:r>
      <w:r w:rsidRPr="00AB3264">
        <w:t>olduğu tespit edilmiştir. Bu sayının son yıllarda (2010 – 2017 yılları arasında)</w:t>
      </w:r>
      <w:r>
        <w:t xml:space="preserve"> 8’e </w:t>
      </w:r>
      <w:r w:rsidRPr="00AB3264">
        <w:t>düştüğü tespit edilmiştir.</w:t>
      </w:r>
      <w:r>
        <w:t xml:space="preserve"> </w:t>
      </w:r>
      <w:r w:rsidRPr="00AB3264">
        <w:rPr>
          <w:rFonts w:eastAsia="Calibri"/>
        </w:rPr>
        <w:t xml:space="preserve">2017 yılına gelindiğinde </w:t>
      </w:r>
      <w:r>
        <w:t>insidansın yüz binde 8 olduğu</w:t>
      </w:r>
      <w:r w:rsidRPr="00AB3264">
        <w:t xml:space="preserve"> (</w:t>
      </w:r>
      <w:r w:rsidRPr="00EF6605">
        <w:t>6457</w:t>
      </w:r>
      <w:r w:rsidRPr="00AB3264">
        <w:rPr>
          <w:rFonts w:eastAsia="Calibri"/>
        </w:rPr>
        <w:t xml:space="preserve"> vaka bildirildiği</w:t>
      </w:r>
      <w:r w:rsidRPr="00AB3264">
        <w:t xml:space="preserve">) </w:t>
      </w:r>
      <w:r>
        <w:t xml:space="preserve">bu oranında yıllık ortalamaya denk geldiği </w:t>
      </w:r>
      <w:r w:rsidRPr="00AB3264">
        <w:rPr>
          <w:rFonts w:eastAsia="Calibri"/>
        </w:rPr>
        <w:t>tespit edilmiştir.</w:t>
      </w:r>
      <w:r>
        <w:rPr>
          <w:rFonts w:eastAsia="Calibri"/>
        </w:rPr>
        <w:t xml:space="preserve"> Veriler incelendiğinde son yılda </w:t>
      </w:r>
      <w:r w:rsidRPr="00AB3264">
        <w:rPr>
          <w:rFonts w:eastAsia="Calibri"/>
        </w:rPr>
        <w:t xml:space="preserve">trendin </w:t>
      </w:r>
      <w:r>
        <w:rPr>
          <w:rFonts w:eastAsia="Calibri"/>
        </w:rPr>
        <w:t xml:space="preserve">yine yukarıya doğru olduğu belirlenmiştir. </w:t>
      </w:r>
      <w:r w:rsidRPr="00AB3264">
        <w:t xml:space="preserve">Afet yönetimi bakış açısıyla değerlendirildiğinde bu </w:t>
      </w:r>
      <w:r>
        <w:t>yükseliş değerlendirilmeli ve brusellozis ile etkin bir şekilde mücadele edilmelidi</w:t>
      </w:r>
      <w:r w:rsidRPr="00AB3264">
        <w:t>r.</w:t>
      </w:r>
    </w:p>
    <w:p w:rsidR="005A414C" w:rsidRDefault="005A414C" w:rsidP="00CE1977">
      <w:pPr>
        <w:spacing w:line="360" w:lineRule="auto"/>
        <w:ind w:firstLine="708"/>
        <w:jc w:val="both"/>
      </w:pPr>
      <w:r w:rsidRPr="00393DDC">
        <w:lastRenderedPageBreak/>
        <w:t xml:space="preserve">Brusellozis vaka bildirimi 1990’lı yıllardan başlayarak yüksek </w:t>
      </w:r>
      <w:r>
        <w:t>bir insidansa sahip olmaya başlayıp 2005 yılına kadar bu yükselişine devam etmiştir. Ancak 2005 yılından sonra vaka bildiriminde ve insidansında önemli düşüşler yaşanmaya başlanmıştır.</w:t>
      </w:r>
    </w:p>
    <w:p w:rsidR="005A414C" w:rsidRPr="00393DDC" w:rsidRDefault="005A414C" w:rsidP="00CE1977">
      <w:pPr>
        <w:spacing w:line="360" w:lineRule="auto"/>
        <w:ind w:firstLine="708"/>
        <w:jc w:val="both"/>
        <w:rPr>
          <w:sz w:val="28"/>
        </w:rPr>
      </w:pPr>
      <w:r>
        <w:t xml:space="preserve">Ülkemizde </w:t>
      </w:r>
      <w:r w:rsidRPr="009B2E69">
        <w:t>brusellozisin</w:t>
      </w:r>
      <w:r>
        <w:t xml:space="preserve"> insidansında 1999 yılında hafif bir düşüş yaşanıp insidansı yüz binde 17 ye gerilese de 2002 yılında </w:t>
      </w:r>
      <w:r w:rsidRPr="009B2E69">
        <w:t>brusellozisin</w:t>
      </w:r>
      <w:r>
        <w:t xml:space="preserve"> insidansı yüz binde 27 olup tekrar yükselme eğilimine girmiş ve 2004 yılında ise insidansı yaklaşık yüz binde 28 ile en yüksek seviyeye ulaşmıştır.</w:t>
      </w:r>
    </w:p>
    <w:p w:rsidR="005A414C" w:rsidRPr="0002254A" w:rsidRDefault="005A414C" w:rsidP="00CE1977">
      <w:pPr>
        <w:shd w:val="clear" w:color="auto" w:fill="FFFFFF"/>
        <w:spacing w:line="360" w:lineRule="auto"/>
        <w:ind w:firstLine="708"/>
        <w:jc w:val="both"/>
        <w:rPr>
          <w:color w:val="000000"/>
        </w:rPr>
      </w:pPr>
      <w:r w:rsidRPr="00393DDC">
        <w:rPr>
          <w:color w:val="000000"/>
        </w:rPr>
        <w:t>Jelastopulu</w:t>
      </w:r>
      <w:r>
        <w:rPr>
          <w:color w:val="000000"/>
        </w:rPr>
        <w:t xml:space="preserve"> ve ark. 2008 yılında Yunanistan’da yaptığı </w:t>
      </w:r>
      <w:r w:rsidRPr="000D7C16">
        <w:rPr>
          <w:rFonts w:ascii="ffc" w:hAnsi="ffc"/>
          <w:color w:val="000000"/>
        </w:rPr>
        <w:t>İ</w:t>
      </w:r>
      <w:r w:rsidRPr="000D7C16">
        <w:rPr>
          <w:rStyle w:val="ffb"/>
          <w:rFonts w:ascii="ffb" w:hAnsi="ffb"/>
          <w:color w:val="000000"/>
        </w:rPr>
        <w:t>nsan ve hayvanlardaki a</w:t>
      </w:r>
      <w:r w:rsidRPr="000D7C16">
        <w:rPr>
          <w:rStyle w:val="ls64"/>
          <w:rFonts w:ascii="ffc" w:hAnsi="ffc"/>
          <w:color w:val="000000"/>
          <w:spacing w:val="2"/>
        </w:rPr>
        <w:t>ş</w:t>
      </w:r>
      <w:r w:rsidRPr="000D7C16">
        <w:rPr>
          <w:rStyle w:val="ffb"/>
          <w:rFonts w:ascii="ffb" w:hAnsi="ffb"/>
          <w:color w:val="000000"/>
          <w:spacing w:val="3"/>
        </w:rPr>
        <w:t xml:space="preserve">ılama </w:t>
      </w:r>
      <w:r>
        <w:rPr>
          <w:rFonts w:ascii="ffb" w:hAnsi="ffb"/>
          <w:color w:val="000000"/>
        </w:rPr>
        <w:t xml:space="preserve">programı ve </w:t>
      </w:r>
      <w:r w:rsidRPr="000D7C16">
        <w:rPr>
          <w:rFonts w:ascii="ffb" w:hAnsi="ffb"/>
          <w:color w:val="000000"/>
        </w:rPr>
        <w:t>sa</w:t>
      </w:r>
      <w:r w:rsidRPr="000D7C16">
        <w:rPr>
          <w:rStyle w:val="ffc"/>
          <w:rFonts w:ascii="ffc" w:hAnsi="ffc"/>
          <w:color w:val="000000"/>
        </w:rPr>
        <w:t>ğ</w:t>
      </w:r>
      <w:r w:rsidRPr="000D7C16">
        <w:rPr>
          <w:rStyle w:val="ls41"/>
          <w:rFonts w:ascii="ffb" w:hAnsi="ffb"/>
          <w:color w:val="000000"/>
          <w:spacing w:val="3"/>
        </w:rPr>
        <w:t>lık e</w:t>
      </w:r>
      <w:r w:rsidRPr="000D7C16">
        <w:rPr>
          <w:rStyle w:val="ffc"/>
          <w:rFonts w:ascii="ffc" w:hAnsi="ffc"/>
          <w:color w:val="000000"/>
        </w:rPr>
        <w:t>ğ</w:t>
      </w:r>
      <w:r w:rsidRPr="000D7C16">
        <w:rPr>
          <w:rFonts w:ascii="ffb" w:hAnsi="ffb"/>
          <w:color w:val="000000"/>
        </w:rPr>
        <w:t xml:space="preserve">itiminin </w:t>
      </w:r>
      <w:r>
        <w:rPr>
          <w:rFonts w:ascii="ffb" w:hAnsi="ffb"/>
          <w:color w:val="000000"/>
        </w:rPr>
        <w:t xml:space="preserve">insidans üzerine etkisini araştıran </w:t>
      </w:r>
      <w:r>
        <w:rPr>
          <w:color w:val="000000"/>
        </w:rPr>
        <w:t>çalışmaya göre;</w:t>
      </w:r>
      <w:r>
        <w:rPr>
          <w:rFonts w:ascii="ffc" w:hAnsi="ffc"/>
          <w:color w:val="000000"/>
        </w:rPr>
        <w:t xml:space="preserve"> </w:t>
      </w:r>
      <w:r>
        <w:rPr>
          <w:color w:val="000000"/>
        </w:rPr>
        <w:t xml:space="preserve">1999 yılında </w:t>
      </w:r>
      <w:r w:rsidRPr="000D7C16">
        <w:rPr>
          <w:color w:val="000000"/>
        </w:rPr>
        <w:t xml:space="preserve">1000 </w:t>
      </w:r>
      <w:r>
        <w:rPr>
          <w:color w:val="000000"/>
        </w:rPr>
        <w:t xml:space="preserve">de </w:t>
      </w:r>
      <w:r w:rsidRPr="000D7C16">
        <w:rPr>
          <w:color w:val="000000"/>
        </w:rPr>
        <w:t>13.2</w:t>
      </w:r>
      <w:r>
        <w:rPr>
          <w:color w:val="000000"/>
        </w:rPr>
        <w:t xml:space="preserve"> </w:t>
      </w:r>
      <w:r w:rsidRPr="000D7C16">
        <w:rPr>
          <w:color w:val="000000"/>
        </w:rPr>
        <w:t xml:space="preserve">olan </w:t>
      </w:r>
      <w:r w:rsidRPr="0002254A">
        <w:rPr>
          <w:color w:val="000000"/>
        </w:rPr>
        <w:t>insidans bu programın yürütülmesiyle birlikte 2002 yılında 1000 de 0.7’ye gerilediği bildirilmiştir</w:t>
      </w:r>
      <w:r w:rsidR="0002254A" w:rsidRPr="0002254A">
        <w:rPr>
          <w:color w:val="000000"/>
        </w:rPr>
        <w:t>.</w:t>
      </w:r>
      <w:r w:rsidR="00BD6A1F" w:rsidRPr="0002254A">
        <w:rPr>
          <w:color w:val="000000"/>
        </w:rPr>
        <w:t xml:space="preserve"> </w:t>
      </w:r>
      <w:r w:rsidRPr="0002254A">
        <w:rPr>
          <w:color w:val="000000"/>
        </w:rPr>
        <w:t>(Jelastopulu v</w:t>
      </w:r>
      <w:r w:rsidR="00CF6EF8">
        <w:rPr>
          <w:color w:val="000000"/>
        </w:rPr>
        <w:t>d</w:t>
      </w:r>
      <w:r w:rsidRPr="0002254A">
        <w:rPr>
          <w:color w:val="000000"/>
        </w:rPr>
        <w:t>.</w:t>
      </w:r>
      <w:r w:rsidR="00CF6EF8">
        <w:rPr>
          <w:color w:val="000000"/>
        </w:rPr>
        <w:t>,</w:t>
      </w:r>
      <w:r w:rsidRPr="0002254A">
        <w:rPr>
          <w:color w:val="000000"/>
        </w:rPr>
        <w:t xml:space="preserve"> 2008</w:t>
      </w:r>
      <w:r w:rsidR="00E96DDB" w:rsidRPr="0002254A">
        <w:rPr>
          <w:color w:val="000000"/>
        </w:rPr>
        <w:t xml:space="preserve">: </w:t>
      </w:r>
      <w:r w:rsidRPr="0002254A">
        <w:rPr>
          <w:color w:val="000000"/>
        </w:rPr>
        <w:t>8(1):2).</w:t>
      </w:r>
    </w:p>
    <w:p w:rsidR="0037373A" w:rsidRPr="0002254A" w:rsidRDefault="0037373A" w:rsidP="00CE1977">
      <w:pPr>
        <w:shd w:val="clear" w:color="auto" w:fill="FFFFFF"/>
        <w:spacing w:line="360" w:lineRule="auto"/>
        <w:ind w:firstLine="708"/>
        <w:jc w:val="both"/>
        <w:rPr>
          <w:color w:val="000000"/>
        </w:rPr>
      </w:pPr>
    </w:p>
    <w:p w:rsidR="005A414C" w:rsidRPr="0002254A" w:rsidRDefault="005A414C" w:rsidP="00CE1977">
      <w:pPr>
        <w:shd w:val="clear" w:color="auto" w:fill="FFFFFF"/>
        <w:spacing w:line="360" w:lineRule="auto"/>
        <w:ind w:firstLine="708"/>
        <w:jc w:val="both"/>
        <w:rPr>
          <w:color w:val="000000"/>
        </w:rPr>
      </w:pPr>
      <w:r w:rsidRPr="0002254A">
        <w:t>Rubach</w:t>
      </w:r>
      <w:r w:rsidRPr="0002254A">
        <w:rPr>
          <w:color w:val="000000"/>
        </w:rPr>
        <w:t xml:space="preserve"> ve ark. 2013 yılında yaptığı çalışmaya göre; Irak, Ürdün ve Suudi Arabistan’da insidansı yılda </w:t>
      </w:r>
      <w:r w:rsidRPr="0002254A">
        <w:t>yüz binde</w:t>
      </w:r>
      <w:r w:rsidRPr="0002254A">
        <w:rPr>
          <w:color w:val="000000"/>
        </w:rPr>
        <w:t xml:space="preserve"> 100 hastanın üzerindedir</w:t>
      </w:r>
      <w:r w:rsidR="0002254A" w:rsidRPr="0002254A">
        <w:rPr>
          <w:color w:val="000000"/>
        </w:rPr>
        <w:t>.</w:t>
      </w:r>
      <w:r w:rsidR="00BD6A1F" w:rsidRPr="0002254A">
        <w:rPr>
          <w:color w:val="000000"/>
        </w:rPr>
        <w:t xml:space="preserve"> </w:t>
      </w:r>
      <w:r w:rsidRPr="0002254A">
        <w:rPr>
          <w:color w:val="000000"/>
        </w:rPr>
        <w:t>(</w:t>
      </w:r>
      <w:r w:rsidRPr="0002254A">
        <w:t>Rubach v</w:t>
      </w:r>
      <w:r w:rsidR="00CF6EF8">
        <w:t>d</w:t>
      </w:r>
      <w:r w:rsidRPr="0002254A">
        <w:t>.</w:t>
      </w:r>
      <w:r w:rsidR="00CF6EF8">
        <w:t>,</w:t>
      </w:r>
      <w:r w:rsidRPr="0002254A">
        <w:t xml:space="preserve"> 2013: 26(5):404-412</w:t>
      </w:r>
      <w:r w:rsidRPr="0002254A">
        <w:rPr>
          <w:color w:val="000000"/>
        </w:rPr>
        <w:t>).</w:t>
      </w:r>
    </w:p>
    <w:p w:rsidR="005A414C" w:rsidRDefault="005A414C" w:rsidP="00CE1977">
      <w:pPr>
        <w:pStyle w:val="GvdeMetni"/>
        <w:kinsoku w:val="0"/>
        <w:overflowPunct w:val="0"/>
        <w:spacing w:before="120" w:after="120" w:line="360" w:lineRule="auto"/>
        <w:ind w:left="0" w:firstLine="708"/>
        <w:jc w:val="both"/>
      </w:pPr>
      <w:r w:rsidRPr="0002254A">
        <w:t>Veriler değerlendirildiğinde ülkemizin</w:t>
      </w:r>
      <w:r>
        <w:t xml:space="preserve"> brusellozis insdansının 1999 yılında Yunani</w:t>
      </w:r>
      <w:r w:rsidR="004B724E">
        <w:t>s</w:t>
      </w:r>
      <w:r>
        <w:t>tan’dan daha düşük olduğu görülmektedir. Bu durum belirtilen yılda ülkemizde brusellozis ile daha iyi mücadele edildiğini göstermektedir. Ancak 2002 yılına ait veriler değerlendirildiğinde ise Yunanistan da brusellozis insidansında ciddi düşüşlerin olduğu ve ülkemizin insidansının daha yüksek olduğu görülmektedir. 2002 yılına ait veriler ise Yunanistan’ın ülkemize göre brusellozis ile daha iyi mücadele edildiğini göstermektedir.</w:t>
      </w:r>
    </w:p>
    <w:p w:rsidR="005A414C" w:rsidRPr="00E25354" w:rsidRDefault="005A414C" w:rsidP="00CE1977">
      <w:pPr>
        <w:pStyle w:val="GvdeMetni"/>
        <w:kinsoku w:val="0"/>
        <w:overflowPunct w:val="0"/>
        <w:spacing w:before="120" w:after="120" w:line="360" w:lineRule="auto"/>
        <w:ind w:left="0" w:firstLine="708"/>
        <w:jc w:val="both"/>
      </w:pPr>
      <w:r>
        <w:t xml:space="preserve">Ülkemizde brusellozis insidansının yüz binde 100’e herhangi bir yılda ulaşmadığı görülmektedir. Irak, Ürdün, </w:t>
      </w:r>
      <w:r w:rsidRPr="008F0137">
        <w:rPr>
          <w:rFonts w:eastAsia="Times New Roman"/>
          <w:color w:val="000000"/>
          <w:lang w:eastAsia="tr-TR"/>
        </w:rPr>
        <w:t>Suudi Arabistan</w:t>
      </w:r>
      <w:r>
        <w:rPr>
          <w:rFonts w:eastAsia="Times New Roman"/>
          <w:color w:val="000000"/>
          <w:lang w:eastAsia="tr-TR"/>
        </w:rPr>
        <w:t xml:space="preserve"> gibi ülkelerin </w:t>
      </w:r>
      <w:r>
        <w:t xml:space="preserve">brusellozis insidansının ülkemizden çok daha yüksek olduğu görülmektedir. Bu durum olası bir salgın riskinin belirtilen ülkelerde daha yüksek olduğunu göstermektedir. Komşu ülkelerde brusellozis insidansının yüksek olması olası bir salgın durumunda, ülkemizin de salgın ile karşı karşıya kalacağı anlamına </w:t>
      </w:r>
      <w:r w:rsidRPr="00E25354">
        <w:t xml:space="preserve">geldiği için dikkate alınmalıdır. </w:t>
      </w:r>
    </w:p>
    <w:p w:rsidR="0037373A" w:rsidRDefault="005A414C" w:rsidP="00CE1977">
      <w:pPr>
        <w:spacing w:line="360" w:lineRule="auto"/>
        <w:ind w:firstLine="708"/>
        <w:jc w:val="both"/>
      </w:pPr>
      <w:r w:rsidRPr="00E25354">
        <w:t>Ülkemizde bugüne kadar yayınlanan sağlık istatistik yıllıkları incelendiğinde eski yıllara ait yıllıklarda brusellozis</w:t>
      </w:r>
      <w:r w:rsidRPr="003C712F">
        <w:t xml:space="preserve"> </w:t>
      </w:r>
      <w:r w:rsidRPr="00D15964">
        <w:t xml:space="preserve">verilerine daha çok önem verildiği görülmektedir. </w:t>
      </w:r>
      <w:r w:rsidRPr="00D15964">
        <w:lastRenderedPageBreak/>
        <w:t xml:space="preserve">Eski tarihli yıllıklarda; hastalığın salgın yaptığı yıllar, hastalıkla mücadelede yapılan uygulamalar ve aksayan yönleri, hastanede yatıp tedavi gören ve hastanede hayatını kaybeden </w:t>
      </w:r>
      <w:r w:rsidRPr="00E25354">
        <w:t>brusellozis</w:t>
      </w:r>
      <w:r w:rsidRPr="003C712F">
        <w:t xml:space="preserve"> </w:t>
      </w:r>
      <w:r w:rsidRPr="00D15964">
        <w:t xml:space="preserve">vakalarına ait verilere de yer verilmekte, iller ve mevsimler bazında daha detaylı bilgiye ulaşmak mümkündü. Ancak son yıllara ait istatistik yıllıklarında sınırlı sayıda hastalık için az sayıda veri yayınlanmaktadır. Bu durum önemli bulaşıcı hastalıklardan biri olan </w:t>
      </w:r>
      <w:r>
        <w:t xml:space="preserve">brusellozisin </w:t>
      </w:r>
      <w:r w:rsidRPr="00D15964">
        <w:t xml:space="preserve">afet yönetimi açısından analizini zorlaştırmaktadır. </w:t>
      </w:r>
    </w:p>
    <w:p w:rsidR="00600B96" w:rsidRPr="00D15964" w:rsidRDefault="00600B96" w:rsidP="00CE1977">
      <w:pPr>
        <w:spacing w:line="360" w:lineRule="auto"/>
        <w:ind w:firstLine="708"/>
        <w:jc w:val="both"/>
      </w:pPr>
    </w:p>
    <w:p w:rsidR="00600B96" w:rsidRPr="00600B96" w:rsidRDefault="0005188C" w:rsidP="008A16BB">
      <w:pPr>
        <w:pStyle w:val="Balk2"/>
        <w:spacing w:line="360" w:lineRule="auto"/>
        <w:ind w:firstLine="686"/>
        <w:jc w:val="both"/>
      </w:pPr>
      <w:bookmarkStart w:id="221" w:name="_Toc8132871"/>
      <w:bookmarkStart w:id="222" w:name="_Toc8138172"/>
      <w:r>
        <w:t>5</w:t>
      </w:r>
      <w:r w:rsidR="00600B96" w:rsidRPr="00600B96">
        <w:t xml:space="preserve">.15. </w:t>
      </w:r>
      <w:r w:rsidR="005A414C" w:rsidRPr="00600B96">
        <w:t>Şarbon</w:t>
      </w:r>
      <w:bookmarkEnd w:id="221"/>
      <w:bookmarkEnd w:id="222"/>
    </w:p>
    <w:p w:rsidR="005A414C" w:rsidRPr="00512CF6" w:rsidRDefault="005A414C" w:rsidP="00CE1977">
      <w:pPr>
        <w:spacing w:line="360" w:lineRule="auto"/>
        <w:ind w:firstLine="708"/>
        <w:jc w:val="both"/>
        <w:rPr>
          <w:b/>
        </w:rPr>
      </w:pPr>
      <w:r w:rsidRPr="00512CF6">
        <w:t xml:space="preserve">Spor oluşturan bir bakteri türü olan </w:t>
      </w:r>
      <w:r w:rsidRPr="00512CF6">
        <w:rPr>
          <w:iCs/>
        </w:rPr>
        <w:t>Bacillus anthracis</w:t>
      </w:r>
      <w:r w:rsidRPr="00512CF6">
        <w:t>’in neden olduğu, memeli hayvanlarda ve insanlarda meydana gelen akut zoonotik bir enfeksiyon hastalığıdır</w:t>
      </w:r>
      <w:r w:rsidR="0002254A">
        <w:t>.</w:t>
      </w:r>
      <w:r w:rsidR="00BD6A1F">
        <w:t xml:space="preserve"> </w:t>
      </w:r>
      <w:r w:rsidRPr="00CF6EF8">
        <w:t xml:space="preserve">(Tabak </w:t>
      </w:r>
      <w:r w:rsidR="0002254A" w:rsidRPr="00CF6EF8">
        <w:t>vd</w:t>
      </w:r>
      <w:r w:rsidRPr="00CF6EF8">
        <w:t>.</w:t>
      </w:r>
      <w:r w:rsidR="0002254A" w:rsidRPr="00CF6EF8">
        <w:t>,</w:t>
      </w:r>
      <w:r w:rsidRPr="00CF6EF8">
        <w:t xml:space="preserve"> 1999)</w:t>
      </w:r>
      <w:r w:rsidR="0032480C" w:rsidRPr="00CF6EF8">
        <w:t>.</w:t>
      </w:r>
    </w:p>
    <w:p w:rsidR="005A414C" w:rsidRPr="0032480C" w:rsidRDefault="005A414C" w:rsidP="00CE1977">
      <w:pPr>
        <w:spacing w:line="360" w:lineRule="auto"/>
        <w:ind w:firstLine="708"/>
        <w:jc w:val="both"/>
        <w:rPr>
          <w:color w:val="000000"/>
          <w:szCs w:val="18"/>
          <w:shd w:val="clear" w:color="auto" w:fill="FFFFFF"/>
        </w:rPr>
      </w:pPr>
      <w:r w:rsidRPr="00D81B5D">
        <w:rPr>
          <w:color w:val="000000"/>
          <w:szCs w:val="18"/>
          <w:shd w:val="clear" w:color="auto" w:fill="FFFFFF"/>
        </w:rPr>
        <w:t>Dünyada doğal olarak ortaya çıkan insan şarbon insidansını belirlemek zordur, çünkü bildirilen şarbon vakaları birçok ortamda güvenilmezdir. Enzootik ve endemik bölgeler Güney Amerika, Orta Amerika, Güney ve Doğu Avrupa, Asya, Afri</w:t>
      </w:r>
      <w:r>
        <w:rPr>
          <w:color w:val="000000"/>
          <w:szCs w:val="18"/>
          <w:shd w:val="clear" w:color="auto" w:fill="FFFFFF"/>
        </w:rPr>
        <w:t xml:space="preserve">ka, Karayipler ve Orta </w:t>
      </w:r>
      <w:r w:rsidRPr="0032480C">
        <w:rPr>
          <w:color w:val="000000"/>
          <w:szCs w:val="18"/>
          <w:shd w:val="clear" w:color="auto" w:fill="FFFFFF"/>
        </w:rPr>
        <w:t>Doğu'dur</w:t>
      </w:r>
      <w:r w:rsidR="0002254A" w:rsidRPr="0032480C">
        <w:rPr>
          <w:color w:val="000000"/>
          <w:szCs w:val="18"/>
          <w:shd w:val="clear" w:color="auto" w:fill="FFFFFF"/>
        </w:rPr>
        <w:t>.</w:t>
      </w:r>
      <w:r w:rsidR="00BD6A1F" w:rsidRPr="0032480C">
        <w:rPr>
          <w:color w:val="000000"/>
          <w:szCs w:val="18"/>
          <w:shd w:val="clear" w:color="auto" w:fill="FFFFFF"/>
        </w:rPr>
        <w:t xml:space="preserve"> </w:t>
      </w:r>
      <w:r w:rsidRPr="0032480C">
        <w:rPr>
          <w:color w:val="000000"/>
          <w:szCs w:val="18"/>
          <w:shd w:val="clear" w:color="auto" w:fill="FFFFFF"/>
        </w:rPr>
        <w:t>(</w:t>
      </w:r>
      <w:r w:rsidRPr="0032480C">
        <w:rPr>
          <w:color w:val="000000"/>
          <w:szCs w:val="18"/>
        </w:rPr>
        <w:t>Turnbull</w:t>
      </w:r>
      <w:r w:rsidRPr="0032480C">
        <w:rPr>
          <w:color w:val="000000"/>
          <w:szCs w:val="18"/>
          <w:shd w:val="clear" w:color="auto" w:fill="FFFFFF"/>
        </w:rPr>
        <w:t>, 2008).</w:t>
      </w:r>
    </w:p>
    <w:p w:rsidR="005A414C" w:rsidRPr="006470AF" w:rsidRDefault="005A414C" w:rsidP="00CE1977">
      <w:pPr>
        <w:pStyle w:val="GvdeMetni"/>
        <w:kinsoku w:val="0"/>
        <w:overflowPunct w:val="0"/>
        <w:spacing w:before="120" w:after="120" w:line="360" w:lineRule="auto"/>
        <w:ind w:left="0" w:firstLine="709"/>
        <w:jc w:val="both"/>
      </w:pPr>
      <w:r w:rsidRPr="0032480C">
        <w:t>Çalışmamızda; 1956 – 2017 yılları arasında</w:t>
      </w:r>
      <w:r w:rsidRPr="00AB3264">
        <w:t xml:space="preserve"> bildirilen toplam </w:t>
      </w:r>
      <w:r>
        <w:t>şarbon</w:t>
      </w:r>
      <w:r>
        <w:rPr>
          <w:rFonts w:eastAsia="Times New Roman"/>
        </w:rPr>
        <w:t xml:space="preserve"> </w:t>
      </w:r>
      <w:r w:rsidRPr="00AB3264">
        <w:t xml:space="preserve">vaka sayısı </w:t>
      </w:r>
      <w:r>
        <w:t>31.3</w:t>
      </w:r>
      <w:r w:rsidRPr="00DF4604">
        <w:t>82</w:t>
      </w:r>
      <w:r w:rsidRPr="00AB3264">
        <w:t xml:space="preserve">, ortalama yıllık vaka sayısı </w:t>
      </w:r>
      <w:r>
        <w:t xml:space="preserve">529 </w:t>
      </w:r>
      <w:r w:rsidRPr="00AB3264">
        <w:t>ve ortalama insidans hızı da</w:t>
      </w:r>
      <w:r>
        <w:t xml:space="preserve"> 1 </w:t>
      </w:r>
      <w:r w:rsidRPr="00AB3264">
        <w:t xml:space="preserve">(yüz binde) olarak tespit edilmiştir. Başka bir deyişle 1956 – 2017 yılları arasında </w:t>
      </w:r>
      <w:r>
        <w:t>yüz bin</w:t>
      </w:r>
      <w:r w:rsidRPr="00AB3264">
        <w:t xml:space="preserve"> kişiden yaklaşık </w:t>
      </w:r>
      <w:r>
        <w:t>1</w:t>
      </w:r>
      <w:r w:rsidRPr="00AB3264">
        <w:t>’</w:t>
      </w:r>
      <w:r>
        <w:t>i</w:t>
      </w:r>
      <w:r w:rsidRPr="00AB3264">
        <w:t xml:space="preserve"> </w:t>
      </w:r>
      <w:r>
        <w:t>şarbon</w:t>
      </w:r>
      <w:r>
        <w:rPr>
          <w:rFonts w:eastAsia="Times New Roman"/>
        </w:rPr>
        <w:t xml:space="preserve"> </w:t>
      </w:r>
      <w:r w:rsidRPr="00AB3264">
        <w:t>hastalığına yakalanmıştır. Veriler analiz edildiğinde on yıllık ortalamanın en yüksek olduğu dönem</w:t>
      </w:r>
      <w:r>
        <w:t xml:space="preserve"> 1960</w:t>
      </w:r>
      <w:r w:rsidRPr="00AB3264">
        <w:t xml:space="preserve"> – </w:t>
      </w:r>
      <w:r>
        <w:t>1969</w:t>
      </w:r>
      <w:r w:rsidRPr="00AB3264">
        <w:t xml:space="preserve"> yılları arasıdır. Bu yıllar arasında yıllık ortalama vaka sayısının </w:t>
      </w:r>
      <w:r>
        <w:t>987</w:t>
      </w:r>
      <w:r>
        <w:rPr>
          <w:b/>
          <w:sz w:val="20"/>
          <w:szCs w:val="20"/>
        </w:rPr>
        <w:t xml:space="preserve"> </w:t>
      </w:r>
      <w:r w:rsidRPr="00AB3264">
        <w:t xml:space="preserve">ve insidans hızının da </w:t>
      </w:r>
      <w:r>
        <w:t xml:space="preserve">3 </w:t>
      </w:r>
      <w:r w:rsidRPr="00AB3264">
        <w:t xml:space="preserve">olduğu tespit edilmiştir. </w:t>
      </w:r>
      <w:r>
        <w:t xml:space="preserve">Ancak şarbon insidansının en yüksek olduğu dönem 1956 – 1959 yıları arasıdır. </w:t>
      </w:r>
      <w:r w:rsidRPr="00AB3264">
        <w:t>Bu sayının son yıllarda (2010 – 2017 yılları arasında)</w:t>
      </w:r>
      <w:r>
        <w:t xml:space="preserve"> 0’a </w:t>
      </w:r>
      <w:r w:rsidRPr="00AB3264">
        <w:t>düştüğü tespit edilmiştir.</w:t>
      </w:r>
      <w:r>
        <w:t xml:space="preserve"> </w:t>
      </w:r>
      <w:r w:rsidRPr="00AB3264">
        <w:rPr>
          <w:rFonts w:eastAsia="Calibri"/>
        </w:rPr>
        <w:t xml:space="preserve">2017 yılına gelindiğinde </w:t>
      </w:r>
      <w:r>
        <w:t xml:space="preserve">insidansın yüz binde 0’a </w:t>
      </w:r>
      <w:r w:rsidRPr="00AB3264">
        <w:t>(</w:t>
      </w:r>
      <w:r w:rsidRPr="00A52135">
        <w:rPr>
          <w:szCs w:val="20"/>
        </w:rPr>
        <w:t>37</w:t>
      </w:r>
      <w:r w:rsidRPr="00AB3264">
        <w:rPr>
          <w:rFonts w:eastAsia="Calibri"/>
        </w:rPr>
        <w:t xml:space="preserve"> vaka bildirildiği</w:t>
      </w:r>
      <w:r w:rsidRPr="00AB3264">
        <w:t xml:space="preserve">) düştüğü tespit edilmiştir </w:t>
      </w:r>
      <w:r w:rsidRPr="00AB3264">
        <w:rPr>
          <w:rFonts w:eastAsia="Calibri"/>
        </w:rPr>
        <w:t xml:space="preserve">ve 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Pr="00895663">
        <w:t>olumludur.</w:t>
      </w:r>
    </w:p>
    <w:p w:rsidR="005A414C" w:rsidRPr="0032480C" w:rsidRDefault="005A414C" w:rsidP="00CE1977">
      <w:pPr>
        <w:pStyle w:val="GvdeMetni"/>
        <w:kinsoku w:val="0"/>
        <w:overflowPunct w:val="0"/>
        <w:spacing w:before="120" w:after="120" w:line="360" w:lineRule="auto"/>
        <w:ind w:left="0" w:firstLine="708"/>
        <w:jc w:val="both"/>
      </w:pPr>
      <w:r>
        <w:t xml:space="preserve">Dünyada halen her yıl 20 000-100 000 arasında insan şarbonu görüldüğü tahmin edilmektedir. Avrupa’da 1971-1980 yılları arasında toplam 10 793 insan şarbonu bildirilmiş ve bu bildirimlerin %52’si ülkemizden yapılmıştır. Belirtilen yıllar arasında ki bildirimlerin %91’inin 6 Akdeniz ülkesinden (Türkiye, İspanya, Yunanistan, İtalya, </w:t>
      </w:r>
      <w:r>
        <w:lastRenderedPageBreak/>
        <w:t xml:space="preserve">Bulgaristan, eski Yugoslavya) bildirildiği </w:t>
      </w:r>
      <w:r w:rsidRPr="0032480C">
        <w:t>belirtilmektedir</w:t>
      </w:r>
      <w:r w:rsidR="0032480C" w:rsidRPr="0032480C">
        <w:t>.</w:t>
      </w:r>
      <w:r w:rsidR="00BD6A1F" w:rsidRPr="0032480C">
        <w:t xml:space="preserve"> </w:t>
      </w:r>
      <w:r w:rsidRPr="0032480C">
        <w:t>(Doğanay ve Eşel, 2008: 2102-14</w:t>
      </w:r>
      <w:r w:rsidR="00BD6A1F" w:rsidRPr="0032480C">
        <w:t>).</w:t>
      </w:r>
    </w:p>
    <w:p w:rsidR="005A414C" w:rsidRDefault="005A414C" w:rsidP="00CE1977">
      <w:pPr>
        <w:pStyle w:val="GvdeMetni"/>
        <w:kinsoku w:val="0"/>
        <w:overflowPunct w:val="0"/>
        <w:spacing w:before="120" w:after="120" w:line="360" w:lineRule="auto"/>
        <w:ind w:left="0" w:firstLine="708"/>
        <w:jc w:val="both"/>
      </w:pPr>
      <w:r>
        <w:t xml:space="preserve">Son yıllarda şarbon bildiriminde önemli düşüşler görülmesine rağmen endemik ülkemizin bölgeler arasında yer alması, </w:t>
      </w:r>
      <w:r w:rsidRPr="009B2E69">
        <w:t>hayvancılığın yaygın olarak yapılması</w:t>
      </w:r>
      <w:r>
        <w:t xml:space="preserve"> </w:t>
      </w:r>
      <w:r w:rsidRPr="009B2E69">
        <w:t xml:space="preserve">ayrıca </w:t>
      </w:r>
      <w:r>
        <w:t>şarbonun</w:t>
      </w:r>
      <w:r w:rsidRPr="009B2E69">
        <w:t xml:space="preserve"> potansiyel bir biyoterörizm ve kitle imha silahı</w:t>
      </w:r>
      <w:r>
        <w:t xml:space="preserve"> olarak kullanılma riski yüksek olmasından dolayı halk sağlığına bir tehdit oluşturmaktadır. Olası bir şarbon salgınında can kayıplarına, sosyal ve ekonomik zararlara neden olacağından şarbonun</w:t>
      </w:r>
      <w:r w:rsidRPr="009B2E69">
        <w:t xml:space="preserve"> afet yönetimi açısından incelenmesini önemli kılmaktadır.</w:t>
      </w:r>
    </w:p>
    <w:p w:rsidR="005A414C" w:rsidRDefault="005A414C" w:rsidP="00CE1977">
      <w:pPr>
        <w:pStyle w:val="GvdeMetni"/>
        <w:kinsoku w:val="0"/>
        <w:overflowPunct w:val="0"/>
        <w:spacing w:before="120" w:after="120" w:line="360" w:lineRule="auto"/>
        <w:ind w:left="0" w:firstLine="708"/>
        <w:jc w:val="both"/>
      </w:pPr>
      <w:r>
        <w:t xml:space="preserve">Ulaşılan çalışmalar değerlendiğinde olgu vaka olarak değerlendirilme yapıldığı görülmektedir. Ülkemizin bazı bölgelerinde nadir olarak vaka bildirimi yapılıyor olsa da olası şarbon salgını veya biyolojik silah olarak kullanılma riskinin her zaman olduğu unutulmamalıdır. </w:t>
      </w:r>
    </w:p>
    <w:p w:rsidR="0037373A" w:rsidRDefault="005A414C" w:rsidP="00CE1977">
      <w:pPr>
        <w:spacing w:line="360" w:lineRule="auto"/>
        <w:ind w:firstLine="708"/>
        <w:jc w:val="both"/>
      </w:pPr>
      <w:r w:rsidRPr="006470AF">
        <w:t xml:space="preserve">Ülkemizde bugüne kadar yayınlanan sağlık istatistik yıllıkları incelendiğinde eski yıllara ait yıllıklarda </w:t>
      </w:r>
      <w:r>
        <w:t>şarbon</w:t>
      </w:r>
      <w:r w:rsidRPr="006470AF">
        <w:t xml:space="preserve"> verilerine daha çok önem verildiği görülmektedir. Eski tarihli yıllıklarda; hastalığın salgın yaptığı yıllar, hastalıkla mücadelede yapılan uygulamalar ve aksayan yönleri, hastanede yatıp tedavi gören ve hastanede hayatını kaybeden </w:t>
      </w:r>
      <w:r>
        <w:t>şarbon</w:t>
      </w:r>
      <w:r w:rsidRPr="006470AF">
        <w:t xml:space="preserve"> vakalarına ait verilere de yer verilmekte, iller ve mevsimler bazında daha detaylı bilgiye ulaşmak mümkündü. Ancak son yıllara ait istatistik yıllıklarında sınırlı sayıda hastalık için az sayıda veri yayınlanmaktadır. Bu durum önemli bulaşıcı hastalıklardan biri olan </w:t>
      </w:r>
      <w:r>
        <w:t xml:space="preserve">şarbonun </w:t>
      </w:r>
      <w:r w:rsidRPr="006470AF">
        <w:t xml:space="preserve">afet yönetimi açısından analizini zorlaştırmaktadır. </w:t>
      </w:r>
    </w:p>
    <w:p w:rsidR="00EC6DA8" w:rsidRPr="006470AF" w:rsidRDefault="00EC6DA8" w:rsidP="00CE1977">
      <w:pPr>
        <w:spacing w:line="360" w:lineRule="auto"/>
        <w:ind w:firstLine="708"/>
        <w:jc w:val="both"/>
      </w:pPr>
    </w:p>
    <w:p w:rsidR="00EC6DA8" w:rsidRPr="00EC6DA8" w:rsidRDefault="0005188C" w:rsidP="008A16BB">
      <w:pPr>
        <w:pStyle w:val="Balk2"/>
        <w:spacing w:line="360" w:lineRule="auto"/>
        <w:ind w:firstLine="686"/>
        <w:jc w:val="both"/>
      </w:pPr>
      <w:bookmarkStart w:id="223" w:name="_Toc8132872"/>
      <w:bookmarkStart w:id="224" w:name="_Toc8138173"/>
      <w:r>
        <w:t>5</w:t>
      </w:r>
      <w:r w:rsidR="00EC6DA8" w:rsidRPr="00EC6DA8">
        <w:t xml:space="preserve">.16. </w:t>
      </w:r>
      <w:r w:rsidR="005A414C" w:rsidRPr="00EC6DA8">
        <w:t>Kuduz</w:t>
      </w:r>
      <w:bookmarkEnd w:id="223"/>
      <w:bookmarkEnd w:id="224"/>
    </w:p>
    <w:p w:rsidR="005A414C" w:rsidRPr="0032480C" w:rsidRDefault="005A414C" w:rsidP="00CE1977">
      <w:pPr>
        <w:spacing w:line="360" w:lineRule="auto"/>
        <w:ind w:firstLine="708"/>
        <w:jc w:val="both"/>
        <w:rPr>
          <w:shd w:val="clear" w:color="auto" w:fill="FFFFFF"/>
        </w:rPr>
      </w:pPr>
      <w:r w:rsidRPr="008E0743">
        <w:rPr>
          <w:shd w:val="clear" w:color="auto" w:fill="FFFFFF"/>
        </w:rPr>
        <w:t xml:space="preserve">Kuduz, rabies virüsünün neden olduğu bilinen en eski zoonotik enfeksiyon </w:t>
      </w:r>
      <w:r w:rsidRPr="0032480C">
        <w:rPr>
          <w:shd w:val="clear" w:color="auto" w:fill="FFFFFF"/>
        </w:rPr>
        <w:t>hastalıklarından biridir. Dünyada ve ülkemizde önemini hala koruyan bir halk sağlığı sorunudur</w:t>
      </w:r>
      <w:r w:rsidR="0032480C" w:rsidRPr="0032480C">
        <w:rPr>
          <w:shd w:val="clear" w:color="auto" w:fill="FFFFFF"/>
        </w:rPr>
        <w:t>.</w:t>
      </w:r>
      <w:r w:rsidR="00BD6A1F" w:rsidRPr="0032480C">
        <w:rPr>
          <w:shd w:val="clear" w:color="auto" w:fill="FFFFFF"/>
        </w:rPr>
        <w:t xml:space="preserve"> </w:t>
      </w:r>
      <w:r w:rsidR="0037373A" w:rsidRPr="0032480C">
        <w:rPr>
          <w:shd w:val="clear" w:color="auto" w:fill="FFFFFF"/>
        </w:rPr>
        <w:t xml:space="preserve">(Kara, 2006: </w:t>
      </w:r>
      <w:r w:rsidRPr="0032480C">
        <w:rPr>
          <w:shd w:val="clear" w:color="auto" w:fill="FFFFFF"/>
        </w:rPr>
        <w:t>766-81).</w:t>
      </w:r>
    </w:p>
    <w:p w:rsidR="005A414C" w:rsidRPr="0032480C" w:rsidRDefault="005A414C" w:rsidP="00CE1977">
      <w:pPr>
        <w:shd w:val="clear" w:color="auto" w:fill="FFFFFF"/>
        <w:spacing w:line="360" w:lineRule="auto"/>
        <w:ind w:firstLine="708"/>
        <w:jc w:val="both"/>
        <w:rPr>
          <w:szCs w:val="17"/>
        </w:rPr>
      </w:pPr>
      <w:r w:rsidRPr="0032480C">
        <w:rPr>
          <w:szCs w:val="17"/>
        </w:rPr>
        <w:t>Kuduz virüsünün insanlara ve hayvanlara geçişi, enfekte hayvanın salyası ile açık yaranın doğrudan teması (ısırma, tırmalama, mukoza membranı ve açık yarayı yalama) ile gerçekleşmektedir</w:t>
      </w:r>
      <w:r w:rsidR="0032480C" w:rsidRPr="0032480C">
        <w:rPr>
          <w:szCs w:val="17"/>
        </w:rPr>
        <w:t>.</w:t>
      </w:r>
      <w:r w:rsidRPr="0032480C">
        <w:rPr>
          <w:szCs w:val="17"/>
        </w:rPr>
        <w:t xml:space="preserve"> </w:t>
      </w:r>
      <w:r w:rsidR="0037373A" w:rsidRPr="0032480C">
        <w:t>(Sağlık Bakanlığı, 2003:</w:t>
      </w:r>
      <w:r w:rsidRPr="0032480C">
        <w:t xml:space="preserve"> 105: 200).</w:t>
      </w:r>
    </w:p>
    <w:p w:rsidR="005A414C" w:rsidRPr="000E32B9" w:rsidRDefault="005A414C" w:rsidP="00CE1977">
      <w:pPr>
        <w:pStyle w:val="GvdeMetni"/>
        <w:kinsoku w:val="0"/>
        <w:overflowPunct w:val="0"/>
        <w:spacing w:before="120" w:after="120" w:line="360" w:lineRule="auto"/>
        <w:ind w:left="0" w:firstLine="709"/>
        <w:jc w:val="both"/>
      </w:pPr>
      <w:r w:rsidRPr="00AB3264">
        <w:t xml:space="preserve">Çalışmamızda; 1956 – 2017 yılları arasında bildirilen toplam </w:t>
      </w:r>
      <w:r>
        <w:t>şarbon</w:t>
      </w:r>
      <w:r>
        <w:rPr>
          <w:rFonts w:eastAsia="Times New Roman"/>
        </w:rPr>
        <w:t xml:space="preserve"> </w:t>
      </w:r>
      <w:r w:rsidRPr="00AB3264">
        <w:t xml:space="preserve">vaka sayısı </w:t>
      </w:r>
      <w:r w:rsidRPr="00DF4604">
        <w:t>1.238</w:t>
      </w:r>
      <w:r w:rsidRPr="00AB3264">
        <w:t>, ortalama yıllık vaka sayısı</w:t>
      </w:r>
      <w:r>
        <w:t xml:space="preserve"> 21 </w:t>
      </w:r>
      <w:r w:rsidRPr="00AB3264">
        <w:t xml:space="preserve">ve </w:t>
      </w:r>
      <w:r>
        <w:t>her vakanın hayatını kaybettiği</w:t>
      </w:r>
      <w:r w:rsidRPr="00AB3264">
        <w:t xml:space="preserve"> tespit edilmiştir. Veriler analiz edildiğinde on yıllık ortalamanın en yüksek olduğu dönem</w:t>
      </w:r>
      <w:r>
        <w:t xml:space="preserve"> 1956</w:t>
      </w:r>
      <w:r w:rsidRPr="00AB3264">
        <w:t xml:space="preserve"> – </w:t>
      </w:r>
      <w:r>
        <w:t>1959</w:t>
      </w:r>
      <w:r w:rsidRPr="00AB3264">
        <w:t xml:space="preserve"> </w:t>
      </w:r>
      <w:r w:rsidRPr="00AB3264">
        <w:lastRenderedPageBreak/>
        <w:t xml:space="preserve">yılları arasıdır. Bu yıllar arasında yıllık ortalama vaka sayısının </w:t>
      </w:r>
      <w:r>
        <w:t>47</w:t>
      </w:r>
      <w:r>
        <w:rPr>
          <w:b/>
          <w:sz w:val="20"/>
          <w:szCs w:val="20"/>
        </w:rPr>
        <w:t xml:space="preserve"> </w:t>
      </w:r>
      <w:r w:rsidRPr="00AB3264">
        <w:t xml:space="preserve">ve </w:t>
      </w:r>
      <w:r>
        <w:t>hayatını kaybedenlerin sayısı</w:t>
      </w:r>
      <w:r w:rsidRPr="00AB3264">
        <w:t xml:space="preserve"> da </w:t>
      </w:r>
      <w:r>
        <w:t xml:space="preserve">47 </w:t>
      </w:r>
      <w:r w:rsidRPr="00AB3264">
        <w:t>olduğu tespit edilmiştir. Bu sayının son yıllarda (2010 – 2017 yılları arasında)</w:t>
      </w:r>
      <w:r>
        <w:t xml:space="preserve"> 0’a </w:t>
      </w:r>
      <w:r w:rsidRPr="00AB3264">
        <w:t>düştüğü tespit edilmiştir.</w:t>
      </w:r>
      <w:r>
        <w:t xml:space="preserve"> </w:t>
      </w:r>
      <w:r w:rsidRPr="00AB3264">
        <w:rPr>
          <w:rFonts w:eastAsia="Calibri"/>
        </w:rPr>
        <w:t xml:space="preserve">2017 yılına gelindiğinde </w:t>
      </w:r>
      <w:r>
        <w:t xml:space="preserve">insidansın yüz binde 0’a </w:t>
      </w:r>
      <w:r w:rsidRPr="00AB3264">
        <w:t>(</w:t>
      </w:r>
      <w:r>
        <w:rPr>
          <w:szCs w:val="20"/>
        </w:rPr>
        <w:t>2</w:t>
      </w:r>
      <w:r w:rsidRPr="00AB3264">
        <w:rPr>
          <w:rFonts w:eastAsia="Calibri"/>
        </w:rPr>
        <w:t xml:space="preserve"> vaka bildirildiği</w:t>
      </w:r>
      <w:r w:rsidRPr="00AB3264">
        <w:t xml:space="preserve">) düştüğü tespit edilmiştir </w:t>
      </w:r>
      <w:r w:rsidRPr="00AB3264">
        <w:rPr>
          <w:rFonts w:eastAsia="Calibri"/>
        </w:rPr>
        <w:t xml:space="preserve">ve trendin </w:t>
      </w:r>
      <w:r w:rsidRPr="00AB3264">
        <w:t>aşağı</w:t>
      </w:r>
      <w:r w:rsidRPr="00AB3264">
        <w:rPr>
          <w:rFonts w:eastAsia="Calibri"/>
        </w:rPr>
        <w:t xml:space="preserve"> yönlü olduğu tespit edilmiştir. </w:t>
      </w:r>
      <w:r w:rsidRPr="00AB3264">
        <w:t xml:space="preserve">Afet yönetimi bakış açısıyla değerlendirildiğinde bu düşüşler oldukça </w:t>
      </w:r>
      <w:r w:rsidRPr="00895663">
        <w:t>olumludur.</w:t>
      </w:r>
    </w:p>
    <w:p w:rsidR="005A414C" w:rsidRPr="0032480C" w:rsidRDefault="005A414C" w:rsidP="00CE1977">
      <w:pPr>
        <w:spacing w:line="360" w:lineRule="auto"/>
        <w:ind w:firstLine="708"/>
        <w:jc w:val="both"/>
        <w:rPr>
          <w:sz w:val="28"/>
        </w:rPr>
      </w:pPr>
      <w:r w:rsidRPr="00AB69B4">
        <w:t>Tüm dünyada yılda 10-12 milyon kişi temas sonrası kuduz profilaksisi almaktadır. Birçok ülkede</w:t>
      </w:r>
      <w:r>
        <w:t xml:space="preserve"> </w:t>
      </w:r>
      <w:r w:rsidRPr="003B62ED">
        <w:t>(İngiltere ve İskandinavya başta olmak üzere</w:t>
      </w:r>
      <w:r>
        <w:t>)</w:t>
      </w:r>
      <w:r w:rsidRPr="00AB69B4">
        <w:t xml:space="preserve"> kuduz</w:t>
      </w:r>
      <w:r>
        <w:t>un</w:t>
      </w:r>
      <w:r w:rsidRPr="00AB69B4">
        <w:t xml:space="preserve"> eradike edildiği bildirilirken Asya ve Afrika’da yıllık 40.000 – 70.000 insan kuduz olgusu bildirilmektedir. </w:t>
      </w:r>
      <w:r w:rsidRPr="0032480C">
        <w:t>Hindistan, Bangladeş, Pakistan ve Nepal insidansın en fazla olduğu ülkelerdir</w:t>
      </w:r>
      <w:r w:rsidR="0032480C" w:rsidRPr="0032480C">
        <w:t>.</w:t>
      </w:r>
      <w:r w:rsidR="00BD6A1F" w:rsidRPr="0032480C">
        <w:t xml:space="preserve"> </w:t>
      </w:r>
      <w:r w:rsidR="00291CB1">
        <w:t xml:space="preserve">(Söğüt, 2011: </w:t>
      </w:r>
      <w:r w:rsidRPr="0032480C">
        <w:t>1(10):14-7). Güney Doğu Avrupa’da Romanya, Bulgaristan ve Türkiye gibi ülkelerde kuduz vakaları endemik olarak görülmektedir</w:t>
      </w:r>
      <w:r w:rsidR="0032480C" w:rsidRPr="0032480C">
        <w:t>.</w:t>
      </w:r>
      <w:r w:rsidR="00BD6A1F" w:rsidRPr="0032480C">
        <w:t xml:space="preserve"> </w:t>
      </w:r>
      <w:r w:rsidRPr="0032480C">
        <w:t>(Johnson, 2008:</w:t>
      </w:r>
      <w:r w:rsidR="00CF6EF8">
        <w:t xml:space="preserve"> </w:t>
      </w:r>
      <w:r w:rsidRPr="0032480C">
        <w:t>131, 189-198).</w:t>
      </w:r>
    </w:p>
    <w:p w:rsidR="005A414C" w:rsidRDefault="005A414C" w:rsidP="00CE1977">
      <w:pPr>
        <w:pStyle w:val="GvdeMetni"/>
        <w:kinsoku w:val="0"/>
        <w:overflowPunct w:val="0"/>
        <w:spacing w:before="120" w:after="120" w:line="360" w:lineRule="auto"/>
        <w:ind w:left="0" w:firstLine="708"/>
        <w:jc w:val="both"/>
      </w:pPr>
      <w:r w:rsidRPr="0032480C">
        <w:t>Kuduzun ülkemizi dâhil birçok ülkede endemik oluşu, can kayıpların</w:t>
      </w:r>
      <w:r>
        <w:t xml:space="preserve"> neden oluşu ve tedavisinin oldukça maliyetli olmasından dolayı afet yönetimi açısından incelenmesi önemlilik arz etmektedir.</w:t>
      </w:r>
    </w:p>
    <w:p w:rsidR="005A414C" w:rsidRDefault="005A414C" w:rsidP="00CE1977">
      <w:pPr>
        <w:pStyle w:val="GvdeMetni"/>
        <w:kinsoku w:val="0"/>
        <w:overflowPunct w:val="0"/>
        <w:spacing w:before="120" w:after="120" w:line="360" w:lineRule="auto"/>
        <w:ind w:left="0" w:firstLine="708"/>
        <w:jc w:val="both"/>
      </w:pPr>
      <w:r>
        <w:t>Ülkemizde son yıllarda kuduz vaka bildiriminde önemli düşüşler yaşanmıştır. Ancak sağlık bakanlığı verilerine ulaşıldığında ise kuduz riskli temas bildiriminin hala yüksek oranda olduğu görülmektedir. Kuduz tanısını alan bireylerin tamamı hayatını kaybetmiştir.</w:t>
      </w:r>
    </w:p>
    <w:p w:rsidR="005A414C" w:rsidRDefault="005A414C" w:rsidP="00CE1977">
      <w:pPr>
        <w:pStyle w:val="GvdeMetni"/>
        <w:kinsoku w:val="0"/>
        <w:overflowPunct w:val="0"/>
        <w:spacing w:before="120" w:after="120" w:line="360" w:lineRule="auto"/>
        <w:ind w:left="0" w:firstLine="708"/>
        <w:jc w:val="both"/>
        <w:rPr>
          <w:b/>
        </w:rPr>
      </w:pPr>
      <w:r>
        <w:t>DSÖ 2007 yılı kayıtlarına göre Hindistan’da yıllık ölüm 20 000 (yüz binde 2) Afrika’da ölüm 24 000 (yüz binde 4) olarak bildirilmiştir</w:t>
      </w:r>
      <w:r w:rsidR="0032480C">
        <w:t>.</w:t>
      </w:r>
      <w:r w:rsidR="00BD6A1F">
        <w:t xml:space="preserve"> </w:t>
      </w:r>
      <w:r w:rsidRPr="0032480C">
        <w:t>(WHO, 2007).</w:t>
      </w:r>
    </w:p>
    <w:p w:rsidR="005A414C" w:rsidRDefault="005A414C" w:rsidP="00CE1977">
      <w:pPr>
        <w:pStyle w:val="GvdeMetni"/>
        <w:kinsoku w:val="0"/>
        <w:overflowPunct w:val="0"/>
        <w:spacing w:before="120" w:after="120" w:line="360" w:lineRule="auto"/>
        <w:ind w:left="0" w:firstLine="708"/>
        <w:jc w:val="both"/>
      </w:pPr>
      <w:r>
        <w:t xml:space="preserve">Ülkemizde kuduza bağlı ölüm oranlarında azalma görülmektedir. DSÖ verilerinde belirtilen bölgelerde ki ölüm oranları ülkemizin çok üstündedir. Bu durum kuduzun belirtilen bölgelerde salgın riskinin daha yüksek olduğunu göstermektedir. </w:t>
      </w:r>
    </w:p>
    <w:p w:rsidR="005A414C" w:rsidRDefault="005A414C" w:rsidP="00CE1977">
      <w:pPr>
        <w:pStyle w:val="GvdeMetni"/>
        <w:kinsoku w:val="0"/>
        <w:overflowPunct w:val="0"/>
        <w:spacing w:before="120" w:after="120" w:line="360" w:lineRule="auto"/>
        <w:ind w:left="0" w:firstLine="708"/>
        <w:jc w:val="both"/>
      </w:pPr>
      <w:r w:rsidRPr="006470AF">
        <w:t xml:space="preserve">Ülkemizde bugüne kadar yayınlanan sağlık istatistik yıllıkları incelendiğinde eski yıllara ait yıllıklarda </w:t>
      </w:r>
      <w:r>
        <w:t>kuduz</w:t>
      </w:r>
      <w:r w:rsidRPr="006470AF">
        <w:t xml:space="preserve"> verilerine daha çok önem verildiği görülmektedir. Eski tarihli yıllıklarda; hastalığın salgın yaptığı yıllar, hastalıkla mücadelede yapılan uygulamalar ve aksayan yönleri, hastanede yatıp tedavi gören ve hastanede hayatını kaybeden </w:t>
      </w:r>
      <w:r>
        <w:t>kuduz</w:t>
      </w:r>
      <w:r w:rsidRPr="006470AF">
        <w:t xml:space="preserve"> vakalarına ait verilere de yer verilmekte, iller ve mevsimler bazında daha detaylı bilgiye ulaşmak mümkündü. Ancak son yıllara ait istatistik yıllıklarında </w:t>
      </w:r>
      <w:r w:rsidRPr="006470AF">
        <w:lastRenderedPageBreak/>
        <w:t xml:space="preserve">sınırlı sayıda hastalık için az sayıda veri yayınlanmaktadır. Bu durum önemli bulaşıcı hastalıklardan biri olan </w:t>
      </w:r>
      <w:r>
        <w:t xml:space="preserve">kuduzun </w:t>
      </w:r>
      <w:r w:rsidRPr="006470AF">
        <w:t>afet yönetimi açısından analizini zorlaştırmaktadır</w:t>
      </w:r>
      <w:r>
        <w:t>.</w:t>
      </w:r>
    </w:p>
    <w:p w:rsidR="005A414C" w:rsidRDefault="005A414C" w:rsidP="00CE1977">
      <w:pPr>
        <w:pStyle w:val="GvdeMetni"/>
        <w:kinsoku w:val="0"/>
        <w:overflowPunct w:val="0"/>
        <w:spacing w:before="120" w:after="120" w:line="360" w:lineRule="auto"/>
        <w:ind w:left="0" w:firstLine="708"/>
        <w:jc w:val="both"/>
      </w:pPr>
      <w:r>
        <w:t xml:space="preserve">Alışagelinen TSHGM ye bağlı veri paylaşımı 2006 yılı itibarıyla sonlandırılmış, 2007 yılına ait veriler paylaşılmamıştır. 2008 ile 2010 yılları arasında ise seçilmiş dokuz hastalığa ait bilgiler paylaşılmış ve 2010 yılında seçilmiş on hastalık paylaşılmıştır. Ancak 2008 yılı Nisan 2010’da, 2009 ve 2010 Sağlık Bakanlığı İstatistik Yıllıkları ise art arda 2011 yılında yayınlanmıştır. 2012 yılından sonra ise yayınlanan hastalık sayısı oldukça sınırlandırılmış ve dörde düşürülmüştür. Sağlık istatistik yıllıklarında “Yıllara Göre Bazı Seçilmiş Enfeksiyon Hastalıklarının İnsidansı” başlığı altında yayınlanan belirli hastalıklara yer verilip diğer hastalık verilerine yer verilmemesi olası bir salgın tehlikesinin saptanmasını zorlaştıracaktır. </w:t>
      </w:r>
    </w:p>
    <w:p w:rsidR="005A414C" w:rsidRDefault="005A414C" w:rsidP="00CE1977">
      <w:pPr>
        <w:pStyle w:val="GvdeMetni"/>
        <w:kinsoku w:val="0"/>
        <w:overflowPunct w:val="0"/>
        <w:spacing w:before="120" w:after="120" w:line="360" w:lineRule="auto"/>
        <w:ind w:left="0" w:firstLine="708"/>
        <w:jc w:val="both"/>
      </w:pPr>
      <w:r w:rsidRPr="00682D95">
        <w:t xml:space="preserve">Halk Sağlığı Genel Müdürlüğü’ne bağlı </w:t>
      </w:r>
      <w:hyperlink r:id="rId44" w:tgtFrame="_blank" w:history="1">
        <w:r w:rsidRPr="00682D95">
          <w:t>Sağlık Tehditleri Erken Uyarı ve Cevap Dairesi Başkanlığı</w:t>
        </w:r>
      </w:hyperlink>
      <w:r>
        <w:t xml:space="preserve"> birimi kurulmuş olup birime ait internet sayfası hala yapım aşamasındadır. </w:t>
      </w:r>
    </w:p>
    <w:p w:rsidR="005A414C" w:rsidRDefault="005A414C" w:rsidP="00CE1977">
      <w:pPr>
        <w:pStyle w:val="GvdeMetni"/>
        <w:kinsoku w:val="0"/>
        <w:overflowPunct w:val="0"/>
        <w:spacing w:before="120" w:after="120" w:line="360" w:lineRule="auto"/>
        <w:ind w:left="0" w:firstLine="708"/>
        <w:jc w:val="both"/>
      </w:pPr>
      <w:r>
        <w:t>Uygulamaya yeni geçilen İZCİ programıyla beraber bildirilen hastalıkların yerel ve bölgesel olarak takibinin sağlanabilmesi olası salgın afetine karşı mücadelede ümit vericidir. Burada hastalık bildiriminden sorumlu hekim veya personelin bildirim aşamasında sorunlara sebebiyet vermemesi gerekmektedir.</w:t>
      </w:r>
    </w:p>
    <w:p w:rsidR="005A414C" w:rsidRDefault="005A414C" w:rsidP="00CE1977">
      <w:pPr>
        <w:pStyle w:val="GvdeMetni"/>
        <w:kinsoku w:val="0"/>
        <w:overflowPunct w:val="0"/>
        <w:spacing w:before="120" w:after="120" w:line="360" w:lineRule="auto"/>
        <w:ind w:left="0" w:firstLine="708"/>
        <w:jc w:val="both"/>
      </w:pPr>
      <w:r>
        <w:t>Ülkemizde uygulanan sağlık afet ve acil durum planları; Hastane Afet ve Acil Durum Planı (HAP), İl Sağlık Afet ve Acil Durum Planları (İL-SAP) ve Türkiye Afet Müdahale Planı (TAMP) olmak üzere üç tanedir. HAP ve İL-SAP da olası bir biyolojik afet durumu anlatılmış olsa da TAMP da olası biyolojik afet ve salgın hastalıklar durumunda yer alması gereken hizmet grupları belirtilmekle yetinilmiştir.</w:t>
      </w:r>
    </w:p>
    <w:p w:rsidR="005A414C" w:rsidRDefault="005A414C" w:rsidP="005A414C">
      <w:pPr>
        <w:pStyle w:val="GvdeMetni"/>
        <w:kinsoku w:val="0"/>
        <w:overflowPunct w:val="0"/>
        <w:spacing w:before="120" w:after="120"/>
        <w:ind w:left="0" w:firstLine="708"/>
        <w:jc w:val="both"/>
      </w:pPr>
    </w:p>
    <w:p w:rsidR="005A414C" w:rsidRDefault="005A414C" w:rsidP="005A414C">
      <w:pPr>
        <w:pStyle w:val="GvdeMetni"/>
        <w:kinsoku w:val="0"/>
        <w:overflowPunct w:val="0"/>
        <w:spacing w:before="120" w:after="120"/>
        <w:ind w:left="0" w:firstLine="708"/>
        <w:jc w:val="center"/>
        <w:rPr>
          <w:b/>
        </w:rPr>
      </w:pPr>
    </w:p>
    <w:p w:rsidR="005A414C" w:rsidRDefault="005A414C" w:rsidP="005A414C">
      <w:pPr>
        <w:pStyle w:val="GvdeMetni"/>
        <w:kinsoku w:val="0"/>
        <w:overflowPunct w:val="0"/>
        <w:spacing w:before="120" w:after="120"/>
        <w:ind w:left="0" w:firstLine="708"/>
        <w:jc w:val="center"/>
        <w:rPr>
          <w:b/>
        </w:rPr>
      </w:pPr>
    </w:p>
    <w:p w:rsidR="008F7809" w:rsidRDefault="008F7809" w:rsidP="00CE1977">
      <w:pPr>
        <w:pStyle w:val="GvdeMetni"/>
        <w:kinsoku w:val="0"/>
        <w:overflowPunct w:val="0"/>
        <w:spacing w:before="120" w:after="120"/>
        <w:ind w:left="0" w:firstLine="0"/>
        <w:rPr>
          <w:b/>
        </w:rPr>
      </w:pPr>
    </w:p>
    <w:p w:rsidR="008F7809" w:rsidRDefault="008F7809" w:rsidP="005A414C">
      <w:pPr>
        <w:pStyle w:val="GvdeMetni"/>
        <w:kinsoku w:val="0"/>
        <w:overflowPunct w:val="0"/>
        <w:spacing w:before="120" w:after="120"/>
        <w:ind w:left="0" w:firstLine="708"/>
        <w:jc w:val="center"/>
        <w:rPr>
          <w:b/>
        </w:rPr>
      </w:pPr>
    </w:p>
    <w:p w:rsidR="008F7809" w:rsidRDefault="008F7809" w:rsidP="005A414C">
      <w:pPr>
        <w:pStyle w:val="GvdeMetni"/>
        <w:kinsoku w:val="0"/>
        <w:overflowPunct w:val="0"/>
        <w:spacing w:before="120" w:after="120"/>
        <w:ind w:left="0" w:firstLine="708"/>
        <w:jc w:val="center"/>
        <w:rPr>
          <w:b/>
        </w:rPr>
      </w:pPr>
    </w:p>
    <w:p w:rsidR="008A16BB" w:rsidRDefault="008A16BB" w:rsidP="008A16BB">
      <w:pPr>
        <w:pStyle w:val="balk10"/>
        <w:jc w:val="center"/>
        <w:rPr>
          <w:rFonts w:eastAsiaTheme="minorHAnsi"/>
          <w:lang w:eastAsia="en-US"/>
        </w:rPr>
      </w:pPr>
    </w:p>
    <w:p w:rsidR="00440BE7" w:rsidRDefault="00440BE7" w:rsidP="008A16BB">
      <w:pPr>
        <w:pStyle w:val="balk10"/>
        <w:jc w:val="center"/>
      </w:pPr>
    </w:p>
    <w:p w:rsidR="00440BE7" w:rsidRDefault="00440BE7" w:rsidP="008A16BB">
      <w:pPr>
        <w:pStyle w:val="balk10"/>
        <w:jc w:val="center"/>
      </w:pPr>
    </w:p>
    <w:p w:rsidR="00440BE7" w:rsidRDefault="00440BE7" w:rsidP="008A16BB">
      <w:pPr>
        <w:pStyle w:val="balk10"/>
        <w:jc w:val="center"/>
      </w:pPr>
    </w:p>
    <w:p w:rsidR="00DD182B" w:rsidRPr="00E134CA" w:rsidRDefault="008F5620" w:rsidP="008A16BB">
      <w:pPr>
        <w:pStyle w:val="balk10"/>
        <w:jc w:val="center"/>
      </w:pPr>
      <w:r w:rsidRPr="005D3115">
        <w:t>SONUÇ</w:t>
      </w:r>
      <w:r w:rsidR="00DD182B">
        <w:t xml:space="preserve"> </w:t>
      </w:r>
      <w:r w:rsidR="008A16BB">
        <w:t>VE</w:t>
      </w:r>
      <w:r w:rsidR="00DD182B">
        <w:t xml:space="preserve"> </w:t>
      </w:r>
      <w:r w:rsidR="00E134CA">
        <w:t>DEĞERLENDİRME</w:t>
      </w:r>
    </w:p>
    <w:p w:rsidR="008F5620" w:rsidRDefault="008F5620" w:rsidP="00E134CA">
      <w:pPr>
        <w:pStyle w:val="GvdeMetni"/>
        <w:kinsoku w:val="0"/>
        <w:overflowPunct w:val="0"/>
        <w:spacing w:before="120" w:after="120" w:line="360" w:lineRule="auto"/>
        <w:ind w:left="0" w:firstLine="708"/>
        <w:jc w:val="both"/>
      </w:pPr>
      <w:r>
        <w:t xml:space="preserve">Çalışmamızda Sağlık bakanlığı tarafından yayınlanan sağlık istatistik yıllıklarında yayınlanan hastalık insidansını araştırarak ülkemizin belli dönemlerde ve belli bulaşıcı hastalıkların salgınlarına maruz kalma durumu incelenmeye çalışılmıştır. </w:t>
      </w:r>
    </w:p>
    <w:p w:rsidR="008F5620" w:rsidRDefault="008F5620" w:rsidP="00E134CA">
      <w:pPr>
        <w:pStyle w:val="GvdeMetni"/>
        <w:kinsoku w:val="0"/>
        <w:overflowPunct w:val="0"/>
        <w:spacing w:before="120" w:after="120" w:line="360" w:lineRule="auto"/>
        <w:ind w:left="0" w:firstLine="708"/>
        <w:jc w:val="both"/>
      </w:pPr>
      <w:r w:rsidRPr="002E2925">
        <w:t xml:space="preserve">Sağlık </w:t>
      </w:r>
      <w:r>
        <w:t>Bakanlığı,</w:t>
      </w:r>
      <w:r w:rsidRPr="002E2925">
        <w:t xml:space="preserve"> bulaşıcı hastalık verilerinin </w:t>
      </w:r>
      <w:r>
        <w:t xml:space="preserve">ülke </w:t>
      </w:r>
      <w:r w:rsidRPr="002E2925">
        <w:t xml:space="preserve">düzeyinde </w:t>
      </w:r>
      <w:r>
        <w:t xml:space="preserve">en güvenilir ve hızlı şekilde </w:t>
      </w:r>
      <w:r w:rsidRPr="002E2925">
        <w:t xml:space="preserve">toplandığı </w:t>
      </w:r>
      <w:r>
        <w:t>birimdir. Bu nedenle</w:t>
      </w:r>
      <w:r w:rsidRPr="002E2925">
        <w:t xml:space="preserve"> </w:t>
      </w:r>
      <w:r>
        <w:t>sağlık bakanlığı istatistik yıllıkları</w:t>
      </w:r>
      <w:r w:rsidRPr="002E2925">
        <w:t xml:space="preserve"> bu konudaki çalışmalara </w:t>
      </w:r>
      <w:r>
        <w:t xml:space="preserve">veri sağlayan </w:t>
      </w:r>
      <w:r w:rsidRPr="002E2925">
        <w:t>en önemli kaynak</w:t>
      </w:r>
      <w:r>
        <w:t>t</w:t>
      </w:r>
      <w:r w:rsidRPr="002E2925">
        <w:t xml:space="preserve">ır. </w:t>
      </w:r>
    </w:p>
    <w:p w:rsidR="008F5620" w:rsidRDefault="008F5620" w:rsidP="00E134CA">
      <w:pPr>
        <w:pStyle w:val="GvdeMetni"/>
        <w:kinsoku w:val="0"/>
        <w:overflowPunct w:val="0"/>
        <w:spacing w:before="120" w:after="120" w:line="360" w:lineRule="auto"/>
        <w:ind w:firstLine="588"/>
        <w:jc w:val="both"/>
      </w:pPr>
      <w:r w:rsidRPr="002B0C19">
        <w:t xml:space="preserve">Ülkemizde bugüne kadar yayınlanan sağlık istatistik yıllıkları incelendiğinde eski yıllara ait yıllıklarda </w:t>
      </w:r>
      <w:r>
        <w:t>bulaşıcı hastalık</w:t>
      </w:r>
      <w:r w:rsidRPr="002B0C19">
        <w:t xml:space="preserve"> verilerine daha çok önem verildiği </w:t>
      </w:r>
      <w:r w:rsidRPr="00C47DC9">
        <w:t xml:space="preserve">ve </w:t>
      </w:r>
      <w:r>
        <w:t>eski</w:t>
      </w:r>
      <w:r w:rsidRPr="00C47DC9">
        <w:t xml:space="preserve"> yıllara ait verilerin eksiksiz olduğu</w:t>
      </w:r>
      <w:r w:rsidRPr="002B0C19">
        <w:t xml:space="preserve"> görülmektedir. Eski tarihli yıllıklarda</w:t>
      </w:r>
      <w:r>
        <w:t>;</w:t>
      </w:r>
      <w:r w:rsidRPr="002B0C19">
        <w:t xml:space="preserve"> hastalığın salgın yaptığı yıllar, hastalıkla mücadelede yapılan uygulamalar ve aksayan yönleri, hastanede yatıp tedavi gören ve hastanede hayatını kaybeden vakalara ait verilere de yer verilmekte</w:t>
      </w:r>
      <w:r>
        <w:t>,</w:t>
      </w:r>
      <w:r w:rsidRPr="002B0C19">
        <w:t xml:space="preserve"> iller ve mevsiml</w:t>
      </w:r>
      <w:r>
        <w:t>er</w:t>
      </w:r>
      <w:r w:rsidRPr="002B0C19">
        <w:t xml:space="preserve"> bazında daha detaylı bilgiye ulaşma</w:t>
      </w:r>
      <w:r>
        <w:t>k</w:t>
      </w:r>
      <w:r w:rsidRPr="002B0C19">
        <w:t xml:space="preserve"> </w:t>
      </w:r>
      <w:r>
        <w:t>mümkündür</w:t>
      </w:r>
      <w:r w:rsidRPr="002B0C19">
        <w:t xml:space="preserve">. </w:t>
      </w:r>
      <w:r>
        <w:t>Ancak son yıllara ait</w:t>
      </w:r>
      <w:r w:rsidRPr="002B0C19">
        <w:t xml:space="preserve"> istatistik yıllık</w:t>
      </w:r>
      <w:r>
        <w:t>larında</w:t>
      </w:r>
      <w:r w:rsidRPr="002B0C19">
        <w:t xml:space="preserve"> sınırlı</w:t>
      </w:r>
      <w:r>
        <w:t xml:space="preserve"> sayıda hastalık için az sayıda</w:t>
      </w:r>
      <w:r w:rsidRPr="002B0C19">
        <w:t xml:space="preserve"> veri </w:t>
      </w:r>
      <w:r>
        <w:t>yayınlanmaktadır.</w:t>
      </w:r>
      <w:r w:rsidRPr="002B0C19">
        <w:t xml:space="preserve"> </w:t>
      </w:r>
      <w:r w:rsidRPr="00C47DC9">
        <w:t>Verisi yayınlanan BZBH</w:t>
      </w:r>
      <w:r>
        <w:t xml:space="preserve"> </w:t>
      </w:r>
      <w:r w:rsidRPr="00C47DC9">
        <w:t xml:space="preserve">hastalık sayısı azaltılarak 4’e </w:t>
      </w:r>
      <w:r>
        <w:t xml:space="preserve">(AİDS, Kızamık, Sıtma ve Tüberküloz) </w:t>
      </w:r>
      <w:r w:rsidRPr="00C47DC9">
        <w:t>indirilmiştir.</w:t>
      </w:r>
      <w:r>
        <w:t xml:space="preserve"> </w:t>
      </w:r>
      <w:r w:rsidRPr="002E2925">
        <w:t xml:space="preserve">Güvenilir olmadığı gerekçesiyle </w:t>
      </w:r>
      <w:r>
        <w:t>bu verilerin istatistik yıllıklarında yer almaması</w:t>
      </w:r>
      <w:r w:rsidRPr="00012D5B">
        <w:t xml:space="preserve"> </w:t>
      </w:r>
      <w:r>
        <w:t xml:space="preserve">afet yönetimi açısından bulaşıcı hastalıklar konusunda tehlike ve risk analizlerinin yapılmasını ve afet planlarının gerçeğe uygun hazırlanabilmesini </w:t>
      </w:r>
      <w:r w:rsidRPr="00325B13">
        <w:t>zorlaştırmaktadır.</w:t>
      </w:r>
    </w:p>
    <w:p w:rsidR="008F5620" w:rsidRDefault="008F5620" w:rsidP="00E134CA">
      <w:pPr>
        <w:pStyle w:val="GvdeMetni"/>
        <w:kinsoku w:val="0"/>
        <w:overflowPunct w:val="0"/>
        <w:spacing w:before="120" w:after="120" w:line="360" w:lineRule="auto"/>
        <w:ind w:firstLine="708"/>
        <w:jc w:val="both"/>
      </w:pPr>
      <w:r>
        <w:t>BZBH bildirimlerinin amacı; bulaşıcı hastalık riski konusunda ilgili kurum ve kuruluşları uyarmak ve gerekli önlemlerin alınmasını sağlamaktır. Böylece bulaşıcı hastalıklar yayılıp salgınlara neden olmadan kontrol altına alınarak, zarar azaltma çalışmaları yapılabilir.</w:t>
      </w:r>
    </w:p>
    <w:p w:rsidR="008F5620" w:rsidRDefault="008F5620" w:rsidP="00E134CA">
      <w:pPr>
        <w:pStyle w:val="GvdeMetni"/>
        <w:kinsoku w:val="0"/>
        <w:overflowPunct w:val="0"/>
        <w:spacing w:before="120" w:after="120" w:line="360" w:lineRule="auto"/>
        <w:ind w:firstLine="708"/>
        <w:jc w:val="both"/>
      </w:pPr>
      <w:r>
        <w:t xml:space="preserve">Bulaşıcı hastalık bildirimlerine yeterince önem verilmemesi, bulaşıcı hastalıklar konusunda eksik bilgilerin elde edilmesine yol açmaktadır.  Yasal zorunluluk olmasına rağmen, Ülkemizde, bildirimi zorunlu bulaşıcı hastalıkların bildirimleri yeterli düzeyde değildir. Eksik veriler bulaşıcı hastalıklarla mücadelede uygun stratejilerin </w:t>
      </w:r>
      <w:r w:rsidR="00FB2D52">
        <w:t>belirlenmesini engellemektedir.</w:t>
      </w:r>
    </w:p>
    <w:p w:rsidR="00FB11F9" w:rsidRDefault="00FB11F9" w:rsidP="00E134CA">
      <w:pPr>
        <w:autoSpaceDE w:val="0"/>
        <w:autoSpaceDN w:val="0"/>
        <w:adjustRightInd w:val="0"/>
        <w:spacing w:line="360" w:lineRule="auto"/>
        <w:ind w:firstLine="708"/>
        <w:jc w:val="both"/>
      </w:pPr>
      <w:r w:rsidRPr="009A7AB9">
        <w:lastRenderedPageBreak/>
        <w:t xml:space="preserve">Sağlık Bakanlığı </w:t>
      </w:r>
      <w:r>
        <w:t>istatistik yıllıkları incelendiğinde 1956-</w:t>
      </w:r>
      <w:r w:rsidRPr="009A7AB9">
        <w:t xml:space="preserve">2017 yılları arasında </w:t>
      </w:r>
      <w:r>
        <w:t xml:space="preserve">en çok </w:t>
      </w:r>
      <w:r w:rsidRPr="009A7AB9">
        <w:t>bildiri</w:t>
      </w:r>
      <w:r>
        <w:t>mi</w:t>
      </w:r>
      <w:r w:rsidRPr="009A7AB9">
        <w:t xml:space="preserve"> </w:t>
      </w:r>
      <w:r>
        <w:t xml:space="preserve">yapılan 3 hastalık </w:t>
      </w:r>
      <w:r w:rsidRPr="009A7AB9">
        <w:t>tüberküloz</w:t>
      </w:r>
      <w:r>
        <w:t>, sıtma</w:t>
      </w:r>
      <w:r w:rsidRPr="009A7AB9">
        <w:t xml:space="preserve"> </w:t>
      </w:r>
      <w:r>
        <w:t>ve</w:t>
      </w:r>
      <w:r w:rsidRPr="009A7AB9">
        <w:t xml:space="preserve"> </w:t>
      </w:r>
      <w:r>
        <w:t xml:space="preserve">kızamıktır. </w:t>
      </w:r>
    </w:p>
    <w:p w:rsidR="00FB11F9" w:rsidRDefault="00FB11F9" w:rsidP="00E134CA">
      <w:pPr>
        <w:spacing w:before="120" w:line="360" w:lineRule="auto"/>
        <w:ind w:firstLine="709"/>
        <w:jc w:val="both"/>
        <w:rPr>
          <w:rFonts w:eastAsia="Calibri"/>
        </w:rPr>
      </w:pPr>
      <w:r>
        <w:t xml:space="preserve">1956 – 2017 yılları arasında bildirilen toplam tüberküloz vaka sayısı </w:t>
      </w:r>
      <w:r w:rsidRPr="00C0590D">
        <w:t>1.619.779</w:t>
      </w:r>
      <w:r>
        <w:t>,</w:t>
      </w:r>
      <w:r>
        <w:rPr>
          <w:b/>
          <w:bCs/>
          <w:color w:val="000000"/>
          <w:sz w:val="20"/>
          <w:szCs w:val="20"/>
        </w:rPr>
        <w:t xml:space="preserve"> </w:t>
      </w:r>
      <w:r>
        <w:t>ortalama yıllık vaka sayısı 26.125 ve ortalama insidans hızı da 51 (yüz binde) olarak tespit edilmiştir. İnsidansın</w:t>
      </w:r>
      <w:r w:rsidRPr="006663D5">
        <w:t xml:space="preserve"> en yüksek ol</w:t>
      </w:r>
      <w:r>
        <w:t>duğu dönem</w:t>
      </w:r>
      <w:r w:rsidRPr="006663D5">
        <w:t xml:space="preserve"> 1960 – 1969 yılları arasıdır. Bu yıllar</w:t>
      </w:r>
      <w:r>
        <w:t xml:space="preserve"> arasında</w:t>
      </w:r>
      <w:r w:rsidRPr="006663D5">
        <w:t xml:space="preserve"> </w:t>
      </w:r>
      <w:r>
        <w:t xml:space="preserve">yıllık </w:t>
      </w:r>
      <w:r w:rsidRPr="006663D5">
        <w:t>ortalama vaka sayısı</w:t>
      </w:r>
      <w:r>
        <w:t>nın</w:t>
      </w:r>
      <w:r w:rsidRPr="006663D5">
        <w:t xml:space="preserve"> </w:t>
      </w:r>
      <w:r>
        <w:t xml:space="preserve">48.264 ve insidans hızının da </w:t>
      </w:r>
      <w:r w:rsidRPr="006663D5">
        <w:t>156 ol</w:t>
      </w:r>
      <w:r>
        <w:t>duğu</w:t>
      </w:r>
      <w:r w:rsidRPr="006663D5">
        <w:t xml:space="preserve"> tespit edilmiştir. </w:t>
      </w:r>
      <w:r>
        <w:t xml:space="preserve">Ölüm verilerinin yer aldığı yılar esas alındığında </w:t>
      </w:r>
      <w:r>
        <w:rPr>
          <w:rFonts w:eastAsia="Calibri"/>
        </w:rPr>
        <w:t xml:space="preserve">fatalite hızı </w:t>
      </w:r>
      <w:r w:rsidRPr="00CF492A">
        <w:rPr>
          <w:rFonts w:eastAsia="Calibri"/>
        </w:rPr>
        <w:t>%</w:t>
      </w:r>
      <w:r>
        <w:rPr>
          <w:rFonts w:eastAsia="Calibri"/>
        </w:rPr>
        <w:t>5</w:t>
      </w:r>
      <w:r w:rsidRPr="00CF492A">
        <w:rPr>
          <w:rFonts w:eastAsia="Calibri"/>
        </w:rPr>
        <w:t>,</w:t>
      </w:r>
      <w:r>
        <w:rPr>
          <w:rFonts w:eastAsia="Calibri"/>
        </w:rPr>
        <w:t xml:space="preserve">9 olarak hesaplanmıştır. </w:t>
      </w:r>
      <w:r w:rsidRPr="008F2CA2">
        <w:t xml:space="preserve">Tüberkülozun önlenebilir bir hastalık olduğu </w:t>
      </w:r>
      <w:r>
        <w:t>göz önüne alınırsa</w:t>
      </w:r>
      <w:r w:rsidRPr="008F2CA2">
        <w:t xml:space="preserve"> </w:t>
      </w:r>
      <w:r>
        <w:t xml:space="preserve">bu </w:t>
      </w:r>
      <w:r w:rsidRPr="008F2CA2">
        <w:t xml:space="preserve">ölüm </w:t>
      </w:r>
      <w:r>
        <w:t>oranı</w:t>
      </w:r>
      <w:r w:rsidRPr="008F2CA2">
        <w:t xml:space="preserve"> kabul edilem</w:t>
      </w:r>
      <w:r>
        <w:t>ez düzeydedir</w:t>
      </w:r>
      <w:r w:rsidRPr="008F2CA2">
        <w:t>.</w:t>
      </w:r>
    </w:p>
    <w:p w:rsidR="00FB11F9" w:rsidRPr="005B7244" w:rsidRDefault="00FB11F9" w:rsidP="00E134CA">
      <w:pPr>
        <w:spacing w:line="360" w:lineRule="auto"/>
        <w:ind w:firstLine="708"/>
        <w:jc w:val="both"/>
      </w:pPr>
      <w:r w:rsidRPr="006663D5">
        <w:t xml:space="preserve">1956 – 2017 yılları arasında </w:t>
      </w:r>
      <w:r>
        <w:t xml:space="preserve">toplamda </w:t>
      </w:r>
      <w:r w:rsidRPr="00E2066B">
        <w:t>1.205.716</w:t>
      </w:r>
      <w:r>
        <w:rPr>
          <w:b/>
          <w:bCs/>
          <w:color w:val="000000"/>
          <w:sz w:val="20"/>
          <w:szCs w:val="20"/>
        </w:rPr>
        <w:t xml:space="preserve"> </w:t>
      </w:r>
      <w:r w:rsidRPr="006663D5">
        <w:t>sıtma vaka</w:t>
      </w:r>
      <w:r>
        <w:t xml:space="preserve">sının </w:t>
      </w:r>
      <w:r w:rsidRPr="006663D5">
        <w:t>bildiril</w:t>
      </w:r>
      <w:r>
        <w:t>diği,</w:t>
      </w:r>
      <w:r w:rsidRPr="006663D5">
        <w:t xml:space="preserve"> </w:t>
      </w:r>
      <w:r>
        <w:t>yıllık</w:t>
      </w:r>
      <w:r w:rsidRPr="006663D5">
        <w:t xml:space="preserve"> ortalama</w:t>
      </w:r>
      <w:r>
        <w:t xml:space="preserve"> vaka sayı</w:t>
      </w:r>
      <w:r w:rsidRPr="006663D5">
        <w:t>sı</w:t>
      </w:r>
      <w:r>
        <w:t>nın</w:t>
      </w:r>
      <w:r w:rsidRPr="006663D5">
        <w:t xml:space="preserve"> 19</w:t>
      </w:r>
      <w:r>
        <w:t>.</w:t>
      </w:r>
      <w:r w:rsidRPr="006663D5">
        <w:t>447</w:t>
      </w:r>
      <w:r>
        <w:t xml:space="preserve"> olduğu ve ortalama insidans hızının da 38 (yüz binde) olduğu</w:t>
      </w:r>
      <w:r w:rsidRPr="006663D5">
        <w:t xml:space="preserve"> tespit edilmiştir. </w:t>
      </w:r>
      <w:r>
        <w:t xml:space="preserve">Sıtma insidansının </w:t>
      </w:r>
      <w:r w:rsidRPr="006663D5">
        <w:t>1994 yı</w:t>
      </w:r>
      <w:r>
        <w:t>lından sonra azalmaya başladığı</w:t>
      </w:r>
      <w:r w:rsidRPr="006663D5">
        <w:t xml:space="preserve"> </w:t>
      </w:r>
      <w:r>
        <w:t xml:space="preserve">ve son yıllarda 0’a düştüğü tespit edilmiştir. 2017 yılında sadece 214 vaka bildirilmiştir. Sıtma insidans hızının en yüksek olduğu dönem </w:t>
      </w:r>
      <w:r w:rsidRPr="006663D5">
        <w:t>1980 -</w:t>
      </w:r>
      <w:r>
        <w:t xml:space="preserve"> </w:t>
      </w:r>
      <w:r w:rsidRPr="006663D5">
        <w:t xml:space="preserve">1989 </w:t>
      </w:r>
      <w:r>
        <w:t>yılları arasıdır</w:t>
      </w:r>
      <w:r w:rsidRPr="006663D5">
        <w:t xml:space="preserve">. </w:t>
      </w:r>
    </w:p>
    <w:p w:rsidR="00324FDD" w:rsidRDefault="00FB11F9" w:rsidP="00E134CA">
      <w:pPr>
        <w:spacing w:line="360" w:lineRule="auto"/>
        <w:ind w:firstLine="708"/>
        <w:jc w:val="both"/>
      </w:pPr>
      <w:r>
        <w:t xml:space="preserve">1956 – 2017 yılları arasında bildirilen kızamık vakalarının ortalaması yıllık 17699 vaka ve insidans hızı da 35 (yüzbinde) olarak tespit edilmiştir. Kızamık insidansının </w:t>
      </w:r>
      <w:r w:rsidRPr="006663D5">
        <w:t>en yüksek ol</w:t>
      </w:r>
      <w:r>
        <w:t>duğu dönem</w:t>
      </w:r>
      <w:r w:rsidRPr="006663D5">
        <w:t xml:space="preserve"> </w:t>
      </w:r>
      <w:r>
        <w:t>1960</w:t>
      </w:r>
      <w:r w:rsidRPr="004C252D">
        <w:t xml:space="preserve"> </w:t>
      </w:r>
      <w:r>
        <w:t>– 1970</w:t>
      </w:r>
      <w:r w:rsidRPr="006663D5">
        <w:t xml:space="preserve"> yılları arasıdır. Bu yıllar</w:t>
      </w:r>
      <w:r>
        <w:t>da</w:t>
      </w:r>
      <w:r w:rsidRPr="006663D5">
        <w:t xml:space="preserve"> </w:t>
      </w:r>
      <w:r>
        <w:t>insidansın</w:t>
      </w:r>
      <w:r w:rsidRPr="006663D5">
        <w:t xml:space="preserve"> ortalama </w:t>
      </w:r>
      <w:r>
        <w:t>107</w:t>
      </w:r>
      <w:r w:rsidRPr="006663D5">
        <w:t xml:space="preserve"> </w:t>
      </w:r>
      <w:r>
        <w:t xml:space="preserve">(yüz binde) </w:t>
      </w:r>
      <w:r w:rsidRPr="006663D5">
        <w:t>ol</w:t>
      </w:r>
      <w:r>
        <w:t>duğu</w:t>
      </w:r>
      <w:r w:rsidRPr="006663D5">
        <w:t xml:space="preserve"> tespit edilmiştir. </w:t>
      </w:r>
      <w:r>
        <w:t>Kızamığın 1993, 2001 ve 2013 yıllarında yeniden pik yaptığı</w:t>
      </w:r>
      <w:r w:rsidR="00060CEA">
        <w:t>,</w:t>
      </w:r>
      <w:r>
        <w:t xml:space="preserve"> ancak insidansın 2010-2017 yılları arasında 1’e düştüğü tespit edilmiştir. </w:t>
      </w:r>
      <w:r w:rsidR="00324FDD" w:rsidRPr="005B1EE2">
        <w:t xml:space="preserve">Avrupa’da </w:t>
      </w:r>
      <w:r w:rsidR="00324FDD">
        <w:t>oluşan</w:t>
      </w:r>
      <w:r w:rsidR="00324FDD" w:rsidRPr="005B1EE2">
        <w:t xml:space="preserve"> </w:t>
      </w:r>
      <w:r w:rsidR="00324FDD">
        <w:t>salgınlar ve ülkemize gelen göçmenler</w:t>
      </w:r>
      <w:r w:rsidR="00324FDD" w:rsidRPr="005B1EE2">
        <w:t xml:space="preserve"> ülkemiz için </w:t>
      </w:r>
      <w:r w:rsidR="00324FDD">
        <w:t xml:space="preserve">kızamık salgını açısından </w:t>
      </w:r>
      <w:r w:rsidR="00060CEA">
        <w:t xml:space="preserve">halen </w:t>
      </w:r>
      <w:r w:rsidR="00324FDD" w:rsidRPr="005B1EE2">
        <w:t>risk oluştur</w:t>
      </w:r>
      <w:r w:rsidR="00324FDD">
        <w:t>maktadır.</w:t>
      </w:r>
    </w:p>
    <w:p w:rsidR="002B2B49" w:rsidRDefault="002B2B49" w:rsidP="00E134CA">
      <w:pPr>
        <w:spacing w:line="360" w:lineRule="auto"/>
        <w:ind w:firstLine="708"/>
        <w:jc w:val="both"/>
      </w:pPr>
      <w:r w:rsidRPr="00AB3264">
        <w:t xml:space="preserve">1956 – 2017 yılları arasında bildirilen toplam </w:t>
      </w:r>
      <w:r w:rsidRPr="009242F4">
        <w:t>AIDS</w:t>
      </w:r>
      <w:r w:rsidRPr="00AB3264">
        <w:t xml:space="preserve"> vaka sayısı </w:t>
      </w:r>
      <w:r w:rsidRPr="00DF4604">
        <w:t>1</w:t>
      </w:r>
      <w:r>
        <w:t>.</w:t>
      </w:r>
      <w:r w:rsidRPr="00DF4604">
        <w:t>531</w:t>
      </w:r>
      <w:r w:rsidRPr="00AB3264">
        <w:t xml:space="preserve">, ortalama yıllık vaka sayısı </w:t>
      </w:r>
      <w:r>
        <w:t xml:space="preserve">46 </w:t>
      </w:r>
      <w:r w:rsidRPr="00AB3264">
        <w:t>ve</w:t>
      </w:r>
      <w:r>
        <w:t xml:space="preserve"> </w:t>
      </w:r>
      <w:r>
        <w:rPr>
          <w:szCs w:val="20"/>
        </w:rPr>
        <w:t>HIV+</w:t>
      </w:r>
      <w:r w:rsidRPr="005546CC">
        <w:rPr>
          <w:sz w:val="32"/>
        </w:rPr>
        <w:t xml:space="preserve"> </w:t>
      </w:r>
      <w:r w:rsidRPr="00AB3264">
        <w:t xml:space="preserve">ortalama </w:t>
      </w:r>
      <w:r>
        <w:t>sayısı</w:t>
      </w:r>
      <w:r w:rsidRPr="00AB3264">
        <w:t xml:space="preserve"> da </w:t>
      </w:r>
      <w:r w:rsidRPr="005546CC">
        <w:rPr>
          <w:szCs w:val="20"/>
        </w:rPr>
        <w:t>116</w:t>
      </w:r>
      <w:r w:rsidRPr="00AB3264">
        <w:t xml:space="preserve"> olarak tespit edilmiştir. Veriler analiz edildiğinde on yıllık ortalamanın en yüksek olduğu dönem</w:t>
      </w:r>
      <w:r>
        <w:t xml:space="preserve"> 2010 – 2017</w:t>
      </w:r>
      <w:r w:rsidRPr="00AB3264">
        <w:t xml:space="preserve"> yılları arasıdır. Bu yıllar arasında yıllık ortalama vaka sayısının </w:t>
      </w:r>
      <w:r>
        <w:t>95 olarak tespit edilmiştir. Ancak 2010 yılından sonra yayınlanan istatistik yıllıklarında HIV+ sayılarının verilmeyişi hastalığın seyrinin belirlenmesinde zorluklara neden olmaktadır.</w:t>
      </w:r>
      <w:r>
        <w:rPr>
          <w:b/>
          <w:sz w:val="20"/>
          <w:szCs w:val="20"/>
        </w:rPr>
        <w:t xml:space="preserve"> </w:t>
      </w:r>
      <w:r>
        <w:rPr>
          <w:szCs w:val="20"/>
        </w:rPr>
        <w:t xml:space="preserve">2010 – 2017 yılları arasında ki bu artış </w:t>
      </w:r>
      <w:r>
        <w:t xml:space="preserve">AIDS </w:t>
      </w:r>
      <w:r w:rsidRPr="00AB3264">
        <w:rPr>
          <w:rFonts w:eastAsia="Calibri"/>
        </w:rPr>
        <w:t xml:space="preserve">trendin </w:t>
      </w:r>
      <w:r>
        <w:t>yukarı</w:t>
      </w:r>
      <w:r w:rsidRPr="00AB3264">
        <w:rPr>
          <w:rFonts w:eastAsia="Calibri"/>
        </w:rPr>
        <w:t xml:space="preserve"> yönlü olduğu</w:t>
      </w:r>
      <w:r>
        <w:rPr>
          <w:rFonts w:eastAsia="Calibri"/>
        </w:rPr>
        <w:t>na işaret etmektedir.</w:t>
      </w:r>
      <w:r w:rsidRPr="00AB3264">
        <w:rPr>
          <w:rFonts w:eastAsia="Calibri"/>
        </w:rPr>
        <w:t xml:space="preserve"> </w:t>
      </w:r>
      <w:r w:rsidRPr="00AB3264">
        <w:t xml:space="preserve">Afet yönetimi bakış açısıyla değerlendirildiğinde bu </w:t>
      </w:r>
      <w:r>
        <w:t xml:space="preserve">yükseliş AIDS salgını açısından halen </w:t>
      </w:r>
      <w:r w:rsidRPr="005B1EE2">
        <w:t>risk oluştur</w:t>
      </w:r>
      <w:r>
        <w:t>maktadır.</w:t>
      </w:r>
    </w:p>
    <w:p w:rsidR="002B2B49" w:rsidRPr="00F655CB" w:rsidRDefault="00881DD7" w:rsidP="00E134CA">
      <w:pPr>
        <w:pStyle w:val="GvdeMetni"/>
        <w:kinsoku w:val="0"/>
        <w:overflowPunct w:val="0"/>
        <w:spacing w:before="120" w:after="120" w:line="360" w:lineRule="auto"/>
        <w:ind w:left="0" w:firstLine="709"/>
        <w:jc w:val="both"/>
      </w:pPr>
      <w:r w:rsidRPr="00AB3264">
        <w:lastRenderedPageBreak/>
        <w:t xml:space="preserve">1956 – 2017 yılları arasında bildirilen toplam </w:t>
      </w:r>
      <w:r w:rsidRPr="009B2E69">
        <w:t>brusellozis</w:t>
      </w:r>
      <w:r>
        <w:rPr>
          <w:rFonts w:eastAsia="Times New Roman"/>
        </w:rPr>
        <w:t xml:space="preserve"> </w:t>
      </w:r>
      <w:r w:rsidRPr="00AB3264">
        <w:t xml:space="preserve">vaka sayısı </w:t>
      </w:r>
      <w:r w:rsidRPr="009C20AB">
        <w:t>281</w:t>
      </w:r>
      <w:r>
        <w:t>.</w:t>
      </w:r>
      <w:r w:rsidRPr="009C20AB">
        <w:t>530</w:t>
      </w:r>
      <w:r w:rsidRPr="00AB3264">
        <w:t xml:space="preserve">, ortalama yıllık vaka sayısı </w:t>
      </w:r>
      <w:r>
        <w:t xml:space="preserve">4.200 </w:t>
      </w:r>
      <w:r w:rsidRPr="00AB3264">
        <w:t>ve ortalama insidans hızı da</w:t>
      </w:r>
      <w:r>
        <w:t xml:space="preserve"> 6 </w:t>
      </w:r>
      <w:r w:rsidRPr="00AB3264">
        <w:t xml:space="preserve">(yüz binde) olarak tespit edilmiştir. Başka bir deyişle 1956 – 2017 yılları arasında </w:t>
      </w:r>
      <w:r>
        <w:t>yüz bin</w:t>
      </w:r>
      <w:r w:rsidRPr="00AB3264">
        <w:t xml:space="preserve"> kişiden yaklaşık </w:t>
      </w:r>
      <w:r>
        <w:t>6</w:t>
      </w:r>
      <w:r w:rsidRPr="00AB3264">
        <w:t>’</w:t>
      </w:r>
      <w:r>
        <w:t>sı</w:t>
      </w:r>
      <w:r w:rsidRPr="00AB3264">
        <w:t xml:space="preserve"> </w:t>
      </w:r>
      <w:r w:rsidRPr="009B2E69">
        <w:t>brusellozis</w:t>
      </w:r>
      <w:r>
        <w:rPr>
          <w:rFonts w:eastAsia="Times New Roman"/>
        </w:rPr>
        <w:t xml:space="preserve"> </w:t>
      </w:r>
      <w:r w:rsidRPr="00AB3264">
        <w:t>hastalığına yakalanmıştır. Veriler analiz edildiğinde on yıllık ortalamanın en yüksek olduğu dönem</w:t>
      </w:r>
      <w:r>
        <w:t xml:space="preserve"> 2000</w:t>
      </w:r>
      <w:r w:rsidRPr="00AB3264">
        <w:t xml:space="preserve"> – 20</w:t>
      </w:r>
      <w:r>
        <w:t>09</w:t>
      </w:r>
      <w:r w:rsidRPr="00AB3264">
        <w:t xml:space="preserve"> yılları arasıdır. Bu yıllar arasında yıllık ortalama vaka sayısının </w:t>
      </w:r>
      <w:r>
        <w:t>13.314</w:t>
      </w:r>
      <w:r>
        <w:rPr>
          <w:b/>
          <w:sz w:val="20"/>
          <w:szCs w:val="20"/>
        </w:rPr>
        <w:t xml:space="preserve"> </w:t>
      </w:r>
      <w:r w:rsidRPr="00AB3264">
        <w:t xml:space="preserve">ve insidans hızının da </w:t>
      </w:r>
      <w:r>
        <w:t xml:space="preserve">20 </w:t>
      </w:r>
      <w:r w:rsidRPr="00AB3264">
        <w:t>olduğu tespit edilmiştir. Bu sayının son yıllarda (2010 – 2017 yılları arasında)</w:t>
      </w:r>
      <w:r>
        <w:t xml:space="preserve"> 8’e </w:t>
      </w:r>
      <w:r w:rsidRPr="00AB3264">
        <w:t>düştüğü tespit edilmiştir.</w:t>
      </w:r>
      <w:r>
        <w:t xml:space="preserve"> </w:t>
      </w:r>
      <w:r w:rsidRPr="00AB3264">
        <w:rPr>
          <w:rFonts w:eastAsia="Calibri"/>
        </w:rPr>
        <w:t xml:space="preserve">2017 yılına gelindiğinde </w:t>
      </w:r>
      <w:r>
        <w:t>insidansın yüz binde 8 olduğu</w:t>
      </w:r>
      <w:r w:rsidRPr="00AB3264">
        <w:t xml:space="preserve"> (</w:t>
      </w:r>
      <w:r w:rsidRPr="00EF6605">
        <w:t>6457</w:t>
      </w:r>
      <w:r w:rsidRPr="00AB3264">
        <w:rPr>
          <w:rFonts w:eastAsia="Calibri"/>
        </w:rPr>
        <w:t xml:space="preserve"> vaka bildirildiği</w:t>
      </w:r>
      <w:r w:rsidRPr="00AB3264">
        <w:t xml:space="preserve">) </w:t>
      </w:r>
      <w:r>
        <w:t xml:space="preserve">bu oranında yıllık ortalamaya denk geldiği </w:t>
      </w:r>
      <w:r w:rsidRPr="00AB3264">
        <w:rPr>
          <w:rFonts w:eastAsia="Calibri"/>
        </w:rPr>
        <w:t>tespit edilmiştir.</w:t>
      </w:r>
      <w:r>
        <w:rPr>
          <w:rFonts w:eastAsia="Calibri"/>
        </w:rPr>
        <w:t xml:space="preserve"> Veriler incelendiğinde son yılda </w:t>
      </w:r>
      <w:r w:rsidRPr="00AB3264">
        <w:rPr>
          <w:rFonts w:eastAsia="Calibri"/>
        </w:rPr>
        <w:t xml:space="preserve">trendin </w:t>
      </w:r>
      <w:r>
        <w:rPr>
          <w:rFonts w:eastAsia="Calibri"/>
        </w:rPr>
        <w:t xml:space="preserve">yine yukarıya doğru olduğu belirlenmiştir. </w:t>
      </w:r>
      <w:r w:rsidRPr="00AB3264">
        <w:t xml:space="preserve">Afet yönetimi bakış açısıyla değerlendirildiğinde </w:t>
      </w:r>
      <w:r w:rsidRPr="00F655CB">
        <w:t>bu yükseliş eğilimi brusellozis salgını açısından halen risk oluşturmaktadır.</w:t>
      </w:r>
    </w:p>
    <w:p w:rsidR="008F5620" w:rsidRPr="00F655CB" w:rsidRDefault="008F5620" w:rsidP="00E134CA">
      <w:pPr>
        <w:pStyle w:val="GvdeMetni"/>
        <w:kinsoku w:val="0"/>
        <w:overflowPunct w:val="0"/>
        <w:spacing w:before="120" w:after="120" w:line="360" w:lineRule="auto"/>
        <w:ind w:left="0" w:firstLine="708"/>
        <w:jc w:val="both"/>
      </w:pPr>
      <w:r w:rsidRPr="00F655CB">
        <w:t>Bu sonuçlar doğrultusunda şu öneriler yapılabilir;</w:t>
      </w:r>
    </w:p>
    <w:p w:rsidR="008F5620" w:rsidRPr="00F655CB" w:rsidRDefault="008F5620" w:rsidP="00E134CA">
      <w:pPr>
        <w:pStyle w:val="Default"/>
        <w:numPr>
          <w:ilvl w:val="0"/>
          <w:numId w:val="27"/>
        </w:numPr>
        <w:spacing w:before="120" w:line="360" w:lineRule="auto"/>
        <w:jc w:val="both"/>
        <w:rPr>
          <w:rFonts w:ascii="Times New Roman" w:hAnsi="Times New Roman" w:cs="Times New Roman"/>
        </w:rPr>
      </w:pPr>
      <w:r w:rsidRPr="00F655CB">
        <w:rPr>
          <w:rFonts w:ascii="Times New Roman" w:hAnsi="Times New Roman" w:cs="Times New Roman"/>
        </w:rPr>
        <w:t>Bulaşıcı hastalıklarla mücadele konusunda bağışıklamanın aksatılmadan devam ettirilmesi ve anne-babaların sağlık okuryazarlığı düzeyinin artırılması önerilmektedir.</w:t>
      </w:r>
    </w:p>
    <w:p w:rsidR="00D874A7" w:rsidRPr="00F655CB" w:rsidRDefault="008F5620" w:rsidP="00E134CA">
      <w:pPr>
        <w:pStyle w:val="Default"/>
        <w:numPr>
          <w:ilvl w:val="0"/>
          <w:numId w:val="27"/>
        </w:numPr>
        <w:spacing w:before="120" w:line="360" w:lineRule="auto"/>
        <w:jc w:val="both"/>
        <w:rPr>
          <w:rFonts w:ascii="Times New Roman" w:hAnsi="Times New Roman" w:cs="Times New Roman"/>
          <w:color w:val="auto"/>
        </w:rPr>
      </w:pPr>
      <w:r w:rsidRPr="00F655CB">
        <w:rPr>
          <w:rFonts w:ascii="Times New Roman" w:hAnsi="Times New Roman" w:cs="Times New Roman"/>
          <w:color w:val="auto"/>
        </w:rPr>
        <w:t>Sürveyans verisinin zamanında ve tam</w:t>
      </w:r>
      <w:r w:rsidR="00D874A7" w:rsidRPr="00F655CB">
        <w:rPr>
          <w:rFonts w:ascii="Times New Roman" w:hAnsi="Times New Roman" w:cs="Times New Roman"/>
          <w:color w:val="auto"/>
        </w:rPr>
        <w:t xml:space="preserve"> paylaşımı önemlidir.</w:t>
      </w:r>
    </w:p>
    <w:p w:rsidR="00D874A7" w:rsidRPr="00F655CB" w:rsidRDefault="00D874A7" w:rsidP="00E134CA">
      <w:pPr>
        <w:pStyle w:val="GvdeMetni"/>
        <w:numPr>
          <w:ilvl w:val="0"/>
          <w:numId w:val="27"/>
        </w:numPr>
        <w:kinsoku w:val="0"/>
        <w:overflowPunct w:val="0"/>
        <w:spacing w:before="120" w:after="120" w:line="360" w:lineRule="auto"/>
        <w:jc w:val="both"/>
      </w:pPr>
      <w:r w:rsidRPr="00F655CB">
        <w:t>Bu veri kaybının ortadan kaldırılabilmesi ancak hekimler ve diğer sağlık çalışanlarının konunun önemini kavrayabilmesi, mezuniyet öncesi ve sonrası eğitimlerde konuya gereken önemin verilmesi ile mümkündür. Her problemin çözümünde olduğu gibi, bu konuda da ilk aşama var olan durumun tespit edilmesidir.</w:t>
      </w:r>
    </w:p>
    <w:p w:rsidR="00D874A7" w:rsidRPr="00F655CB" w:rsidRDefault="00D874A7" w:rsidP="00E134CA">
      <w:pPr>
        <w:pStyle w:val="Default"/>
        <w:numPr>
          <w:ilvl w:val="0"/>
          <w:numId w:val="27"/>
        </w:numPr>
        <w:spacing w:before="120" w:line="360" w:lineRule="auto"/>
        <w:jc w:val="both"/>
        <w:rPr>
          <w:rFonts w:ascii="Times New Roman" w:hAnsi="Times New Roman" w:cs="Times New Roman"/>
          <w:color w:val="auto"/>
        </w:rPr>
      </w:pPr>
      <w:r w:rsidRPr="00F655CB">
        <w:rPr>
          <w:rFonts w:ascii="Times New Roman" w:hAnsi="Times New Roman" w:cs="Times New Roman"/>
          <w:bCs/>
        </w:rPr>
        <w:t>Etkili ve kapsamlı bir sürveyans, erken yanıt ve müdahale altyapısı oluşturmalı, otuşturulan bu alt yapı sistemleri hükümetler, Birleşmiş Milletler kuruluşları, özel sektör kuruluşları ve teşkilatları, mesleki dernekler, üniversiteler, medya organları ve sivil toplum arasında küresel işbirliği</w:t>
      </w:r>
      <w:r w:rsidRPr="00F655CB">
        <w:rPr>
          <w:rFonts w:ascii="Times New Roman" w:hAnsi="Times New Roman" w:cs="Times New Roman"/>
        </w:rPr>
        <w:t>ne dayanmalıdır.</w:t>
      </w:r>
    </w:p>
    <w:p w:rsidR="00D874A7" w:rsidRPr="00F655CB" w:rsidRDefault="00D874A7" w:rsidP="00E134CA">
      <w:pPr>
        <w:pStyle w:val="Default"/>
        <w:numPr>
          <w:ilvl w:val="0"/>
          <w:numId w:val="27"/>
        </w:numPr>
        <w:spacing w:before="120" w:line="360" w:lineRule="auto"/>
        <w:jc w:val="both"/>
        <w:rPr>
          <w:rFonts w:ascii="Times New Roman" w:hAnsi="Times New Roman" w:cs="Times New Roman"/>
          <w:color w:val="auto"/>
        </w:rPr>
      </w:pPr>
      <w:r w:rsidRPr="00F655CB">
        <w:rPr>
          <w:rFonts w:ascii="Times New Roman" w:hAnsi="Times New Roman" w:cs="Times New Roman"/>
          <w:bCs/>
        </w:rPr>
        <w:t>Sahada çalışan sağlık personelinin eğitimi, sürveyansın geliştirilmesi, laboratuar kapasitesinin oluşturulması ve geliştirilmesi, yanıt ağlarının desteği ve koruma kampanyalarının sürdürülmesi ve ilerletilmesi için daha fazla küresel ve ulusal kaynak</w:t>
      </w:r>
      <w:r w:rsidRPr="00F655CB">
        <w:rPr>
          <w:rFonts w:ascii="Times New Roman" w:hAnsi="Times New Roman" w:cs="Times New Roman"/>
        </w:rPr>
        <w:t xml:space="preserve"> sağlanmalıdır.</w:t>
      </w:r>
    </w:p>
    <w:p w:rsidR="008F5620" w:rsidRPr="00F655CB" w:rsidRDefault="008F5620" w:rsidP="00E134CA">
      <w:pPr>
        <w:pStyle w:val="GvdeMetni"/>
        <w:numPr>
          <w:ilvl w:val="0"/>
          <w:numId w:val="27"/>
        </w:numPr>
        <w:kinsoku w:val="0"/>
        <w:overflowPunct w:val="0"/>
        <w:spacing w:before="120" w:after="120" w:line="360" w:lineRule="auto"/>
        <w:jc w:val="both"/>
      </w:pPr>
      <w:r w:rsidRPr="00F655CB">
        <w:lastRenderedPageBreak/>
        <w:t>BZBH bildirimiyle ilgili sorunlar giderilmeli ve gerçek vaka bildiriminin yapılması sağlanmalıdır. Sağlık istatistik yıllıklarında diğer bulaşıcı hastalıklara da yer verilip gerekli bilgiler paylaşıma açılmalıdır.</w:t>
      </w:r>
    </w:p>
    <w:p w:rsidR="008F5620" w:rsidRPr="00F655CB" w:rsidRDefault="008F5620" w:rsidP="00E134CA">
      <w:pPr>
        <w:pStyle w:val="GvdeMetni"/>
        <w:numPr>
          <w:ilvl w:val="0"/>
          <w:numId w:val="27"/>
        </w:numPr>
        <w:kinsoku w:val="0"/>
        <w:overflowPunct w:val="0"/>
        <w:spacing w:before="120" w:after="120" w:line="360" w:lineRule="auto"/>
        <w:jc w:val="both"/>
      </w:pPr>
      <w:r w:rsidRPr="00F655CB">
        <w:t xml:space="preserve">Ülkemizde her ilde Halk Sağlığı Müdürlüğü web sayfasında o ildeki </w:t>
      </w:r>
      <w:r w:rsidR="00BC1EBE" w:rsidRPr="00F655CB">
        <w:t>BZBH</w:t>
      </w:r>
      <w:r w:rsidRPr="00F655CB">
        <w:t xml:space="preserve"> vakalarıyla ilgili güncel verilerin yayınlanması sürveyans açısından oldukça gereklidir ve DSÖ’nün önerisi de bu yöndedir. </w:t>
      </w:r>
    </w:p>
    <w:p w:rsidR="008F5620" w:rsidRPr="00F655CB" w:rsidRDefault="008F5620" w:rsidP="00E134CA">
      <w:pPr>
        <w:pStyle w:val="GvdeMetni"/>
        <w:numPr>
          <w:ilvl w:val="0"/>
          <w:numId w:val="27"/>
        </w:numPr>
        <w:kinsoku w:val="0"/>
        <w:overflowPunct w:val="0"/>
        <w:spacing w:before="120" w:after="120" w:line="360" w:lineRule="auto"/>
        <w:jc w:val="both"/>
      </w:pPr>
      <w:r w:rsidRPr="00F655CB">
        <w:t>Ülkemizde uygulanan sağlık afet ve acil durum planlarının uygulanmaları denetlenmeli ve en yüksek seviyede katılım sağlanmalıdır. Her üç planda (HAP, İL-SAP, TAMP), afet yönetimi alanındaki gelişmelerle beraber sürekli geliştirilmeli ve teknolojik imkânlar kullanılarak planların hazırlanması ve kullanılması kolaylaştırılmalıdır.</w:t>
      </w:r>
    </w:p>
    <w:p w:rsidR="008F5620" w:rsidRDefault="008F5620" w:rsidP="00E134CA">
      <w:pPr>
        <w:pStyle w:val="GvdeMetni"/>
        <w:numPr>
          <w:ilvl w:val="0"/>
          <w:numId w:val="27"/>
        </w:numPr>
        <w:kinsoku w:val="0"/>
        <w:overflowPunct w:val="0"/>
        <w:spacing w:before="120" w:after="120" w:line="360" w:lineRule="auto"/>
        <w:jc w:val="both"/>
      </w:pPr>
      <w:r>
        <w:t>Hastalık ajanlarının biyolojik silah olarak kullanılma riskinin yüksek olduğu, dünyanın tamamını etkileyecek boyutta afetlere neden olabileceği unutulmamalıdır. Gerek ülkemizde gerekse de uluslararası kurum ve kuruluşlar gerekli çalışmalar yaparak olası afetlere karşı önlem almalıdırlar. Biyolojik bir afet meydana geldiğinde de en az zararla atlatmak için sürekli çalışmalar yapılmalı ve mevcut şartlara göre güncellenmelidir.</w:t>
      </w:r>
    </w:p>
    <w:p w:rsidR="005A414C" w:rsidRDefault="005A414C" w:rsidP="005A414C">
      <w:pPr>
        <w:pStyle w:val="GvdeMetni"/>
        <w:kinsoku w:val="0"/>
        <w:overflowPunct w:val="0"/>
        <w:spacing w:before="120" w:after="120"/>
        <w:ind w:left="0" w:firstLine="708"/>
        <w:jc w:val="center"/>
        <w:rPr>
          <w:b/>
        </w:rPr>
      </w:pPr>
    </w:p>
    <w:p w:rsidR="006B688F" w:rsidRDefault="006B688F" w:rsidP="008F7809">
      <w:pPr>
        <w:pStyle w:val="E"/>
        <w:spacing w:after="120"/>
      </w:pPr>
    </w:p>
    <w:p w:rsidR="00154563" w:rsidRDefault="00154563" w:rsidP="006B688F">
      <w:pPr>
        <w:pStyle w:val="E"/>
        <w:spacing w:after="120"/>
        <w:jc w:val="center"/>
        <w:sectPr w:rsidR="00154563" w:rsidSect="00E47E4A">
          <w:pgSz w:w="11906" w:h="16838"/>
          <w:pgMar w:top="1701" w:right="1134" w:bottom="1701" w:left="2268" w:header="709" w:footer="709" w:gutter="0"/>
          <w:cols w:space="708"/>
          <w:docGrid w:linePitch="360"/>
        </w:sectPr>
      </w:pPr>
    </w:p>
    <w:p w:rsidR="00A1696E" w:rsidRDefault="00A1696E" w:rsidP="00E134CA">
      <w:pPr>
        <w:pStyle w:val="balk10"/>
        <w:jc w:val="center"/>
        <w:rPr>
          <w:color w:val="000000" w:themeColor="text1"/>
        </w:rPr>
      </w:pPr>
    </w:p>
    <w:p w:rsidR="00741BE4" w:rsidRPr="00A1696E" w:rsidRDefault="00741BE4" w:rsidP="00E134CA">
      <w:pPr>
        <w:pStyle w:val="balk10"/>
        <w:jc w:val="center"/>
        <w:rPr>
          <w:color w:val="000000" w:themeColor="text1"/>
        </w:rPr>
      </w:pPr>
    </w:p>
    <w:p w:rsidR="00E134CA" w:rsidRPr="00A1696E" w:rsidRDefault="00CF6EF8" w:rsidP="00E134CA">
      <w:pPr>
        <w:pStyle w:val="balk10"/>
        <w:jc w:val="center"/>
        <w:rPr>
          <w:color w:val="000000" w:themeColor="text1"/>
        </w:rPr>
      </w:pPr>
      <w:r w:rsidRPr="00A1696E">
        <w:rPr>
          <w:color w:val="000000" w:themeColor="text1"/>
        </w:rPr>
        <w:t>KAYNAKÇA</w:t>
      </w:r>
    </w:p>
    <w:p w:rsidR="00CF6EF8" w:rsidRPr="00A1696E" w:rsidRDefault="00CF6EF8" w:rsidP="00CF6EF8">
      <w:pPr>
        <w:ind w:left="360"/>
        <w:rPr>
          <w:bCs/>
          <w:iCs/>
          <w:color w:val="000000" w:themeColor="text1"/>
        </w:rPr>
      </w:pPr>
      <w:r w:rsidRPr="00A1696E">
        <w:rPr>
          <w:bCs/>
          <w:iCs/>
          <w:color w:val="000000" w:themeColor="text1"/>
        </w:rPr>
        <w:t xml:space="preserve"> </w:t>
      </w:r>
    </w:p>
    <w:p w:rsidR="00CF6EF8" w:rsidRPr="003738F8" w:rsidRDefault="00CF6EF8" w:rsidP="002E2DE2">
      <w:pPr>
        <w:spacing w:line="360" w:lineRule="auto"/>
        <w:ind w:left="709" w:hanging="709"/>
        <w:jc w:val="both"/>
        <w:rPr>
          <w:bCs/>
          <w:iCs/>
          <w:color w:val="000000" w:themeColor="text1"/>
        </w:rPr>
      </w:pPr>
      <w:r w:rsidRPr="003738F8">
        <w:rPr>
          <w:bCs/>
          <w:iCs/>
          <w:color w:val="000000" w:themeColor="text1"/>
        </w:rPr>
        <w:t xml:space="preserve">5902 </w:t>
      </w:r>
      <w:r w:rsidR="008776F1">
        <w:rPr>
          <w:bCs/>
          <w:iCs/>
          <w:color w:val="000000" w:themeColor="text1"/>
        </w:rPr>
        <w:t>Numaralı Afet v</w:t>
      </w:r>
      <w:r w:rsidR="00440BE7" w:rsidRPr="003738F8">
        <w:rPr>
          <w:bCs/>
          <w:iCs/>
          <w:color w:val="000000" w:themeColor="text1"/>
        </w:rPr>
        <w:t>e Acil Durum Y</w:t>
      </w:r>
      <w:r w:rsidR="008776F1">
        <w:rPr>
          <w:bCs/>
          <w:iCs/>
          <w:color w:val="000000" w:themeColor="text1"/>
        </w:rPr>
        <w:t>önetimi Başkanlığının Teşkilat v</w:t>
      </w:r>
      <w:r w:rsidR="00440BE7" w:rsidRPr="003738F8">
        <w:rPr>
          <w:bCs/>
          <w:iCs/>
          <w:color w:val="000000" w:themeColor="text1"/>
        </w:rPr>
        <w:t>e Görevleri Hakkında Kanun</w:t>
      </w:r>
      <w:r w:rsidRPr="003738F8">
        <w:rPr>
          <w:bCs/>
          <w:iCs/>
          <w:color w:val="000000" w:themeColor="text1"/>
        </w:rPr>
        <w:t>, 17.06.2009 gün ve 27261 sayılı nüsha.</w:t>
      </w:r>
    </w:p>
    <w:p w:rsidR="00CF6EF8" w:rsidRPr="003738F8" w:rsidRDefault="00CF6EF8" w:rsidP="002E2DE2">
      <w:pPr>
        <w:spacing w:line="360" w:lineRule="auto"/>
        <w:ind w:left="709" w:hanging="709"/>
        <w:jc w:val="both"/>
        <w:rPr>
          <w:color w:val="000000" w:themeColor="text1"/>
        </w:rPr>
      </w:pPr>
      <w:r w:rsidRPr="003738F8">
        <w:rPr>
          <w:color w:val="000000" w:themeColor="text1"/>
        </w:rPr>
        <w:t xml:space="preserve">90-90-90. </w:t>
      </w:r>
      <w:r w:rsidRPr="00440BE7">
        <w:rPr>
          <w:b/>
          <w:color w:val="000000" w:themeColor="text1"/>
        </w:rPr>
        <w:t xml:space="preserve">An </w:t>
      </w:r>
      <w:r w:rsidR="008A6896" w:rsidRPr="00440BE7">
        <w:rPr>
          <w:b/>
          <w:color w:val="000000" w:themeColor="text1"/>
        </w:rPr>
        <w:t>Ambitious Treatment Target</w:t>
      </w:r>
      <w:r w:rsidRPr="00440BE7">
        <w:rPr>
          <w:b/>
          <w:color w:val="000000" w:themeColor="text1"/>
        </w:rPr>
        <w:t xml:space="preserve"> to </w:t>
      </w:r>
      <w:r w:rsidR="008A6896" w:rsidRPr="00440BE7">
        <w:rPr>
          <w:b/>
          <w:color w:val="000000" w:themeColor="text1"/>
        </w:rPr>
        <w:t xml:space="preserve">Help </w:t>
      </w:r>
      <w:r w:rsidRPr="00440BE7">
        <w:rPr>
          <w:b/>
          <w:color w:val="000000" w:themeColor="text1"/>
        </w:rPr>
        <w:t xml:space="preserve">end </w:t>
      </w:r>
      <w:r w:rsidR="008A6896" w:rsidRPr="00440BE7">
        <w:rPr>
          <w:b/>
          <w:color w:val="000000" w:themeColor="text1"/>
        </w:rPr>
        <w:t xml:space="preserve">The </w:t>
      </w:r>
      <w:r w:rsidRPr="00440BE7">
        <w:rPr>
          <w:b/>
          <w:color w:val="000000" w:themeColor="text1"/>
        </w:rPr>
        <w:t xml:space="preserve">AIDS </w:t>
      </w:r>
      <w:r w:rsidR="008A6896" w:rsidRPr="00440BE7">
        <w:rPr>
          <w:b/>
          <w:color w:val="000000" w:themeColor="text1"/>
        </w:rPr>
        <w:t>Epidemic</w:t>
      </w:r>
      <w:r w:rsidR="008A6896" w:rsidRPr="003738F8">
        <w:rPr>
          <w:color w:val="000000" w:themeColor="text1"/>
        </w:rPr>
        <w:t xml:space="preserve"> </w:t>
      </w:r>
      <w:r w:rsidR="008A6896">
        <w:rPr>
          <w:color w:val="000000" w:themeColor="text1"/>
        </w:rPr>
        <w:t>[İnternet],</w:t>
      </w:r>
      <w:r w:rsidRPr="003738F8">
        <w:rPr>
          <w:color w:val="000000" w:themeColor="text1"/>
        </w:rPr>
        <w:t xml:space="preserve"> Geneva: Joint United Nations Programme on HIV/AIDS (UNAIDS) </w:t>
      </w:r>
      <w:hyperlink r:id="rId45" w:history="1">
        <w:r w:rsidRPr="003738F8">
          <w:rPr>
            <w:rStyle w:val="Kpr"/>
            <w:rFonts w:eastAsiaTheme="majorEastAsia"/>
            <w:color w:val="000000" w:themeColor="text1"/>
            <w:u w:val="none"/>
          </w:rPr>
          <w:t>http://www.unaids.org/sites/default/files/media_asset/90-90-90_en_0.pdf</w:t>
        </w:r>
      </w:hyperlink>
      <w:r w:rsidR="008C42F7">
        <w:rPr>
          <w:rStyle w:val="Kpr"/>
          <w:rFonts w:eastAsiaTheme="majorEastAsia"/>
          <w:color w:val="000000" w:themeColor="text1"/>
          <w:u w:val="none"/>
        </w:rPr>
        <w:t>,</w:t>
      </w:r>
      <w:r w:rsidRPr="003738F8">
        <w:rPr>
          <w:color w:val="000000" w:themeColor="text1"/>
        </w:rPr>
        <w:t xml:space="preserve">  Erişim Tarihi: 13.02.2019</w:t>
      </w:r>
      <w:r w:rsidR="008776F1">
        <w:rPr>
          <w:color w:val="000000" w:themeColor="text1"/>
        </w:rPr>
        <w:t>.</w:t>
      </w:r>
    </w:p>
    <w:p w:rsidR="00CF6EF8" w:rsidRPr="003738F8" w:rsidRDefault="00CF6EF8" w:rsidP="002E2DE2">
      <w:pPr>
        <w:spacing w:line="360" w:lineRule="auto"/>
        <w:ind w:left="709" w:hanging="709"/>
        <w:jc w:val="both"/>
        <w:rPr>
          <w:bCs/>
          <w:color w:val="000000" w:themeColor="text1"/>
        </w:rPr>
      </w:pPr>
      <w:r w:rsidRPr="003738F8">
        <w:rPr>
          <w:color w:val="000000" w:themeColor="text1"/>
        </w:rPr>
        <w:t xml:space="preserve">AFAD; </w:t>
      </w:r>
      <w:r w:rsidR="008A6896">
        <w:rPr>
          <w:color w:val="000000" w:themeColor="text1"/>
        </w:rPr>
        <w:t xml:space="preserve"> (2014), T.C. Başbakanlık Afet v</w:t>
      </w:r>
      <w:r w:rsidRPr="003738F8">
        <w:rPr>
          <w:color w:val="000000" w:themeColor="text1"/>
        </w:rPr>
        <w:t>e</w:t>
      </w:r>
      <w:r w:rsidR="008A6896">
        <w:rPr>
          <w:color w:val="000000" w:themeColor="text1"/>
        </w:rPr>
        <w:t xml:space="preserve"> Acil Durum Yönetimi Başkanlığı,</w:t>
      </w:r>
      <w:r w:rsidRPr="003738F8">
        <w:rPr>
          <w:color w:val="000000" w:themeColor="text1"/>
        </w:rPr>
        <w:t xml:space="preserve"> </w:t>
      </w:r>
      <w:r w:rsidR="008A6896">
        <w:rPr>
          <w:color w:val="000000" w:themeColor="text1"/>
        </w:rPr>
        <w:t>İl Afet ve Acil Durum Müdürlüğü,</w:t>
      </w:r>
      <w:r w:rsidRPr="003738F8">
        <w:rPr>
          <w:color w:val="000000" w:themeColor="text1"/>
        </w:rPr>
        <w:t xml:space="preserve"> Genelge Sayı: 34202324-010.06.02: </w:t>
      </w:r>
      <w:hyperlink r:id="rId46" w:history="1">
        <w:r w:rsidRPr="003738F8">
          <w:rPr>
            <w:rStyle w:val="Kpr"/>
            <w:rFonts w:eastAsiaTheme="majorEastAsia"/>
            <w:bCs/>
            <w:color w:val="000000" w:themeColor="text1"/>
            <w:u w:val="none"/>
          </w:rPr>
          <w:t>http://www.icisleriafad.gov.tr/dogal-afet-nedir-ve-afetlerin-zellikleri</w:t>
        </w:r>
      </w:hyperlink>
      <w:r w:rsidR="008C42F7">
        <w:rPr>
          <w:rStyle w:val="Kpr"/>
          <w:rFonts w:eastAsiaTheme="majorEastAsia"/>
          <w:bCs/>
          <w:color w:val="000000" w:themeColor="text1"/>
          <w:u w:val="none"/>
        </w:rPr>
        <w:t>,</w:t>
      </w:r>
      <w:r w:rsidR="008C42F7">
        <w:rPr>
          <w:bCs/>
          <w:color w:val="000000" w:themeColor="text1"/>
        </w:rPr>
        <w:t xml:space="preserve"> </w:t>
      </w:r>
      <w:r w:rsidR="008A6896">
        <w:rPr>
          <w:bCs/>
          <w:color w:val="000000" w:themeColor="text1"/>
        </w:rPr>
        <w:t>Erişim T</w:t>
      </w:r>
      <w:r w:rsidRPr="003738F8">
        <w:rPr>
          <w:bCs/>
          <w:color w:val="000000" w:themeColor="text1"/>
        </w:rPr>
        <w:t>arihi: 18.09.2018</w:t>
      </w:r>
      <w:r w:rsidR="008776F1">
        <w:rPr>
          <w:bCs/>
          <w:color w:val="000000" w:themeColor="text1"/>
        </w:rPr>
        <w:t>.</w:t>
      </w:r>
    </w:p>
    <w:p w:rsidR="00CF6EF8" w:rsidRPr="003738F8" w:rsidRDefault="00CF6EF8" w:rsidP="006338BA">
      <w:pPr>
        <w:spacing w:line="360" w:lineRule="auto"/>
        <w:ind w:left="709" w:hanging="709"/>
        <w:jc w:val="both"/>
        <w:rPr>
          <w:color w:val="000000" w:themeColor="text1"/>
        </w:rPr>
      </w:pPr>
      <w:r w:rsidRPr="003738F8">
        <w:rPr>
          <w:color w:val="000000" w:themeColor="text1"/>
        </w:rPr>
        <w:t>AFAD; (2015), Afet ve Acil Durum Yönetimi Başkanlığı, https://www.afad.gov.tr/TR/Index</w:t>
      </w:r>
      <w:r w:rsidR="006338BA">
        <w:rPr>
          <w:color w:val="000000" w:themeColor="text1"/>
        </w:rPr>
        <w:t>.aspx</w:t>
      </w:r>
      <w:r w:rsidR="008C42F7">
        <w:rPr>
          <w:color w:val="000000" w:themeColor="text1"/>
        </w:rPr>
        <w:t>,</w:t>
      </w:r>
      <w:r w:rsidR="006338BA">
        <w:rPr>
          <w:color w:val="000000" w:themeColor="text1"/>
        </w:rPr>
        <w:t xml:space="preserve"> Erişim tarihi: 22.09.2018</w:t>
      </w:r>
      <w:r w:rsidR="008776F1">
        <w:rPr>
          <w:color w:val="000000" w:themeColor="text1"/>
        </w:rPr>
        <w:t>.</w:t>
      </w:r>
    </w:p>
    <w:p w:rsidR="00C02AAB" w:rsidRPr="003738F8" w:rsidRDefault="00CF6EF8" w:rsidP="002E2DE2">
      <w:pPr>
        <w:spacing w:line="360" w:lineRule="auto"/>
        <w:ind w:left="709" w:hanging="709"/>
        <w:jc w:val="both"/>
        <w:rPr>
          <w:color w:val="000000" w:themeColor="text1"/>
        </w:rPr>
      </w:pPr>
      <w:r w:rsidRPr="003738F8">
        <w:rPr>
          <w:color w:val="000000" w:themeColor="text1"/>
        </w:rPr>
        <w:t xml:space="preserve">AFAD; (2012), </w:t>
      </w:r>
      <w:r w:rsidR="008A6896">
        <w:rPr>
          <w:color w:val="000000" w:themeColor="text1"/>
        </w:rPr>
        <w:t>T.C. Başbakanlık Afet v</w:t>
      </w:r>
      <w:r w:rsidR="006B5B28">
        <w:rPr>
          <w:color w:val="000000" w:themeColor="text1"/>
        </w:rPr>
        <w:t>e Acil D</w:t>
      </w:r>
      <w:r w:rsidRPr="003738F8">
        <w:rPr>
          <w:color w:val="000000" w:themeColor="text1"/>
        </w:rPr>
        <w:t>rum Yönetimi Başkanlığı</w:t>
      </w:r>
      <w:r w:rsidR="008A6896">
        <w:rPr>
          <w:color w:val="000000" w:themeColor="text1"/>
        </w:rPr>
        <w:t>,</w:t>
      </w:r>
      <w:r w:rsidRPr="003738F8">
        <w:rPr>
          <w:color w:val="000000" w:themeColor="text1"/>
        </w:rPr>
        <w:t xml:space="preserve"> </w:t>
      </w:r>
      <w:r w:rsidR="008A6896" w:rsidRPr="008A6896">
        <w:rPr>
          <w:b/>
          <w:color w:val="000000" w:themeColor="text1"/>
        </w:rPr>
        <w:t>“</w:t>
      </w:r>
      <w:r w:rsidRPr="008A6896">
        <w:rPr>
          <w:b/>
          <w:color w:val="000000" w:themeColor="text1"/>
        </w:rPr>
        <w:t>2013 – 2017 Str</w:t>
      </w:r>
      <w:r w:rsidR="001E098C" w:rsidRPr="008A6896">
        <w:rPr>
          <w:b/>
          <w:color w:val="000000" w:themeColor="text1"/>
        </w:rPr>
        <w:t>atejik Planı</w:t>
      </w:r>
      <w:r w:rsidR="008A6896" w:rsidRPr="008A6896">
        <w:rPr>
          <w:b/>
          <w:color w:val="000000" w:themeColor="text1"/>
        </w:rPr>
        <w:t>”,</w:t>
      </w:r>
      <w:r w:rsidR="001E098C" w:rsidRPr="008A6896">
        <w:rPr>
          <w:b/>
          <w:color w:val="000000" w:themeColor="text1"/>
        </w:rPr>
        <w:t xml:space="preserve"> </w:t>
      </w:r>
      <w:r w:rsidR="001E098C">
        <w:rPr>
          <w:color w:val="000000" w:themeColor="text1"/>
        </w:rPr>
        <w:t xml:space="preserve">Ankara. </w:t>
      </w:r>
      <w:r w:rsidR="008776F1">
        <w:rPr>
          <w:color w:val="000000" w:themeColor="text1"/>
        </w:rPr>
        <w:t xml:space="preserve">ss: </w:t>
      </w:r>
      <w:r w:rsidR="001E098C">
        <w:rPr>
          <w:color w:val="000000" w:themeColor="text1"/>
        </w:rPr>
        <w:t>26</w:t>
      </w:r>
      <w:r w:rsidR="008776F1">
        <w:rPr>
          <w:color w:val="000000" w:themeColor="text1"/>
        </w:rPr>
        <w:t>.</w:t>
      </w:r>
    </w:p>
    <w:p w:rsidR="006B5B28" w:rsidRDefault="00CF6EF8" w:rsidP="006B5B28">
      <w:pPr>
        <w:pStyle w:val="GvdeMetni"/>
        <w:kinsoku w:val="0"/>
        <w:overflowPunct w:val="0"/>
        <w:spacing w:line="360" w:lineRule="auto"/>
        <w:ind w:left="709" w:hanging="709"/>
        <w:jc w:val="both"/>
        <w:rPr>
          <w:color w:val="000000" w:themeColor="text1"/>
        </w:rPr>
      </w:pPr>
      <w:r w:rsidRPr="003738F8">
        <w:rPr>
          <w:bCs/>
          <w:color w:val="000000" w:themeColor="text1"/>
        </w:rPr>
        <w:t xml:space="preserve">AFAD; </w:t>
      </w:r>
      <w:r w:rsidRPr="003738F8">
        <w:rPr>
          <w:color w:val="000000" w:themeColor="text1"/>
        </w:rPr>
        <w:t xml:space="preserve">(2013), </w:t>
      </w:r>
      <w:r w:rsidR="008A6896">
        <w:rPr>
          <w:color w:val="000000" w:themeColor="text1"/>
        </w:rPr>
        <w:t>“</w:t>
      </w:r>
      <w:r w:rsidRPr="008A6896">
        <w:rPr>
          <w:b/>
          <w:color w:val="000000" w:themeColor="text1"/>
        </w:rPr>
        <w:t>Afet ve Acil Duru Yönetimi Başka</w:t>
      </w:r>
      <w:r w:rsidR="006B5B28" w:rsidRPr="008A6896">
        <w:rPr>
          <w:b/>
          <w:color w:val="000000" w:themeColor="text1"/>
        </w:rPr>
        <w:t>nlığının Teşkilat ve Görevleri Hakkında Kanun</w:t>
      </w:r>
      <w:r w:rsidR="008A6896">
        <w:rPr>
          <w:b/>
          <w:color w:val="000000" w:themeColor="text1"/>
        </w:rPr>
        <w:t>”</w:t>
      </w:r>
      <w:r w:rsidR="006B5B28">
        <w:rPr>
          <w:color w:val="000000" w:themeColor="text1"/>
        </w:rPr>
        <w:t xml:space="preserve">, </w:t>
      </w:r>
      <w:hyperlink r:id="rId47" w:history="1">
        <w:r w:rsidR="006B5B28" w:rsidRPr="00C16119">
          <w:rPr>
            <w:rStyle w:val="Kpr"/>
            <w:color w:val="auto"/>
            <w:u w:val="none"/>
          </w:rPr>
          <w:t>http://www.mevzuat.gov.tr/Metin.Aspx?MevzuatKod</w:t>
        </w:r>
      </w:hyperlink>
      <w:r w:rsidR="006B5B28" w:rsidRPr="00C16119">
        <w:t xml:space="preserve">= </w:t>
      </w:r>
      <w:r w:rsidR="006B5B28" w:rsidRPr="006B5B28">
        <w:rPr>
          <w:color w:val="000000" w:themeColor="text1"/>
        </w:rPr>
        <w:t>l.5.5902&amp;Mevzuatlliski</w:t>
      </w:r>
      <w:r w:rsidR="006B5B28" w:rsidRPr="006B5B28">
        <w:t xml:space="preserve"> </w:t>
      </w:r>
      <w:r w:rsidR="008C42F7">
        <w:rPr>
          <w:color w:val="000000" w:themeColor="text1"/>
        </w:rPr>
        <w:t>O&amp;sourceXmlSearch,</w:t>
      </w:r>
      <w:r w:rsidR="008A6896">
        <w:rPr>
          <w:color w:val="000000" w:themeColor="text1"/>
        </w:rPr>
        <w:t xml:space="preserve"> Erişim Tarihi: 23.09.2018</w:t>
      </w:r>
      <w:r w:rsidR="008776F1">
        <w:rPr>
          <w:color w:val="000000" w:themeColor="text1"/>
        </w:rPr>
        <w:t>.</w:t>
      </w:r>
    </w:p>
    <w:p w:rsidR="00C02AAB" w:rsidRPr="001E098C" w:rsidRDefault="00CF6EF8" w:rsidP="006338BA">
      <w:pPr>
        <w:pStyle w:val="GvdeMetni"/>
        <w:kinsoku w:val="0"/>
        <w:overflowPunct w:val="0"/>
        <w:spacing w:line="360" w:lineRule="auto"/>
        <w:ind w:left="709" w:hanging="709"/>
        <w:jc w:val="both"/>
        <w:rPr>
          <w:color w:val="000000" w:themeColor="text1"/>
        </w:rPr>
      </w:pPr>
      <w:r w:rsidRPr="003738F8">
        <w:rPr>
          <w:iCs/>
          <w:color w:val="000000" w:themeColor="text1"/>
        </w:rPr>
        <w:t>AFAD; (2018), https://www.afad.gov.tr/tr/23429/Afet-Turleri</w:t>
      </w:r>
      <w:r w:rsidR="008C42F7">
        <w:rPr>
          <w:iCs/>
          <w:color w:val="000000" w:themeColor="text1"/>
        </w:rPr>
        <w:t>,</w:t>
      </w:r>
      <w:r w:rsidRPr="003738F8">
        <w:rPr>
          <w:iCs/>
          <w:color w:val="000000" w:themeColor="text1"/>
        </w:rPr>
        <w:t xml:space="preserve"> Erişim tarihi: 09.09.2018</w:t>
      </w:r>
      <w:r w:rsidR="008776F1">
        <w:rPr>
          <w:iCs/>
          <w:color w:val="000000" w:themeColor="text1"/>
        </w:rPr>
        <w:t>.</w:t>
      </w:r>
    </w:p>
    <w:p w:rsidR="006338BA" w:rsidRPr="008C42F7" w:rsidRDefault="001E098C" w:rsidP="006338BA">
      <w:pPr>
        <w:pStyle w:val="GvdeMetni"/>
        <w:kinsoku w:val="0"/>
        <w:overflowPunct w:val="0"/>
        <w:spacing w:line="360" w:lineRule="auto"/>
        <w:ind w:hanging="709"/>
        <w:jc w:val="both"/>
        <w:rPr>
          <w:b/>
          <w:color w:val="000000" w:themeColor="text1"/>
        </w:rPr>
      </w:pPr>
      <w:r>
        <w:rPr>
          <w:color w:val="000000" w:themeColor="text1"/>
        </w:rPr>
        <w:t xml:space="preserve">          </w:t>
      </w:r>
      <w:r w:rsidR="00CF6EF8" w:rsidRPr="003738F8">
        <w:rPr>
          <w:color w:val="000000" w:themeColor="text1"/>
        </w:rPr>
        <w:t xml:space="preserve">AKDAĞ Recep; (2011), </w:t>
      </w:r>
      <w:r w:rsidR="00CF6EF8" w:rsidRPr="008C42F7">
        <w:rPr>
          <w:b/>
          <w:color w:val="000000" w:themeColor="text1"/>
        </w:rPr>
        <w:t>T.C. Sağlık Bakanlığı 201</w:t>
      </w:r>
      <w:r w:rsidR="006338BA" w:rsidRPr="008C42F7">
        <w:rPr>
          <w:b/>
          <w:color w:val="000000" w:themeColor="text1"/>
        </w:rPr>
        <w:t xml:space="preserve">2 Mali Yılı Bütçesi’nin T.B.M.M. </w:t>
      </w:r>
    </w:p>
    <w:p w:rsidR="008C42F7" w:rsidRDefault="006338BA" w:rsidP="008C42F7">
      <w:pPr>
        <w:pStyle w:val="GvdeMetni"/>
        <w:kinsoku w:val="0"/>
        <w:overflowPunct w:val="0"/>
        <w:spacing w:line="360" w:lineRule="auto"/>
        <w:ind w:firstLine="0"/>
        <w:jc w:val="both"/>
        <w:rPr>
          <w:color w:val="000000" w:themeColor="text1"/>
        </w:rPr>
      </w:pPr>
      <w:r w:rsidRPr="008C42F7">
        <w:rPr>
          <w:b/>
          <w:color w:val="000000" w:themeColor="text1"/>
        </w:rPr>
        <w:t xml:space="preserve">           </w:t>
      </w:r>
      <w:r w:rsidR="00CF6EF8" w:rsidRPr="008C42F7">
        <w:rPr>
          <w:b/>
          <w:color w:val="000000" w:themeColor="text1"/>
        </w:rPr>
        <w:t>Plan ve Bütçe Komisyonu’na Sunumu</w:t>
      </w:r>
      <w:r w:rsidR="00CF6EF8" w:rsidRPr="003738F8">
        <w:rPr>
          <w:color w:val="000000" w:themeColor="text1"/>
        </w:rPr>
        <w:t>, 23 Kasım 2011.</w:t>
      </w:r>
      <w:r w:rsidR="008C42F7">
        <w:rPr>
          <w:color w:val="000000" w:themeColor="text1"/>
        </w:rPr>
        <w:t xml:space="preserve"> </w:t>
      </w:r>
    </w:p>
    <w:p w:rsidR="008C42F7" w:rsidRDefault="008C42F7" w:rsidP="008C42F7">
      <w:pPr>
        <w:pStyle w:val="GvdeMetni"/>
        <w:kinsoku w:val="0"/>
        <w:overflowPunct w:val="0"/>
        <w:spacing w:line="360" w:lineRule="auto"/>
        <w:ind w:firstLine="588"/>
        <w:jc w:val="both"/>
      </w:pPr>
      <w:r>
        <w:t>http://www.saglik.gov.tr/TR/belge/1-14495/ saglikbakanligi-2012-mali-yili-</w:t>
      </w:r>
    </w:p>
    <w:p w:rsidR="00C02AAB" w:rsidRPr="003738F8" w:rsidRDefault="008C42F7" w:rsidP="008C42F7">
      <w:pPr>
        <w:pStyle w:val="GvdeMetni"/>
        <w:kinsoku w:val="0"/>
        <w:overflowPunct w:val="0"/>
        <w:spacing w:line="360" w:lineRule="auto"/>
        <w:ind w:firstLine="588"/>
        <w:jc w:val="both"/>
        <w:rPr>
          <w:color w:val="000000" w:themeColor="text1"/>
        </w:rPr>
      </w:pPr>
      <w:r>
        <w:t>butce-sunumu, Erişim Tarihi: 25.09.2018</w:t>
      </w:r>
      <w:r w:rsidR="008776F1">
        <w:t>.</w:t>
      </w:r>
    </w:p>
    <w:p w:rsidR="00CF6EF8" w:rsidRPr="003738F8" w:rsidRDefault="001E098C" w:rsidP="006338BA">
      <w:pPr>
        <w:pStyle w:val="GvdeMetni"/>
        <w:kinsoku w:val="0"/>
        <w:overflowPunct w:val="0"/>
        <w:spacing w:line="360" w:lineRule="auto"/>
        <w:ind w:left="0" w:hanging="709"/>
        <w:jc w:val="both"/>
        <w:rPr>
          <w:color w:val="000000" w:themeColor="text1"/>
        </w:rPr>
      </w:pPr>
      <w:r>
        <w:rPr>
          <w:color w:val="000000" w:themeColor="text1"/>
        </w:rPr>
        <w:t xml:space="preserve">            </w:t>
      </w:r>
      <w:r w:rsidR="00CF6EF8" w:rsidRPr="003738F8">
        <w:rPr>
          <w:color w:val="000000" w:themeColor="text1"/>
        </w:rPr>
        <w:t xml:space="preserve">AKDAĞ S Emre; (2002), </w:t>
      </w:r>
      <w:r w:rsidR="00CF6EF8" w:rsidRPr="004B4467">
        <w:rPr>
          <w:b/>
          <w:color w:val="000000" w:themeColor="text1"/>
        </w:rPr>
        <w:t>Mali Yapı ve Denetim Boyutlarıyla Afet Yönetimi</w:t>
      </w:r>
      <w:r w:rsidR="00CF6EF8" w:rsidRPr="003738F8">
        <w:rPr>
          <w:color w:val="000000" w:themeColor="text1"/>
        </w:rPr>
        <w:t>,</w:t>
      </w:r>
    </w:p>
    <w:p w:rsidR="006338BA" w:rsidRDefault="006338BA" w:rsidP="006338BA">
      <w:pPr>
        <w:pStyle w:val="GvdeMetni"/>
        <w:kinsoku w:val="0"/>
        <w:overflowPunct w:val="0"/>
        <w:spacing w:line="360" w:lineRule="auto"/>
        <w:ind w:hanging="709"/>
        <w:jc w:val="both"/>
        <w:rPr>
          <w:bCs/>
          <w:color w:val="000000" w:themeColor="text1"/>
        </w:rPr>
      </w:pPr>
      <w:r>
        <w:rPr>
          <w:rStyle w:val="Kpr"/>
          <w:color w:val="000000" w:themeColor="text1"/>
          <w:u w:val="none"/>
        </w:rPr>
        <w:t xml:space="preserve">                     </w:t>
      </w:r>
      <w:hyperlink r:id="rId48" w:history="1">
        <w:r w:rsidR="00CF6EF8" w:rsidRPr="003738F8">
          <w:rPr>
            <w:rStyle w:val="Kpr"/>
            <w:color w:val="000000" w:themeColor="text1"/>
            <w:u w:val="none"/>
          </w:rPr>
          <w:t>http://www.sayistay.gov.tr/yayin/yayinicerik/aras20afetyonetimi.pdf</w:t>
        </w:r>
      </w:hyperlink>
      <w:r>
        <w:rPr>
          <w:rStyle w:val="Kpr"/>
          <w:color w:val="000000" w:themeColor="text1"/>
          <w:u w:val="none"/>
        </w:rPr>
        <w:t xml:space="preserve"> </w:t>
      </w:r>
      <w:r w:rsidR="00C02AAB" w:rsidRPr="003738F8">
        <w:rPr>
          <w:bCs/>
          <w:color w:val="000000" w:themeColor="text1"/>
        </w:rPr>
        <w:t xml:space="preserve">Erişim </w:t>
      </w:r>
      <w:r>
        <w:rPr>
          <w:bCs/>
          <w:color w:val="000000" w:themeColor="text1"/>
        </w:rPr>
        <w:t xml:space="preserve">  </w:t>
      </w:r>
    </w:p>
    <w:p w:rsidR="00CF6EF8" w:rsidRPr="003738F8" w:rsidRDefault="006338BA" w:rsidP="006338BA">
      <w:pPr>
        <w:pStyle w:val="GvdeMetni"/>
        <w:kinsoku w:val="0"/>
        <w:overflowPunct w:val="0"/>
        <w:spacing w:line="360" w:lineRule="auto"/>
        <w:ind w:hanging="709"/>
        <w:jc w:val="both"/>
        <w:rPr>
          <w:bCs/>
          <w:color w:val="000000" w:themeColor="text1"/>
        </w:rPr>
      </w:pPr>
      <w:r>
        <w:rPr>
          <w:bCs/>
          <w:color w:val="000000" w:themeColor="text1"/>
        </w:rPr>
        <w:t xml:space="preserve">                     </w:t>
      </w:r>
      <w:r w:rsidR="00C02AAB" w:rsidRPr="003738F8">
        <w:rPr>
          <w:bCs/>
          <w:color w:val="000000" w:themeColor="text1"/>
        </w:rPr>
        <w:t>T</w:t>
      </w:r>
      <w:r w:rsidR="00CF6EF8" w:rsidRPr="003738F8">
        <w:rPr>
          <w:bCs/>
          <w:color w:val="000000" w:themeColor="text1"/>
        </w:rPr>
        <w:t>arihi: 19.09.2018</w:t>
      </w:r>
      <w:r w:rsidR="008776F1">
        <w:rPr>
          <w:bCs/>
          <w:color w:val="000000" w:themeColor="text1"/>
        </w:rPr>
        <w:t>.</w:t>
      </w:r>
    </w:p>
    <w:p w:rsidR="008C42F7" w:rsidRDefault="001E098C" w:rsidP="008C42F7">
      <w:pPr>
        <w:pStyle w:val="GvdeMetni"/>
        <w:kinsoku w:val="0"/>
        <w:overflowPunct w:val="0"/>
        <w:spacing w:after="120" w:line="360" w:lineRule="auto"/>
        <w:ind w:left="0" w:hanging="709"/>
        <w:jc w:val="both"/>
        <w:rPr>
          <w:color w:val="000000" w:themeColor="text1"/>
        </w:rPr>
      </w:pPr>
      <w:r>
        <w:rPr>
          <w:color w:val="000000" w:themeColor="text1"/>
        </w:rPr>
        <w:t xml:space="preserve">           </w:t>
      </w:r>
      <w:r w:rsidR="00CF6EF8" w:rsidRPr="003738F8">
        <w:rPr>
          <w:color w:val="000000" w:themeColor="text1"/>
        </w:rPr>
        <w:t>AKDUR Recep; (2001), Sağlık Bakanlığı Sıtma Sava</w:t>
      </w:r>
      <w:r w:rsidR="008C42F7">
        <w:rPr>
          <w:color w:val="000000" w:themeColor="text1"/>
        </w:rPr>
        <w:t xml:space="preserve">ş Daire Başkanlığı, </w:t>
      </w:r>
      <w:r w:rsidR="00C02AAB" w:rsidRPr="003738F8">
        <w:rPr>
          <w:color w:val="000000" w:themeColor="text1"/>
        </w:rPr>
        <w:t>Üçüncü Bin</w:t>
      </w:r>
      <w:r w:rsidR="008C42F7">
        <w:rPr>
          <w:color w:val="000000" w:themeColor="text1"/>
        </w:rPr>
        <w:t xml:space="preserve"> </w:t>
      </w:r>
    </w:p>
    <w:p w:rsidR="008C42F7" w:rsidRPr="008C42F7" w:rsidRDefault="008C42F7" w:rsidP="008C42F7">
      <w:pPr>
        <w:pStyle w:val="GvdeMetni"/>
        <w:kinsoku w:val="0"/>
        <w:overflowPunct w:val="0"/>
        <w:spacing w:after="120" w:line="360" w:lineRule="auto"/>
        <w:ind w:left="0" w:firstLine="708"/>
        <w:jc w:val="both"/>
        <w:rPr>
          <w:color w:val="000000" w:themeColor="text1"/>
        </w:rPr>
      </w:pPr>
      <w:r>
        <w:rPr>
          <w:color w:val="000000" w:themeColor="text1"/>
        </w:rPr>
        <w:t>Yıla Hazırlanıyoruz,</w:t>
      </w:r>
      <w:r w:rsidR="00CF6EF8" w:rsidRPr="008C42F7">
        <w:t xml:space="preserve"> </w:t>
      </w:r>
      <w:hyperlink r:id="rId49" w:history="1">
        <w:r w:rsidRPr="008C42F7">
          <w:rPr>
            <w:rStyle w:val="Kpr"/>
            <w:color w:val="auto"/>
            <w:u w:val="none"/>
          </w:rPr>
          <w:t>https://sbu.saglik.gov.tr/Ekutuphane/kitaplar/sitma.pdf</w:t>
        </w:r>
      </w:hyperlink>
      <w:r>
        <w:t xml:space="preserve">, </w:t>
      </w:r>
    </w:p>
    <w:p w:rsidR="00CF6EF8" w:rsidRPr="003738F8" w:rsidRDefault="008C42F7" w:rsidP="008C42F7">
      <w:pPr>
        <w:pStyle w:val="GvdeMetni"/>
        <w:kinsoku w:val="0"/>
        <w:overflowPunct w:val="0"/>
        <w:spacing w:after="120" w:line="360" w:lineRule="auto"/>
        <w:ind w:left="0" w:firstLine="708"/>
        <w:jc w:val="both"/>
        <w:rPr>
          <w:color w:val="000000" w:themeColor="text1"/>
        </w:rPr>
      </w:pPr>
      <w:r>
        <w:lastRenderedPageBreak/>
        <w:t>Erişim Tarihi: 02.03.2019</w:t>
      </w:r>
      <w:r w:rsidR="008776F1">
        <w:t>.</w:t>
      </w:r>
    </w:p>
    <w:p w:rsidR="00CF6EF8" w:rsidRPr="006338BA" w:rsidRDefault="00CF6EF8" w:rsidP="006338BA">
      <w:pPr>
        <w:pStyle w:val="GvdeMetni"/>
        <w:kinsoku w:val="0"/>
        <w:overflowPunct w:val="0"/>
        <w:spacing w:line="360" w:lineRule="auto"/>
        <w:ind w:left="709" w:hanging="709"/>
        <w:jc w:val="both"/>
        <w:rPr>
          <w:color w:val="000000" w:themeColor="text1"/>
        </w:rPr>
      </w:pPr>
      <w:r w:rsidRPr="003738F8">
        <w:rPr>
          <w:color w:val="000000" w:themeColor="text1"/>
        </w:rPr>
        <w:t>AKIN Levent; (1995),</w:t>
      </w:r>
      <w:r w:rsidRPr="004B4467">
        <w:rPr>
          <w:b/>
          <w:color w:val="000000" w:themeColor="text1"/>
        </w:rPr>
        <w:t xml:space="preserve"> </w:t>
      </w:r>
      <w:r w:rsidR="00B468CE">
        <w:rPr>
          <w:b/>
          <w:color w:val="000000" w:themeColor="text1"/>
        </w:rPr>
        <w:t>Bulaşıcı Hastalıkların Kontrolü,</w:t>
      </w:r>
      <w:r w:rsidRPr="003738F8">
        <w:rPr>
          <w:color w:val="000000" w:themeColor="text1"/>
        </w:rPr>
        <w:t xml:space="preserve"> Halk Sağlığı Temel Bilgiler Kitabı iç</w:t>
      </w:r>
      <w:r w:rsidR="00C8639D">
        <w:rPr>
          <w:color w:val="000000" w:themeColor="text1"/>
        </w:rPr>
        <w:t>inde (Ed. Bertan M., Güler Ç.), ss:</w:t>
      </w:r>
      <w:r w:rsidRPr="003738F8">
        <w:rPr>
          <w:color w:val="000000" w:themeColor="text1"/>
        </w:rPr>
        <w:t xml:space="preserve"> 323-356. Güneş Kitabevi. Ankara</w:t>
      </w:r>
      <w:r w:rsidR="00B468CE">
        <w:rPr>
          <w:color w:val="000000" w:themeColor="text1"/>
        </w:rPr>
        <w:t>.</w:t>
      </w:r>
      <w:r w:rsidRPr="003738F8">
        <w:rPr>
          <w:color w:val="000000" w:themeColor="text1"/>
        </w:rPr>
        <w:t xml:space="preserve"> </w:t>
      </w:r>
    </w:p>
    <w:p w:rsidR="00CF6EF8" w:rsidRPr="003738F8" w:rsidRDefault="00CF6EF8" w:rsidP="001E098C">
      <w:pPr>
        <w:pStyle w:val="GvdeMetni"/>
        <w:kinsoku w:val="0"/>
        <w:overflowPunct w:val="0"/>
        <w:spacing w:line="360" w:lineRule="auto"/>
        <w:ind w:left="709" w:hanging="709"/>
        <w:jc w:val="both"/>
        <w:rPr>
          <w:color w:val="000000" w:themeColor="text1"/>
          <w:spacing w:val="33"/>
        </w:rPr>
      </w:pPr>
      <w:r w:rsidRPr="003738F8">
        <w:rPr>
          <w:color w:val="000000" w:themeColor="text1"/>
          <w:w w:val="105"/>
        </w:rPr>
        <w:t xml:space="preserve">AKIN </w:t>
      </w:r>
      <w:r w:rsidRPr="003738F8">
        <w:rPr>
          <w:color w:val="000000" w:themeColor="text1"/>
        </w:rPr>
        <w:t>Levent</w:t>
      </w:r>
      <w:r w:rsidRPr="003738F8">
        <w:rPr>
          <w:color w:val="000000" w:themeColor="text1"/>
          <w:w w:val="105"/>
        </w:rPr>
        <w:t xml:space="preserve">; (2006), </w:t>
      </w:r>
      <w:r w:rsidR="00B468CE">
        <w:rPr>
          <w:b/>
          <w:color w:val="000000" w:themeColor="text1"/>
          <w:w w:val="105"/>
        </w:rPr>
        <w:t>Bulaşıcı Hastalıkların Kontrolü</w:t>
      </w:r>
      <w:r w:rsidR="004B4467" w:rsidRPr="004B4467">
        <w:rPr>
          <w:b/>
          <w:color w:val="000000" w:themeColor="text1"/>
          <w:w w:val="105"/>
        </w:rPr>
        <w:t>,</w:t>
      </w:r>
      <w:r w:rsidRPr="003738F8">
        <w:rPr>
          <w:color w:val="000000" w:themeColor="text1"/>
          <w:w w:val="105"/>
        </w:rPr>
        <w:t xml:space="preserve"> Eds.: Güler</w:t>
      </w:r>
      <w:r w:rsidRPr="003738F8">
        <w:rPr>
          <w:color w:val="000000" w:themeColor="text1"/>
          <w:spacing w:val="43"/>
          <w:w w:val="105"/>
        </w:rPr>
        <w:t xml:space="preserve"> </w:t>
      </w:r>
      <w:r w:rsidRPr="003738F8">
        <w:rPr>
          <w:color w:val="000000" w:themeColor="text1"/>
          <w:w w:val="105"/>
        </w:rPr>
        <w:t>Ç,</w:t>
      </w:r>
      <w:r w:rsidRPr="003738F8">
        <w:rPr>
          <w:color w:val="000000" w:themeColor="text1"/>
        </w:rPr>
        <w:t xml:space="preserve"> Akın</w:t>
      </w:r>
      <w:r w:rsidRPr="003738F8">
        <w:rPr>
          <w:color w:val="000000" w:themeColor="text1"/>
          <w:spacing w:val="33"/>
        </w:rPr>
        <w:t xml:space="preserve"> </w:t>
      </w:r>
      <w:r w:rsidRPr="003738F8">
        <w:rPr>
          <w:color w:val="000000" w:themeColor="text1"/>
        </w:rPr>
        <w:t>L.</w:t>
      </w:r>
      <w:r w:rsidRPr="003738F8">
        <w:rPr>
          <w:color w:val="000000" w:themeColor="text1"/>
          <w:spacing w:val="33"/>
        </w:rPr>
        <w:t xml:space="preserve"> </w:t>
      </w:r>
      <w:r w:rsidRPr="003738F8">
        <w:rPr>
          <w:color w:val="000000" w:themeColor="text1"/>
        </w:rPr>
        <w:t>Halk</w:t>
      </w:r>
      <w:r w:rsidR="001E098C">
        <w:rPr>
          <w:color w:val="000000" w:themeColor="text1"/>
          <w:spacing w:val="33"/>
        </w:rPr>
        <w:t xml:space="preserve"> </w:t>
      </w:r>
      <w:r w:rsidRPr="003738F8">
        <w:rPr>
          <w:color w:val="000000" w:themeColor="text1"/>
        </w:rPr>
        <w:t>Sağlığı</w:t>
      </w:r>
      <w:r w:rsidRPr="003738F8">
        <w:rPr>
          <w:color w:val="000000" w:themeColor="text1"/>
          <w:spacing w:val="33"/>
        </w:rPr>
        <w:t xml:space="preserve"> </w:t>
      </w:r>
      <w:r w:rsidRPr="003738F8">
        <w:rPr>
          <w:color w:val="000000" w:themeColor="text1"/>
        </w:rPr>
        <w:t>Temel</w:t>
      </w:r>
      <w:r w:rsidRPr="003738F8">
        <w:rPr>
          <w:color w:val="000000" w:themeColor="text1"/>
          <w:spacing w:val="33"/>
        </w:rPr>
        <w:t xml:space="preserve"> </w:t>
      </w:r>
      <w:r w:rsidRPr="003738F8">
        <w:rPr>
          <w:color w:val="000000" w:themeColor="text1"/>
        </w:rPr>
        <w:t>Bilgiler.</w:t>
      </w:r>
      <w:r w:rsidRPr="003738F8">
        <w:rPr>
          <w:color w:val="000000" w:themeColor="text1"/>
          <w:spacing w:val="33"/>
        </w:rPr>
        <w:t xml:space="preserve"> </w:t>
      </w:r>
      <w:r w:rsidRPr="003738F8">
        <w:rPr>
          <w:color w:val="000000" w:themeColor="text1"/>
        </w:rPr>
        <w:t>Ankara.</w:t>
      </w:r>
      <w:r w:rsidR="000A2938">
        <w:rPr>
          <w:color w:val="000000" w:themeColor="text1"/>
          <w:spacing w:val="33"/>
        </w:rPr>
        <w:t xml:space="preserve"> </w:t>
      </w:r>
      <w:r w:rsidRPr="003738F8">
        <w:rPr>
          <w:color w:val="000000" w:themeColor="text1"/>
        </w:rPr>
        <w:t xml:space="preserve">Hacettepe </w:t>
      </w:r>
      <w:r w:rsidR="00C8639D">
        <w:rPr>
          <w:color w:val="000000" w:themeColor="text1"/>
          <w:w w:val="110"/>
        </w:rPr>
        <w:t>Üniversitesi Yayınları,</w:t>
      </w:r>
      <w:r w:rsidRPr="003738F8">
        <w:rPr>
          <w:color w:val="000000" w:themeColor="text1"/>
          <w:w w:val="110"/>
        </w:rPr>
        <w:t xml:space="preserve"> </w:t>
      </w:r>
      <w:r w:rsidR="00C8639D">
        <w:rPr>
          <w:color w:val="000000" w:themeColor="text1"/>
          <w:w w:val="110"/>
        </w:rPr>
        <w:t>ss</w:t>
      </w:r>
      <w:r w:rsidRPr="003738F8">
        <w:rPr>
          <w:color w:val="000000" w:themeColor="text1"/>
          <w:w w:val="110"/>
        </w:rPr>
        <w:t>:</w:t>
      </w:r>
      <w:r w:rsidRPr="003738F8">
        <w:rPr>
          <w:color w:val="000000" w:themeColor="text1"/>
          <w:spacing w:val="2"/>
          <w:w w:val="110"/>
        </w:rPr>
        <w:t xml:space="preserve"> </w:t>
      </w:r>
      <w:r w:rsidRPr="003738F8">
        <w:rPr>
          <w:color w:val="000000" w:themeColor="text1"/>
          <w:w w:val="110"/>
        </w:rPr>
        <w:t>865-978.</w:t>
      </w:r>
    </w:p>
    <w:p w:rsidR="00CF6EF8" w:rsidRPr="003738F8" w:rsidRDefault="00CF6EF8" w:rsidP="001E098C">
      <w:pPr>
        <w:pStyle w:val="GvdeMetni"/>
        <w:kinsoku w:val="0"/>
        <w:overflowPunct w:val="0"/>
        <w:spacing w:line="360" w:lineRule="auto"/>
        <w:ind w:left="709" w:hanging="709"/>
        <w:jc w:val="both"/>
        <w:rPr>
          <w:color w:val="000000" w:themeColor="text1"/>
        </w:rPr>
      </w:pPr>
      <w:r w:rsidRPr="003738F8">
        <w:rPr>
          <w:color w:val="000000" w:themeColor="text1"/>
        </w:rPr>
        <w:t xml:space="preserve">AKIN Levent; (2007), </w:t>
      </w:r>
      <w:r w:rsidR="00B468CE">
        <w:rPr>
          <w:color w:val="000000" w:themeColor="text1"/>
        </w:rPr>
        <w:t>“Yeni görülen Enfeksiyonlar”,</w:t>
      </w:r>
      <w:r w:rsidRPr="003738F8">
        <w:rPr>
          <w:color w:val="000000" w:themeColor="text1"/>
        </w:rPr>
        <w:t xml:space="preserve"> 11. Ulus</w:t>
      </w:r>
      <w:r w:rsidR="00C02AAB" w:rsidRPr="003738F8">
        <w:rPr>
          <w:color w:val="000000" w:themeColor="text1"/>
        </w:rPr>
        <w:t xml:space="preserve">al Halk Sağlığı Kongresi </w:t>
      </w:r>
      <w:r w:rsidRPr="003738F8">
        <w:rPr>
          <w:color w:val="000000" w:themeColor="text1"/>
        </w:rPr>
        <w:t>Özet Kitabı, Denizli.</w:t>
      </w:r>
    </w:p>
    <w:p w:rsidR="00CF6EF8" w:rsidRPr="003738F8" w:rsidRDefault="00CF6EF8" w:rsidP="00B468CE">
      <w:pPr>
        <w:pStyle w:val="GvdeMetni"/>
        <w:kinsoku w:val="0"/>
        <w:overflowPunct w:val="0"/>
        <w:spacing w:line="360" w:lineRule="auto"/>
        <w:ind w:left="709" w:hanging="709"/>
        <w:jc w:val="both"/>
        <w:rPr>
          <w:color w:val="000000" w:themeColor="text1"/>
        </w:rPr>
      </w:pPr>
      <w:r w:rsidRPr="003738F8">
        <w:rPr>
          <w:color w:val="000000" w:themeColor="text1"/>
        </w:rPr>
        <w:t xml:space="preserve">AKIN Levent ve GÜLER Çağatay; (2006), </w:t>
      </w:r>
      <w:r w:rsidRPr="004B4467">
        <w:rPr>
          <w:b/>
          <w:color w:val="000000" w:themeColor="text1"/>
        </w:rPr>
        <w:t>Halk Sağlığı Te</w:t>
      </w:r>
      <w:r w:rsidR="00B468CE">
        <w:rPr>
          <w:b/>
          <w:color w:val="000000" w:themeColor="text1"/>
        </w:rPr>
        <w:t>mel Bilgiler</w:t>
      </w:r>
      <w:r w:rsidR="004B4467" w:rsidRPr="004B4467">
        <w:rPr>
          <w:b/>
          <w:color w:val="000000" w:themeColor="text1"/>
        </w:rPr>
        <w:t>,</w:t>
      </w:r>
      <w:r w:rsidR="002E2DE2" w:rsidRPr="004B4467">
        <w:rPr>
          <w:b/>
          <w:color w:val="000000" w:themeColor="text1"/>
        </w:rPr>
        <w:t xml:space="preserve"> </w:t>
      </w:r>
      <w:r w:rsidR="002E2DE2">
        <w:rPr>
          <w:color w:val="000000" w:themeColor="text1"/>
        </w:rPr>
        <w:t>Hacettepe</w:t>
      </w:r>
      <w:r w:rsidR="001E098C">
        <w:rPr>
          <w:color w:val="000000" w:themeColor="text1"/>
        </w:rPr>
        <w:t xml:space="preserve"> </w:t>
      </w:r>
      <w:r w:rsidRPr="003738F8">
        <w:rPr>
          <w:color w:val="000000" w:themeColor="text1"/>
        </w:rPr>
        <w:t>Üniversitesi Yayınları</w:t>
      </w:r>
      <w:r w:rsidR="00B468CE">
        <w:rPr>
          <w:color w:val="000000" w:themeColor="text1"/>
        </w:rPr>
        <w:t>, Ankara.</w:t>
      </w:r>
    </w:p>
    <w:p w:rsidR="00CF6EF8" w:rsidRPr="003738F8" w:rsidRDefault="00CF6EF8" w:rsidP="004B4467">
      <w:pPr>
        <w:pStyle w:val="GvdeMetni"/>
        <w:kinsoku w:val="0"/>
        <w:overflowPunct w:val="0"/>
        <w:spacing w:line="360" w:lineRule="auto"/>
        <w:ind w:left="709" w:hanging="709"/>
        <w:jc w:val="both"/>
        <w:rPr>
          <w:color w:val="000000" w:themeColor="text1"/>
        </w:rPr>
      </w:pPr>
      <w:r w:rsidRPr="003738F8">
        <w:rPr>
          <w:color w:val="000000" w:themeColor="text1"/>
        </w:rPr>
        <w:t>AKSAKOĞLU Ga</w:t>
      </w:r>
      <w:r w:rsidR="004B4467">
        <w:rPr>
          <w:color w:val="000000" w:themeColor="text1"/>
        </w:rPr>
        <w:t>zanfer; (2008),</w:t>
      </w:r>
      <w:r w:rsidRPr="003738F8">
        <w:rPr>
          <w:color w:val="000000" w:themeColor="text1"/>
        </w:rPr>
        <w:t xml:space="preserve"> </w:t>
      </w:r>
      <w:r w:rsidRPr="004B4467">
        <w:rPr>
          <w:b/>
          <w:color w:val="000000" w:themeColor="text1"/>
        </w:rPr>
        <w:t>Bulaşıcı Hastalıkla Savaşım</w:t>
      </w:r>
      <w:r w:rsidR="00B468CE">
        <w:rPr>
          <w:color w:val="000000" w:themeColor="text1"/>
        </w:rPr>
        <w:t>, Üçüncü Yazım,</w:t>
      </w:r>
      <w:r w:rsidR="004B4467">
        <w:rPr>
          <w:color w:val="000000" w:themeColor="text1"/>
        </w:rPr>
        <w:t xml:space="preserve"> </w:t>
      </w:r>
      <w:r w:rsidRPr="003738F8">
        <w:rPr>
          <w:color w:val="000000" w:themeColor="text1"/>
        </w:rPr>
        <w:t xml:space="preserve">DEÜ Rektörlük Basımevi, </w:t>
      </w:r>
      <w:r w:rsidR="00B468CE">
        <w:rPr>
          <w:color w:val="000000" w:themeColor="text1"/>
        </w:rPr>
        <w:t>İzmir</w:t>
      </w:r>
      <w:r w:rsidRPr="003738F8">
        <w:rPr>
          <w:color w:val="000000" w:themeColor="text1"/>
        </w:rPr>
        <w:t>.</w:t>
      </w:r>
    </w:p>
    <w:p w:rsidR="00CF6EF8" w:rsidRPr="003738F8" w:rsidRDefault="00CF6EF8" w:rsidP="001E098C">
      <w:pPr>
        <w:pStyle w:val="GvdeMetni"/>
        <w:kinsoku w:val="0"/>
        <w:overflowPunct w:val="0"/>
        <w:spacing w:line="360" w:lineRule="auto"/>
        <w:ind w:left="709" w:hanging="709"/>
        <w:jc w:val="both"/>
        <w:rPr>
          <w:color w:val="000000" w:themeColor="text1"/>
        </w:rPr>
      </w:pPr>
      <w:r w:rsidRPr="003738F8">
        <w:rPr>
          <w:color w:val="000000" w:themeColor="text1"/>
        </w:rPr>
        <w:t xml:space="preserve">AKSOY Ümit; (2006), </w:t>
      </w:r>
      <w:r w:rsidR="00B468CE">
        <w:rPr>
          <w:color w:val="000000" w:themeColor="text1"/>
        </w:rPr>
        <w:t>“</w:t>
      </w:r>
      <w:r w:rsidRPr="003738F8">
        <w:rPr>
          <w:color w:val="000000" w:themeColor="text1"/>
        </w:rPr>
        <w:t xml:space="preserve">Biyoterörizm, Potansiyel Biyoterörizm Ajanı Olan Parazitler ve </w:t>
      </w:r>
    </w:p>
    <w:p w:rsidR="00CF6EF8" w:rsidRPr="003738F8" w:rsidRDefault="00B468CE" w:rsidP="00B468CE">
      <w:pPr>
        <w:pStyle w:val="GvdeMetni"/>
        <w:kinsoku w:val="0"/>
        <w:overflowPunct w:val="0"/>
        <w:spacing w:line="360" w:lineRule="auto"/>
        <w:ind w:left="708" w:firstLine="0"/>
        <w:jc w:val="both"/>
        <w:rPr>
          <w:color w:val="000000" w:themeColor="text1"/>
        </w:rPr>
      </w:pPr>
      <w:r>
        <w:rPr>
          <w:color w:val="000000" w:themeColor="text1"/>
        </w:rPr>
        <w:t>Biyogüvenlik Çalışmaları”,</w:t>
      </w:r>
      <w:r w:rsidR="00CF6EF8" w:rsidRPr="003738F8">
        <w:rPr>
          <w:color w:val="000000" w:themeColor="text1"/>
        </w:rPr>
        <w:t xml:space="preserve"> </w:t>
      </w:r>
      <w:r w:rsidRPr="00B468CE">
        <w:rPr>
          <w:b/>
        </w:rPr>
        <w:t>Dokuz Eylül Üniversitesi Tıp Fakültesi</w:t>
      </w:r>
      <w:r>
        <w:t xml:space="preserve">, Parazitoloji Anabilim Dalı, İzmir, </w:t>
      </w:r>
      <w:r>
        <w:rPr>
          <w:color w:val="000000" w:themeColor="text1"/>
        </w:rPr>
        <w:t xml:space="preserve">Mikrobiyoloji Bülteni, </w:t>
      </w:r>
      <w:r w:rsidR="00CF6EF8" w:rsidRPr="003738F8">
        <w:rPr>
          <w:color w:val="000000" w:themeColor="text1"/>
        </w:rPr>
        <w:t>40: 129-139.</w:t>
      </w:r>
    </w:p>
    <w:p w:rsidR="00CF6EF8" w:rsidRPr="003738F8" w:rsidRDefault="00CF6EF8" w:rsidP="001E098C">
      <w:pPr>
        <w:pStyle w:val="GvdeMetni"/>
        <w:kinsoku w:val="0"/>
        <w:overflowPunct w:val="0"/>
        <w:spacing w:line="360" w:lineRule="auto"/>
        <w:ind w:left="709" w:hanging="709"/>
        <w:jc w:val="both"/>
        <w:rPr>
          <w:color w:val="000000" w:themeColor="text1"/>
        </w:rPr>
      </w:pPr>
      <w:r w:rsidRPr="003738F8">
        <w:rPr>
          <w:color w:val="000000" w:themeColor="text1"/>
        </w:rPr>
        <w:t xml:space="preserve">AKTEL Mehmet; (2015), “5902 Sayılı Yasa İle Türkiye’de Afet Yönetiminde Oluşan </w:t>
      </w:r>
    </w:p>
    <w:p w:rsidR="00CF6EF8" w:rsidRPr="003738F8" w:rsidRDefault="002E2DE2" w:rsidP="001E098C">
      <w:pPr>
        <w:pStyle w:val="GvdeMetni"/>
        <w:kinsoku w:val="0"/>
        <w:overflowPunct w:val="0"/>
        <w:spacing w:line="360" w:lineRule="auto"/>
        <w:ind w:left="709" w:hanging="709"/>
        <w:jc w:val="both"/>
        <w:rPr>
          <w:color w:val="000000" w:themeColor="text1"/>
        </w:rPr>
      </w:pPr>
      <w:r>
        <w:rPr>
          <w:color w:val="000000" w:themeColor="text1"/>
        </w:rPr>
        <w:t xml:space="preserve">           </w:t>
      </w:r>
      <w:r w:rsidR="00C8639D">
        <w:rPr>
          <w:color w:val="000000" w:themeColor="text1"/>
        </w:rPr>
        <w:t xml:space="preserve">Değişim”, </w:t>
      </w:r>
      <w:r w:rsidR="00CF6EF8" w:rsidRPr="00C8639D">
        <w:rPr>
          <w:b/>
          <w:color w:val="000000" w:themeColor="text1"/>
        </w:rPr>
        <w:t>Süleyman Demirel Üniversi</w:t>
      </w:r>
      <w:r w:rsidR="00C8639D" w:rsidRPr="00C8639D">
        <w:rPr>
          <w:b/>
          <w:color w:val="000000" w:themeColor="text1"/>
        </w:rPr>
        <w:t>tesi</w:t>
      </w:r>
      <w:r w:rsidR="00C8639D">
        <w:rPr>
          <w:color w:val="000000" w:themeColor="text1"/>
        </w:rPr>
        <w:t xml:space="preserve">, İİBF Kamu Yönetimi Bölümü, </w:t>
      </w:r>
      <w:r w:rsidR="00CF6EF8" w:rsidRPr="003738F8">
        <w:rPr>
          <w:color w:val="000000" w:themeColor="text1"/>
        </w:rPr>
        <w:t>s.2</w:t>
      </w:r>
    </w:p>
    <w:p w:rsidR="00CF6EF8" w:rsidRPr="003738F8" w:rsidRDefault="00CF6EF8" w:rsidP="001E098C">
      <w:pPr>
        <w:pStyle w:val="GvdeMetni"/>
        <w:kinsoku w:val="0"/>
        <w:overflowPunct w:val="0"/>
        <w:spacing w:line="360" w:lineRule="auto"/>
        <w:ind w:left="709" w:hanging="709"/>
        <w:jc w:val="both"/>
        <w:rPr>
          <w:color w:val="000000" w:themeColor="text1"/>
        </w:rPr>
      </w:pPr>
      <w:r w:rsidRPr="003738F8">
        <w:rPr>
          <w:color w:val="000000" w:themeColor="text1"/>
        </w:rPr>
        <w:t>AKYEL</w:t>
      </w:r>
      <w:r w:rsidRPr="003738F8">
        <w:rPr>
          <w:bCs/>
          <w:color w:val="000000" w:themeColor="text1"/>
        </w:rPr>
        <w:t xml:space="preserve"> Recai; (</w:t>
      </w:r>
      <w:r w:rsidR="00C8639D">
        <w:rPr>
          <w:color w:val="000000" w:themeColor="text1"/>
        </w:rPr>
        <w:t xml:space="preserve">2007), </w:t>
      </w:r>
      <w:r w:rsidRPr="003738F8">
        <w:rPr>
          <w:color w:val="000000" w:themeColor="text1"/>
        </w:rPr>
        <w:t xml:space="preserve">Afet Yönetim Sistemi: Türk Afet Yönetiminde Karşılaşılan </w:t>
      </w:r>
    </w:p>
    <w:p w:rsidR="00741BE4" w:rsidRPr="003738F8" w:rsidRDefault="002E2DE2" w:rsidP="001E098C">
      <w:pPr>
        <w:pStyle w:val="GvdeMetni"/>
        <w:kinsoku w:val="0"/>
        <w:overflowPunct w:val="0"/>
        <w:spacing w:line="360" w:lineRule="auto"/>
        <w:ind w:left="709" w:hanging="709"/>
        <w:jc w:val="both"/>
        <w:rPr>
          <w:color w:val="000000" w:themeColor="text1"/>
        </w:rPr>
      </w:pPr>
      <w:r>
        <w:rPr>
          <w:color w:val="000000" w:themeColor="text1"/>
        </w:rPr>
        <w:t xml:space="preserve">           </w:t>
      </w:r>
      <w:r w:rsidR="00CF6EF8" w:rsidRPr="003738F8">
        <w:rPr>
          <w:color w:val="000000" w:themeColor="text1"/>
        </w:rPr>
        <w:t xml:space="preserve">Sorunların Tespit ve </w:t>
      </w:r>
      <w:r w:rsidR="00C8639D">
        <w:rPr>
          <w:color w:val="000000" w:themeColor="text1"/>
        </w:rPr>
        <w:t>Çözümüne İlişkin Bir Araştırma,</w:t>
      </w:r>
      <w:r w:rsidR="00CF6EF8" w:rsidRPr="003738F8">
        <w:rPr>
          <w:color w:val="000000" w:themeColor="text1"/>
        </w:rPr>
        <w:t xml:space="preserve"> Yüksek lisans Tezi, Ç.Ü, </w:t>
      </w:r>
    </w:p>
    <w:p w:rsidR="00CF6EF8" w:rsidRPr="003738F8" w:rsidRDefault="002E2DE2" w:rsidP="001E098C">
      <w:pPr>
        <w:pStyle w:val="GvdeMetni"/>
        <w:kinsoku w:val="0"/>
        <w:overflowPunct w:val="0"/>
        <w:spacing w:line="360" w:lineRule="auto"/>
        <w:ind w:left="709" w:hanging="709"/>
        <w:jc w:val="both"/>
        <w:rPr>
          <w:color w:val="000000" w:themeColor="text1"/>
        </w:rPr>
      </w:pPr>
      <w:r>
        <w:rPr>
          <w:color w:val="000000" w:themeColor="text1"/>
        </w:rPr>
        <w:t xml:space="preserve">           </w:t>
      </w:r>
      <w:r w:rsidR="00CF6EF8" w:rsidRPr="003738F8">
        <w:rPr>
          <w:color w:val="000000" w:themeColor="text1"/>
        </w:rPr>
        <w:t xml:space="preserve">Sosyal Bilimler Enstitüsü. </w:t>
      </w:r>
    </w:p>
    <w:p w:rsidR="00CF6EF8" w:rsidRPr="003738F8" w:rsidRDefault="00CF6EF8" w:rsidP="001E098C">
      <w:pPr>
        <w:pStyle w:val="GvdeMetni"/>
        <w:kinsoku w:val="0"/>
        <w:overflowPunct w:val="0"/>
        <w:spacing w:line="360" w:lineRule="auto"/>
        <w:ind w:left="709" w:hanging="709"/>
        <w:jc w:val="both"/>
        <w:rPr>
          <w:color w:val="000000" w:themeColor="text1"/>
        </w:rPr>
      </w:pPr>
      <w:r w:rsidRPr="003738F8">
        <w:rPr>
          <w:color w:val="000000" w:themeColor="text1"/>
        </w:rPr>
        <w:t xml:space="preserve">ALP Emine; (2007), </w:t>
      </w:r>
      <w:r w:rsidR="004B4467">
        <w:rPr>
          <w:color w:val="000000" w:themeColor="text1"/>
        </w:rPr>
        <w:t>“</w:t>
      </w:r>
      <w:r w:rsidRPr="003738F8">
        <w:rPr>
          <w:color w:val="000000" w:themeColor="text1"/>
        </w:rPr>
        <w:t>Sürveyans Yöntemleri</w:t>
      </w:r>
      <w:r w:rsidR="004B4467">
        <w:rPr>
          <w:color w:val="000000" w:themeColor="text1"/>
        </w:rPr>
        <w:t>”,</w:t>
      </w:r>
      <w:r w:rsidRPr="003738F8">
        <w:rPr>
          <w:color w:val="000000" w:themeColor="text1"/>
        </w:rPr>
        <w:t xml:space="preserve"> </w:t>
      </w:r>
      <w:r w:rsidRPr="004B4467">
        <w:rPr>
          <w:b/>
          <w:color w:val="000000" w:themeColor="text1"/>
        </w:rPr>
        <w:t>Türk Yo</w:t>
      </w:r>
      <w:r w:rsidR="00C02AAB" w:rsidRPr="004B4467">
        <w:rPr>
          <w:b/>
          <w:color w:val="000000" w:themeColor="text1"/>
        </w:rPr>
        <w:t>ğun Bakım Dergisi</w:t>
      </w:r>
      <w:r w:rsidR="00C02AAB" w:rsidRPr="003738F8">
        <w:rPr>
          <w:color w:val="000000" w:themeColor="text1"/>
        </w:rPr>
        <w:t xml:space="preserve">, Cilt:5 Özel </w:t>
      </w:r>
      <w:r w:rsidRPr="003738F8">
        <w:rPr>
          <w:color w:val="000000" w:themeColor="text1"/>
        </w:rPr>
        <w:t xml:space="preserve">Sayı, </w:t>
      </w:r>
      <w:r w:rsidR="00C8639D">
        <w:rPr>
          <w:color w:val="000000" w:themeColor="text1"/>
        </w:rPr>
        <w:t>ss</w:t>
      </w:r>
      <w:r w:rsidRPr="003738F8">
        <w:rPr>
          <w:color w:val="000000" w:themeColor="text1"/>
        </w:rPr>
        <w:t>: 35-36.</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ANDREWS Ross, HERCEG Ana </w:t>
      </w:r>
      <w:r w:rsidR="00C8639D">
        <w:rPr>
          <w:color w:val="000000" w:themeColor="text1"/>
        </w:rPr>
        <w:t>and</w:t>
      </w:r>
      <w:r w:rsidRPr="003738F8">
        <w:rPr>
          <w:color w:val="000000" w:themeColor="text1"/>
        </w:rPr>
        <w:t xml:space="preserve"> ROBERT</w:t>
      </w:r>
      <w:r w:rsidR="00C02AAB" w:rsidRPr="003738F8">
        <w:rPr>
          <w:color w:val="000000" w:themeColor="text1"/>
        </w:rPr>
        <w:t xml:space="preserve">S Christine; (1997), </w:t>
      </w:r>
      <w:r w:rsidR="00C8639D">
        <w:rPr>
          <w:color w:val="000000" w:themeColor="text1"/>
        </w:rPr>
        <w:t>“</w:t>
      </w:r>
      <w:r w:rsidR="00C02AAB" w:rsidRPr="003738F8">
        <w:rPr>
          <w:color w:val="000000" w:themeColor="text1"/>
        </w:rPr>
        <w:t xml:space="preserve">Pertussis </w:t>
      </w:r>
      <w:r w:rsidRPr="003738F8">
        <w:rPr>
          <w:color w:val="000000" w:themeColor="text1"/>
        </w:rPr>
        <w:t>notifica</w:t>
      </w:r>
      <w:r w:rsidR="00C8639D">
        <w:rPr>
          <w:color w:val="000000" w:themeColor="text1"/>
        </w:rPr>
        <w:t>tions in Australia 1991 to 1997”,</w:t>
      </w:r>
      <w:r w:rsidRPr="003738F8">
        <w:rPr>
          <w:color w:val="000000" w:themeColor="text1"/>
        </w:rPr>
        <w:t xml:space="preserve"> </w:t>
      </w:r>
      <w:r w:rsidRPr="00C8639D">
        <w:rPr>
          <w:b/>
          <w:color w:val="000000" w:themeColor="text1"/>
        </w:rPr>
        <w:t>C</w:t>
      </w:r>
      <w:r w:rsidR="00C8639D" w:rsidRPr="00C8639D">
        <w:rPr>
          <w:b/>
          <w:color w:val="000000" w:themeColor="text1"/>
        </w:rPr>
        <w:t>ommun Dis Intell</w:t>
      </w:r>
      <w:r w:rsidR="00C8639D">
        <w:rPr>
          <w:b/>
          <w:color w:val="000000" w:themeColor="text1"/>
        </w:rPr>
        <w:t>,</w:t>
      </w:r>
      <w:r w:rsidR="00C8639D" w:rsidRPr="00C8639D">
        <w:rPr>
          <w:b/>
          <w:color w:val="000000" w:themeColor="text1"/>
        </w:rPr>
        <w:t xml:space="preserve"> </w:t>
      </w:r>
      <w:r w:rsidR="00C8639D">
        <w:rPr>
          <w:color w:val="000000" w:themeColor="text1"/>
        </w:rPr>
        <w:t xml:space="preserve">pp: </w:t>
      </w:r>
      <w:r w:rsidRPr="003738F8">
        <w:rPr>
          <w:color w:val="000000" w:themeColor="text1"/>
        </w:rPr>
        <w:t>21:145-8.</w:t>
      </w:r>
    </w:p>
    <w:p w:rsidR="00CF6EF8" w:rsidRPr="003738F8" w:rsidRDefault="00CF6EF8" w:rsidP="001E098C">
      <w:pPr>
        <w:pStyle w:val="GvdeMetni"/>
        <w:kinsoku w:val="0"/>
        <w:overflowPunct w:val="0"/>
        <w:spacing w:line="360" w:lineRule="auto"/>
        <w:ind w:left="709" w:hanging="709"/>
        <w:jc w:val="both"/>
        <w:rPr>
          <w:color w:val="000000" w:themeColor="text1"/>
        </w:rPr>
      </w:pPr>
      <w:r w:rsidRPr="003738F8">
        <w:rPr>
          <w:color w:val="000000" w:themeColor="text1"/>
        </w:rPr>
        <w:t xml:space="preserve">BABAYİĞİT Mustafa Alpaslan ve BAKIR </w:t>
      </w:r>
      <w:r w:rsidR="00C8639D">
        <w:rPr>
          <w:color w:val="000000" w:themeColor="text1"/>
        </w:rPr>
        <w:t>Bilal; (2004), “HIV Enfeksiyonu v</w:t>
      </w:r>
      <w:r w:rsidRPr="003738F8">
        <w:rPr>
          <w:color w:val="000000" w:themeColor="text1"/>
        </w:rPr>
        <w:t xml:space="preserve">e AIDS: </w:t>
      </w:r>
    </w:p>
    <w:p w:rsidR="00CF6EF8" w:rsidRPr="003738F8" w:rsidRDefault="002E2DE2" w:rsidP="001E098C">
      <w:pPr>
        <w:pStyle w:val="GvdeMetni"/>
        <w:kinsoku w:val="0"/>
        <w:overflowPunct w:val="0"/>
        <w:spacing w:line="360" w:lineRule="auto"/>
        <w:ind w:left="709" w:hanging="709"/>
        <w:jc w:val="both"/>
        <w:rPr>
          <w:color w:val="000000" w:themeColor="text1"/>
        </w:rPr>
      </w:pPr>
      <w:r>
        <w:rPr>
          <w:color w:val="000000" w:themeColor="text1"/>
        </w:rPr>
        <w:t xml:space="preserve">            </w:t>
      </w:r>
      <w:r w:rsidR="00C8639D">
        <w:rPr>
          <w:color w:val="000000" w:themeColor="text1"/>
        </w:rPr>
        <w:t>Epidemiyoloji ve Korunma”,</w:t>
      </w:r>
      <w:r w:rsidR="00CF6EF8" w:rsidRPr="003738F8">
        <w:rPr>
          <w:color w:val="000000" w:themeColor="text1"/>
        </w:rPr>
        <w:t xml:space="preserve"> </w:t>
      </w:r>
      <w:r w:rsidR="00CF6EF8" w:rsidRPr="00C8639D">
        <w:rPr>
          <w:b/>
          <w:color w:val="000000" w:themeColor="text1"/>
        </w:rPr>
        <w:t>TSK Koruyucu Hekimlik Bülteni</w:t>
      </w:r>
      <w:r w:rsidR="00CF6EF8" w:rsidRPr="003738F8">
        <w:rPr>
          <w:color w:val="000000" w:themeColor="text1"/>
        </w:rPr>
        <w:t xml:space="preserve">, </w:t>
      </w:r>
      <w:r w:rsidR="00C8639D">
        <w:rPr>
          <w:color w:val="000000" w:themeColor="text1"/>
        </w:rPr>
        <w:t>ss</w:t>
      </w:r>
      <w:r w:rsidR="00CF6EF8" w:rsidRPr="003738F8">
        <w:rPr>
          <w:color w:val="000000" w:themeColor="text1"/>
        </w:rPr>
        <w:t>: 3 (11)</w:t>
      </w:r>
      <w:r w:rsidR="008776F1">
        <w:rPr>
          <w:color w:val="000000" w:themeColor="text1"/>
        </w:rPr>
        <w:t>.</w:t>
      </w:r>
    </w:p>
    <w:p w:rsidR="00CF6EF8" w:rsidRPr="006338BA" w:rsidRDefault="00CF6EF8" w:rsidP="006338BA">
      <w:pPr>
        <w:pStyle w:val="GvdeMetni"/>
        <w:kinsoku w:val="0"/>
        <w:overflowPunct w:val="0"/>
        <w:spacing w:line="360" w:lineRule="auto"/>
        <w:ind w:left="709" w:hanging="709"/>
        <w:jc w:val="both"/>
        <w:rPr>
          <w:color w:val="000000" w:themeColor="text1"/>
          <w:spacing w:val="21"/>
          <w:w w:val="105"/>
        </w:rPr>
      </w:pPr>
      <w:r w:rsidRPr="003738F8">
        <w:rPr>
          <w:color w:val="000000" w:themeColor="text1"/>
        </w:rPr>
        <w:t xml:space="preserve">BABÜR Cahit; (1985), </w:t>
      </w:r>
      <w:r w:rsidRPr="003738F8">
        <w:rPr>
          <w:color w:val="000000" w:themeColor="text1"/>
          <w:w w:val="105"/>
        </w:rPr>
        <w:t xml:space="preserve">Kayseri Yöresinde Tifo Ve Paratifo </w:t>
      </w:r>
      <w:r w:rsidRPr="003738F8">
        <w:rPr>
          <w:color w:val="000000" w:themeColor="text1"/>
          <w:spacing w:val="-3"/>
          <w:w w:val="105"/>
        </w:rPr>
        <w:t xml:space="preserve">Antikor </w:t>
      </w:r>
      <w:r w:rsidRPr="003738F8">
        <w:rPr>
          <w:color w:val="000000" w:themeColor="text1"/>
          <w:w w:val="105"/>
        </w:rPr>
        <w:t>Titreleri İle Salmonelloz</w:t>
      </w:r>
      <w:r w:rsidRPr="003738F8">
        <w:rPr>
          <w:color w:val="000000" w:themeColor="text1"/>
          <w:spacing w:val="21"/>
          <w:w w:val="105"/>
        </w:rPr>
        <w:t xml:space="preserve"> </w:t>
      </w:r>
      <w:r w:rsidR="00C8639D">
        <w:rPr>
          <w:color w:val="000000" w:themeColor="text1"/>
          <w:w w:val="105"/>
        </w:rPr>
        <w:t>İnsidansı</w:t>
      </w:r>
      <w:r w:rsidRPr="003738F8">
        <w:rPr>
          <w:color w:val="000000" w:themeColor="text1"/>
          <w:w w:val="105"/>
        </w:rPr>
        <w:t xml:space="preserve">, </w:t>
      </w:r>
      <w:r w:rsidRPr="003738F8">
        <w:rPr>
          <w:color w:val="000000" w:themeColor="text1"/>
        </w:rPr>
        <w:t xml:space="preserve">T.C. </w:t>
      </w:r>
      <w:r w:rsidRPr="003738F8">
        <w:rPr>
          <w:color w:val="000000" w:themeColor="text1"/>
          <w:w w:val="105"/>
        </w:rPr>
        <w:t>Erciyes Üniversitesi Sağlık Bilimleri</w:t>
      </w:r>
      <w:r w:rsidRPr="003738F8">
        <w:rPr>
          <w:color w:val="000000" w:themeColor="text1"/>
          <w:spacing w:val="-14"/>
          <w:w w:val="105"/>
        </w:rPr>
        <w:t xml:space="preserve"> </w:t>
      </w:r>
      <w:r w:rsidR="00C8639D">
        <w:rPr>
          <w:color w:val="000000" w:themeColor="text1"/>
          <w:w w:val="105"/>
        </w:rPr>
        <w:t>Enstitüsü,</w:t>
      </w:r>
      <w:r w:rsidR="00741BE4" w:rsidRPr="003738F8">
        <w:rPr>
          <w:color w:val="000000" w:themeColor="text1"/>
          <w:w w:val="105"/>
        </w:rPr>
        <w:t xml:space="preserve"> </w:t>
      </w:r>
      <w:r w:rsidRPr="003738F8">
        <w:rPr>
          <w:color w:val="000000" w:themeColor="text1"/>
        </w:rPr>
        <w:t>Bilim Uzmanlığı</w:t>
      </w:r>
      <w:r w:rsidRPr="003738F8">
        <w:rPr>
          <w:color w:val="000000" w:themeColor="text1"/>
          <w:spacing w:val="13"/>
        </w:rPr>
        <w:t xml:space="preserve"> </w:t>
      </w:r>
      <w:r w:rsidR="00C8639D">
        <w:rPr>
          <w:color w:val="000000" w:themeColor="text1"/>
        </w:rPr>
        <w:t>Tezi,</w:t>
      </w:r>
      <w:r w:rsidRPr="003738F8">
        <w:rPr>
          <w:color w:val="000000" w:themeColor="text1"/>
        </w:rPr>
        <w:t xml:space="preserve"> </w:t>
      </w:r>
      <w:r w:rsidR="00C8639D">
        <w:rPr>
          <w:color w:val="000000" w:themeColor="text1"/>
          <w:w w:val="105"/>
        </w:rPr>
        <w:t>ss</w:t>
      </w:r>
      <w:r w:rsidR="008776F1">
        <w:rPr>
          <w:color w:val="000000" w:themeColor="text1"/>
          <w:w w:val="105"/>
        </w:rPr>
        <w:t>:11.</w:t>
      </w:r>
    </w:p>
    <w:p w:rsidR="00741BE4"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BAİ G H, KİM S J, LEE E K, LEW W J.; (2001), </w:t>
      </w:r>
      <w:r w:rsidR="000A396F" w:rsidRPr="00C8639D">
        <w:rPr>
          <w:color w:val="000000" w:themeColor="text1"/>
        </w:rPr>
        <w:t>“</w:t>
      </w:r>
      <w:r w:rsidRPr="00C8639D">
        <w:rPr>
          <w:color w:val="000000" w:themeColor="text1"/>
        </w:rPr>
        <w:t>Incidence of pulmonary tuberculosis</w:t>
      </w:r>
      <w:r w:rsidR="00741BE4" w:rsidRPr="00C8639D">
        <w:rPr>
          <w:color w:val="000000" w:themeColor="text1"/>
        </w:rPr>
        <w:t xml:space="preserve"> </w:t>
      </w:r>
      <w:r w:rsidRPr="00C8639D">
        <w:rPr>
          <w:color w:val="000000" w:themeColor="text1"/>
        </w:rPr>
        <w:t>in Korean Civil Se</w:t>
      </w:r>
      <w:r w:rsidR="004B4467" w:rsidRPr="00C8639D">
        <w:rPr>
          <w:color w:val="000000" w:themeColor="text1"/>
        </w:rPr>
        <w:t>rvants: Second study: 1992-1994”,</w:t>
      </w:r>
      <w:r w:rsidRPr="003738F8">
        <w:rPr>
          <w:color w:val="000000" w:themeColor="text1"/>
        </w:rPr>
        <w:t xml:space="preserve"> </w:t>
      </w:r>
      <w:r w:rsidRPr="00C8639D">
        <w:rPr>
          <w:b/>
          <w:color w:val="000000" w:themeColor="text1"/>
        </w:rPr>
        <w:t>Int J Tuberc Lung Dis</w:t>
      </w:r>
      <w:r w:rsidR="00C8639D">
        <w:rPr>
          <w:color w:val="000000" w:themeColor="text1"/>
        </w:rPr>
        <w:t>, pp:</w:t>
      </w:r>
      <w:r w:rsidRPr="003738F8">
        <w:rPr>
          <w:color w:val="000000" w:themeColor="text1"/>
        </w:rPr>
        <w:t xml:space="preserve"> 5: 346-53</w:t>
      </w:r>
      <w:r w:rsidR="008776F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lastRenderedPageBreak/>
        <w:t xml:space="preserve">BALAMİR Murat; (2007), </w:t>
      </w:r>
      <w:r w:rsidRPr="000A396F">
        <w:rPr>
          <w:b/>
          <w:iCs/>
          <w:color w:val="000000" w:themeColor="text1"/>
        </w:rPr>
        <w:t>Afe</w:t>
      </w:r>
      <w:r w:rsidR="00CD4B8A">
        <w:rPr>
          <w:b/>
          <w:iCs/>
          <w:color w:val="000000" w:themeColor="text1"/>
        </w:rPr>
        <w:t>t Politikası, Risk ve Planlama</w:t>
      </w:r>
      <w:r w:rsidR="000A396F">
        <w:rPr>
          <w:iCs/>
          <w:color w:val="000000" w:themeColor="text1"/>
        </w:rPr>
        <w:t>,</w:t>
      </w:r>
      <w:r w:rsidRPr="003738F8">
        <w:rPr>
          <w:iCs/>
          <w:color w:val="000000" w:themeColor="text1"/>
        </w:rPr>
        <w:t xml:space="preserve"> </w:t>
      </w:r>
      <w:r w:rsidR="002E2DE2">
        <w:rPr>
          <w:color w:val="000000" w:themeColor="text1"/>
        </w:rPr>
        <w:t xml:space="preserve">TMMOB Afet Sempozyumu </w:t>
      </w:r>
      <w:r w:rsidR="00C8639D">
        <w:rPr>
          <w:color w:val="000000" w:themeColor="text1"/>
        </w:rPr>
        <w:t>Bildiriler Kitabı, Ankara.</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BELL Beth P, ANDERSON D. A, FEİNSTONE S. M.; (2005), </w:t>
      </w:r>
      <w:r w:rsidR="00CD4B8A" w:rsidRPr="00CD4B8A">
        <w:rPr>
          <w:b/>
          <w:color w:val="000000" w:themeColor="text1"/>
        </w:rPr>
        <w:t>Hepatitis A Virus,</w:t>
      </w:r>
      <w:r w:rsidRPr="003738F8">
        <w:rPr>
          <w:color w:val="000000" w:themeColor="text1"/>
        </w:rPr>
        <w:t xml:space="preserve"> In: Mandell GL, Benneth JE, Dolin R, (eds). Principles and P</w:t>
      </w:r>
      <w:r w:rsidR="00CD4B8A">
        <w:rPr>
          <w:color w:val="000000" w:themeColor="text1"/>
        </w:rPr>
        <w:t>ractice of Infectious Diseases, 6th ed,</w:t>
      </w:r>
      <w:r w:rsidRPr="003738F8">
        <w:rPr>
          <w:color w:val="000000" w:themeColor="text1"/>
        </w:rPr>
        <w:t xml:space="preserve"> New York: Churchill Livingstone</w:t>
      </w:r>
      <w:r w:rsidR="00CD4B8A">
        <w:rPr>
          <w:color w:val="000000" w:themeColor="text1"/>
        </w:rPr>
        <w:t>, p</w:t>
      </w:r>
      <w:r w:rsidRPr="003738F8">
        <w:rPr>
          <w:color w:val="000000" w:themeColor="text1"/>
        </w:rPr>
        <w:t>p. 2162-85.</w:t>
      </w:r>
    </w:p>
    <w:p w:rsidR="00C02AAB"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BERTAN Münevver ve AKIN Levet; (1997), </w:t>
      </w:r>
      <w:r w:rsidRPr="000A396F">
        <w:rPr>
          <w:b/>
          <w:color w:val="000000" w:themeColor="text1"/>
        </w:rPr>
        <w:t>Bağışıklama, Halk Sağlığı Temel Bilgiler</w:t>
      </w:r>
      <w:r w:rsidRPr="003738F8">
        <w:rPr>
          <w:color w:val="000000" w:themeColor="text1"/>
        </w:rPr>
        <w:t>, Güneş Kitabevi, 2. Baskı, Ankara.</w:t>
      </w:r>
    </w:p>
    <w:p w:rsidR="00C16119"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BİRENGEL Serhat; (2013), </w:t>
      </w:r>
      <w:r w:rsidRPr="000A396F">
        <w:rPr>
          <w:b/>
          <w:color w:val="000000" w:themeColor="text1"/>
        </w:rPr>
        <w:t>Bildirimi Zorunlu Bulaşıcı Hastalıklar</w:t>
      </w:r>
      <w:r w:rsidR="000A396F" w:rsidRPr="000A396F">
        <w:rPr>
          <w:b/>
          <w:color w:val="000000" w:themeColor="text1"/>
        </w:rPr>
        <w:t>,</w:t>
      </w:r>
      <w:r w:rsidRPr="003738F8">
        <w:rPr>
          <w:color w:val="000000" w:themeColor="text1"/>
        </w:rPr>
        <w:t xml:space="preserve"> In: Kurt H, Gündeş S, Geyik M F. Enfeksiyon Hastalıkları.</w:t>
      </w:r>
      <w:r w:rsidR="002E2DE2">
        <w:rPr>
          <w:color w:val="000000" w:themeColor="text1"/>
        </w:rPr>
        <w:t xml:space="preserve"> İstanbul Nobel Tıp Kitabevleri </w:t>
      </w:r>
    </w:p>
    <w:p w:rsidR="00C16119"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Birleşmiş Milletler Af</w:t>
      </w:r>
      <w:r w:rsidR="002E2DE2">
        <w:rPr>
          <w:color w:val="000000" w:themeColor="text1"/>
        </w:rPr>
        <w:t>et Yardım Düzenleme Ofisi, 1976</w:t>
      </w:r>
      <w:r w:rsidR="00C57AC1">
        <w:rPr>
          <w:color w:val="000000" w:themeColor="text1"/>
        </w:rPr>
        <w:t>.</w:t>
      </w:r>
      <w:r w:rsidR="002E2DE2">
        <w:rPr>
          <w:color w:val="000000" w:themeColor="text1"/>
        </w:rPr>
        <w:t xml:space="preserve"> </w:t>
      </w:r>
    </w:p>
    <w:p w:rsidR="00C16119"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Centers for Disease Control and Prevention (CDC); </w:t>
      </w:r>
      <w:r w:rsidR="002E2DE2">
        <w:rPr>
          <w:color w:val="000000" w:themeColor="text1"/>
        </w:rPr>
        <w:t xml:space="preserve">(2007), </w:t>
      </w:r>
      <w:r w:rsidR="000A396F" w:rsidRPr="000A396F">
        <w:rPr>
          <w:b/>
          <w:color w:val="000000" w:themeColor="text1"/>
        </w:rPr>
        <w:t>“</w:t>
      </w:r>
      <w:r w:rsidR="002E2DE2" w:rsidRPr="000A396F">
        <w:rPr>
          <w:b/>
          <w:color w:val="000000" w:themeColor="text1"/>
        </w:rPr>
        <w:t xml:space="preserve">Trends in </w:t>
      </w:r>
      <w:r w:rsidR="00CD4B8A" w:rsidRPr="000A396F">
        <w:rPr>
          <w:b/>
          <w:color w:val="000000" w:themeColor="text1"/>
        </w:rPr>
        <w:t>Tuberculosis İncidence</w:t>
      </w:r>
      <w:r w:rsidRPr="000A396F">
        <w:rPr>
          <w:b/>
          <w:color w:val="000000" w:themeColor="text1"/>
        </w:rPr>
        <w:t>--United States</w:t>
      </w:r>
      <w:r w:rsidR="000A396F" w:rsidRPr="000A396F">
        <w:rPr>
          <w:b/>
          <w:color w:val="000000" w:themeColor="text1"/>
        </w:rPr>
        <w:t>”</w:t>
      </w:r>
      <w:r w:rsidRPr="003738F8">
        <w:rPr>
          <w:color w:val="000000" w:themeColor="text1"/>
        </w:rPr>
        <w:t xml:space="preserve">, 2006. MMWR </w:t>
      </w:r>
      <w:r w:rsidR="00CD4B8A">
        <w:rPr>
          <w:color w:val="000000" w:themeColor="text1"/>
        </w:rPr>
        <w:t xml:space="preserve">Morb Mortal Wkly Rep, pp: </w:t>
      </w:r>
      <w:r w:rsidR="002E2DE2">
        <w:rPr>
          <w:color w:val="000000" w:themeColor="text1"/>
        </w:rPr>
        <w:t xml:space="preserve">23;56(11):245-50. </w:t>
      </w:r>
    </w:p>
    <w:p w:rsidR="00CD4B8A"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CDC; (2011), </w:t>
      </w:r>
      <w:r w:rsidR="008776F1">
        <w:rPr>
          <w:color w:val="000000" w:themeColor="text1"/>
        </w:rPr>
        <w:t>Measles,</w:t>
      </w:r>
      <w:r w:rsidRPr="008776F1">
        <w:rPr>
          <w:color w:val="000000" w:themeColor="text1"/>
        </w:rPr>
        <w:t xml:space="preserve"> Vaccine Preventable Dis</w:t>
      </w:r>
      <w:r w:rsidR="002E2DE2" w:rsidRPr="008776F1">
        <w:rPr>
          <w:color w:val="000000" w:themeColor="text1"/>
        </w:rPr>
        <w:t>eases Surveillance Manual</w:t>
      </w:r>
      <w:r w:rsidR="000A396F" w:rsidRPr="008776F1">
        <w:rPr>
          <w:color w:val="000000" w:themeColor="text1"/>
        </w:rPr>
        <w:t>,</w:t>
      </w:r>
      <w:r w:rsidR="00CD4B8A" w:rsidRPr="008776F1">
        <w:rPr>
          <w:color w:val="000000" w:themeColor="text1"/>
        </w:rPr>
        <w:t xml:space="preserve"> 5 ed</w:t>
      </w:r>
      <w:r w:rsidR="008776F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CD</w:t>
      </w:r>
      <w:r w:rsidR="008776F1">
        <w:rPr>
          <w:color w:val="000000" w:themeColor="text1"/>
        </w:rPr>
        <w:t xml:space="preserve">C; (2013), Surveillance Report, </w:t>
      </w:r>
      <w:r w:rsidRPr="003738F8">
        <w:rPr>
          <w:color w:val="000000" w:themeColor="text1"/>
        </w:rPr>
        <w:t>Measles and Rubella Monitoring.</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CEYHAN Mehmet, YILDIRIM I, KURT N, UYSAL G, DİKİCİ </w:t>
      </w:r>
      <w:r w:rsidR="002E2DE2">
        <w:rPr>
          <w:color w:val="000000" w:themeColor="text1"/>
        </w:rPr>
        <w:t xml:space="preserve">B, ECEVİT C, et al.; </w:t>
      </w:r>
      <w:r w:rsidRPr="003738F8">
        <w:rPr>
          <w:color w:val="000000" w:themeColor="text1"/>
        </w:rPr>
        <w:t xml:space="preserve">(2008), </w:t>
      </w:r>
      <w:r w:rsidR="000A396F" w:rsidRPr="000A396F">
        <w:rPr>
          <w:b/>
          <w:color w:val="000000" w:themeColor="text1"/>
        </w:rPr>
        <w:t>“</w:t>
      </w:r>
      <w:r w:rsidR="00CD4B8A">
        <w:rPr>
          <w:b/>
          <w:color w:val="000000" w:themeColor="text1"/>
        </w:rPr>
        <w:t>Differences in Hepatitis a</w:t>
      </w:r>
      <w:r w:rsidRPr="000A396F">
        <w:rPr>
          <w:b/>
          <w:color w:val="000000" w:themeColor="text1"/>
        </w:rPr>
        <w:t xml:space="preserve"> </w:t>
      </w:r>
      <w:r w:rsidR="00CD4B8A" w:rsidRPr="000A396F">
        <w:rPr>
          <w:b/>
          <w:color w:val="000000" w:themeColor="text1"/>
        </w:rPr>
        <w:t xml:space="preserve">Seroprevalence Among Geographical Regions </w:t>
      </w:r>
      <w:r w:rsidR="002E2DE2" w:rsidRPr="000A396F">
        <w:rPr>
          <w:b/>
          <w:color w:val="000000" w:themeColor="text1"/>
        </w:rPr>
        <w:t xml:space="preserve">in </w:t>
      </w:r>
      <w:r w:rsidRPr="000A396F">
        <w:rPr>
          <w:b/>
          <w:color w:val="000000" w:themeColor="text1"/>
        </w:rPr>
        <w:t xml:space="preserve">Turkey: a </w:t>
      </w:r>
      <w:r w:rsidR="00CD4B8A" w:rsidRPr="000A396F">
        <w:rPr>
          <w:b/>
          <w:color w:val="000000" w:themeColor="text1"/>
        </w:rPr>
        <w:t xml:space="preserve">Need </w:t>
      </w:r>
      <w:r w:rsidRPr="000A396F">
        <w:rPr>
          <w:b/>
          <w:color w:val="000000" w:themeColor="text1"/>
        </w:rPr>
        <w:t xml:space="preserve">for </w:t>
      </w:r>
      <w:r w:rsidR="00CD4B8A" w:rsidRPr="000A396F">
        <w:rPr>
          <w:b/>
          <w:color w:val="000000" w:themeColor="text1"/>
        </w:rPr>
        <w:t>Regional Vaccination Recommendations</w:t>
      </w:r>
      <w:r w:rsidR="000A396F" w:rsidRPr="000A396F">
        <w:rPr>
          <w:b/>
          <w:color w:val="000000" w:themeColor="text1"/>
        </w:rPr>
        <w:t>”</w:t>
      </w:r>
      <w:r w:rsidR="000A396F">
        <w:rPr>
          <w:color w:val="000000" w:themeColor="text1"/>
        </w:rPr>
        <w:t>,</w:t>
      </w:r>
      <w:r w:rsidR="00CD4B8A">
        <w:rPr>
          <w:color w:val="000000" w:themeColor="text1"/>
        </w:rPr>
        <w:t xml:space="preserve"> </w:t>
      </w:r>
      <w:r w:rsidR="00CD4B8A" w:rsidRPr="00C707D1">
        <w:rPr>
          <w:color w:val="000000" w:themeColor="text1"/>
        </w:rPr>
        <w:t>J</w:t>
      </w:r>
      <w:r w:rsidR="00CD4B8A">
        <w:rPr>
          <w:color w:val="000000" w:themeColor="text1"/>
        </w:rPr>
        <w:t xml:space="preserve"> Viral Hepat, pp:</w:t>
      </w:r>
      <w:r w:rsidR="002E2DE2">
        <w:rPr>
          <w:color w:val="000000" w:themeColor="text1"/>
        </w:rPr>
        <w:t xml:space="preserve"> </w:t>
      </w:r>
      <w:r w:rsidR="00CD4B8A">
        <w:rPr>
          <w:color w:val="000000" w:themeColor="text1"/>
        </w:rPr>
        <w:t>15;</w:t>
      </w:r>
      <w:r w:rsidRPr="003738F8">
        <w:rPr>
          <w:color w:val="000000" w:themeColor="text1"/>
        </w:rPr>
        <w:t xml:space="preserve"> 69–72.</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CHARLES F. Kaıser</w:t>
      </w:r>
      <w:r w:rsidR="000A396F">
        <w:rPr>
          <w:color w:val="000000" w:themeColor="text1"/>
        </w:rPr>
        <w:t xml:space="preserve"> ve DAVİD N. Sattler; (1996), </w:t>
      </w:r>
      <w:r w:rsidR="000A396F" w:rsidRPr="00CD4B8A">
        <w:rPr>
          <w:color w:val="000000" w:themeColor="text1"/>
        </w:rPr>
        <w:t>“</w:t>
      </w:r>
      <w:r w:rsidRPr="00CD4B8A">
        <w:rPr>
          <w:color w:val="000000" w:themeColor="text1"/>
        </w:rPr>
        <w:t xml:space="preserve">A Conservation </w:t>
      </w:r>
      <w:r w:rsidR="00CD4B8A" w:rsidRPr="00CD4B8A">
        <w:rPr>
          <w:color w:val="000000" w:themeColor="text1"/>
        </w:rPr>
        <w:t>o</w:t>
      </w:r>
      <w:r w:rsidR="002E2DE2" w:rsidRPr="00CD4B8A">
        <w:rPr>
          <w:color w:val="000000" w:themeColor="text1"/>
        </w:rPr>
        <w:t xml:space="preserve">f Resources </w:t>
      </w:r>
      <w:r w:rsidR="00CD4B8A" w:rsidRPr="00CD4B8A">
        <w:rPr>
          <w:color w:val="000000" w:themeColor="text1"/>
        </w:rPr>
        <w:t>Approach t</w:t>
      </w:r>
      <w:r w:rsidR="000A396F" w:rsidRPr="00CD4B8A">
        <w:rPr>
          <w:color w:val="000000" w:themeColor="text1"/>
        </w:rPr>
        <w:t>o Natural Disaster</w:t>
      </w:r>
      <w:r w:rsidRPr="00CD4B8A">
        <w:rPr>
          <w:color w:val="000000" w:themeColor="text1"/>
        </w:rPr>
        <w:t>”</w:t>
      </w:r>
      <w:r w:rsidR="000A396F">
        <w:rPr>
          <w:color w:val="000000" w:themeColor="text1"/>
        </w:rPr>
        <w:t>,</w:t>
      </w:r>
      <w:r w:rsidRPr="003738F8">
        <w:rPr>
          <w:color w:val="000000" w:themeColor="text1"/>
        </w:rPr>
        <w:t xml:space="preserve"> </w:t>
      </w:r>
      <w:r w:rsidRPr="00CD4B8A">
        <w:rPr>
          <w:b/>
          <w:bCs/>
          <w:color w:val="000000" w:themeColor="text1"/>
        </w:rPr>
        <w:t>Journal Of Social Behavior &amp; Personality</w:t>
      </w:r>
      <w:r w:rsidR="00CD4B8A">
        <w:rPr>
          <w:color w:val="000000" w:themeColor="text1"/>
        </w:rPr>
        <w:t xml:space="preserve">, </w:t>
      </w:r>
      <w:r w:rsidR="000A2938">
        <w:rPr>
          <w:color w:val="000000" w:themeColor="text1"/>
        </w:rPr>
        <w:t>Vol. 11, Issue: 3, s. 459</w:t>
      </w:r>
      <w:r w:rsidRPr="003738F8">
        <w:rPr>
          <w:color w:val="000000" w:themeColor="text1"/>
        </w:rPr>
        <w:t xml:space="preserve">’dan Aktaran: Abdullah Yılmaz, </w:t>
      </w:r>
      <w:r w:rsidRPr="003738F8">
        <w:rPr>
          <w:bCs/>
          <w:color w:val="000000" w:themeColor="text1"/>
        </w:rPr>
        <w:t xml:space="preserve">a.g.k., </w:t>
      </w:r>
      <w:r w:rsidR="00CD4B8A">
        <w:rPr>
          <w:bCs/>
          <w:color w:val="000000" w:themeColor="text1"/>
        </w:rPr>
        <w:t>s</w:t>
      </w:r>
      <w:r w:rsidRPr="003738F8">
        <w:rPr>
          <w:color w:val="000000" w:themeColor="text1"/>
        </w:rPr>
        <w:t>s. 11.</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bCs/>
          <w:color w:val="000000" w:themeColor="text1"/>
        </w:rPr>
        <w:t>CHAUDHARİ B S</w:t>
      </w:r>
      <w:r w:rsidRPr="003738F8">
        <w:rPr>
          <w:color w:val="000000" w:themeColor="text1"/>
        </w:rPr>
        <w:t>.;  (1972), Low - Cost Housing</w:t>
      </w:r>
      <w:r w:rsidR="002E2DE2">
        <w:rPr>
          <w:color w:val="000000" w:themeColor="text1"/>
        </w:rPr>
        <w:t xml:space="preserve"> Planning and Design, </w:t>
      </w:r>
      <w:r w:rsidR="00C707D1">
        <w:rPr>
          <w:color w:val="000000" w:themeColor="text1"/>
        </w:rPr>
        <w:t>TÜBİTAK</w:t>
      </w:r>
      <w:r w:rsidR="002E2DE2">
        <w:rPr>
          <w:color w:val="000000" w:themeColor="text1"/>
        </w:rPr>
        <w:t xml:space="preserve">, </w:t>
      </w:r>
      <w:r w:rsidRPr="003738F8">
        <w:rPr>
          <w:color w:val="000000" w:themeColor="text1"/>
        </w:rPr>
        <w:t>International Conference on Disaster Area Housin</w:t>
      </w:r>
      <w:r w:rsidR="002E2DE2">
        <w:rPr>
          <w:color w:val="000000" w:themeColor="text1"/>
        </w:rPr>
        <w:t xml:space="preserve">g, İstanbul, Turkey, September </w:t>
      </w:r>
      <w:r w:rsidRPr="003738F8">
        <w:rPr>
          <w:color w:val="000000" w:themeColor="text1"/>
        </w:rPr>
        <w:t xml:space="preserve">4-10, </w:t>
      </w:r>
      <w:r w:rsidR="00C707D1">
        <w:rPr>
          <w:color w:val="000000" w:themeColor="text1"/>
        </w:rPr>
        <w:t xml:space="preserve">ss: </w:t>
      </w:r>
      <w:r w:rsidRPr="003738F8">
        <w:rPr>
          <w:color w:val="000000" w:themeColor="text1"/>
        </w:rPr>
        <w:t>1.102-1.110.</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COPPOLA D P.; (2006), </w:t>
      </w:r>
      <w:r w:rsidR="00C707D1" w:rsidRPr="00C707D1">
        <w:rPr>
          <w:color w:val="000000" w:themeColor="text1"/>
        </w:rPr>
        <w:t>“</w:t>
      </w:r>
      <w:r w:rsidRPr="00C707D1">
        <w:rPr>
          <w:color w:val="000000" w:themeColor="text1"/>
        </w:rPr>
        <w:t>Introduction to Inte</w:t>
      </w:r>
      <w:r w:rsidR="00C707D1" w:rsidRPr="00C707D1">
        <w:rPr>
          <w:color w:val="000000" w:themeColor="text1"/>
        </w:rPr>
        <w:t>rnational Disaster Management”,</w:t>
      </w:r>
      <w:r w:rsidR="002E2DE2" w:rsidRPr="000A396F">
        <w:rPr>
          <w:b/>
          <w:color w:val="000000" w:themeColor="text1"/>
        </w:rPr>
        <w:t xml:space="preserve"> </w:t>
      </w:r>
      <w:r w:rsidRPr="00C707D1">
        <w:rPr>
          <w:b/>
          <w:color w:val="000000" w:themeColor="text1"/>
        </w:rPr>
        <w:t>Butterworth-Heinemann</w:t>
      </w:r>
      <w:r w:rsidR="00C707D1">
        <w:rPr>
          <w:color w:val="000000" w:themeColor="text1"/>
        </w:rPr>
        <w:t xml:space="preserve">, ABD, pp: </w:t>
      </w:r>
      <w:r w:rsidRPr="003738F8">
        <w:rPr>
          <w:color w:val="000000" w:themeColor="text1"/>
        </w:rPr>
        <w:t>39-40</w:t>
      </w:r>
      <w:r w:rsidR="00C57AC1">
        <w:rPr>
          <w:color w:val="000000" w:themeColor="text1"/>
        </w:rPr>
        <w:t>.</w:t>
      </w:r>
    </w:p>
    <w:p w:rsidR="00CF6EF8" w:rsidRPr="000A396F"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CRUMP J A. ve MİNTZ E D.; (2010), </w:t>
      </w:r>
      <w:r w:rsidRPr="000A396F">
        <w:rPr>
          <w:b/>
          <w:color w:val="000000" w:themeColor="text1"/>
        </w:rPr>
        <w:t>Global trends in typhoid a</w:t>
      </w:r>
      <w:r w:rsidR="002E2DE2" w:rsidRPr="000A396F">
        <w:rPr>
          <w:b/>
          <w:color w:val="000000" w:themeColor="text1"/>
        </w:rPr>
        <w:t>nd paratyphoid fever</w:t>
      </w:r>
      <w:r w:rsidR="00C707D1">
        <w:rPr>
          <w:color w:val="000000" w:themeColor="text1"/>
        </w:rPr>
        <w:t>,</w:t>
      </w:r>
      <w:r w:rsidR="002E2DE2">
        <w:rPr>
          <w:color w:val="000000" w:themeColor="text1"/>
        </w:rPr>
        <w:t xml:space="preserve"> </w:t>
      </w:r>
      <w:r w:rsidR="000A396F">
        <w:rPr>
          <w:color w:val="000000" w:themeColor="text1"/>
        </w:rPr>
        <w:t xml:space="preserve">Clin </w:t>
      </w:r>
      <w:r w:rsidRPr="003738F8">
        <w:rPr>
          <w:color w:val="000000" w:themeColor="text1"/>
        </w:rPr>
        <w:t>Infect Dis</w:t>
      </w:r>
      <w:r w:rsidR="00C707D1">
        <w:rPr>
          <w:color w:val="000000" w:themeColor="text1"/>
        </w:rPr>
        <w:t xml:space="preserve">, </w:t>
      </w:r>
      <w:r w:rsidRPr="003738F8">
        <w:rPr>
          <w:color w:val="000000" w:themeColor="text1"/>
        </w:rPr>
        <w:t>50:241-6</w:t>
      </w:r>
      <w:r w:rsidRPr="000A396F">
        <w:rPr>
          <w:color w:val="000000" w:themeColor="text1"/>
        </w:rPr>
        <w:t xml:space="preserve">. </w:t>
      </w:r>
      <w:hyperlink r:id="rId50" w:history="1">
        <w:r w:rsidRPr="000A396F">
          <w:rPr>
            <w:rStyle w:val="Kpr"/>
            <w:color w:val="000000" w:themeColor="text1"/>
            <w:u w:val="none"/>
          </w:rPr>
          <w:t>http://dx.doi.org/10.1086/649541PMid:20014951</w:t>
        </w:r>
      </w:hyperlink>
      <w:r w:rsidR="00C707D1">
        <w:rPr>
          <w:color w:val="000000" w:themeColor="text1"/>
        </w:rPr>
        <w:t xml:space="preserve"> </w:t>
      </w:r>
      <w:r w:rsidRPr="000A396F">
        <w:rPr>
          <w:color w:val="000000" w:themeColor="text1"/>
        </w:rPr>
        <w:t>PMCid:2798017</w:t>
      </w:r>
      <w:r w:rsidR="00C707D1">
        <w:rPr>
          <w:color w:val="000000" w:themeColor="text1"/>
        </w:rPr>
        <w:t>, Erişim Tarihi: 26.03.2019</w:t>
      </w:r>
      <w:r w:rsidR="00C57AC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lastRenderedPageBreak/>
        <w:t>ÇORBACIOĞLU Sıtkı ve ÇELİK Süleyman; (2014)</w:t>
      </w:r>
      <w:r w:rsidR="00C707D1">
        <w:rPr>
          <w:color w:val="000000" w:themeColor="text1"/>
        </w:rPr>
        <w:t>,</w:t>
      </w:r>
      <w:r w:rsidRPr="003738F8">
        <w:rPr>
          <w:color w:val="000000" w:themeColor="text1"/>
        </w:rPr>
        <w:t xml:space="preserve"> S</w:t>
      </w:r>
      <w:r w:rsidR="002E2DE2">
        <w:rPr>
          <w:color w:val="000000" w:themeColor="text1"/>
        </w:rPr>
        <w:t xml:space="preserve">osyal Ağbağ Analizi Bağlamında </w:t>
      </w:r>
      <w:r w:rsidRPr="003738F8">
        <w:rPr>
          <w:color w:val="000000" w:themeColor="text1"/>
        </w:rPr>
        <w:t>Afet Müdahale Sistemleri Ve Resmi Örgütlenme</w:t>
      </w:r>
      <w:r w:rsidR="002E2DE2">
        <w:rPr>
          <w:color w:val="000000" w:themeColor="text1"/>
        </w:rPr>
        <w:t xml:space="preserve"> Politikalarının Analizi: 2006 </w:t>
      </w:r>
      <w:r w:rsidRPr="003738F8">
        <w:rPr>
          <w:color w:val="000000" w:themeColor="text1"/>
        </w:rPr>
        <w:t>Kuş Gribi Ve 2011 Van Depremi Müdahale Operasyonları, Aydın</w:t>
      </w:r>
      <w:r w:rsidR="00C707D1">
        <w:rPr>
          <w:color w:val="000000" w:themeColor="text1"/>
        </w:rPr>
        <w:t>, ss:</w:t>
      </w:r>
      <w:r w:rsidRPr="003738F8">
        <w:rPr>
          <w:color w:val="000000" w:themeColor="text1"/>
        </w:rPr>
        <w:t xml:space="preserve"> 404-413.</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DAGAN R, LEVENTHAL A, ANİS E, </w:t>
      </w:r>
      <w:r w:rsidR="002E2DE2">
        <w:rPr>
          <w:color w:val="000000" w:themeColor="text1"/>
        </w:rPr>
        <w:t xml:space="preserve">SLATER P, ASHUR Y, SHOUVAL D.; </w:t>
      </w:r>
      <w:r w:rsidRPr="003738F8">
        <w:rPr>
          <w:color w:val="000000" w:themeColor="text1"/>
        </w:rPr>
        <w:t xml:space="preserve">(2005), </w:t>
      </w:r>
      <w:r w:rsidR="000A396F" w:rsidRPr="000A396F">
        <w:rPr>
          <w:b/>
          <w:color w:val="000000" w:themeColor="text1"/>
        </w:rPr>
        <w:t>“</w:t>
      </w:r>
      <w:r w:rsidRPr="000A396F">
        <w:rPr>
          <w:b/>
          <w:color w:val="000000" w:themeColor="text1"/>
        </w:rPr>
        <w:t>Incidence of Hepatitis A in Israel Follo</w:t>
      </w:r>
      <w:r w:rsidR="002E2DE2" w:rsidRPr="000A396F">
        <w:rPr>
          <w:b/>
          <w:color w:val="000000" w:themeColor="text1"/>
        </w:rPr>
        <w:t xml:space="preserve">wing Universal İmmunization of </w:t>
      </w:r>
      <w:r w:rsidRPr="000A396F">
        <w:rPr>
          <w:b/>
          <w:color w:val="000000" w:themeColor="text1"/>
        </w:rPr>
        <w:t>Toddlers</w:t>
      </w:r>
      <w:r w:rsidR="000A396F" w:rsidRPr="000A396F">
        <w:rPr>
          <w:b/>
          <w:color w:val="000000" w:themeColor="text1"/>
        </w:rPr>
        <w:t>”</w:t>
      </w:r>
      <w:r w:rsidR="000A396F">
        <w:rPr>
          <w:color w:val="000000" w:themeColor="text1"/>
        </w:rPr>
        <w:t xml:space="preserve">, </w:t>
      </w:r>
      <w:r w:rsidRPr="003738F8">
        <w:rPr>
          <w:color w:val="000000" w:themeColor="text1"/>
        </w:rPr>
        <w:t>Jama</w:t>
      </w:r>
      <w:r w:rsidR="00C707D1">
        <w:rPr>
          <w:color w:val="000000" w:themeColor="text1"/>
        </w:rPr>
        <w:t xml:space="preserve">, pp: </w:t>
      </w:r>
      <w:r w:rsidRPr="003738F8">
        <w:rPr>
          <w:color w:val="000000" w:themeColor="text1"/>
        </w:rPr>
        <w:t>294(2):202-10.</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DIAMOND Jared; (2008), </w:t>
      </w:r>
      <w:r w:rsidRPr="00C707D1">
        <w:rPr>
          <w:b/>
          <w:iCs/>
          <w:color w:val="000000" w:themeColor="text1"/>
        </w:rPr>
        <w:t>Tüfek, Mikrop ve Çelik</w:t>
      </w:r>
      <w:r w:rsidRPr="003738F8">
        <w:rPr>
          <w:color w:val="000000" w:themeColor="text1"/>
        </w:rPr>
        <w:t>, (Ç</w:t>
      </w:r>
      <w:r w:rsidR="00A260A8">
        <w:rPr>
          <w:color w:val="000000" w:themeColor="text1"/>
        </w:rPr>
        <w:t>ev.: Ülker İNCE), (19. Baskı),</w:t>
      </w:r>
      <w:r w:rsidR="002E2DE2">
        <w:rPr>
          <w:color w:val="000000" w:themeColor="text1"/>
        </w:rPr>
        <w:t xml:space="preserve"> </w:t>
      </w:r>
      <w:r w:rsidR="00A260A8">
        <w:rPr>
          <w:color w:val="000000" w:themeColor="text1"/>
        </w:rPr>
        <w:t xml:space="preserve">TÜBİTAK Yayayınları, </w:t>
      </w:r>
      <w:r w:rsidR="00A260A8" w:rsidRPr="003738F8">
        <w:rPr>
          <w:color w:val="000000" w:themeColor="text1"/>
        </w:rPr>
        <w:t>Ankara</w:t>
      </w:r>
      <w:r w:rsidR="00A260A8">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DİLLİ Dilek, DALLAR Yıldız, ÖNDE Ufuk, DOĞAN Fahrettin, YAĞ</w:t>
      </w:r>
      <w:r w:rsidR="002E2DE2">
        <w:rPr>
          <w:color w:val="000000" w:themeColor="text1"/>
        </w:rPr>
        <w:t xml:space="preserve">CI Serap; (2008), </w:t>
      </w:r>
      <w:r w:rsidRPr="003738F8">
        <w:rPr>
          <w:color w:val="000000" w:themeColor="text1"/>
        </w:rPr>
        <w:t xml:space="preserve">Ergenlerde kızamık, kızamıkçık, kabakulak ve suçiçeği </w:t>
      </w:r>
      <w:r w:rsidR="00A260A8">
        <w:rPr>
          <w:color w:val="000000" w:themeColor="text1"/>
        </w:rPr>
        <w:t>seroprevalansı,</w:t>
      </w:r>
      <w:r w:rsidR="002E2DE2">
        <w:rPr>
          <w:color w:val="000000" w:themeColor="text1"/>
        </w:rPr>
        <w:t xml:space="preserve"> </w:t>
      </w:r>
      <w:r w:rsidR="002E2DE2" w:rsidRPr="000A396F">
        <w:rPr>
          <w:b/>
          <w:color w:val="000000" w:themeColor="text1"/>
        </w:rPr>
        <w:t>Çocuk Dergisi</w:t>
      </w:r>
      <w:r w:rsidR="002E2DE2">
        <w:rPr>
          <w:color w:val="000000" w:themeColor="text1"/>
        </w:rPr>
        <w:t xml:space="preserve">, </w:t>
      </w:r>
      <w:r w:rsidR="00A260A8">
        <w:rPr>
          <w:color w:val="000000" w:themeColor="text1"/>
        </w:rPr>
        <w:t xml:space="preserve">ss: </w:t>
      </w:r>
      <w:r w:rsidRPr="003738F8">
        <w:rPr>
          <w:color w:val="000000" w:themeColor="text1"/>
        </w:rPr>
        <w:t>8(3): 172-178.</w:t>
      </w:r>
    </w:p>
    <w:p w:rsidR="00705672" w:rsidRPr="002E2DE2" w:rsidRDefault="00CF6EF8" w:rsidP="002E2DE2">
      <w:pPr>
        <w:pStyle w:val="GvdeMetni"/>
        <w:kinsoku w:val="0"/>
        <w:overflowPunct w:val="0"/>
        <w:spacing w:line="360" w:lineRule="auto"/>
        <w:ind w:left="709" w:hanging="709"/>
        <w:jc w:val="both"/>
        <w:rPr>
          <w:bCs/>
          <w:color w:val="000000" w:themeColor="text1"/>
        </w:rPr>
      </w:pPr>
      <w:r w:rsidRPr="003738F8">
        <w:rPr>
          <w:bCs/>
          <w:color w:val="000000" w:themeColor="text1"/>
        </w:rPr>
        <w:t>DOĞAN</w:t>
      </w:r>
      <w:r w:rsidRPr="003738F8">
        <w:rPr>
          <w:color w:val="000000" w:themeColor="text1"/>
        </w:rPr>
        <w:t xml:space="preserve"> </w:t>
      </w:r>
      <w:r w:rsidRPr="003738F8">
        <w:rPr>
          <w:bCs/>
          <w:color w:val="000000" w:themeColor="text1"/>
        </w:rPr>
        <w:t>Bulut; (2016), “Afet Riski Nedeniyle K</w:t>
      </w:r>
      <w:r w:rsidR="002E2DE2">
        <w:rPr>
          <w:bCs/>
          <w:color w:val="000000" w:themeColor="text1"/>
        </w:rPr>
        <w:t xml:space="preserve">entsel Dönüşüm: İzmir Örneği”, </w:t>
      </w:r>
      <w:r w:rsidRPr="003738F8">
        <w:rPr>
          <w:bCs/>
          <w:color w:val="000000" w:themeColor="text1"/>
        </w:rPr>
        <w:t>Adnan Menderes Üniversites</w:t>
      </w:r>
      <w:r w:rsidR="002E2DE2">
        <w:rPr>
          <w:bCs/>
          <w:color w:val="000000" w:themeColor="text1"/>
        </w:rPr>
        <w:t xml:space="preserve">i Sosyal </w:t>
      </w:r>
      <w:r w:rsidRPr="003738F8">
        <w:rPr>
          <w:bCs/>
          <w:color w:val="000000" w:themeColor="text1"/>
        </w:rPr>
        <w:t>Bilimler Enstitüsü Siyaset Bilimi ve Kam</w:t>
      </w:r>
      <w:r w:rsidR="00A260A8">
        <w:rPr>
          <w:bCs/>
          <w:color w:val="000000" w:themeColor="text1"/>
        </w:rPr>
        <w:t xml:space="preserve">u Yönetimi Anabilim Dalı, </w:t>
      </w:r>
      <w:r w:rsidR="00A260A8" w:rsidRPr="003738F8">
        <w:rPr>
          <w:bCs/>
          <w:color w:val="000000" w:themeColor="text1"/>
        </w:rPr>
        <w:t>Yayımlanmamış Yüksek Lisans Tezi,</w:t>
      </w:r>
      <w:r w:rsidR="00A260A8">
        <w:rPr>
          <w:bCs/>
          <w:color w:val="000000" w:themeColor="text1"/>
        </w:rPr>
        <w:t xml:space="preserve"> Aydın.</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DOĞANAY Mehmet ve EŞEL Duygu; (2008), </w:t>
      </w:r>
      <w:r w:rsidRPr="000A396F">
        <w:rPr>
          <w:b/>
          <w:color w:val="000000" w:themeColor="text1"/>
        </w:rPr>
        <w:t>Bacill</w:t>
      </w:r>
      <w:r w:rsidR="002E2DE2" w:rsidRPr="000A396F">
        <w:rPr>
          <w:b/>
          <w:color w:val="000000" w:themeColor="text1"/>
        </w:rPr>
        <w:t xml:space="preserve">us </w:t>
      </w:r>
      <w:r w:rsidR="00A260A8" w:rsidRPr="000A396F">
        <w:rPr>
          <w:b/>
          <w:color w:val="000000" w:themeColor="text1"/>
        </w:rPr>
        <w:t xml:space="preserve">Anthracis </w:t>
      </w:r>
      <w:r w:rsidR="002E2DE2" w:rsidRPr="000A396F">
        <w:rPr>
          <w:b/>
          <w:color w:val="000000" w:themeColor="text1"/>
        </w:rPr>
        <w:t xml:space="preserve">ve </w:t>
      </w:r>
      <w:r w:rsidR="00A260A8" w:rsidRPr="000A396F">
        <w:rPr>
          <w:b/>
          <w:color w:val="000000" w:themeColor="text1"/>
        </w:rPr>
        <w:t xml:space="preserve">Diğer </w:t>
      </w:r>
      <w:r w:rsidR="002E2DE2" w:rsidRPr="000A396F">
        <w:rPr>
          <w:b/>
          <w:color w:val="000000" w:themeColor="text1"/>
        </w:rPr>
        <w:t xml:space="preserve">Bacillus </w:t>
      </w:r>
      <w:r w:rsidR="00A260A8" w:rsidRPr="000A396F">
        <w:rPr>
          <w:b/>
          <w:color w:val="000000" w:themeColor="text1"/>
        </w:rPr>
        <w:t>Türleri</w:t>
      </w:r>
      <w:r w:rsidR="000A396F">
        <w:rPr>
          <w:color w:val="000000" w:themeColor="text1"/>
        </w:rPr>
        <w:t>,</w:t>
      </w:r>
      <w:r w:rsidRPr="003738F8">
        <w:rPr>
          <w:color w:val="000000" w:themeColor="text1"/>
        </w:rPr>
        <w:t xml:space="preserve"> In: Willke Topçu A, Söyletir</w:t>
      </w:r>
      <w:r w:rsidR="002E2DE2">
        <w:rPr>
          <w:color w:val="000000" w:themeColor="text1"/>
        </w:rPr>
        <w:t xml:space="preserve"> G, Doğanay M, eds. Enfeksiyon </w:t>
      </w:r>
      <w:r w:rsidRPr="003738F8">
        <w:rPr>
          <w:color w:val="000000" w:themeColor="text1"/>
        </w:rPr>
        <w:t>Hastalıkları ve Mikrobiyolojisi. 3. baskı. İstanbul</w:t>
      </w:r>
      <w:r w:rsidR="002E2DE2">
        <w:rPr>
          <w:color w:val="000000" w:themeColor="text1"/>
        </w:rPr>
        <w:t xml:space="preserve">: Nobel Tıp Kitabevleri, </w:t>
      </w:r>
      <w:r w:rsidR="00A260A8">
        <w:rPr>
          <w:color w:val="000000" w:themeColor="text1"/>
        </w:rPr>
        <w:t>ss</w:t>
      </w:r>
      <w:r w:rsidR="002E2DE2">
        <w:rPr>
          <w:color w:val="000000" w:themeColor="text1"/>
        </w:rPr>
        <w:t xml:space="preserve">: </w:t>
      </w:r>
      <w:r w:rsidRPr="003738F8">
        <w:rPr>
          <w:color w:val="000000" w:themeColor="text1"/>
        </w:rPr>
        <w:t>2102-14.</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DOVLE Timothy J, GLYNN M, KATHLEEN,</w:t>
      </w:r>
      <w:r w:rsidR="002E2DE2">
        <w:rPr>
          <w:color w:val="000000" w:themeColor="text1"/>
        </w:rPr>
        <w:t xml:space="preserve"> GROSECLOSE Samuel L.; (2002), </w:t>
      </w:r>
      <w:r w:rsidRPr="003738F8">
        <w:rPr>
          <w:color w:val="000000" w:themeColor="text1"/>
        </w:rPr>
        <w:t xml:space="preserve">Completeness of </w:t>
      </w:r>
      <w:r w:rsidR="00A260A8" w:rsidRPr="003738F8">
        <w:rPr>
          <w:color w:val="000000" w:themeColor="text1"/>
        </w:rPr>
        <w:t>Notifiable İnfectious Disea</w:t>
      </w:r>
      <w:r w:rsidR="00A260A8">
        <w:rPr>
          <w:color w:val="000000" w:themeColor="text1"/>
        </w:rPr>
        <w:t xml:space="preserve">se Reporting </w:t>
      </w:r>
      <w:r w:rsidR="002E2DE2">
        <w:rPr>
          <w:color w:val="000000" w:themeColor="text1"/>
        </w:rPr>
        <w:t xml:space="preserve">in </w:t>
      </w:r>
      <w:r w:rsidR="00A260A8">
        <w:rPr>
          <w:color w:val="000000" w:themeColor="text1"/>
        </w:rPr>
        <w:t xml:space="preserve">The </w:t>
      </w:r>
      <w:r w:rsidR="002E2DE2">
        <w:rPr>
          <w:color w:val="000000" w:themeColor="text1"/>
        </w:rPr>
        <w:t xml:space="preserve">11. </w:t>
      </w:r>
      <w:r w:rsidR="002E2DE2" w:rsidRPr="00A260A8">
        <w:rPr>
          <w:b/>
          <w:color w:val="000000" w:themeColor="text1"/>
        </w:rPr>
        <w:t xml:space="preserve">United </w:t>
      </w:r>
      <w:r w:rsidRPr="00A260A8">
        <w:rPr>
          <w:b/>
          <w:color w:val="000000" w:themeColor="text1"/>
        </w:rPr>
        <w:t xml:space="preserve">States:an </w:t>
      </w:r>
      <w:r w:rsidR="00A260A8" w:rsidRPr="00A260A8">
        <w:rPr>
          <w:b/>
          <w:color w:val="000000" w:themeColor="text1"/>
        </w:rPr>
        <w:t>Analytical Literature Review</w:t>
      </w:r>
      <w:r w:rsidR="00A260A8">
        <w:rPr>
          <w:color w:val="000000" w:themeColor="text1"/>
        </w:rPr>
        <w:t>,</w:t>
      </w:r>
      <w:r w:rsidRPr="003738F8">
        <w:rPr>
          <w:color w:val="000000" w:themeColor="text1"/>
        </w:rPr>
        <w:t xml:space="preserve"> </w:t>
      </w:r>
      <w:r w:rsidR="00A260A8">
        <w:rPr>
          <w:color w:val="000000" w:themeColor="text1"/>
        </w:rPr>
        <w:t xml:space="preserve">pp: </w:t>
      </w:r>
      <w:r w:rsidRPr="003738F8">
        <w:rPr>
          <w:color w:val="000000" w:themeColor="text1"/>
        </w:rPr>
        <w:t>155(9):866-74.</w:t>
      </w:r>
    </w:p>
    <w:p w:rsidR="00A260A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DOWELL S F., (2001), Seasonal </w:t>
      </w:r>
      <w:r w:rsidR="00A260A8" w:rsidRPr="003738F8">
        <w:rPr>
          <w:color w:val="000000" w:themeColor="text1"/>
        </w:rPr>
        <w:t xml:space="preserve">Variation </w:t>
      </w:r>
      <w:r w:rsidRPr="003738F8">
        <w:rPr>
          <w:color w:val="000000" w:themeColor="text1"/>
        </w:rPr>
        <w:t xml:space="preserve">in </w:t>
      </w:r>
      <w:r w:rsidR="00A260A8" w:rsidRPr="003738F8">
        <w:rPr>
          <w:color w:val="000000" w:themeColor="text1"/>
        </w:rPr>
        <w:t>Host Suscep</w:t>
      </w:r>
      <w:r w:rsidR="00A260A8">
        <w:rPr>
          <w:color w:val="000000" w:themeColor="text1"/>
        </w:rPr>
        <w:t xml:space="preserve">tibility </w:t>
      </w:r>
      <w:r w:rsidR="002E2DE2">
        <w:rPr>
          <w:color w:val="000000" w:themeColor="text1"/>
        </w:rPr>
        <w:t xml:space="preserve">and </w:t>
      </w:r>
      <w:r w:rsidR="00A260A8">
        <w:rPr>
          <w:color w:val="000000" w:themeColor="text1"/>
        </w:rPr>
        <w:t xml:space="preserve">Cycles </w:t>
      </w:r>
      <w:r w:rsidR="002E2DE2">
        <w:rPr>
          <w:color w:val="000000" w:themeColor="text1"/>
        </w:rPr>
        <w:t xml:space="preserve">of </w:t>
      </w:r>
      <w:r w:rsidR="00A260A8">
        <w:rPr>
          <w:color w:val="000000" w:themeColor="text1"/>
        </w:rPr>
        <w:t xml:space="preserve">Certain </w:t>
      </w:r>
      <w:r w:rsidR="00A260A8" w:rsidRPr="003738F8">
        <w:rPr>
          <w:color w:val="000000" w:themeColor="text1"/>
        </w:rPr>
        <w:t>İnfectious Diseases</w:t>
      </w:r>
      <w:r w:rsidR="00A260A8">
        <w:rPr>
          <w:color w:val="000000" w:themeColor="text1"/>
        </w:rPr>
        <w:t>,</w:t>
      </w:r>
      <w:r w:rsidRPr="003738F8">
        <w:rPr>
          <w:color w:val="000000" w:themeColor="text1"/>
        </w:rPr>
        <w:t xml:space="preserve"> </w:t>
      </w:r>
      <w:r w:rsidRPr="00A260A8">
        <w:rPr>
          <w:b/>
          <w:color w:val="000000" w:themeColor="text1"/>
        </w:rPr>
        <w:t xml:space="preserve">Emerg </w:t>
      </w:r>
      <w:r w:rsidR="002E2DE2" w:rsidRPr="00A260A8">
        <w:rPr>
          <w:b/>
          <w:color w:val="000000" w:themeColor="text1"/>
        </w:rPr>
        <w:t>Infect Dis</w:t>
      </w:r>
      <w:r w:rsidR="00A260A8">
        <w:rPr>
          <w:color w:val="000000" w:themeColor="text1"/>
        </w:rPr>
        <w:t>, pp:</w:t>
      </w:r>
      <w:r w:rsidR="002E2DE2">
        <w:rPr>
          <w:color w:val="000000" w:themeColor="text1"/>
        </w:rPr>
        <w:t xml:space="preserve"> 7(3): 369-74.</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DSÖ; (2018), </w:t>
      </w:r>
      <w:r w:rsidR="00A260A8" w:rsidRPr="00A260A8">
        <w:rPr>
          <w:b/>
          <w:color w:val="000000" w:themeColor="text1"/>
        </w:rPr>
        <w:t>“</w:t>
      </w:r>
      <w:r w:rsidRPr="00A260A8">
        <w:rPr>
          <w:b/>
          <w:color w:val="000000" w:themeColor="text1"/>
        </w:rPr>
        <w:t>Global Tuberculosis Report 2018</w:t>
      </w:r>
      <w:r w:rsidR="00A260A8" w:rsidRPr="00A260A8">
        <w:rPr>
          <w:b/>
          <w:color w:val="000000" w:themeColor="text1"/>
        </w:rPr>
        <w:t>”</w:t>
      </w:r>
      <w:r w:rsidR="00A260A8">
        <w:rPr>
          <w:color w:val="000000" w:themeColor="text1"/>
        </w:rPr>
        <w:t xml:space="preserve">, </w:t>
      </w:r>
      <w:r w:rsidRPr="003738F8">
        <w:rPr>
          <w:color w:val="000000" w:themeColor="text1"/>
        </w:rPr>
        <w:t>ISBN 978-92-4-156564-6.</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 xml:space="preserve">DURUSOY Raika; (2011), </w:t>
      </w:r>
      <w:r w:rsidR="00A260A8">
        <w:rPr>
          <w:color w:val="000000" w:themeColor="text1"/>
        </w:rPr>
        <w:t>“</w:t>
      </w:r>
      <w:r w:rsidRPr="003738F8">
        <w:rPr>
          <w:color w:val="000000" w:themeColor="text1"/>
        </w:rPr>
        <w:t xml:space="preserve">Güncel bulaşıcı hastalıklar; Poliomiyelit, Kızamık, Difteri, </w:t>
      </w:r>
    </w:p>
    <w:p w:rsidR="00CF6EF8" w:rsidRPr="003738F8" w:rsidRDefault="00A260A8" w:rsidP="00A260A8">
      <w:pPr>
        <w:pStyle w:val="GvdeMetni"/>
        <w:kinsoku w:val="0"/>
        <w:overflowPunct w:val="0"/>
        <w:spacing w:line="360" w:lineRule="auto"/>
        <w:ind w:left="709" w:hanging="1"/>
        <w:jc w:val="both"/>
        <w:rPr>
          <w:color w:val="000000" w:themeColor="text1"/>
        </w:rPr>
      </w:pPr>
      <w:r>
        <w:rPr>
          <w:color w:val="000000" w:themeColor="text1"/>
        </w:rPr>
        <w:t>KKKA, Tularemi, EHEC. XIV”</w:t>
      </w:r>
      <w:r w:rsidR="00CF6EF8" w:rsidRPr="003738F8">
        <w:rPr>
          <w:color w:val="000000" w:themeColor="text1"/>
        </w:rPr>
        <w:t xml:space="preserve"> 7. Ulusal H</w:t>
      </w:r>
      <w:r w:rsidR="002E2DE2">
        <w:rPr>
          <w:color w:val="000000" w:themeColor="text1"/>
        </w:rPr>
        <w:t xml:space="preserve">alk Sağlığı Kongresi, 4-7 Ekim </w:t>
      </w:r>
      <w:r w:rsidR="00CF6EF8" w:rsidRPr="003738F8">
        <w:rPr>
          <w:color w:val="000000" w:themeColor="text1"/>
        </w:rPr>
        <w:t>2011, Trabzon.</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DURUSOY Raika ve KARABABA Ali Osman; (</w:t>
      </w:r>
      <w:r w:rsidR="0099183D">
        <w:rPr>
          <w:color w:val="000000" w:themeColor="text1"/>
        </w:rPr>
        <w:t>2010).</w:t>
      </w:r>
      <w:r w:rsidR="002E2DE2">
        <w:rPr>
          <w:color w:val="000000" w:themeColor="text1"/>
        </w:rPr>
        <w:t xml:space="preserve"> Sağlık Bakanlığı Eğitim </w:t>
      </w:r>
      <w:r w:rsidRPr="003738F8">
        <w:rPr>
          <w:color w:val="000000" w:themeColor="text1"/>
        </w:rPr>
        <w:t xml:space="preserve">Hastaneleri Bulaşıcı Hastalıkları Daha Yüksek </w:t>
      </w:r>
      <w:r w:rsidR="002E2DE2">
        <w:rPr>
          <w:color w:val="000000" w:themeColor="text1"/>
        </w:rPr>
        <w:t xml:space="preserve">Oranda 15. Bildiriyor. </w:t>
      </w:r>
      <w:r w:rsidR="002E2DE2" w:rsidRPr="000A396F">
        <w:rPr>
          <w:b/>
          <w:color w:val="000000" w:themeColor="text1"/>
        </w:rPr>
        <w:t xml:space="preserve">Türkiye </w:t>
      </w:r>
      <w:r w:rsidRPr="000A396F">
        <w:rPr>
          <w:b/>
          <w:color w:val="000000" w:themeColor="text1"/>
        </w:rPr>
        <w:t>Hijyen ve Deneysel Biyoloji Dergisi</w:t>
      </w:r>
      <w:r w:rsidR="0099183D">
        <w:rPr>
          <w:color w:val="000000" w:themeColor="text1"/>
        </w:rPr>
        <w:t xml:space="preserve">, ss: </w:t>
      </w:r>
      <w:r w:rsidRPr="003738F8">
        <w:rPr>
          <w:color w:val="000000" w:themeColor="text1"/>
        </w:rPr>
        <w:t>67(1) :1-12</w:t>
      </w:r>
      <w:r w:rsidR="00C57AC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lastRenderedPageBreak/>
        <w:t xml:space="preserve">DÜNDAR İsmail Hakkı ve İNAL Ayşe Seza; (2005), </w:t>
      </w:r>
      <w:r w:rsidRPr="000A396F">
        <w:rPr>
          <w:b/>
          <w:color w:val="000000" w:themeColor="text1"/>
        </w:rPr>
        <w:t>Vira</w:t>
      </w:r>
      <w:r w:rsidR="002E2DE2" w:rsidRPr="000A396F">
        <w:rPr>
          <w:b/>
          <w:color w:val="000000" w:themeColor="text1"/>
        </w:rPr>
        <w:t>l Hepatit</w:t>
      </w:r>
      <w:r w:rsidR="000A396F">
        <w:rPr>
          <w:color w:val="000000" w:themeColor="text1"/>
        </w:rPr>
        <w:t>,</w:t>
      </w:r>
      <w:r w:rsidR="002E2DE2">
        <w:rPr>
          <w:color w:val="000000" w:themeColor="text1"/>
        </w:rPr>
        <w:t xml:space="preserve"> 1. Baskı. İstanbul: </w:t>
      </w:r>
      <w:r w:rsidRPr="003738F8">
        <w:rPr>
          <w:color w:val="000000" w:themeColor="text1"/>
        </w:rPr>
        <w:t xml:space="preserve">Orhan Matbaası, </w:t>
      </w:r>
      <w:r w:rsidR="0099183D">
        <w:rPr>
          <w:color w:val="000000" w:themeColor="text1"/>
        </w:rPr>
        <w:t>ss</w:t>
      </w:r>
      <w:r w:rsidRPr="003738F8">
        <w:rPr>
          <w:color w:val="000000" w:themeColor="text1"/>
        </w:rPr>
        <w:t>:10-20.</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ERBAYDAR Tuğrul, SERPEN Adnan, KURT Ahmet Öner; </w:t>
      </w:r>
      <w:r w:rsidR="0099183D">
        <w:rPr>
          <w:color w:val="000000" w:themeColor="text1"/>
        </w:rPr>
        <w:t>(2012), Zoonozlar,</w:t>
      </w:r>
      <w:r w:rsidR="002E2DE2">
        <w:rPr>
          <w:color w:val="000000" w:themeColor="text1"/>
        </w:rPr>
        <w:t xml:space="preserve"> </w:t>
      </w:r>
      <w:r w:rsidRPr="003738F8">
        <w:rPr>
          <w:color w:val="000000" w:themeColor="text1"/>
        </w:rPr>
        <w:t>Türk</w:t>
      </w:r>
      <w:r w:rsidR="0099183D">
        <w:rPr>
          <w:color w:val="000000" w:themeColor="text1"/>
        </w:rPr>
        <w:t>iye Sağlık Raporu 2012,</w:t>
      </w:r>
      <w:r w:rsidR="000A396F">
        <w:rPr>
          <w:color w:val="000000" w:themeColor="text1"/>
        </w:rPr>
        <w:t xml:space="preserve"> </w:t>
      </w:r>
      <w:r w:rsidR="000A396F" w:rsidRPr="000A396F">
        <w:rPr>
          <w:b/>
          <w:color w:val="000000" w:themeColor="text1"/>
        </w:rPr>
        <w:t>HASUDER</w:t>
      </w:r>
      <w:r w:rsidRPr="000A396F">
        <w:rPr>
          <w:b/>
          <w:color w:val="000000" w:themeColor="text1"/>
        </w:rPr>
        <w:t xml:space="preserve"> Yayınları</w:t>
      </w:r>
      <w:r w:rsidR="000A396F">
        <w:rPr>
          <w:color w:val="000000" w:themeColor="text1"/>
        </w:rPr>
        <w:t>,</w:t>
      </w:r>
      <w:r w:rsidR="0099183D">
        <w:rPr>
          <w:color w:val="000000" w:themeColor="text1"/>
        </w:rPr>
        <w:t xml:space="preserve"> ss</w:t>
      </w:r>
      <w:r w:rsidRPr="003738F8">
        <w:rPr>
          <w:color w:val="000000" w:themeColor="text1"/>
        </w:rPr>
        <w:t>: 84-107</w:t>
      </w:r>
      <w:r w:rsidR="00C57AC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ERDEM Birsel, HASÇELİK Gülşen, GEDİKOĞLU Sun</w:t>
      </w:r>
      <w:r w:rsidR="002E2DE2">
        <w:rPr>
          <w:color w:val="000000" w:themeColor="text1"/>
        </w:rPr>
        <w:t xml:space="preserve">a, ve ark.; (2004). </w:t>
      </w:r>
      <w:r w:rsidR="002E2DE2" w:rsidRPr="0099183D">
        <w:rPr>
          <w:color w:val="000000" w:themeColor="text1"/>
        </w:rPr>
        <w:t xml:space="preserve">Salmonella </w:t>
      </w:r>
      <w:r w:rsidRPr="0099183D">
        <w:rPr>
          <w:color w:val="000000" w:themeColor="text1"/>
        </w:rPr>
        <w:t>Enterica Serotipleri Ve Salmonella Enfeksiyonl</w:t>
      </w:r>
      <w:r w:rsidR="002E2DE2" w:rsidRPr="0099183D">
        <w:rPr>
          <w:color w:val="000000" w:themeColor="text1"/>
        </w:rPr>
        <w:t xml:space="preserve">arı: Türkiye’de On İli Kapsaya </w:t>
      </w:r>
      <w:r w:rsidR="0099183D">
        <w:rPr>
          <w:color w:val="000000" w:themeColor="text1"/>
        </w:rPr>
        <w:t>Çok Merkezli Bir Çalışma</w:t>
      </w:r>
      <w:r w:rsidR="000A396F">
        <w:rPr>
          <w:color w:val="000000" w:themeColor="text1"/>
        </w:rPr>
        <w:t>,</w:t>
      </w:r>
      <w:r w:rsidRPr="0099183D">
        <w:rPr>
          <w:b/>
          <w:color w:val="000000" w:themeColor="text1"/>
        </w:rPr>
        <w:t xml:space="preserve"> Mikrobiyol Bul</w:t>
      </w:r>
      <w:r w:rsidR="0099183D">
        <w:rPr>
          <w:color w:val="000000" w:themeColor="text1"/>
        </w:rPr>
        <w:t>,</w:t>
      </w:r>
      <w:r w:rsidRPr="0099183D">
        <w:rPr>
          <w:color w:val="000000" w:themeColor="text1"/>
        </w:rPr>
        <w:t xml:space="preserve"> </w:t>
      </w:r>
      <w:r w:rsidR="0099183D">
        <w:rPr>
          <w:color w:val="000000" w:themeColor="text1"/>
        </w:rPr>
        <w:t xml:space="preserve">ss: </w:t>
      </w:r>
      <w:r w:rsidRPr="003738F8">
        <w:rPr>
          <w:color w:val="000000" w:themeColor="text1"/>
        </w:rPr>
        <w:t>38:173-186</w:t>
      </w:r>
      <w:r w:rsidR="00C57AC1">
        <w:rPr>
          <w:color w:val="000000" w:themeColor="text1"/>
        </w:rPr>
        <w:t>.</w:t>
      </w:r>
    </w:p>
    <w:p w:rsidR="00CF6EF8" w:rsidRPr="003738F8" w:rsidRDefault="00CF6EF8" w:rsidP="003738F8">
      <w:pPr>
        <w:spacing w:line="360" w:lineRule="auto"/>
        <w:ind w:left="709" w:hanging="709"/>
        <w:jc w:val="both"/>
        <w:rPr>
          <w:color w:val="000000" w:themeColor="text1"/>
        </w:rPr>
      </w:pPr>
      <w:r w:rsidRPr="003738F8">
        <w:rPr>
          <w:color w:val="000000" w:themeColor="text1"/>
        </w:rPr>
        <w:t xml:space="preserve">EREN Mustafa; (2002), </w:t>
      </w:r>
      <w:r w:rsidRPr="000A396F">
        <w:rPr>
          <w:b/>
          <w:color w:val="000000" w:themeColor="text1"/>
        </w:rPr>
        <w:t>TBMM Tutanak Dergisi</w:t>
      </w:r>
      <w:r w:rsidRPr="003738F8">
        <w:rPr>
          <w:color w:val="000000" w:themeColor="text1"/>
        </w:rPr>
        <w:t>, 21. Dönem,</w:t>
      </w:r>
      <w:r w:rsidR="0099183D">
        <w:rPr>
          <w:color w:val="000000" w:themeColor="text1"/>
        </w:rPr>
        <w:t xml:space="preserve"> 4. Yasama Yılı, 105. Birleşim.</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ERGÜNAY Oktay; (1995), Afet Yönetiminde Verimli</w:t>
      </w:r>
      <w:r w:rsidR="002E2DE2">
        <w:rPr>
          <w:color w:val="000000" w:themeColor="text1"/>
        </w:rPr>
        <w:t xml:space="preserve"> Kaynak Kullanımı için Gerekli </w:t>
      </w:r>
      <w:r w:rsidRPr="003738F8">
        <w:rPr>
          <w:color w:val="000000" w:themeColor="text1"/>
        </w:rPr>
        <w:t xml:space="preserve">Kuramsal ve Yasal Çerçeve, </w:t>
      </w:r>
      <w:r w:rsidRPr="0099183D">
        <w:rPr>
          <w:b/>
          <w:iCs/>
          <w:color w:val="000000" w:themeColor="text1"/>
        </w:rPr>
        <w:t>Türkiye Mühendislik Haberleri</w:t>
      </w:r>
      <w:r w:rsidRPr="003738F8">
        <w:rPr>
          <w:iCs/>
          <w:color w:val="000000" w:themeColor="text1"/>
        </w:rPr>
        <w:t xml:space="preserve">, </w:t>
      </w:r>
      <w:r w:rsidR="0099183D">
        <w:rPr>
          <w:iCs/>
          <w:color w:val="000000" w:themeColor="text1"/>
        </w:rPr>
        <w:t xml:space="preserve">ss: </w:t>
      </w:r>
      <w:r w:rsidRPr="003738F8">
        <w:rPr>
          <w:color w:val="000000" w:themeColor="text1"/>
        </w:rPr>
        <w:t>379,</w:t>
      </w:r>
      <w:r w:rsidRPr="003738F8">
        <w:rPr>
          <w:color w:val="000000" w:themeColor="text1"/>
          <w:spacing w:val="19"/>
        </w:rPr>
        <w:t xml:space="preserve"> </w:t>
      </w:r>
      <w:r w:rsidRPr="003738F8">
        <w:rPr>
          <w:color w:val="000000" w:themeColor="text1"/>
        </w:rPr>
        <w:t>9-13.</w:t>
      </w:r>
    </w:p>
    <w:p w:rsidR="00CF6EF8" w:rsidRPr="002E2DE2" w:rsidRDefault="00CF6EF8" w:rsidP="002E2DE2">
      <w:pPr>
        <w:pStyle w:val="GvdeMetni"/>
        <w:kinsoku w:val="0"/>
        <w:overflowPunct w:val="0"/>
        <w:spacing w:line="360" w:lineRule="auto"/>
        <w:ind w:left="709" w:hanging="709"/>
        <w:jc w:val="both"/>
        <w:rPr>
          <w:color w:val="000000" w:themeColor="text1"/>
          <w:spacing w:val="38"/>
        </w:rPr>
      </w:pPr>
      <w:r w:rsidRPr="003738F8">
        <w:rPr>
          <w:color w:val="000000" w:themeColor="text1"/>
        </w:rPr>
        <w:t>ERGÜNAY Oktay; (1996), ”Afet Yönetimi Nedir? Nasıl Olmalıdır” - Erzincan ve</w:t>
      </w:r>
      <w:r w:rsidR="002E2DE2">
        <w:rPr>
          <w:color w:val="000000" w:themeColor="text1"/>
          <w:spacing w:val="38"/>
        </w:rPr>
        <w:t xml:space="preserve"> </w:t>
      </w:r>
      <w:r w:rsidRPr="003738F8">
        <w:rPr>
          <w:color w:val="000000" w:themeColor="text1"/>
        </w:rPr>
        <w:t>Dinar Deneyimleri Işığında Türkiye’nin Deprem Sorunlarına Çözüm Arayışları”,</w:t>
      </w:r>
      <w:r w:rsidRPr="003738F8">
        <w:rPr>
          <w:color w:val="000000" w:themeColor="text1"/>
          <w:spacing w:val="49"/>
        </w:rPr>
        <w:t xml:space="preserve"> </w:t>
      </w:r>
      <w:r w:rsidRPr="003738F8">
        <w:rPr>
          <w:color w:val="000000" w:themeColor="text1"/>
        </w:rPr>
        <w:t>TÜBİTAK Deprem Sempozyumu, 15-16 Şubat 1996, ss:</w:t>
      </w:r>
      <w:r w:rsidR="0099183D">
        <w:rPr>
          <w:color w:val="000000" w:themeColor="text1"/>
        </w:rPr>
        <w:t xml:space="preserve"> </w:t>
      </w:r>
      <w:r w:rsidRPr="003738F8">
        <w:rPr>
          <w:color w:val="000000" w:themeColor="text1"/>
        </w:rPr>
        <w:t>263-273,</w:t>
      </w:r>
      <w:r w:rsidRPr="003738F8">
        <w:rPr>
          <w:color w:val="000000" w:themeColor="text1"/>
          <w:spacing w:val="-7"/>
        </w:rPr>
        <w:t xml:space="preserve"> </w:t>
      </w:r>
      <w:r w:rsidRPr="003738F8">
        <w:rPr>
          <w:color w:val="000000" w:themeColor="text1"/>
        </w:rPr>
        <w:t>Ankara.</w:t>
      </w:r>
    </w:p>
    <w:p w:rsidR="00705672"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ERGÜNAY Oktay; (1998), </w:t>
      </w:r>
      <w:r w:rsidRPr="000A396F">
        <w:rPr>
          <w:b/>
          <w:color w:val="000000" w:themeColor="text1"/>
        </w:rPr>
        <w:t>“</w:t>
      </w:r>
      <w:r w:rsidRPr="000A396F">
        <w:rPr>
          <w:b/>
          <w:bCs/>
          <w:iCs/>
          <w:color w:val="000000" w:themeColor="text1"/>
        </w:rPr>
        <w:t>Acil yardım Planlaması ve Afet Yönetimi</w:t>
      </w:r>
      <w:r w:rsidR="002E2DE2" w:rsidRPr="000A396F">
        <w:rPr>
          <w:b/>
          <w:color w:val="000000" w:themeColor="text1"/>
        </w:rPr>
        <w:t>”</w:t>
      </w:r>
      <w:r w:rsidR="002E2DE2">
        <w:rPr>
          <w:color w:val="000000" w:themeColor="text1"/>
        </w:rPr>
        <w:t xml:space="preserve">, Bayındırlık ve </w:t>
      </w:r>
      <w:r w:rsidRPr="003738F8">
        <w:rPr>
          <w:color w:val="000000" w:themeColor="text1"/>
        </w:rPr>
        <w:t>İskân Bakanlığı Afet İşleri Genel Müdürlüğü,</w:t>
      </w:r>
      <w:r w:rsidR="0099183D">
        <w:rPr>
          <w:color w:val="000000" w:themeColor="text1"/>
        </w:rPr>
        <w:t xml:space="preserve"> </w:t>
      </w:r>
      <w:r w:rsidRPr="003738F8">
        <w:rPr>
          <w:color w:val="000000" w:themeColor="text1"/>
        </w:rPr>
        <w:t>Ankara</w:t>
      </w:r>
      <w:bookmarkStart w:id="225" w:name="bookmark3"/>
      <w:bookmarkEnd w:id="225"/>
      <w:r w:rsidR="0099183D">
        <w:rPr>
          <w:color w:val="000000" w:themeColor="text1"/>
        </w:rPr>
        <w:t>.</w:t>
      </w:r>
    </w:p>
    <w:p w:rsidR="00CF6EF8" w:rsidRPr="002E2DE2" w:rsidRDefault="00CF6EF8" w:rsidP="002E2DE2">
      <w:pPr>
        <w:pStyle w:val="GvdeMetni"/>
        <w:kinsoku w:val="0"/>
        <w:overflowPunct w:val="0"/>
        <w:spacing w:line="360" w:lineRule="auto"/>
        <w:ind w:left="709" w:hanging="709"/>
        <w:jc w:val="both"/>
        <w:rPr>
          <w:bCs/>
          <w:color w:val="000000" w:themeColor="text1"/>
        </w:rPr>
      </w:pPr>
      <w:r w:rsidRPr="003738F8">
        <w:rPr>
          <w:color w:val="000000" w:themeColor="text1"/>
        </w:rPr>
        <w:t>ERGÜNAY Oktay; (1999), “Acil Yardım Planlaması ve Afet Yönetimi”,</w:t>
      </w:r>
      <w:r w:rsidRPr="0099183D">
        <w:rPr>
          <w:b/>
          <w:color w:val="000000" w:themeColor="text1"/>
        </w:rPr>
        <w:t xml:space="preserve"> </w:t>
      </w:r>
      <w:r w:rsidR="002E2DE2" w:rsidRPr="0099183D">
        <w:rPr>
          <w:b/>
          <w:bCs/>
          <w:color w:val="000000" w:themeColor="text1"/>
        </w:rPr>
        <w:t xml:space="preserve">Uzman Der </w:t>
      </w:r>
      <w:r w:rsidRPr="0099183D">
        <w:rPr>
          <w:b/>
          <w:bCs/>
          <w:color w:val="000000" w:themeColor="text1"/>
        </w:rPr>
        <w:t>Dergisi</w:t>
      </w:r>
      <w:r w:rsidRPr="003738F8">
        <w:rPr>
          <w:color w:val="000000" w:themeColor="text1"/>
        </w:rPr>
        <w:t>(Yıl:2,Sayı:6-7),</w:t>
      </w:r>
      <w:r w:rsidRPr="0099183D">
        <w:rPr>
          <w:color w:val="000000" w:themeColor="text1"/>
        </w:rPr>
        <w:t xml:space="preserve"> Başbakanlık ve Bağlı Kurumların Uzman ve Uzman Yardımcıları Mesleki Dayanışma Derneği Yayın Organı</w:t>
      </w:r>
      <w:r w:rsidR="0099183D">
        <w:rPr>
          <w:color w:val="000000" w:themeColor="text1"/>
        </w:rPr>
        <w:t xml:space="preserve">, ss: </w:t>
      </w:r>
      <w:r w:rsidRPr="003738F8">
        <w:rPr>
          <w:color w:val="000000" w:themeColor="text1"/>
        </w:rPr>
        <w:t>11</w:t>
      </w:r>
      <w:r w:rsidR="00C57AC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ERKAL Tevfik ve DEĞERLİYURT Mehmet; (20</w:t>
      </w:r>
      <w:r w:rsidR="002E2DE2">
        <w:rPr>
          <w:color w:val="000000" w:themeColor="text1"/>
        </w:rPr>
        <w:t xml:space="preserve">13), </w:t>
      </w:r>
      <w:r w:rsidR="002E2DE2" w:rsidRPr="000A396F">
        <w:rPr>
          <w:b/>
          <w:color w:val="000000" w:themeColor="text1"/>
        </w:rPr>
        <w:t>Türkiye'de Afet Yönetimi,</w:t>
      </w:r>
      <w:r w:rsidR="002E2DE2">
        <w:rPr>
          <w:color w:val="000000" w:themeColor="text1"/>
        </w:rPr>
        <w:t xml:space="preserve"> </w:t>
      </w:r>
      <w:hyperlink r:id="rId51" w:history="1">
        <w:r w:rsidRPr="003738F8">
          <w:rPr>
            <w:rStyle w:val="Kpr"/>
            <w:color w:val="000000" w:themeColor="text1"/>
            <w:u w:val="none"/>
          </w:rPr>
          <w:t>http://kisi.deu.edu.tr/yunus emre.ozer/AFET YONETIM MODELLERI.pdf</w:t>
        </w:r>
      </w:hyperlink>
      <w:r w:rsidRPr="003738F8">
        <w:rPr>
          <w:color w:val="000000" w:themeColor="text1"/>
        </w:rPr>
        <w:t>.</w:t>
      </w:r>
      <w:r w:rsidR="0099183D">
        <w:rPr>
          <w:color w:val="000000" w:themeColor="text1"/>
        </w:rPr>
        <w:t xml:space="preserve"> Erişim Tarihi: 28.12.2019</w:t>
      </w:r>
      <w:r w:rsidR="00C57AC1">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ERTEM Melikşah; (2016), </w:t>
      </w:r>
      <w:r w:rsidRPr="000A396F">
        <w:rPr>
          <w:b/>
          <w:color w:val="000000" w:themeColor="text1"/>
        </w:rPr>
        <w:t xml:space="preserve">GAP’ın Topluma ve Bulaşıcı </w:t>
      </w:r>
      <w:r w:rsidR="008776F1">
        <w:rPr>
          <w:b/>
          <w:color w:val="000000" w:themeColor="text1"/>
        </w:rPr>
        <w:t>Hastalıklara Etkisi,</w:t>
      </w:r>
      <w:r w:rsidR="002E2DE2" w:rsidRPr="000A396F">
        <w:rPr>
          <w:b/>
          <w:color w:val="000000" w:themeColor="text1"/>
        </w:rPr>
        <w:t xml:space="preserve"> </w:t>
      </w:r>
      <w:hyperlink r:id="rId52" w:history="1">
        <w:r w:rsidR="00C57AC1" w:rsidRPr="008776F1">
          <w:rPr>
            <w:rStyle w:val="Kpr"/>
            <w:color w:val="auto"/>
            <w:u w:val="none"/>
          </w:rPr>
          <w:t>https://www.academia.edu/20400643/GAP_ın_Topluma_ve_Bulaşıcı_Hastalıklara_Etkisi</w:t>
        </w:r>
      </w:hyperlink>
      <w:r w:rsidR="00C57AC1">
        <w:rPr>
          <w:color w:val="000000" w:themeColor="text1"/>
        </w:rPr>
        <w:t xml:space="preserve">, Erişim Tarihi: 18.02.2019. </w:t>
      </w:r>
    </w:p>
    <w:p w:rsidR="008776F1"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ERTÜRKMEN Cevdet; (2006), Afet Yönetimi, Ankar</w:t>
      </w:r>
      <w:r w:rsidR="002E2DE2">
        <w:rPr>
          <w:color w:val="000000" w:themeColor="text1"/>
        </w:rPr>
        <w:t xml:space="preserve">a Üniversitesi Sosyal Bilimler </w:t>
      </w:r>
      <w:r w:rsidR="008776F1">
        <w:rPr>
          <w:color w:val="000000" w:themeColor="text1"/>
        </w:rPr>
        <w:t>Enstitüsü Kamu Yönetimi v</w:t>
      </w:r>
      <w:r w:rsidRPr="003738F8">
        <w:rPr>
          <w:color w:val="000000" w:themeColor="text1"/>
        </w:rPr>
        <w:t xml:space="preserve">e Siyaset </w:t>
      </w:r>
      <w:r w:rsidR="002E2DE2">
        <w:rPr>
          <w:color w:val="000000" w:themeColor="text1"/>
        </w:rPr>
        <w:t>Anabilim Dalı, Ankara</w:t>
      </w:r>
      <w:r w:rsidR="008776F1">
        <w:rPr>
          <w:color w:val="000000" w:themeColor="text1"/>
        </w:rPr>
        <w:t>.</w:t>
      </w:r>
      <w:r w:rsidR="002E2DE2">
        <w:rPr>
          <w:color w:val="000000" w:themeColor="text1"/>
        </w:rPr>
        <w:t xml:space="preserve"> </w:t>
      </w:r>
    </w:p>
    <w:p w:rsidR="00CF6EF8" w:rsidRPr="003738F8" w:rsidRDefault="008776F1" w:rsidP="002E2DE2">
      <w:pPr>
        <w:pStyle w:val="GvdeMetni"/>
        <w:kinsoku w:val="0"/>
        <w:overflowPunct w:val="0"/>
        <w:spacing w:line="360" w:lineRule="auto"/>
        <w:ind w:left="709" w:hanging="709"/>
        <w:jc w:val="both"/>
        <w:rPr>
          <w:color w:val="000000" w:themeColor="text1"/>
        </w:rPr>
      </w:pPr>
      <w:r>
        <w:rPr>
          <w:color w:val="000000" w:themeColor="text1"/>
        </w:rPr>
        <w:t>Fact Sheet: IATA; (2007),</w:t>
      </w:r>
      <w:r w:rsidR="00CF6EF8" w:rsidRPr="003738F8">
        <w:rPr>
          <w:color w:val="000000" w:themeColor="text1"/>
        </w:rPr>
        <w:t xml:space="preserve"> </w:t>
      </w:r>
      <w:r>
        <w:rPr>
          <w:color w:val="000000" w:themeColor="text1"/>
        </w:rPr>
        <w:t>“</w:t>
      </w:r>
      <w:r w:rsidR="00CF6EF8" w:rsidRPr="008776F1">
        <w:rPr>
          <w:b/>
          <w:color w:val="000000" w:themeColor="text1"/>
        </w:rPr>
        <w:t>Geneva, Internatio</w:t>
      </w:r>
      <w:r w:rsidRPr="008776F1">
        <w:rPr>
          <w:b/>
          <w:color w:val="000000" w:themeColor="text1"/>
        </w:rPr>
        <w:t>nal Air Transport Association</w:t>
      </w:r>
      <w:r>
        <w:rPr>
          <w:b/>
          <w:color w:val="000000" w:themeColor="text1"/>
        </w:rPr>
        <w:t>”</w:t>
      </w:r>
      <w:r>
        <w:rPr>
          <w:color w:val="000000" w:themeColor="text1"/>
        </w:rPr>
        <w:t>,</w:t>
      </w:r>
      <w:r w:rsidR="002E2DE2">
        <w:rPr>
          <w:color w:val="000000" w:themeColor="text1"/>
        </w:rPr>
        <w:t xml:space="preserve"> </w:t>
      </w:r>
      <w:r w:rsidR="00CF6EF8" w:rsidRPr="003738F8">
        <w:rPr>
          <w:color w:val="000000" w:themeColor="text1"/>
        </w:rPr>
        <w:t>http://www.iata.org/pressroom/facts_figures/fact_</w:t>
      </w:r>
      <w:r w:rsidR="002E2DE2">
        <w:rPr>
          <w:color w:val="000000" w:themeColor="text1"/>
        </w:rPr>
        <w:t xml:space="preserve">sheets/iata.htm Erişim Tarihi: </w:t>
      </w:r>
      <w:r w:rsidR="00CF6EF8" w:rsidRPr="003738F8">
        <w:rPr>
          <w:color w:val="000000" w:themeColor="text1"/>
        </w:rPr>
        <w:t>09.01.2019</w:t>
      </w:r>
      <w:r>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lastRenderedPageBreak/>
        <w:t>FAGGİANO F, VİGNA-TAGLİANTİ FD, VERSİNO E</w:t>
      </w:r>
      <w:r w:rsidR="002E2DE2">
        <w:rPr>
          <w:color w:val="000000" w:themeColor="text1"/>
        </w:rPr>
        <w:t>, et al.; (2004),</w:t>
      </w:r>
      <w:r w:rsidR="002E2DE2" w:rsidRPr="008776F1">
        <w:rPr>
          <w:color w:val="000000" w:themeColor="text1"/>
        </w:rPr>
        <w:t xml:space="preserve"> Tuberculosis </w:t>
      </w:r>
      <w:r w:rsidRPr="008776F1">
        <w:rPr>
          <w:color w:val="000000" w:themeColor="text1"/>
        </w:rPr>
        <w:t>incidence in Turin</w:t>
      </w:r>
      <w:r w:rsidR="008776F1">
        <w:rPr>
          <w:color w:val="000000" w:themeColor="text1"/>
        </w:rPr>
        <w:t>, Italy, 1973-1999,</w:t>
      </w:r>
      <w:r w:rsidRPr="003738F8">
        <w:rPr>
          <w:color w:val="000000" w:themeColor="text1"/>
        </w:rPr>
        <w:t xml:space="preserve"> </w:t>
      </w:r>
      <w:r w:rsidRPr="008776F1">
        <w:rPr>
          <w:b/>
          <w:color w:val="000000" w:themeColor="text1"/>
        </w:rPr>
        <w:t>Int J Tuberc Lung Dis</w:t>
      </w:r>
      <w:r w:rsidR="008776F1">
        <w:rPr>
          <w:color w:val="000000" w:themeColor="text1"/>
        </w:rPr>
        <w:t>, pp:</w:t>
      </w:r>
      <w:r w:rsidRPr="003738F8">
        <w:rPr>
          <w:color w:val="000000" w:themeColor="text1"/>
        </w:rPr>
        <w:t xml:space="preserve"> 8: 171-9</w:t>
      </w:r>
    </w:p>
    <w:p w:rsidR="00CF6EF8" w:rsidRPr="003738F8" w:rsidRDefault="00CF6EF8" w:rsidP="002E2DE2">
      <w:pPr>
        <w:pStyle w:val="GvdeMetni"/>
        <w:kinsoku w:val="0"/>
        <w:overflowPunct w:val="0"/>
        <w:spacing w:line="360" w:lineRule="auto"/>
        <w:ind w:left="709" w:hanging="709"/>
        <w:jc w:val="both"/>
        <w:rPr>
          <w:iCs/>
          <w:color w:val="000000" w:themeColor="text1"/>
        </w:rPr>
      </w:pPr>
      <w:r w:rsidRPr="003738F8">
        <w:rPr>
          <w:iCs/>
          <w:color w:val="000000" w:themeColor="text1"/>
        </w:rPr>
        <w:t>FAO/WHO; (2002), Global Forum on Food Safety R</w:t>
      </w:r>
      <w:r w:rsidR="002E2DE2">
        <w:rPr>
          <w:iCs/>
          <w:color w:val="000000" w:themeColor="text1"/>
        </w:rPr>
        <w:t xml:space="preserve">egulators, Marrakech, Morocco, </w:t>
      </w:r>
      <w:r w:rsidRPr="003738F8">
        <w:rPr>
          <w:iCs/>
          <w:color w:val="000000" w:themeColor="text1"/>
        </w:rPr>
        <w:t>28-30 January</w:t>
      </w:r>
      <w:r w:rsidRPr="003738F8">
        <w:rPr>
          <w:color w:val="000000" w:themeColor="text1"/>
        </w:rPr>
        <w:t xml:space="preserve"> </w:t>
      </w:r>
      <w:r w:rsidRPr="003738F8">
        <w:rPr>
          <w:iCs/>
          <w:color w:val="000000" w:themeColor="text1"/>
        </w:rPr>
        <w:t xml:space="preserve">2002: </w:t>
      </w:r>
      <w:r w:rsidR="000A396F" w:rsidRPr="000A396F">
        <w:rPr>
          <w:b/>
          <w:iCs/>
          <w:color w:val="000000" w:themeColor="text1"/>
        </w:rPr>
        <w:t>“</w:t>
      </w:r>
      <w:r w:rsidRPr="000A396F">
        <w:rPr>
          <w:b/>
          <w:iCs/>
          <w:color w:val="000000" w:themeColor="text1"/>
        </w:rPr>
        <w:t>Japanese encephalitis/Nipah outbreak in Malaysia</w:t>
      </w:r>
      <w:r w:rsidRPr="000A396F">
        <w:rPr>
          <w:b/>
          <w:color w:val="000000" w:themeColor="text1"/>
        </w:rPr>
        <w:t>. Rome,</w:t>
      </w:r>
      <w:r w:rsidR="002E2DE2" w:rsidRPr="000A396F">
        <w:rPr>
          <w:b/>
          <w:iCs/>
          <w:color w:val="000000" w:themeColor="text1"/>
        </w:rPr>
        <w:t xml:space="preserve"> </w:t>
      </w:r>
      <w:r w:rsidRPr="000A396F">
        <w:rPr>
          <w:b/>
          <w:color w:val="000000" w:themeColor="text1"/>
        </w:rPr>
        <w:t>Food and Agriculture Organization</w:t>
      </w:r>
      <w:r w:rsidR="000A396F" w:rsidRPr="000A396F">
        <w:rPr>
          <w:b/>
          <w:color w:val="000000" w:themeColor="text1"/>
        </w:rPr>
        <w:t>”</w:t>
      </w:r>
      <w:r w:rsidRPr="000A396F">
        <w:rPr>
          <w:b/>
          <w:color w:val="000000" w:themeColor="text1"/>
        </w:rPr>
        <w:t>,</w:t>
      </w:r>
      <w:r w:rsidRPr="003738F8">
        <w:rPr>
          <w:color w:val="000000" w:themeColor="text1"/>
        </w:rPr>
        <w:t xml:space="preserve"> (GF/CRD Malaysia-1;</w:t>
      </w:r>
      <w:r w:rsidR="002E2DE2">
        <w:rPr>
          <w:iCs/>
          <w:color w:val="000000" w:themeColor="text1"/>
        </w:rPr>
        <w:t xml:space="preserve"> </w:t>
      </w:r>
      <w:hyperlink r:id="rId53" w:history="1">
        <w:r w:rsidR="008776F1" w:rsidRPr="008776F1">
          <w:rPr>
            <w:rStyle w:val="Kpr"/>
            <w:color w:val="auto"/>
            <w:u w:val="none"/>
          </w:rPr>
          <w:t>http://www.fao.org/DOCREP/MEETING/004/AB455E.HTM</w:t>
        </w:r>
      </w:hyperlink>
      <w:r w:rsidR="008776F1" w:rsidRPr="008776F1">
        <w:t>,</w:t>
      </w:r>
      <w:r w:rsidR="008776F1">
        <w:rPr>
          <w:color w:val="000000" w:themeColor="text1"/>
        </w:rPr>
        <w:t xml:space="preserve"> </w:t>
      </w:r>
      <w:r w:rsidRPr="003738F8">
        <w:rPr>
          <w:color w:val="000000" w:themeColor="text1"/>
        </w:rPr>
        <w:t>Erişim Tarihi: 09.01.2019</w:t>
      </w:r>
    </w:p>
    <w:p w:rsidR="00CF6EF8" w:rsidRPr="002E2DE2"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FENNER F, HENDERSON D A, ARİTA I, </w:t>
      </w:r>
      <w:r w:rsidR="002E2DE2">
        <w:rPr>
          <w:color w:val="000000" w:themeColor="text1"/>
        </w:rPr>
        <w:t xml:space="preserve">JEŽEK Z, LADNYİ I. D.; (1988), </w:t>
      </w:r>
      <w:r w:rsidR="002D406A" w:rsidRPr="002D406A">
        <w:rPr>
          <w:b/>
          <w:color w:val="000000" w:themeColor="text1"/>
        </w:rPr>
        <w:t>“</w:t>
      </w:r>
      <w:r w:rsidRPr="002D406A">
        <w:rPr>
          <w:b/>
          <w:iCs/>
          <w:color w:val="000000" w:themeColor="text1"/>
        </w:rPr>
        <w:t xml:space="preserve">Smallpox and </w:t>
      </w:r>
      <w:r w:rsidR="008776F1" w:rsidRPr="002D406A">
        <w:rPr>
          <w:b/>
          <w:iCs/>
          <w:color w:val="000000" w:themeColor="text1"/>
        </w:rPr>
        <w:t>İts Eradication</w:t>
      </w:r>
      <w:r w:rsidR="008776F1">
        <w:rPr>
          <w:b/>
          <w:iCs/>
          <w:color w:val="000000" w:themeColor="text1"/>
        </w:rPr>
        <w:t>,</w:t>
      </w:r>
      <w:r w:rsidRPr="002D406A">
        <w:rPr>
          <w:b/>
          <w:iCs/>
          <w:color w:val="000000" w:themeColor="text1"/>
        </w:rPr>
        <w:t xml:space="preserve"> </w:t>
      </w:r>
      <w:r w:rsidRPr="002D406A">
        <w:rPr>
          <w:b/>
          <w:color w:val="000000" w:themeColor="text1"/>
        </w:rPr>
        <w:t>Geneva</w:t>
      </w:r>
      <w:r w:rsidR="002D406A" w:rsidRPr="002D406A">
        <w:rPr>
          <w:b/>
          <w:color w:val="000000" w:themeColor="text1"/>
        </w:rPr>
        <w:t>”</w:t>
      </w:r>
      <w:r w:rsidRPr="003738F8">
        <w:rPr>
          <w:color w:val="000000" w:themeColor="text1"/>
        </w:rPr>
        <w:t>, World Health Organization.</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FİDANCI Elif Naz; (2011), </w:t>
      </w:r>
      <w:r w:rsidRPr="002D406A">
        <w:rPr>
          <w:b/>
          <w:color w:val="000000" w:themeColor="text1"/>
        </w:rPr>
        <w:t>Doğa</w:t>
      </w:r>
      <w:r w:rsidR="008776F1">
        <w:rPr>
          <w:b/>
          <w:color w:val="000000" w:themeColor="text1"/>
        </w:rPr>
        <w:t>l Afetler ve Korunma Yolları</w:t>
      </w:r>
      <w:r w:rsidR="002E2DE2" w:rsidRPr="002D406A">
        <w:rPr>
          <w:b/>
          <w:color w:val="000000" w:themeColor="text1"/>
        </w:rPr>
        <w:t>,</w:t>
      </w:r>
      <w:r w:rsidR="002E2DE2">
        <w:rPr>
          <w:color w:val="000000" w:themeColor="text1"/>
        </w:rPr>
        <w:t xml:space="preserve"> </w:t>
      </w:r>
      <w:hyperlink r:id="rId54" w:history="1">
        <w:r w:rsidRPr="003738F8">
          <w:rPr>
            <w:rStyle w:val="Kpr"/>
            <w:color w:val="000000" w:themeColor="text1"/>
            <w:u w:val="none"/>
          </w:rPr>
          <w:t>http://80.251.40.59/veterinary.ankara.edu.tr/fidanci/ENF/Dogal</w:t>
        </w:r>
      </w:hyperlink>
      <w:r w:rsidRPr="003738F8">
        <w:rPr>
          <w:color w:val="000000" w:themeColor="text1"/>
        </w:rPr>
        <w:t xml:space="preserve"> Afetler </w:t>
      </w:r>
      <w:r w:rsidR="002E2DE2">
        <w:rPr>
          <w:color w:val="000000" w:themeColor="text1"/>
        </w:rPr>
        <w:t xml:space="preserve">ve </w:t>
      </w:r>
      <w:r w:rsidRPr="003738F8">
        <w:rPr>
          <w:color w:val="000000" w:themeColor="text1"/>
        </w:rPr>
        <w:t>Korunma.</w:t>
      </w:r>
      <w:r w:rsidR="002E2DE2">
        <w:rPr>
          <w:color w:val="000000" w:themeColor="text1"/>
        </w:rPr>
        <w:t xml:space="preserve"> </w:t>
      </w:r>
      <w:r w:rsidR="008776F1" w:rsidRPr="003738F8">
        <w:rPr>
          <w:color w:val="000000" w:themeColor="text1"/>
        </w:rPr>
        <w:t>P</w:t>
      </w:r>
      <w:r w:rsidRPr="003738F8">
        <w:rPr>
          <w:color w:val="000000" w:themeColor="text1"/>
        </w:rPr>
        <w:t>df</w:t>
      </w:r>
      <w:r w:rsidR="008776F1">
        <w:rPr>
          <w:color w:val="000000" w:themeColor="text1"/>
        </w:rPr>
        <w:t>,</w:t>
      </w:r>
      <w:r w:rsidRPr="003738F8">
        <w:rPr>
          <w:color w:val="000000" w:themeColor="text1"/>
        </w:rPr>
        <w:t xml:space="preserve"> Erişim tarihi:12.09.2018</w:t>
      </w:r>
    </w:p>
    <w:p w:rsidR="00E45172" w:rsidRDefault="00CF6EF8" w:rsidP="00E45172">
      <w:pPr>
        <w:shd w:val="clear" w:color="auto" w:fill="FFFFFF"/>
        <w:spacing w:line="360" w:lineRule="auto"/>
        <w:jc w:val="both"/>
        <w:rPr>
          <w:color w:val="000000" w:themeColor="text1"/>
        </w:rPr>
      </w:pPr>
      <w:r w:rsidRPr="00E45172">
        <w:rPr>
          <w:color w:val="000000" w:themeColor="text1"/>
        </w:rPr>
        <w:t xml:space="preserve">FLORET Daniel; (2012). </w:t>
      </w:r>
      <w:r w:rsidRPr="00E45172">
        <w:rPr>
          <w:b/>
          <w:color w:val="000000" w:themeColor="text1"/>
        </w:rPr>
        <w:t xml:space="preserve">Measles epidemics in </w:t>
      </w:r>
      <w:r w:rsidR="00C16119" w:rsidRPr="00E45172">
        <w:rPr>
          <w:b/>
          <w:color w:val="000000" w:themeColor="text1"/>
        </w:rPr>
        <w:t>France: what have we learnt</w:t>
      </w:r>
      <w:r w:rsidR="002E2DE2" w:rsidRPr="00E45172">
        <w:rPr>
          <w:b/>
          <w:color w:val="000000" w:themeColor="text1"/>
        </w:rPr>
        <w:t>?</w:t>
      </w:r>
      <w:r w:rsidR="00E45172">
        <w:rPr>
          <w:color w:val="000000" w:themeColor="text1"/>
        </w:rPr>
        <w:t>,</w:t>
      </w:r>
    </w:p>
    <w:p w:rsidR="00E45172" w:rsidRPr="00E45172" w:rsidRDefault="00E45172" w:rsidP="00E45172">
      <w:pPr>
        <w:shd w:val="clear" w:color="auto" w:fill="FFFFFF"/>
        <w:spacing w:line="360" w:lineRule="auto"/>
        <w:ind w:firstLine="708"/>
        <w:jc w:val="both"/>
        <w:rPr>
          <w:color w:val="000000" w:themeColor="text1"/>
        </w:rPr>
      </w:pPr>
      <w:r w:rsidRPr="00E45172">
        <w:rPr>
          <w:color w:val="000000" w:themeColor="text1"/>
        </w:rPr>
        <w:t>ESCAIDE</w:t>
      </w:r>
      <w:r w:rsidRPr="00E45172">
        <w:t>; 2012</w:t>
      </w:r>
      <w:r>
        <w:t>,</w:t>
      </w:r>
      <w:r w:rsidRPr="00E45172">
        <w:t xml:space="preserve"> Edinburgh, Scotland.</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 xml:space="preserve">GARCİA-ABREU A, HALPERİN W, DANEL I.; </w:t>
      </w:r>
      <w:r w:rsidR="00E45172">
        <w:rPr>
          <w:color w:val="000000" w:themeColor="text1"/>
        </w:rPr>
        <w:t>(2002), Editors,</w:t>
      </w:r>
      <w:r w:rsidR="002E2DE2">
        <w:rPr>
          <w:color w:val="000000" w:themeColor="text1"/>
        </w:rPr>
        <w:t xml:space="preserve"> </w:t>
      </w:r>
      <w:r w:rsidR="002E2DE2" w:rsidRPr="002D406A">
        <w:rPr>
          <w:b/>
          <w:color w:val="000000" w:themeColor="text1"/>
        </w:rPr>
        <w:t xml:space="preserve">Public Health </w:t>
      </w:r>
      <w:r w:rsidRPr="002D406A">
        <w:rPr>
          <w:b/>
          <w:color w:val="000000" w:themeColor="text1"/>
        </w:rPr>
        <w:t>Surveillance Toolkit</w:t>
      </w:r>
      <w:r w:rsidR="002D406A" w:rsidRPr="002D406A">
        <w:rPr>
          <w:b/>
          <w:color w:val="000000" w:themeColor="text1"/>
        </w:rPr>
        <w:t>,</w:t>
      </w:r>
      <w:r w:rsidRPr="002D406A">
        <w:rPr>
          <w:b/>
          <w:color w:val="000000" w:themeColor="text1"/>
        </w:rPr>
        <w:t xml:space="preserve"> </w:t>
      </w:r>
      <w:r w:rsidRPr="003738F8">
        <w:rPr>
          <w:color w:val="000000" w:themeColor="text1"/>
        </w:rPr>
        <w:t>World Bank; Washington D.C</w:t>
      </w:r>
      <w:r w:rsidR="00E45172">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GEMİCİOĞLU Neriman ve ARI Azmi, (197</w:t>
      </w:r>
      <w:r w:rsidR="00E45172">
        <w:rPr>
          <w:color w:val="000000" w:themeColor="text1"/>
        </w:rPr>
        <w:t>0).</w:t>
      </w:r>
      <w:r w:rsidR="00E45172" w:rsidRPr="00E45172">
        <w:rPr>
          <w:color w:val="000000" w:themeColor="text1"/>
        </w:rPr>
        <w:t xml:space="preserve"> </w:t>
      </w:r>
      <w:r w:rsidR="002E2DE2" w:rsidRPr="00E45172">
        <w:rPr>
          <w:color w:val="000000" w:themeColor="text1"/>
        </w:rPr>
        <w:t xml:space="preserve">1960 – 1969 Yılları Arasında </w:t>
      </w:r>
      <w:r w:rsidRPr="00E45172">
        <w:rPr>
          <w:color w:val="000000" w:themeColor="text1"/>
        </w:rPr>
        <w:t>Yurdumuzda Polio İle İlgili Laboratuvar Çalışm</w:t>
      </w:r>
      <w:r w:rsidR="002D406A" w:rsidRPr="00E45172">
        <w:rPr>
          <w:color w:val="000000" w:themeColor="text1"/>
        </w:rPr>
        <w:t>aları Ve Yapılan İncelemeler,</w:t>
      </w:r>
      <w:r w:rsidR="002E2DE2" w:rsidRPr="00E45172">
        <w:rPr>
          <w:color w:val="000000" w:themeColor="text1"/>
        </w:rPr>
        <w:t xml:space="preserve"> </w:t>
      </w:r>
      <w:r w:rsidRPr="00E45172">
        <w:rPr>
          <w:b/>
          <w:color w:val="000000" w:themeColor="text1"/>
        </w:rPr>
        <w:t>Ankara Mikrobiyoloji Derneği</w:t>
      </w:r>
      <w:r w:rsidR="00E45172">
        <w:rPr>
          <w:color w:val="000000" w:themeColor="text1"/>
        </w:rPr>
        <w:t xml:space="preserve">, ss: </w:t>
      </w:r>
      <w:r w:rsidRPr="003738F8">
        <w:rPr>
          <w:color w:val="000000" w:themeColor="text1"/>
        </w:rPr>
        <w:t>13</w:t>
      </w:r>
      <w:r w:rsidR="00E45172">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GENÇ Metin, PEHLİVAN Erkan, GÜNEŞ Gülsen, KARAOĞLU Leyla; (1999</w:t>
      </w:r>
      <w:r w:rsidR="00E45172">
        <w:rPr>
          <w:color w:val="000000" w:themeColor="text1"/>
        </w:rPr>
        <w:t>).</w:t>
      </w:r>
      <w:r w:rsidR="002E2DE2">
        <w:rPr>
          <w:color w:val="000000" w:themeColor="text1"/>
        </w:rPr>
        <w:t xml:space="preserve"> </w:t>
      </w:r>
      <w:r w:rsidRPr="003738F8">
        <w:rPr>
          <w:color w:val="000000" w:themeColor="text1"/>
        </w:rPr>
        <w:t xml:space="preserve">Malatya'daki Sağlık Personelinin </w:t>
      </w:r>
      <w:r w:rsidRPr="003738F8">
        <w:rPr>
          <w:color w:val="000000" w:themeColor="text1"/>
          <w:spacing w:val="2"/>
        </w:rPr>
        <w:t xml:space="preserve">Ulusal </w:t>
      </w:r>
      <w:r w:rsidRPr="003738F8">
        <w:rPr>
          <w:color w:val="000000" w:themeColor="text1"/>
        </w:rPr>
        <w:t xml:space="preserve">Aşı Günleri </w:t>
      </w:r>
      <w:r w:rsidRPr="003738F8">
        <w:rPr>
          <w:color w:val="000000" w:themeColor="text1"/>
          <w:spacing w:val="2"/>
        </w:rPr>
        <w:t xml:space="preserve">Hakkındaki </w:t>
      </w:r>
      <w:r w:rsidR="002E2DE2">
        <w:rPr>
          <w:color w:val="000000" w:themeColor="text1"/>
        </w:rPr>
        <w:t xml:space="preserve">Bilgi Ve </w:t>
      </w:r>
      <w:r w:rsidR="00E45172">
        <w:rPr>
          <w:color w:val="000000" w:themeColor="text1"/>
        </w:rPr>
        <w:t>Uygulamaları,</w:t>
      </w:r>
      <w:r w:rsidRPr="003738F8">
        <w:rPr>
          <w:color w:val="000000" w:themeColor="text1"/>
        </w:rPr>
        <w:t xml:space="preserve"> </w:t>
      </w:r>
      <w:r w:rsidRPr="002D406A">
        <w:rPr>
          <w:b/>
          <w:color w:val="000000" w:themeColor="text1"/>
        </w:rPr>
        <w:t>Sağlık ve Toplum Dergisi</w:t>
      </w:r>
      <w:r w:rsidR="002D406A">
        <w:rPr>
          <w:b/>
          <w:color w:val="000000" w:themeColor="text1"/>
        </w:rPr>
        <w:t>,</w:t>
      </w:r>
      <w:r w:rsidRPr="002D406A">
        <w:rPr>
          <w:b/>
          <w:color w:val="000000" w:themeColor="text1"/>
        </w:rPr>
        <w:t xml:space="preserve"> </w:t>
      </w:r>
      <w:r w:rsidRPr="003738F8">
        <w:rPr>
          <w:color w:val="000000" w:themeColor="text1"/>
        </w:rPr>
        <w:t>1999; (</w:t>
      </w:r>
      <w:r w:rsidRPr="003738F8">
        <w:rPr>
          <w:color w:val="000000" w:themeColor="text1"/>
          <w:spacing w:val="11"/>
        </w:rPr>
        <w:t xml:space="preserve"> </w:t>
      </w:r>
      <w:r w:rsidRPr="003738F8">
        <w:rPr>
          <w:color w:val="000000" w:themeColor="text1"/>
        </w:rPr>
        <w:t>4);26-31</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GENÇOĞLU Sinem, (1996),</w:t>
      </w:r>
      <w:r w:rsidRPr="00E45172">
        <w:rPr>
          <w:color w:val="000000" w:themeColor="text1"/>
        </w:rPr>
        <w:t xml:space="preserve"> “Türkiye’nin </w:t>
      </w:r>
      <w:r w:rsidR="002D406A" w:rsidRPr="00E45172">
        <w:rPr>
          <w:color w:val="000000" w:themeColor="text1"/>
        </w:rPr>
        <w:t>Afet Sorunu</w:t>
      </w:r>
      <w:r w:rsidRPr="00E45172">
        <w:rPr>
          <w:color w:val="000000" w:themeColor="text1"/>
        </w:rPr>
        <w:t>”</w:t>
      </w:r>
      <w:r w:rsidRPr="003738F8">
        <w:rPr>
          <w:color w:val="000000" w:themeColor="text1"/>
        </w:rPr>
        <w:t>, Jeofizik Bülteni</w:t>
      </w:r>
      <w:r w:rsidR="006E6E49">
        <w:rPr>
          <w:color w:val="000000" w:themeColor="text1"/>
        </w:rPr>
        <w:t>.</w:t>
      </w:r>
    </w:p>
    <w:p w:rsidR="00CF6EF8" w:rsidRPr="003738F8" w:rsidRDefault="00CF6EF8" w:rsidP="002E2DE2">
      <w:pPr>
        <w:pStyle w:val="GvdeMetni"/>
        <w:kinsoku w:val="0"/>
        <w:overflowPunct w:val="0"/>
        <w:spacing w:line="360" w:lineRule="auto"/>
        <w:ind w:left="709" w:hanging="709"/>
        <w:jc w:val="both"/>
        <w:rPr>
          <w:color w:val="000000" w:themeColor="text1"/>
        </w:rPr>
      </w:pPr>
      <w:r w:rsidRPr="003738F8">
        <w:rPr>
          <w:color w:val="000000" w:themeColor="text1"/>
        </w:rPr>
        <w:t>GERAY Cevat; (1977), “Türkiye’de Yıkım(Afet) O</w:t>
      </w:r>
      <w:r w:rsidR="002E2DE2">
        <w:rPr>
          <w:color w:val="000000" w:themeColor="text1"/>
        </w:rPr>
        <w:t xml:space="preserve">layları Karşısında Önlemler ve </w:t>
      </w:r>
      <w:r w:rsidRPr="003738F8">
        <w:rPr>
          <w:color w:val="000000" w:themeColor="text1"/>
        </w:rPr>
        <w:t xml:space="preserve">Örgütlenmeler”, </w:t>
      </w:r>
      <w:r w:rsidRPr="002D406A">
        <w:rPr>
          <w:b/>
          <w:bCs/>
          <w:color w:val="000000" w:themeColor="text1"/>
        </w:rPr>
        <w:t>Amme</w:t>
      </w:r>
      <w:r w:rsidRPr="002D406A">
        <w:rPr>
          <w:b/>
          <w:color w:val="000000" w:themeColor="text1"/>
        </w:rPr>
        <w:t xml:space="preserve"> </w:t>
      </w:r>
      <w:r w:rsidRPr="002D406A">
        <w:rPr>
          <w:b/>
          <w:bCs/>
          <w:color w:val="000000" w:themeColor="text1"/>
        </w:rPr>
        <w:t>İdaresi Dergisi</w:t>
      </w:r>
      <w:r w:rsidRPr="003738F8">
        <w:rPr>
          <w:b/>
          <w:bCs/>
          <w:color w:val="000000" w:themeColor="text1"/>
        </w:rPr>
        <w:t xml:space="preserve"> </w:t>
      </w:r>
      <w:r w:rsidRPr="003738F8">
        <w:rPr>
          <w:color w:val="000000" w:themeColor="text1"/>
        </w:rPr>
        <w:t xml:space="preserve">(Cilt.10, Sayı 3), </w:t>
      </w:r>
      <w:r w:rsidR="006E6E49">
        <w:rPr>
          <w:color w:val="000000" w:themeColor="text1"/>
        </w:rPr>
        <w:t xml:space="preserve">ss: </w:t>
      </w:r>
      <w:r w:rsidRPr="003738F8">
        <w:rPr>
          <w:color w:val="000000" w:themeColor="text1"/>
        </w:rPr>
        <w:t>99</w:t>
      </w:r>
      <w:r w:rsidR="006E6E49">
        <w:rPr>
          <w:color w:val="000000" w:themeColor="text1"/>
        </w:rPr>
        <w:t>.</w:t>
      </w:r>
    </w:p>
    <w:p w:rsidR="006E6E49" w:rsidRDefault="00CF6EF8" w:rsidP="006E6E49">
      <w:pPr>
        <w:pStyle w:val="GvdeMetni"/>
        <w:kinsoku w:val="0"/>
        <w:overflowPunct w:val="0"/>
        <w:spacing w:line="360" w:lineRule="auto"/>
        <w:ind w:left="709" w:hanging="709"/>
        <w:jc w:val="both"/>
        <w:rPr>
          <w:color w:val="000000" w:themeColor="text1"/>
        </w:rPr>
      </w:pPr>
      <w:r w:rsidRPr="003738F8">
        <w:rPr>
          <w:bCs/>
          <w:color w:val="000000" w:themeColor="text1"/>
        </w:rPr>
        <w:t>GÖÇER Orhan; (</w:t>
      </w:r>
      <w:r w:rsidRPr="003738F8">
        <w:rPr>
          <w:color w:val="000000" w:themeColor="text1"/>
        </w:rPr>
        <w:t xml:space="preserve">1983), </w:t>
      </w:r>
      <w:r w:rsidRPr="002D406A">
        <w:rPr>
          <w:b/>
          <w:color w:val="000000" w:themeColor="text1"/>
        </w:rPr>
        <w:t>Afet Bölgeleri ve Uygulanac</w:t>
      </w:r>
      <w:r w:rsidR="002E2DE2" w:rsidRPr="002D406A">
        <w:rPr>
          <w:b/>
          <w:color w:val="000000" w:themeColor="text1"/>
        </w:rPr>
        <w:t>ak Önlemler</w:t>
      </w:r>
      <w:r w:rsidR="002E2DE2">
        <w:rPr>
          <w:color w:val="000000" w:themeColor="text1"/>
        </w:rPr>
        <w:t xml:space="preserve">, İ. T. Ü. Mimarlık </w:t>
      </w:r>
      <w:r w:rsidRPr="003738F8">
        <w:rPr>
          <w:color w:val="000000" w:themeColor="text1"/>
        </w:rPr>
        <w:t>Fakültesi Yapı Araştırma Kurumu Yayınları, İstanbul</w:t>
      </w:r>
      <w:r w:rsidR="006E6E49">
        <w:rPr>
          <w:color w:val="000000" w:themeColor="text1"/>
        </w:rPr>
        <w:t>.</w:t>
      </w:r>
    </w:p>
    <w:p w:rsidR="00CF6EF8" w:rsidRPr="006E6E49" w:rsidRDefault="00CF6EF8" w:rsidP="006E6E49">
      <w:pPr>
        <w:pStyle w:val="GvdeMetni"/>
        <w:kinsoku w:val="0"/>
        <w:overflowPunct w:val="0"/>
        <w:spacing w:line="360" w:lineRule="auto"/>
        <w:ind w:left="709" w:hanging="709"/>
        <w:jc w:val="both"/>
        <w:rPr>
          <w:color w:val="000000" w:themeColor="text1"/>
        </w:rPr>
      </w:pPr>
      <w:r w:rsidRPr="006E6E49">
        <w:rPr>
          <w:bCs/>
          <w:color w:val="000000" w:themeColor="text1"/>
        </w:rPr>
        <w:t>GÖKÇE Oktay, ÖZDEN Şenay, DEMİR</w:t>
      </w:r>
      <w:r w:rsidRPr="006E6E49">
        <w:rPr>
          <w:color w:val="000000" w:themeColor="text1"/>
        </w:rPr>
        <w:t xml:space="preserve"> </w:t>
      </w:r>
      <w:r w:rsidRPr="006E6E49">
        <w:rPr>
          <w:bCs/>
          <w:color w:val="000000" w:themeColor="text1"/>
        </w:rPr>
        <w:t>Ahmet;</w:t>
      </w:r>
      <w:r w:rsidR="002E2DE2" w:rsidRPr="006E6E49">
        <w:rPr>
          <w:bCs/>
          <w:color w:val="000000" w:themeColor="text1"/>
        </w:rPr>
        <w:t xml:space="preserve"> (2008), </w:t>
      </w:r>
      <w:r w:rsidR="002E2DE2" w:rsidRPr="006E6E49">
        <w:rPr>
          <w:b/>
          <w:bCs/>
          <w:color w:val="000000" w:themeColor="text1"/>
        </w:rPr>
        <w:t xml:space="preserve">Türkiye’de Afetlerin </w:t>
      </w:r>
      <w:r w:rsidRPr="006E6E49">
        <w:rPr>
          <w:b/>
          <w:bCs/>
          <w:color w:val="000000" w:themeColor="text1"/>
        </w:rPr>
        <w:t>Mekânsal Ve İstatistiksel Dağılımı Afet Bilg</w:t>
      </w:r>
      <w:r w:rsidR="00AF5D0E" w:rsidRPr="006E6E49">
        <w:rPr>
          <w:b/>
          <w:bCs/>
          <w:color w:val="000000" w:themeColor="text1"/>
        </w:rPr>
        <w:t>ileri Envanteri</w:t>
      </w:r>
      <w:r w:rsidR="002D406A" w:rsidRPr="006E6E49">
        <w:rPr>
          <w:bCs/>
          <w:color w:val="000000" w:themeColor="text1"/>
        </w:rPr>
        <w:t>,</w:t>
      </w:r>
      <w:r w:rsidR="00AF5D0E" w:rsidRPr="006E6E49">
        <w:rPr>
          <w:bCs/>
          <w:color w:val="000000" w:themeColor="text1"/>
        </w:rPr>
        <w:t xml:space="preserve"> </w:t>
      </w:r>
      <w:r w:rsidR="006E6E49" w:rsidRPr="006E6E49">
        <w:t>Bayındırlık ve İskân</w:t>
      </w:r>
      <w:r w:rsidR="006E6E49">
        <w:t xml:space="preserve"> Bakanlığı Afet İşleri Genel Mü</w:t>
      </w:r>
      <w:r w:rsidR="006E6E49" w:rsidRPr="006E6E49">
        <w:t xml:space="preserve">dürlüğü Afet Etüt ve Hasar Daire Başkanlığı Yayınları, Ankara, </w:t>
      </w:r>
      <w:r w:rsidR="00AF5D0E" w:rsidRPr="006E6E49">
        <w:rPr>
          <w:bCs/>
          <w:color w:val="000000" w:themeColor="text1"/>
        </w:rPr>
        <w:t>s</w:t>
      </w:r>
      <w:r w:rsidR="006E6E49" w:rsidRPr="006E6E49">
        <w:rPr>
          <w:bCs/>
          <w:color w:val="000000" w:themeColor="text1"/>
        </w:rPr>
        <w:t xml:space="preserve">s: </w:t>
      </w:r>
      <w:r w:rsidRPr="006E6E49">
        <w:rPr>
          <w:bCs/>
          <w:color w:val="000000" w:themeColor="text1"/>
        </w:rPr>
        <w:t>10-11</w:t>
      </w:r>
      <w:r w:rsidR="006E6E49" w:rsidRPr="006E6E49">
        <w:rPr>
          <w:bCs/>
          <w:color w:val="000000" w:themeColor="text1"/>
        </w:rPr>
        <w:t>.</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lastRenderedPageBreak/>
        <w:t>GÖKENGİN Deniz; (2018), [HIV infection in Turkey: How</w:t>
      </w:r>
      <w:r w:rsidR="00AF5D0E">
        <w:rPr>
          <w:color w:val="000000" w:themeColor="text1"/>
        </w:rPr>
        <w:t xml:space="preserve"> close are we to the target?]. </w:t>
      </w:r>
      <w:r w:rsidR="006E6E49">
        <w:rPr>
          <w:b/>
          <w:color w:val="000000" w:themeColor="text1"/>
        </w:rPr>
        <w:t>Klimik Dergisi,</w:t>
      </w:r>
      <w:r w:rsidRPr="003738F8">
        <w:rPr>
          <w:color w:val="000000" w:themeColor="text1"/>
        </w:rPr>
        <w:t xml:space="preserve"> </w:t>
      </w:r>
      <w:r w:rsidR="006E6E49">
        <w:rPr>
          <w:color w:val="000000" w:themeColor="text1"/>
        </w:rPr>
        <w:t>ss:</w:t>
      </w:r>
      <w:r w:rsidRPr="003738F8">
        <w:rPr>
          <w:color w:val="000000" w:themeColor="text1"/>
        </w:rPr>
        <w:t xml:space="preserve"> 31(1): 4-10.</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GÖKTÜRK İsmail ve YILMAZ Mehmet, </w:t>
      </w:r>
      <w:r w:rsidRPr="002D406A">
        <w:rPr>
          <w:b/>
          <w:color w:val="000000" w:themeColor="text1"/>
        </w:rPr>
        <w:t>Ülkemizde Afe</w:t>
      </w:r>
      <w:r w:rsidR="00AF5D0E" w:rsidRPr="002D406A">
        <w:rPr>
          <w:b/>
          <w:color w:val="000000" w:themeColor="text1"/>
        </w:rPr>
        <w:t xml:space="preserve">t Politikaları ve Karşılaşılan </w:t>
      </w:r>
      <w:r w:rsidRPr="002D406A">
        <w:rPr>
          <w:b/>
          <w:color w:val="000000" w:themeColor="text1"/>
        </w:rPr>
        <w:t xml:space="preserve">Sorunlara İlişkin Bir </w:t>
      </w:r>
      <w:r w:rsidR="006E6E49">
        <w:rPr>
          <w:b/>
          <w:color w:val="000000" w:themeColor="text1"/>
        </w:rPr>
        <w:t>Değerlendirme</w:t>
      </w:r>
      <w:r w:rsidR="00AF5D0E">
        <w:rPr>
          <w:color w:val="000000" w:themeColor="text1"/>
        </w:rPr>
        <w:t xml:space="preserve">, Seminer Notu, </w:t>
      </w:r>
      <w:hyperlink r:id="rId55" w:history="1">
        <w:r w:rsidR="00AF5D0E" w:rsidRPr="00C16119">
          <w:rPr>
            <w:rStyle w:val="Kpr"/>
            <w:color w:val="auto"/>
            <w:u w:val="none"/>
          </w:rPr>
          <w:t>http://www.bayindirlik.gov.tr/turkce/dosya/makale11.pdf</w:t>
        </w:r>
      </w:hyperlink>
      <w:r w:rsidR="006E6E49">
        <w:rPr>
          <w:rStyle w:val="Kpr"/>
          <w:color w:val="auto"/>
          <w:u w:val="none"/>
        </w:rPr>
        <w:t>,</w:t>
      </w:r>
      <w:r w:rsidR="00AF5D0E">
        <w:rPr>
          <w:color w:val="000000" w:themeColor="text1"/>
        </w:rPr>
        <w:t xml:space="preserve"> Erişim tarihi: </w:t>
      </w:r>
      <w:r w:rsidRPr="003738F8">
        <w:rPr>
          <w:color w:val="000000" w:themeColor="text1"/>
        </w:rPr>
        <w:t>23.09.2018</w:t>
      </w:r>
      <w:r w:rsidR="006E6E49">
        <w:rPr>
          <w:color w:val="000000" w:themeColor="text1"/>
        </w:rPr>
        <w:t>.</w:t>
      </w:r>
    </w:p>
    <w:p w:rsidR="00CF6EF8" w:rsidRPr="00AF5D0E"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GÜLER H. Hüseyin; (2006), Afetlere Hazırlıklı Olma; Kadıoğlu, M. ve Özdamar, E., (editörler),</w:t>
      </w:r>
      <w:r w:rsidR="006E6E49">
        <w:rPr>
          <w:color w:val="000000" w:themeColor="text1"/>
        </w:rPr>
        <w:t xml:space="preserve"> </w:t>
      </w:r>
      <w:r w:rsidRPr="003738F8">
        <w:rPr>
          <w:color w:val="000000" w:themeColor="text1"/>
        </w:rPr>
        <w:t xml:space="preserve">2. Baskı,  </w:t>
      </w:r>
      <w:r w:rsidRPr="002D406A">
        <w:rPr>
          <w:b/>
          <w:color w:val="000000" w:themeColor="text1"/>
        </w:rPr>
        <w:t>Afet Yönetiminin Temel İlk</w:t>
      </w:r>
      <w:r w:rsidR="006E6E49">
        <w:rPr>
          <w:b/>
          <w:color w:val="000000" w:themeColor="text1"/>
        </w:rPr>
        <w:t>eleri</w:t>
      </w:r>
      <w:r w:rsidR="002D406A">
        <w:rPr>
          <w:color w:val="000000" w:themeColor="text1"/>
        </w:rPr>
        <w:t>,</w:t>
      </w:r>
      <w:r w:rsidR="006E6E49">
        <w:rPr>
          <w:color w:val="000000" w:themeColor="text1"/>
        </w:rPr>
        <w:t xml:space="preserve"> ss:</w:t>
      </w:r>
      <w:r w:rsidR="00AF5D0E">
        <w:rPr>
          <w:color w:val="000000" w:themeColor="text1"/>
        </w:rPr>
        <w:t xml:space="preserve"> 81-91, JICA Türkiye </w:t>
      </w:r>
      <w:r w:rsidRPr="003738F8">
        <w:rPr>
          <w:color w:val="000000" w:themeColor="text1"/>
        </w:rPr>
        <w:t>Ofisi Yayınları</w:t>
      </w:r>
      <w:r w:rsidR="006E6E49">
        <w:rPr>
          <w:color w:val="000000" w:themeColor="text1"/>
        </w:rPr>
        <w:t>,</w:t>
      </w:r>
      <w:r w:rsidRPr="003738F8">
        <w:rPr>
          <w:color w:val="000000" w:themeColor="text1"/>
        </w:rPr>
        <w:t xml:space="preserve"> No: 1, Ankara</w:t>
      </w:r>
      <w:r w:rsidRPr="003738F8">
        <w:rPr>
          <w:bCs/>
          <w:iCs/>
          <w:color w:val="000000" w:themeColor="text1"/>
        </w:rPr>
        <w:t>.</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bCs/>
          <w:color w:val="000000" w:themeColor="text1"/>
        </w:rPr>
        <w:t>GÜLKAN Polat ve ERGÜNAY Oktay; (</w:t>
      </w:r>
      <w:r w:rsidR="002D406A">
        <w:rPr>
          <w:color w:val="000000" w:themeColor="text1"/>
        </w:rPr>
        <w:t xml:space="preserve">2000), </w:t>
      </w:r>
      <w:r w:rsidRPr="002D406A">
        <w:rPr>
          <w:b/>
          <w:color w:val="000000" w:themeColor="text1"/>
        </w:rPr>
        <w:t>D</w:t>
      </w:r>
      <w:r w:rsidR="00AF5D0E" w:rsidRPr="002D406A">
        <w:rPr>
          <w:b/>
          <w:color w:val="000000" w:themeColor="text1"/>
        </w:rPr>
        <w:t xml:space="preserve">eprem Zararının Azaltılmasında </w:t>
      </w:r>
      <w:r w:rsidR="002D406A" w:rsidRPr="002D406A">
        <w:rPr>
          <w:b/>
          <w:color w:val="000000" w:themeColor="text1"/>
        </w:rPr>
        <w:t xml:space="preserve">Alan </w:t>
      </w:r>
      <w:r w:rsidR="006E6E49">
        <w:rPr>
          <w:b/>
          <w:color w:val="000000" w:themeColor="text1"/>
        </w:rPr>
        <w:t>Kullanımı</w:t>
      </w:r>
      <w:r w:rsidR="006E6E49">
        <w:rPr>
          <w:color w:val="000000" w:themeColor="text1"/>
        </w:rPr>
        <w:t>,</w:t>
      </w:r>
      <w:r w:rsidRPr="003738F8">
        <w:rPr>
          <w:color w:val="000000" w:themeColor="text1"/>
        </w:rPr>
        <w:t xml:space="preserve"> Kentsel Yerleşmeler v</w:t>
      </w:r>
      <w:r w:rsidR="00AF5D0E">
        <w:rPr>
          <w:color w:val="000000" w:themeColor="text1"/>
        </w:rPr>
        <w:t xml:space="preserve">e Doğal Afetler, Der: Emine M. </w:t>
      </w:r>
      <w:r w:rsidRPr="003738F8">
        <w:rPr>
          <w:color w:val="000000" w:themeColor="text1"/>
        </w:rPr>
        <w:t>Komut, Mimarlar Odası Yayınları, İstanbul</w:t>
      </w:r>
      <w:r w:rsidR="005E53C5">
        <w:rPr>
          <w:color w:val="000000" w:themeColor="text1"/>
        </w:rPr>
        <w:t>.</w:t>
      </w:r>
    </w:p>
    <w:p w:rsidR="00CF6EF8" w:rsidRPr="00AF5D0E" w:rsidRDefault="00CF6EF8" w:rsidP="00AF5D0E">
      <w:pPr>
        <w:pStyle w:val="GvdeMetni"/>
        <w:kinsoku w:val="0"/>
        <w:overflowPunct w:val="0"/>
        <w:spacing w:line="360" w:lineRule="auto"/>
        <w:ind w:left="709" w:hanging="709"/>
        <w:jc w:val="both"/>
        <w:rPr>
          <w:bCs/>
          <w:color w:val="000000" w:themeColor="text1"/>
        </w:rPr>
      </w:pPr>
      <w:r w:rsidRPr="003738F8">
        <w:rPr>
          <w:color w:val="000000" w:themeColor="text1"/>
        </w:rPr>
        <w:t xml:space="preserve">GÜRER İbrahim, </w:t>
      </w:r>
      <w:r w:rsidRPr="002D406A">
        <w:rPr>
          <w:b/>
          <w:color w:val="000000" w:themeColor="text1"/>
        </w:rPr>
        <w:t>Doğu Anadolu’da Kar Örtüsü v</w:t>
      </w:r>
      <w:r w:rsidR="006E6E49">
        <w:rPr>
          <w:b/>
          <w:color w:val="000000" w:themeColor="text1"/>
        </w:rPr>
        <w:t>e İlkbahar Taşkınlıkları</w:t>
      </w:r>
      <w:r w:rsidR="002D406A">
        <w:rPr>
          <w:b/>
          <w:color w:val="000000" w:themeColor="text1"/>
        </w:rPr>
        <w:t xml:space="preserve">, </w:t>
      </w:r>
      <w:r w:rsidR="00AF5D0E">
        <w:rPr>
          <w:bCs/>
          <w:color w:val="000000" w:themeColor="text1"/>
        </w:rPr>
        <w:t xml:space="preserve">Bayındırlık </w:t>
      </w:r>
      <w:r w:rsidRPr="003738F8">
        <w:rPr>
          <w:bCs/>
          <w:color w:val="000000" w:themeColor="text1"/>
        </w:rPr>
        <w:t>ve</w:t>
      </w:r>
      <w:r w:rsidRPr="003738F8">
        <w:rPr>
          <w:color w:val="000000" w:themeColor="text1"/>
        </w:rPr>
        <w:t xml:space="preserve"> </w:t>
      </w:r>
      <w:r w:rsidRPr="003738F8">
        <w:rPr>
          <w:bCs/>
          <w:color w:val="000000" w:themeColor="text1"/>
        </w:rPr>
        <w:t>İskân Bakanlığı İle Belediyeler</w:t>
      </w:r>
      <w:r w:rsidR="005E53C5">
        <w:rPr>
          <w:color w:val="000000" w:themeColor="text1"/>
        </w:rPr>
        <w:t>,</w:t>
      </w:r>
      <w:r w:rsidRPr="003738F8">
        <w:rPr>
          <w:color w:val="000000" w:themeColor="text1"/>
        </w:rPr>
        <w:t xml:space="preserve"> Yıl: 6, S. 15, s. 17–26.</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HABİTAT </w:t>
      </w:r>
      <w:r w:rsidR="005E53C5">
        <w:rPr>
          <w:color w:val="000000" w:themeColor="text1"/>
          <w:w w:val="105"/>
        </w:rPr>
        <w:t>II</w:t>
      </w:r>
      <w:r w:rsidRPr="003738F8">
        <w:rPr>
          <w:color w:val="000000" w:themeColor="text1"/>
          <w:w w:val="105"/>
        </w:rPr>
        <w:t>; (</w:t>
      </w:r>
      <w:r w:rsidRPr="003738F8">
        <w:rPr>
          <w:color w:val="000000" w:themeColor="text1"/>
        </w:rPr>
        <w:t xml:space="preserve">1996), </w:t>
      </w:r>
      <w:r w:rsidRPr="002D406A">
        <w:rPr>
          <w:b/>
          <w:iCs/>
          <w:color w:val="000000" w:themeColor="text1"/>
        </w:rPr>
        <w:t>Türkiye Ulusal Rapor ve Eylem Planı</w:t>
      </w:r>
      <w:r w:rsidRPr="003738F8">
        <w:rPr>
          <w:iCs/>
          <w:color w:val="000000" w:themeColor="text1"/>
        </w:rPr>
        <w:t xml:space="preserve">, </w:t>
      </w:r>
      <w:r w:rsidRPr="003738F8">
        <w:rPr>
          <w:color w:val="000000" w:themeColor="text1"/>
        </w:rPr>
        <w:t>İstanbul, Haziran,</w:t>
      </w:r>
      <w:r w:rsidRPr="003738F8">
        <w:rPr>
          <w:color w:val="000000" w:themeColor="text1"/>
          <w:spacing w:val="43"/>
        </w:rPr>
        <w:t xml:space="preserve"> </w:t>
      </w:r>
      <w:r w:rsidR="00AF5D0E">
        <w:rPr>
          <w:color w:val="000000" w:themeColor="text1"/>
        </w:rPr>
        <w:t>36-</w:t>
      </w:r>
      <w:r w:rsidRPr="003738F8">
        <w:rPr>
          <w:color w:val="000000" w:themeColor="text1"/>
        </w:rPr>
        <w:t>106.http://data.euro.who. int/cisid/ Erişim Tarihi 20.02.2019</w:t>
      </w:r>
      <w:r w:rsidR="005E53C5">
        <w:rPr>
          <w:color w:val="000000" w:themeColor="text1"/>
        </w:rPr>
        <w:t>.</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HPA; (2013), Measles at highest level for 18 years.</w:t>
      </w:r>
    </w:p>
    <w:p w:rsidR="002D406A"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HASUDER, (Halk Sağlığı Uzmanları Derneği); </w:t>
      </w:r>
      <w:r w:rsidR="00AF5D0E">
        <w:rPr>
          <w:color w:val="000000" w:themeColor="text1"/>
        </w:rPr>
        <w:t xml:space="preserve">(2013), </w:t>
      </w:r>
      <w:r w:rsidR="00AF5D0E" w:rsidRPr="002D406A">
        <w:rPr>
          <w:b/>
          <w:color w:val="000000" w:themeColor="text1"/>
        </w:rPr>
        <w:t>Kızamık Raporu</w:t>
      </w:r>
      <w:r w:rsidR="00AF5D0E">
        <w:rPr>
          <w:color w:val="000000" w:themeColor="text1"/>
        </w:rPr>
        <w:t>. Ankara.</w:t>
      </w:r>
    </w:p>
    <w:p w:rsidR="002D406A" w:rsidRDefault="00350EF3" w:rsidP="00AF5D0E">
      <w:pPr>
        <w:pStyle w:val="GvdeMetni"/>
        <w:kinsoku w:val="0"/>
        <w:overflowPunct w:val="0"/>
        <w:spacing w:line="360" w:lineRule="auto"/>
        <w:ind w:left="709" w:hanging="709"/>
        <w:jc w:val="both"/>
        <w:rPr>
          <w:color w:val="000000" w:themeColor="text1"/>
        </w:rPr>
      </w:pPr>
      <w:hyperlink r:id="rId56" w:history="1">
        <w:r w:rsidR="00CF6EF8" w:rsidRPr="003738F8">
          <w:rPr>
            <w:rStyle w:val="Kpr"/>
            <w:color w:val="000000" w:themeColor="text1"/>
            <w:u w:val="none"/>
          </w:rPr>
          <w:t>http://resmiistatistik.gov.tr/?q=tr/content/25-sa%C4%9Flik-istatistikleri</w:t>
        </w:r>
      </w:hyperlink>
      <w:r w:rsidR="00AF5D0E">
        <w:rPr>
          <w:color w:val="000000" w:themeColor="text1"/>
        </w:rPr>
        <w:t xml:space="preserve"> Erişim Tarihi: 15.02.2019 </w:t>
      </w:r>
    </w:p>
    <w:p w:rsidR="002D406A"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http://www.medak.org.tr/faydali-bil</w:t>
      </w:r>
      <w:r w:rsidR="002D406A">
        <w:rPr>
          <w:color w:val="000000" w:themeColor="text1"/>
        </w:rPr>
        <w:t xml:space="preserve">giler/olay-acil-durum-ve-afet/ Erişim </w:t>
      </w:r>
      <w:r w:rsidRPr="003738F8">
        <w:rPr>
          <w:color w:val="000000" w:themeColor="text1"/>
        </w:rPr>
        <w:t>tarih</w:t>
      </w:r>
      <w:r w:rsidR="00AF5D0E">
        <w:rPr>
          <w:color w:val="000000" w:themeColor="text1"/>
        </w:rPr>
        <w:t xml:space="preserve">i: 18.05.2018 </w:t>
      </w:r>
    </w:p>
    <w:p w:rsidR="00CF6EF8" w:rsidRPr="003738F8" w:rsidRDefault="00350EF3" w:rsidP="00AF5D0E">
      <w:pPr>
        <w:pStyle w:val="GvdeMetni"/>
        <w:kinsoku w:val="0"/>
        <w:overflowPunct w:val="0"/>
        <w:spacing w:line="360" w:lineRule="auto"/>
        <w:ind w:left="709" w:hanging="709"/>
        <w:jc w:val="both"/>
        <w:rPr>
          <w:color w:val="000000" w:themeColor="text1"/>
        </w:rPr>
      </w:pPr>
      <w:hyperlink r:id="rId57" w:history="1">
        <w:r w:rsidR="00CF6EF8" w:rsidRPr="003738F8">
          <w:rPr>
            <w:rStyle w:val="Kpr"/>
            <w:color w:val="000000" w:themeColor="text1"/>
            <w:u w:val="none"/>
          </w:rPr>
          <w:t>https://www.afad.gov.tr/tr/2305/Kanun</w:t>
        </w:r>
      </w:hyperlink>
      <w:r w:rsidR="00CF6EF8" w:rsidRPr="003738F8">
        <w:rPr>
          <w:color w:val="000000" w:themeColor="text1"/>
        </w:rPr>
        <w:t>.</w:t>
      </w:r>
      <w:r w:rsidR="00CF6EF8" w:rsidRPr="003738F8">
        <w:rPr>
          <w:b/>
          <w:color w:val="000000" w:themeColor="text1"/>
        </w:rPr>
        <w:t xml:space="preserve"> </w:t>
      </w:r>
      <w:r w:rsidR="00CF6EF8" w:rsidRPr="003738F8">
        <w:rPr>
          <w:color w:val="000000" w:themeColor="text1"/>
        </w:rPr>
        <w:t>Erişim Tarihi: 24.09.2018</w:t>
      </w:r>
    </w:p>
    <w:p w:rsidR="00CF6EF8" w:rsidRPr="00AF5D0E" w:rsidRDefault="00CF6EF8" w:rsidP="00AF5D0E">
      <w:pPr>
        <w:pStyle w:val="GvdeMetni"/>
        <w:kinsoku w:val="0"/>
        <w:overflowPunct w:val="0"/>
        <w:spacing w:line="360" w:lineRule="auto"/>
        <w:ind w:left="709" w:hanging="709"/>
        <w:jc w:val="both"/>
        <w:rPr>
          <w:color w:val="000000" w:themeColor="text1"/>
          <w:w w:val="95"/>
        </w:rPr>
      </w:pPr>
      <w:r w:rsidRPr="003738F8">
        <w:rPr>
          <w:color w:val="000000" w:themeColor="text1"/>
          <w:w w:val="105"/>
        </w:rPr>
        <w:t xml:space="preserve">HULL HF, DE QUADROS </w:t>
      </w:r>
      <w:r w:rsidRPr="003738F8">
        <w:rPr>
          <w:iCs/>
          <w:color w:val="000000" w:themeColor="text1"/>
          <w:w w:val="105"/>
        </w:rPr>
        <w:t xml:space="preserve">C, </w:t>
      </w:r>
      <w:r w:rsidRPr="003738F8">
        <w:rPr>
          <w:color w:val="000000" w:themeColor="text1"/>
          <w:w w:val="105"/>
        </w:rPr>
        <w:t>BİLOUS J,</w:t>
      </w:r>
      <w:r w:rsidRPr="003738F8">
        <w:rPr>
          <w:color w:val="000000" w:themeColor="text1"/>
          <w:spacing w:val="20"/>
          <w:w w:val="105"/>
        </w:rPr>
        <w:t xml:space="preserve"> </w:t>
      </w:r>
      <w:r w:rsidRPr="003738F8">
        <w:rPr>
          <w:color w:val="000000" w:themeColor="text1"/>
          <w:w w:val="105"/>
        </w:rPr>
        <w:t xml:space="preserve">0BLAPENKO </w:t>
      </w:r>
      <w:r w:rsidRPr="003738F8">
        <w:rPr>
          <w:iCs/>
          <w:color w:val="000000" w:themeColor="text1"/>
        </w:rPr>
        <w:t xml:space="preserve">G, </w:t>
      </w:r>
      <w:r w:rsidRPr="003738F8">
        <w:rPr>
          <w:color w:val="000000" w:themeColor="text1"/>
        </w:rPr>
        <w:t>ANDRUS J</w:t>
      </w:r>
      <w:r w:rsidR="00AF5D0E">
        <w:rPr>
          <w:color w:val="000000" w:themeColor="text1"/>
          <w:w w:val="95"/>
        </w:rPr>
        <w:t xml:space="preserve">, </w:t>
      </w:r>
      <w:r w:rsidRPr="003738F8">
        <w:rPr>
          <w:color w:val="000000" w:themeColor="text1"/>
        </w:rPr>
        <w:t xml:space="preserve">ASLANİAN R. et al.; (1999). </w:t>
      </w:r>
      <w:r w:rsidRPr="002D406A">
        <w:rPr>
          <w:b/>
          <w:color w:val="000000" w:themeColor="text1"/>
        </w:rPr>
        <w:t>Perspectives froın the Global Poliomyelitis Eradication</w:t>
      </w:r>
      <w:r w:rsidRPr="002D406A">
        <w:rPr>
          <w:b/>
          <w:color w:val="000000" w:themeColor="text1"/>
          <w:spacing w:val="6"/>
        </w:rPr>
        <w:t xml:space="preserve"> </w:t>
      </w:r>
      <w:r w:rsidR="005E53C5" w:rsidRPr="002D406A">
        <w:rPr>
          <w:b/>
          <w:color w:val="000000" w:themeColor="text1"/>
        </w:rPr>
        <w:t>Lnitiative</w:t>
      </w:r>
      <w:r w:rsidRPr="002D406A">
        <w:rPr>
          <w:b/>
          <w:color w:val="000000" w:themeColor="text1"/>
        </w:rPr>
        <w:t>.</w:t>
      </w:r>
      <w:r w:rsidRPr="002D406A">
        <w:rPr>
          <w:b/>
          <w:iCs/>
          <w:color w:val="000000" w:themeColor="text1"/>
        </w:rPr>
        <w:t xml:space="preserve"> </w:t>
      </w:r>
      <w:r w:rsidRPr="003738F8">
        <w:rPr>
          <w:color w:val="000000" w:themeColor="text1"/>
        </w:rPr>
        <w:t>MMWR</w:t>
      </w:r>
      <w:r w:rsidRPr="003738F8">
        <w:rPr>
          <w:color w:val="000000" w:themeColor="text1"/>
          <w:spacing w:val="36"/>
        </w:rPr>
        <w:t xml:space="preserve"> </w:t>
      </w:r>
      <w:r w:rsidR="005E53C5">
        <w:rPr>
          <w:color w:val="000000" w:themeColor="text1"/>
        </w:rPr>
        <w:t>pp:</w:t>
      </w:r>
      <w:r w:rsidRPr="003738F8">
        <w:rPr>
          <w:color w:val="000000" w:themeColor="text1"/>
          <w:spacing w:val="-1"/>
        </w:rPr>
        <w:t xml:space="preserve"> </w:t>
      </w:r>
      <w:r w:rsidRPr="003738F8">
        <w:rPr>
          <w:color w:val="000000" w:themeColor="text1"/>
        </w:rPr>
        <w:t>48(</w:t>
      </w:r>
      <w:r w:rsidRPr="003738F8">
        <w:rPr>
          <w:color w:val="000000" w:themeColor="text1"/>
          <w:spacing w:val="-19"/>
        </w:rPr>
        <w:t xml:space="preserve"> </w:t>
      </w:r>
      <w:r w:rsidRPr="003738F8">
        <w:rPr>
          <w:color w:val="000000" w:themeColor="text1"/>
        </w:rPr>
        <w:t>SUO</w:t>
      </w:r>
      <w:r w:rsidRPr="003738F8">
        <w:rPr>
          <w:color w:val="000000" w:themeColor="text1"/>
          <w:spacing w:val="-17"/>
        </w:rPr>
        <w:t xml:space="preserve"> </w:t>
      </w:r>
      <w:r w:rsidRPr="003738F8">
        <w:rPr>
          <w:color w:val="000000" w:themeColor="text1"/>
        </w:rPr>
        <w:t>I</w:t>
      </w:r>
      <w:r w:rsidRPr="003738F8">
        <w:rPr>
          <w:color w:val="000000" w:themeColor="text1"/>
          <w:spacing w:val="-12"/>
        </w:rPr>
        <w:t xml:space="preserve"> </w:t>
      </w:r>
      <w:r w:rsidRPr="003738F8">
        <w:rPr>
          <w:color w:val="000000" w:themeColor="text1"/>
        </w:rPr>
        <w:t>):50-6</w:t>
      </w:r>
    </w:p>
    <w:p w:rsidR="005E53C5"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IRMAK Hasan; (2008). Sağlık Bakanlığı Temel Sağlık Hizmetleri Genel Müdürlüğü</w:t>
      </w:r>
      <w:r w:rsidR="005E53C5">
        <w:rPr>
          <w:b/>
          <w:color w:val="000000" w:themeColor="text1"/>
        </w:rPr>
        <w:t>, Sularla İlişkili Hastalıklar,</w:t>
      </w:r>
      <w:r w:rsidRPr="002D406A">
        <w:rPr>
          <w:b/>
          <w:color w:val="000000" w:themeColor="text1"/>
        </w:rPr>
        <w:t xml:space="preserve"> </w:t>
      </w:r>
      <w:r w:rsidRPr="003738F8">
        <w:rPr>
          <w:color w:val="000000" w:themeColor="text1"/>
        </w:rPr>
        <w:t xml:space="preserve">Ankara. </w:t>
      </w:r>
    </w:p>
    <w:p w:rsidR="00CF6EF8" w:rsidRPr="00AF5D0E" w:rsidRDefault="00AF5D0E" w:rsidP="00AF5D0E">
      <w:pPr>
        <w:pStyle w:val="GvdeMetni"/>
        <w:kinsoku w:val="0"/>
        <w:overflowPunct w:val="0"/>
        <w:spacing w:line="360" w:lineRule="auto"/>
        <w:ind w:left="709" w:hanging="709"/>
        <w:jc w:val="both"/>
        <w:rPr>
          <w:b/>
          <w:color w:val="000000" w:themeColor="text1"/>
        </w:rPr>
      </w:pPr>
      <w:r>
        <w:rPr>
          <w:color w:val="000000" w:themeColor="text1"/>
        </w:rPr>
        <w:t xml:space="preserve">İstatistik Yıllığı; (1995), </w:t>
      </w:r>
      <w:r w:rsidR="00CF6EF8" w:rsidRPr="003738F8">
        <w:rPr>
          <w:color w:val="000000" w:themeColor="text1"/>
        </w:rPr>
        <w:t>İstanbul Valiliği Sağlık İl Müdürlüğü 1996.</w:t>
      </w:r>
    </w:p>
    <w:p w:rsidR="00CF6EF8" w:rsidRPr="00AF5D0E" w:rsidRDefault="00CF6EF8" w:rsidP="00AF5D0E">
      <w:pPr>
        <w:pStyle w:val="GvdeMetni"/>
        <w:kinsoku w:val="0"/>
        <w:overflowPunct w:val="0"/>
        <w:spacing w:line="360" w:lineRule="auto"/>
        <w:ind w:left="709" w:hanging="709"/>
        <w:jc w:val="both"/>
        <w:rPr>
          <w:rFonts w:eastAsia="Times New Roman"/>
          <w:color w:val="000000" w:themeColor="text1"/>
          <w:lang w:eastAsia="tr-TR"/>
        </w:rPr>
      </w:pPr>
      <w:r w:rsidRPr="003738F8">
        <w:rPr>
          <w:rFonts w:eastAsia="Times New Roman"/>
          <w:color w:val="000000" w:themeColor="text1"/>
          <w:lang w:eastAsia="tr-TR"/>
        </w:rPr>
        <w:t>JELASTOPULU E,  BİKAS  C,  PETROPOUL</w:t>
      </w:r>
      <w:r w:rsidR="00AF5D0E">
        <w:rPr>
          <w:rFonts w:eastAsia="Times New Roman"/>
          <w:color w:val="000000" w:themeColor="text1"/>
          <w:lang w:eastAsia="tr-TR"/>
        </w:rPr>
        <w:t xml:space="preserve">OS  C, LEOTSİNİDİS M.; (2008), </w:t>
      </w:r>
      <w:r w:rsidR="005E53C5">
        <w:rPr>
          <w:rFonts w:eastAsia="Times New Roman"/>
          <w:b/>
          <w:color w:val="000000" w:themeColor="text1"/>
          <w:lang w:eastAsia="tr-TR"/>
        </w:rPr>
        <w:t>Incidence of Human Brucellosis in a</w:t>
      </w:r>
      <w:r w:rsidRPr="002D406A">
        <w:rPr>
          <w:rFonts w:eastAsia="Times New Roman"/>
          <w:b/>
          <w:color w:val="000000" w:themeColor="text1"/>
          <w:lang w:eastAsia="tr-TR"/>
        </w:rPr>
        <w:t xml:space="preserve"> Rural</w:t>
      </w:r>
      <w:r w:rsidR="005E53C5">
        <w:rPr>
          <w:rFonts w:eastAsia="Times New Roman"/>
          <w:b/>
          <w:color w:val="000000" w:themeColor="text1"/>
          <w:lang w:eastAsia="tr-TR"/>
        </w:rPr>
        <w:t xml:space="preserve"> Area i</w:t>
      </w:r>
      <w:r w:rsidR="00AF5D0E" w:rsidRPr="002D406A">
        <w:rPr>
          <w:rFonts w:eastAsia="Times New Roman"/>
          <w:b/>
          <w:color w:val="000000" w:themeColor="text1"/>
          <w:lang w:eastAsia="tr-TR"/>
        </w:rPr>
        <w:t xml:space="preserve">n Western Greece After </w:t>
      </w:r>
      <w:r w:rsidR="00AF5D0E" w:rsidRPr="002D406A">
        <w:rPr>
          <w:rFonts w:eastAsia="Times New Roman"/>
          <w:b/>
          <w:color w:val="000000" w:themeColor="text1"/>
          <w:lang w:eastAsia="tr-TR"/>
        </w:rPr>
        <w:lastRenderedPageBreak/>
        <w:t xml:space="preserve">The </w:t>
      </w:r>
      <w:r w:rsidRPr="002D406A">
        <w:rPr>
          <w:rFonts w:eastAsia="Times New Roman"/>
          <w:b/>
          <w:color w:val="000000" w:themeColor="text1"/>
          <w:lang w:eastAsia="tr-TR"/>
        </w:rPr>
        <w:t xml:space="preserve">İmplementation of </w:t>
      </w:r>
      <w:r w:rsidR="005E53C5">
        <w:rPr>
          <w:rFonts w:eastAsia="Times New Roman"/>
          <w:b/>
          <w:color w:val="000000" w:themeColor="text1"/>
          <w:lang w:eastAsia="tr-TR"/>
        </w:rPr>
        <w:t>a</w:t>
      </w:r>
      <w:r w:rsidRPr="002D406A">
        <w:rPr>
          <w:rFonts w:eastAsia="Times New Roman"/>
          <w:b/>
          <w:color w:val="000000" w:themeColor="text1"/>
          <w:lang w:eastAsia="tr-TR"/>
        </w:rPr>
        <w:t xml:space="preserve"> Vaccin</w:t>
      </w:r>
      <w:r w:rsidR="00AF5D0E" w:rsidRPr="002D406A">
        <w:rPr>
          <w:rFonts w:eastAsia="Times New Roman"/>
          <w:b/>
          <w:color w:val="000000" w:themeColor="text1"/>
          <w:lang w:eastAsia="tr-TR"/>
        </w:rPr>
        <w:t xml:space="preserve">ation Programme Against Animal </w:t>
      </w:r>
      <w:r w:rsidRPr="002D406A">
        <w:rPr>
          <w:rFonts w:eastAsia="Times New Roman"/>
          <w:b/>
          <w:color w:val="000000" w:themeColor="text1"/>
          <w:lang w:eastAsia="tr-TR"/>
        </w:rPr>
        <w:t>Brucellosis</w:t>
      </w:r>
      <w:r w:rsidRPr="003738F8">
        <w:rPr>
          <w:rFonts w:eastAsia="Times New Roman"/>
          <w:color w:val="000000" w:themeColor="text1"/>
          <w:lang w:eastAsia="tr-TR"/>
        </w:rPr>
        <w:t>. BMC Public healt</w:t>
      </w:r>
      <w:r w:rsidR="005E53C5">
        <w:rPr>
          <w:rFonts w:eastAsia="Times New Roman"/>
          <w:color w:val="000000" w:themeColor="text1"/>
          <w:lang w:eastAsia="tr-TR"/>
        </w:rPr>
        <w:t xml:space="preserve">h, pp: </w:t>
      </w:r>
      <w:r w:rsidRPr="003738F8">
        <w:rPr>
          <w:rFonts w:eastAsia="Times New Roman"/>
          <w:color w:val="000000" w:themeColor="text1"/>
          <w:lang w:eastAsia="tr-TR"/>
        </w:rPr>
        <w:t xml:space="preserve">8(1):2 </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JOHNSON N, FREULİNG C, VOS A, UN A, </w:t>
      </w:r>
      <w:r w:rsidR="00AF5D0E">
        <w:rPr>
          <w:color w:val="000000" w:themeColor="text1"/>
        </w:rPr>
        <w:t xml:space="preserve">VALTCHOVSKİ R. et al.; (2008), </w:t>
      </w:r>
      <w:r w:rsidRPr="002D406A">
        <w:rPr>
          <w:b/>
          <w:color w:val="000000" w:themeColor="text1"/>
        </w:rPr>
        <w:t>Epidemiology of Rabies in Souhteast Europe. Dev</w:t>
      </w:r>
      <w:r w:rsidR="00AF5D0E" w:rsidRPr="002D406A">
        <w:rPr>
          <w:b/>
          <w:color w:val="000000" w:themeColor="text1"/>
        </w:rPr>
        <w:t xml:space="preserve">elopments in Biologicals, </w:t>
      </w:r>
      <w:r w:rsidR="005E53C5" w:rsidRPr="005E53C5">
        <w:rPr>
          <w:color w:val="000000" w:themeColor="text1"/>
        </w:rPr>
        <w:t xml:space="preserve">pp: </w:t>
      </w:r>
      <w:r w:rsidR="00AF5D0E">
        <w:rPr>
          <w:color w:val="000000" w:themeColor="text1"/>
        </w:rPr>
        <w:t xml:space="preserve">131, </w:t>
      </w:r>
      <w:r w:rsidRPr="003738F8">
        <w:rPr>
          <w:color w:val="000000" w:themeColor="text1"/>
        </w:rPr>
        <w:t>189-198.</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KADIOĞLU Mikdat; (2008),</w:t>
      </w:r>
      <w:r w:rsidRPr="003738F8">
        <w:rPr>
          <w:color w:val="000000" w:themeColor="text1"/>
          <w:spacing w:val="-1"/>
        </w:rPr>
        <w:t xml:space="preserve"> </w:t>
      </w:r>
      <w:r w:rsidRPr="002D406A">
        <w:rPr>
          <w:b/>
          <w:bCs/>
          <w:color w:val="000000" w:themeColor="text1"/>
        </w:rPr>
        <w:t xml:space="preserve">Afet Zararlarını Azaltmanın </w:t>
      </w:r>
      <w:r w:rsidRPr="002D406A">
        <w:rPr>
          <w:b/>
          <w:bCs/>
          <w:color w:val="000000" w:themeColor="text1"/>
          <w:spacing w:val="-5"/>
        </w:rPr>
        <w:t>Temel</w:t>
      </w:r>
      <w:r w:rsidRPr="002D406A">
        <w:rPr>
          <w:b/>
          <w:bCs/>
          <w:color w:val="000000" w:themeColor="text1"/>
          <w:spacing w:val="-18"/>
        </w:rPr>
        <w:t xml:space="preserve"> </w:t>
      </w:r>
      <w:r w:rsidR="005E53C5">
        <w:rPr>
          <w:b/>
          <w:bCs/>
          <w:color w:val="000000" w:themeColor="text1"/>
        </w:rPr>
        <w:t>İlkeleri</w:t>
      </w:r>
      <w:r w:rsidRPr="003738F8">
        <w:rPr>
          <w:bCs/>
          <w:color w:val="000000" w:themeColor="text1"/>
        </w:rPr>
        <w:t xml:space="preserve">, </w:t>
      </w:r>
      <w:r w:rsidR="00AF5D0E">
        <w:rPr>
          <w:color w:val="000000" w:themeColor="text1"/>
        </w:rPr>
        <w:t xml:space="preserve">JICA </w:t>
      </w:r>
      <w:r w:rsidRPr="003738F8">
        <w:rPr>
          <w:color w:val="000000" w:themeColor="text1"/>
        </w:rPr>
        <w:t>Türkiye Ofsi, 1.</w:t>
      </w:r>
      <w:r w:rsidRPr="003738F8">
        <w:rPr>
          <w:color w:val="000000" w:themeColor="text1"/>
          <w:spacing w:val="-1"/>
        </w:rPr>
        <w:t xml:space="preserve"> </w:t>
      </w:r>
      <w:r w:rsidRPr="003738F8">
        <w:rPr>
          <w:color w:val="000000" w:themeColor="text1"/>
        </w:rPr>
        <w:t>Baskı,</w:t>
      </w:r>
      <w:r w:rsidR="005E53C5">
        <w:rPr>
          <w:color w:val="000000" w:themeColor="text1"/>
          <w:spacing w:val="-25"/>
        </w:rPr>
        <w:t xml:space="preserve">  </w:t>
      </w:r>
      <w:r w:rsidRPr="003738F8">
        <w:rPr>
          <w:color w:val="000000" w:themeColor="text1"/>
        </w:rPr>
        <w:t>Ankara</w:t>
      </w:r>
      <w:r w:rsidR="005E53C5">
        <w:rPr>
          <w:color w:val="000000" w:themeColor="text1"/>
        </w:rPr>
        <w:t>.</w:t>
      </w:r>
    </w:p>
    <w:p w:rsidR="00CF6EF8" w:rsidRPr="00AF5D0E"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KAİSER F. Charles ve SATTLER N. Dav</w:t>
      </w:r>
      <w:r w:rsidR="00AF5D0E">
        <w:rPr>
          <w:color w:val="000000" w:themeColor="text1"/>
        </w:rPr>
        <w:t xml:space="preserve">id, BELLACK R. Daniel ve DERSİJennifer; </w:t>
      </w:r>
      <w:r w:rsidRPr="003738F8">
        <w:rPr>
          <w:color w:val="000000" w:themeColor="text1"/>
        </w:rPr>
        <w:t xml:space="preserve">(1996), </w:t>
      </w:r>
      <w:r w:rsidRPr="003738F8">
        <w:rPr>
          <w:color w:val="000000" w:themeColor="text1"/>
          <w:shd w:val="clear" w:color="auto" w:fill="FFFFFF"/>
        </w:rPr>
        <w:t>A Conservation of Resources Approach to a Natural Disaster: Sense of Coherence and Psychological Distre</w:t>
      </w:r>
      <w:r w:rsidR="005E53C5" w:rsidRPr="005E53C5">
        <w:rPr>
          <w:color w:val="000000" w:themeColor="text1"/>
          <w:shd w:val="clear" w:color="auto" w:fill="FFFFFF"/>
        </w:rPr>
        <w:t>ss,</w:t>
      </w:r>
      <w:r w:rsidRPr="005E53C5">
        <w:rPr>
          <w:color w:val="000000" w:themeColor="text1"/>
          <w:shd w:val="clear" w:color="auto" w:fill="FFFFFF"/>
        </w:rPr>
        <w:t> </w:t>
      </w:r>
      <w:r w:rsidRPr="005E53C5">
        <w:rPr>
          <w:rStyle w:val="Vurgu"/>
          <w:b/>
          <w:i w:val="0"/>
          <w:color w:val="000000" w:themeColor="text1"/>
          <w:shd w:val="clear" w:color="auto" w:fill="FFFFFF"/>
        </w:rPr>
        <w:t>Journal</w:t>
      </w:r>
      <w:r w:rsidRPr="002D406A">
        <w:rPr>
          <w:rStyle w:val="Vurgu"/>
          <w:b/>
          <w:i w:val="0"/>
          <w:color w:val="000000" w:themeColor="text1"/>
          <w:shd w:val="clear" w:color="auto" w:fill="FFFFFF"/>
        </w:rPr>
        <w:t xml:space="preserve"> of Social Behavior &amp; Personality</w:t>
      </w:r>
      <w:r w:rsidRPr="003738F8">
        <w:rPr>
          <w:rStyle w:val="Vurgu"/>
          <w:i w:val="0"/>
          <w:color w:val="000000" w:themeColor="text1"/>
          <w:shd w:val="clear" w:color="auto" w:fill="FFFFFF"/>
        </w:rPr>
        <w:t xml:space="preserve">, </w:t>
      </w:r>
      <w:r w:rsidR="005E53C5">
        <w:rPr>
          <w:rStyle w:val="Vurgu"/>
          <w:i w:val="0"/>
          <w:color w:val="000000" w:themeColor="text1"/>
          <w:shd w:val="clear" w:color="auto" w:fill="FFFFFF"/>
        </w:rPr>
        <w:t xml:space="preserve">pp: </w:t>
      </w:r>
      <w:r w:rsidRPr="003738F8">
        <w:rPr>
          <w:rStyle w:val="Vurgu"/>
          <w:i w:val="0"/>
          <w:color w:val="000000" w:themeColor="text1"/>
          <w:shd w:val="clear" w:color="auto" w:fill="FFFFFF"/>
        </w:rPr>
        <w:t>11</w:t>
      </w:r>
      <w:r w:rsidRPr="003738F8">
        <w:rPr>
          <w:color w:val="000000" w:themeColor="text1"/>
          <w:shd w:val="clear" w:color="auto" w:fill="FFFFFF"/>
        </w:rPr>
        <w:t>(3), 459-476.</w:t>
      </w:r>
    </w:p>
    <w:p w:rsidR="00CF6EF8" w:rsidRPr="003738F8" w:rsidRDefault="00CF6EF8" w:rsidP="003738F8">
      <w:pPr>
        <w:pStyle w:val="GvdeMetni"/>
        <w:kinsoku w:val="0"/>
        <w:overflowPunct w:val="0"/>
        <w:spacing w:line="360" w:lineRule="auto"/>
        <w:ind w:left="709" w:hanging="709"/>
        <w:jc w:val="both"/>
        <w:rPr>
          <w:color w:val="000000" w:themeColor="text1"/>
          <w:shd w:val="clear" w:color="auto" w:fill="FFFFFF"/>
        </w:rPr>
      </w:pPr>
      <w:r w:rsidRPr="003738F8">
        <w:rPr>
          <w:color w:val="000000" w:themeColor="text1"/>
          <w:shd w:val="clear" w:color="auto" w:fill="FFFFFF"/>
        </w:rPr>
        <w:t xml:space="preserve">KARA Ateş; (2006), </w:t>
      </w:r>
      <w:r w:rsidR="002D406A">
        <w:rPr>
          <w:color w:val="000000" w:themeColor="text1"/>
          <w:shd w:val="clear" w:color="auto" w:fill="FFFFFF"/>
        </w:rPr>
        <w:t>“</w:t>
      </w:r>
      <w:r w:rsidRPr="002D406A">
        <w:rPr>
          <w:b/>
          <w:color w:val="000000" w:themeColor="text1"/>
          <w:shd w:val="clear" w:color="auto" w:fill="FFFFFF"/>
        </w:rPr>
        <w:t>Aşılar I-II. </w:t>
      </w:r>
      <w:r w:rsidRPr="002D406A">
        <w:rPr>
          <w:rStyle w:val="Vurgu"/>
          <w:b/>
          <w:i w:val="0"/>
          <w:color w:val="000000" w:themeColor="text1"/>
          <w:bdr w:val="none" w:sz="0" w:space="0" w:color="auto" w:frame="1"/>
          <w:shd w:val="clear" w:color="auto" w:fill="FFFFFF"/>
        </w:rPr>
        <w:t>Katkı Pediatri</w:t>
      </w:r>
      <w:r w:rsidR="005E53C5">
        <w:rPr>
          <w:rStyle w:val="Vurgu"/>
          <w:b/>
          <w:i w:val="0"/>
          <w:color w:val="000000" w:themeColor="text1"/>
          <w:bdr w:val="none" w:sz="0" w:space="0" w:color="auto" w:frame="1"/>
          <w:shd w:val="clear" w:color="auto" w:fill="FFFFFF"/>
        </w:rPr>
        <w:t xml:space="preserve">, </w:t>
      </w:r>
      <w:r w:rsidR="005E53C5" w:rsidRPr="005E53C5">
        <w:rPr>
          <w:rStyle w:val="Vurgu"/>
          <w:i w:val="0"/>
          <w:color w:val="000000" w:themeColor="text1"/>
          <w:bdr w:val="none" w:sz="0" w:space="0" w:color="auto" w:frame="1"/>
          <w:shd w:val="clear" w:color="auto" w:fill="FFFFFF"/>
        </w:rPr>
        <w:t>ss:</w:t>
      </w:r>
      <w:r w:rsidRPr="003738F8">
        <w:rPr>
          <w:color w:val="000000" w:themeColor="text1"/>
          <w:shd w:val="clear" w:color="auto" w:fill="FFFFFF"/>
        </w:rPr>
        <w:t xml:space="preserve"> 766-81</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KARA Hamdi İsmai</w:t>
      </w:r>
      <w:r w:rsidR="0096194F">
        <w:rPr>
          <w:color w:val="000000" w:themeColor="text1"/>
        </w:rPr>
        <w:t>l; (2007), Akut Viral Hepatit A,</w:t>
      </w:r>
      <w:r w:rsidRPr="003738F8">
        <w:rPr>
          <w:color w:val="000000" w:themeColor="text1"/>
        </w:rPr>
        <w:t xml:space="preserve"> </w:t>
      </w:r>
      <w:r w:rsidRPr="002D406A">
        <w:rPr>
          <w:b/>
          <w:color w:val="000000" w:themeColor="text1"/>
        </w:rPr>
        <w:t>Tü</w:t>
      </w:r>
      <w:r w:rsidR="002D406A">
        <w:rPr>
          <w:b/>
          <w:color w:val="000000" w:themeColor="text1"/>
        </w:rPr>
        <w:t>rk Aile Hek Dergisi</w:t>
      </w:r>
      <w:r w:rsidR="0096194F" w:rsidRPr="0096194F">
        <w:rPr>
          <w:color w:val="000000" w:themeColor="text1"/>
        </w:rPr>
        <w:t>, ss:</w:t>
      </w:r>
      <w:r w:rsidR="00AF5D0E" w:rsidRPr="0096194F">
        <w:rPr>
          <w:color w:val="000000" w:themeColor="text1"/>
        </w:rPr>
        <w:t xml:space="preserve"> </w:t>
      </w:r>
      <w:r w:rsidR="00AF5D0E">
        <w:rPr>
          <w:color w:val="000000" w:themeColor="text1"/>
        </w:rPr>
        <w:t xml:space="preserve">11(4): </w:t>
      </w:r>
      <w:r w:rsidRPr="003738F8">
        <w:rPr>
          <w:color w:val="000000" w:themeColor="text1"/>
        </w:rPr>
        <w:t>177-84.</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KARAL Enver Ziya; (1996), </w:t>
      </w:r>
      <w:r w:rsidRPr="003738F8">
        <w:rPr>
          <w:iCs/>
          <w:color w:val="000000" w:themeColor="text1"/>
        </w:rPr>
        <w:t>Osmanlı Tarihi</w:t>
      </w:r>
      <w:r w:rsidRPr="003738F8">
        <w:rPr>
          <w:color w:val="000000" w:themeColor="text1"/>
        </w:rPr>
        <w:t>, C.V</w:t>
      </w:r>
      <w:r w:rsidR="00AF5D0E">
        <w:rPr>
          <w:color w:val="000000" w:themeColor="text1"/>
        </w:rPr>
        <w:t xml:space="preserve">. Ankara: TTK. Şengün Hayriye, </w:t>
      </w:r>
      <w:r w:rsidRPr="003738F8">
        <w:rPr>
          <w:bCs/>
          <w:iCs/>
          <w:color w:val="000000" w:themeColor="text1"/>
        </w:rPr>
        <w:t>Trabzon İlinde Afet Konut Uygulamaları</w:t>
      </w:r>
      <w:r w:rsidRPr="003738F8">
        <w:rPr>
          <w:color w:val="000000" w:themeColor="text1"/>
        </w:rPr>
        <w:t>, Yayımlanmamış Tez,</w:t>
      </w:r>
      <w:r w:rsidRPr="003738F8">
        <w:rPr>
          <w:iCs/>
          <w:color w:val="000000" w:themeColor="text1"/>
        </w:rPr>
        <w:t xml:space="preserve"> </w:t>
      </w:r>
      <w:r w:rsidR="00AF5D0E">
        <w:rPr>
          <w:color w:val="000000" w:themeColor="text1"/>
        </w:rPr>
        <w:t xml:space="preserve">TODAİE </w:t>
      </w:r>
      <w:r w:rsidRPr="003738F8">
        <w:rPr>
          <w:color w:val="000000" w:themeColor="text1"/>
        </w:rPr>
        <w:t>Ankara,</w:t>
      </w:r>
      <w:r w:rsidR="0096194F">
        <w:rPr>
          <w:color w:val="000000" w:themeColor="text1"/>
        </w:rPr>
        <w:t xml:space="preserve"> ss: </w:t>
      </w:r>
      <w:r w:rsidRPr="003738F8">
        <w:rPr>
          <w:color w:val="000000" w:themeColor="text1"/>
        </w:rPr>
        <w:t>5.</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KEKLİOĞLU M ve ÇELEBİ I.; (1995), </w:t>
      </w:r>
      <w:r w:rsidRPr="002D406A">
        <w:rPr>
          <w:b/>
          <w:color w:val="000000" w:themeColor="text1"/>
        </w:rPr>
        <w:t>İnsan Bağ</w:t>
      </w:r>
      <w:r w:rsidR="00AF5D0E" w:rsidRPr="002D406A">
        <w:rPr>
          <w:b/>
          <w:color w:val="000000" w:themeColor="text1"/>
        </w:rPr>
        <w:t xml:space="preserve">ışıklık Noksanlığı Enfeksiyonu </w:t>
      </w:r>
      <w:r w:rsidRPr="002D406A">
        <w:rPr>
          <w:b/>
          <w:color w:val="000000" w:themeColor="text1"/>
        </w:rPr>
        <w:t>(HIV)</w:t>
      </w:r>
      <w:r w:rsidR="002D406A" w:rsidRPr="002D406A">
        <w:rPr>
          <w:b/>
          <w:color w:val="000000" w:themeColor="text1"/>
        </w:rPr>
        <w:t>,</w:t>
      </w:r>
      <w:r w:rsidRPr="002D406A">
        <w:rPr>
          <w:b/>
          <w:color w:val="000000" w:themeColor="text1"/>
        </w:rPr>
        <w:t xml:space="preserve"> </w:t>
      </w:r>
      <w:r w:rsidRPr="003738F8">
        <w:rPr>
          <w:color w:val="000000" w:themeColor="text1"/>
        </w:rPr>
        <w:t>The Merck Manual Tanı Tedavi El Kitabi.</w:t>
      </w:r>
      <w:r w:rsidR="00AF5D0E">
        <w:rPr>
          <w:color w:val="000000" w:themeColor="text1"/>
        </w:rPr>
        <w:t xml:space="preserve"> Nobel Tip Kitabevi, İstanbul, </w:t>
      </w:r>
      <w:r w:rsidRPr="003738F8">
        <w:rPr>
          <w:color w:val="000000" w:themeColor="text1"/>
        </w:rPr>
        <w:t>Cilt 1, Sayfa 77-85.</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KIYAK Mithat, GÜNERHAN Önder, TEMİZ Se</w:t>
      </w:r>
      <w:r w:rsidR="00AF5D0E">
        <w:rPr>
          <w:color w:val="000000" w:themeColor="text1"/>
        </w:rPr>
        <w:t xml:space="preserve">yhan, HACIOĞLU Seniha; (2002), </w:t>
      </w:r>
      <w:r w:rsidRPr="003738F8">
        <w:rPr>
          <w:color w:val="000000" w:themeColor="text1"/>
        </w:rPr>
        <w:t>“İstanbul Küçükçekmece’de Tüberküloz Çalışmalarının Durumu</w:t>
      </w:r>
      <w:r w:rsidRPr="003738F8">
        <w:rPr>
          <w:b/>
          <w:color w:val="000000" w:themeColor="text1"/>
        </w:rPr>
        <w:t xml:space="preserve">.” </w:t>
      </w:r>
      <w:r w:rsidR="00AF5D0E" w:rsidRPr="002D406A">
        <w:rPr>
          <w:b/>
          <w:color w:val="000000" w:themeColor="text1"/>
        </w:rPr>
        <w:t xml:space="preserve">Tüberküloz </w:t>
      </w:r>
      <w:r w:rsidRPr="002D406A">
        <w:rPr>
          <w:b/>
          <w:color w:val="000000" w:themeColor="text1"/>
        </w:rPr>
        <w:t>ve Toraks Dergisi</w:t>
      </w:r>
      <w:r w:rsidR="0096194F">
        <w:rPr>
          <w:color w:val="000000" w:themeColor="text1"/>
        </w:rPr>
        <w:t>, ss:</w:t>
      </w:r>
      <w:r w:rsidRPr="003738F8">
        <w:rPr>
          <w:color w:val="000000" w:themeColor="text1"/>
        </w:rPr>
        <w:t xml:space="preserve"> 50(3): 369-373</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 xml:space="preserve">KLOPF L C.; (1998), </w:t>
      </w:r>
      <w:r w:rsidRPr="0096194F">
        <w:rPr>
          <w:color w:val="000000" w:themeColor="text1"/>
        </w:rPr>
        <w:t>Tuberculosis control in New-York State Departmant of</w:t>
      </w:r>
      <w:r w:rsidR="00AF5D0E" w:rsidRPr="0096194F">
        <w:rPr>
          <w:color w:val="000000" w:themeColor="text1"/>
        </w:rPr>
        <w:t xml:space="preserve"> </w:t>
      </w:r>
      <w:r w:rsidRPr="0096194F">
        <w:rPr>
          <w:color w:val="000000" w:themeColor="text1"/>
        </w:rPr>
        <w:t>Correctional Services: Acase management appro</w:t>
      </w:r>
      <w:r w:rsidR="0096194F">
        <w:rPr>
          <w:color w:val="000000" w:themeColor="text1"/>
        </w:rPr>
        <w:t>ach,</w:t>
      </w:r>
      <w:r w:rsidR="00AF5D0E" w:rsidRPr="002D406A">
        <w:rPr>
          <w:b/>
          <w:color w:val="000000" w:themeColor="text1"/>
        </w:rPr>
        <w:t xml:space="preserve"> </w:t>
      </w:r>
      <w:r w:rsidR="00AF5D0E" w:rsidRPr="0096194F">
        <w:rPr>
          <w:b/>
          <w:color w:val="000000" w:themeColor="text1"/>
        </w:rPr>
        <w:t>Am J Infect Control</w:t>
      </w:r>
      <w:r w:rsidR="002D406A" w:rsidRPr="0096194F">
        <w:rPr>
          <w:b/>
          <w:color w:val="000000" w:themeColor="text1"/>
        </w:rPr>
        <w:t>,</w:t>
      </w:r>
      <w:r w:rsidR="00AF5D0E" w:rsidRPr="0096194F">
        <w:rPr>
          <w:b/>
          <w:color w:val="000000" w:themeColor="text1"/>
        </w:rPr>
        <w:t xml:space="preserve"> </w:t>
      </w:r>
      <w:r w:rsidR="0096194F">
        <w:rPr>
          <w:color w:val="000000" w:themeColor="text1"/>
        </w:rPr>
        <w:t>pp:</w:t>
      </w:r>
      <w:r w:rsidR="00AF5D0E">
        <w:rPr>
          <w:color w:val="000000" w:themeColor="text1"/>
        </w:rPr>
        <w:t xml:space="preserve"> </w:t>
      </w:r>
      <w:r w:rsidRPr="003738F8">
        <w:rPr>
          <w:color w:val="000000" w:themeColor="text1"/>
        </w:rPr>
        <w:t>26: 534-7.</w:t>
      </w:r>
    </w:p>
    <w:p w:rsidR="00CF6EF8" w:rsidRPr="00AF5D0E" w:rsidRDefault="00CF6EF8" w:rsidP="00AF5D0E">
      <w:pPr>
        <w:pStyle w:val="GvdeMetni"/>
        <w:kinsoku w:val="0"/>
        <w:overflowPunct w:val="0"/>
        <w:spacing w:line="360" w:lineRule="auto"/>
        <w:ind w:left="709" w:hanging="709"/>
        <w:jc w:val="both"/>
        <w:rPr>
          <w:bCs/>
          <w:color w:val="000000" w:themeColor="text1"/>
        </w:rPr>
      </w:pPr>
      <w:r w:rsidRPr="003738F8">
        <w:rPr>
          <w:bCs/>
          <w:color w:val="000000" w:themeColor="text1"/>
        </w:rPr>
        <w:t>KÖMÜŞÇÜ Ali Ümran, ÇELİK Seyfullah ve CEYLA</w:t>
      </w:r>
      <w:r w:rsidR="00AF5D0E">
        <w:rPr>
          <w:bCs/>
          <w:color w:val="000000" w:themeColor="text1"/>
        </w:rPr>
        <w:t xml:space="preserve">N Abdullah; (2011), 8-12 Eylül </w:t>
      </w:r>
      <w:r w:rsidRPr="003738F8">
        <w:rPr>
          <w:bCs/>
          <w:color w:val="000000" w:themeColor="text1"/>
        </w:rPr>
        <w:t>2009 Tarihlerinde Marmara Bölgesi’nde Me</w:t>
      </w:r>
      <w:r w:rsidR="00AF5D0E">
        <w:rPr>
          <w:bCs/>
          <w:color w:val="000000" w:themeColor="text1"/>
        </w:rPr>
        <w:t xml:space="preserve">ydana Gelen Sel Olayının Yağış </w:t>
      </w:r>
      <w:r w:rsidRPr="003738F8">
        <w:rPr>
          <w:bCs/>
          <w:color w:val="000000" w:themeColor="text1"/>
        </w:rPr>
        <w:t xml:space="preserve">Analizi, </w:t>
      </w:r>
      <w:r w:rsidR="002D406A" w:rsidRPr="002D406A">
        <w:rPr>
          <w:b/>
          <w:bCs/>
          <w:color w:val="000000" w:themeColor="text1"/>
        </w:rPr>
        <w:t xml:space="preserve">Coğrafi Bilimler Dergisi </w:t>
      </w:r>
      <w:r w:rsidRPr="003738F8">
        <w:rPr>
          <w:bCs/>
          <w:color w:val="000000" w:themeColor="text1"/>
        </w:rPr>
        <w:t>9 (2),</w:t>
      </w:r>
      <w:r w:rsidR="001F20AA">
        <w:rPr>
          <w:bCs/>
          <w:color w:val="000000" w:themeColor="text1"/>
        </w:rPr>
        <w:t xml:space="preserve"> ss:</w:t>
      </w:r>
      <w:r w:rsidRPr="003738F8">
        <w:rPr>
          <w:bCs/>
          <w:color w:val="000000" w:themeColor="text1"/>
        </w:rPr>
        <w:t xml:space="preserve"> 209-220</w:t>
      </w:r>
    </w:p>
    <w:p w:rsidR="00CF6EF8" w:rsidRPr="00AF5D0E" w:rsidRDefault="001F20AA" w:rsidP="00AF5D0E">
      <w:pPr>
        <w:spacing w:line="360" w:lineRule="auto"/>
        <w:ind w:left="709" w:hanging="709"/>
        <w:jc w:val="both"/>
        <w:rPr>
          <w:color w:val="000000" w:themeColor="text1"/>
        </w:rPr>
      </w:pPr>
      <w:r>
        <w:rPr>
          <w:color w:val="000000" w:themeColor="text1"/>
        </w:rPr>
        <w:t xml:space="preserve">LİANG T J.; (2009), </w:t>
      </w:r>
      <w:r w:rsidR="00CF6EF8" w:rsidRPr="002D406A">
        <w:rPr>
          <w:b/>
          <w:color w:val="000000" w:themeColor="text1"/>
        </w:rPr>
        <w:t>Hep</w:t>
      </w:r>
      <w:r>
        <w:rPr>
          <w:b/>
          <w:color w:val="000000" w:themeColor="text1"/>
        </w:rPr>
        <w:t>atitis B: the virus and disease,</w:t>
      </w:r>
      <w:r w:rsidR="00CF6EF8" w:rsidRPr="002D406A">
        <w:rPr>
          <w:b/>
          <w:color w:val="000000" w:themeColor="text1"/>
        </w:rPr>
        <w:t xml:space="preserve"> </w:t>
      </w:r>
      <w:r w:rsidR="00AF5D0E" w:rsidRPr="001F20AA">
        <w:rPr>
          <w:color w:val="000000" w:themeColor="text1"/>
        </w:rPr>
        <w:t>Hepatology</w:t>
      </w:r>
      <w:r w:rsidRPr="001F20AA">
        <w:rPr>
          <w:color w:val="000000" w:themeColor="text1"/>
        </w:rPr>
        <w:t>,</w:t>
      </w:r>
      <w:r>
        <w:rPr>
          <w:b/>
          <w:color w:val="000000" w:themeColor="text1"/>
        </w:rPr>
        <w:t xml:space="preserve"> </w:t>
      </w:r>
      <w:r w:rsidR="00AF5D0E">
        <w:rPr>
          <w:color w:val="000000" w:themeColor="text1"/>
        </w:rPr>
        <w:t xml:space="preserve">49(5 Suppl): </w:t>
      </w:r>
      <w:r>
        <w:rPr>
          <w:color w:val="000000" w:themeColor="text1"/>
        </w:rPr>
        <w:t>ss:</w:t>
      </w:r>
      <w:r w:rsidR="00CF6EF8" w:rsidRPr="003738F8">
        <w:rPr>
          <w:color w:val="000000" w:themeColor="text1"/>
        </w:rPr>
        <w:t xml:space="preserve"> 13</w:t>
      </w:r>
      <w:r w:rsidR="00CF6EF8" w:rsidRPr="003738F8">
        <w:rPr>
          <w:rFonts w:ascii="Cambria Math" w:hAnsi="Cambria Math" w:cs="Cambria Math"/>
          <w:color w:val="000000" w:themeColor="text1"/>
        </w:rPr>
        <w:t>‐</w:t>
      </w:r>
      <w:r w:rsidR="00CF6EF8" w:rsidRPr="003738F8">
        <w:rPr>
          <w:color w:val="000000" w:themeColor="text1"/>
        </w:rPr>
        <w:t>21.</w:t>
      </w:r>
    </w:p>
    <w:p w:rsidR="001F20AA" w:rsidRDefault="00AF5D0E" w:rsidP="00AF5D0E">
      <w:pPr>
        <w:spacing w:line="360" w:lineRule="auto"/>
        <w:ind w:hanging="709"/>
        <w:jc w:val="both"/>
        <w:rPr>
          <w:color w:val="000000" w:themeColor="text1"/>
        </w:rPr>
      </w:pPr>
      <w:r>
        <w:rPr>
          <w:color w:val="000000" w:themeColor="text1"/>
        </w:rPr>
        <w:t xml:space="preserve">          </w:t>
      </w:r>
    </w:p>
    <w:p w:rsidR="006B5B28" w:rsidRPr="001F20AA" w:rsidRDefault="00AF5D0E" w:rsidP="00AF5D0E">
      <w:pPr>
        <w:spacing w:line="360" w:lineRule="auto"/>
        <w:ind w:hanging="709"/>
        <w:jc w:val="both"/>
        <w:rPr>
          <w:b/>
          <w:color w:val="000000" w:themeColor="text1"/>
        </w:rPr>
      </w:pPr>
      <w:r>
        <w:rPr>
          <w:color w:val="000000" w:themeColor="text1"/>
        </w:rPr>
        <w:lastRenderedPageBreak/>
        <w:t xml:space="preserve"> </w:t>
      </w:r>
      <w:r w:rsidR="001F20AA">
        <w:rPr>
          <w:color w:val="000000" w:themeColor="text1"/>
        </w:rPr>
        <w:tab/>
      </w:r>
      <w:r w:rsidR="00CF6EF8" w:rsidRPr="003738F8">
        <w:rPr>
          <w:color w:val="000000" w:themeColor="text1"/>
        </w:rPr>
        <w:t xml:space="preserve">LOK A S. ve MCMAHON B J.; (2009), </w:t>
      </w:r>
      <w:r w:rsidR="00CF6EF8" w:rsidRPr="001F20AA">
        <w:rPr>
          <w:color w:val="000000" w:themeColor="text1"/>
        </w:rPr>
        <w:t>Chronic h</w:t>
      </w:r>
      <w:r w:rsidRPr="001F20AA">
        <w:rPr>
          <w:color w:val="000000" w:themeColor="text1"/>
        </w:rPr>
        <w:t>epatitis B: update 2009</w:t>
      </w:r>
      <w:r w:rsidR="001F20AA">
        <w:rPr>
          <w:color w:val="000000" w:themeColor="text1"/>
        </w:rPr>
        <w:t xml:space="preserve">, </w:t>
      </w:r>
      <w:r w:rsidRPr="001F20AA">
        <w:rPr>
          <w:b/>
          <w:color w:val="000000" w:themeColor="text1"/>
        </w:rPr>
        <w:t xml:space="preserve">AASLD </w:t>
      </w:r>
    </w:p>
    <w:p w:rsidR="00CF6EF8" w:rsidRPr="00AF5D0E" w:rsidRDefault="001F20AA" w:rsidP="00AF5D0E">
      <w:pPr>
        <w:spacing w:line="360" w:lineRule="auto"/>
        <w:ind w:hanging="709"/>
        <w:jc w:val="both"/>
        <w:rPr>
          <w:color w:val="000000" w:themeColor="text1"/>
        </w:rPr>
      </w:pPr>
      <w:r w:rsidRPr="001F20AA">
        <w:rPr>
          <w:b/>
          <w:color w:val="000000" w:themeColor="text1"/>
        </w:rPr>
        <w:t xml:space="preserve">                               </w:t>
      </w:r>
      <w:r w:rsidR="00AF5D0E" w:rsidRPr="001F20AA">
        <w:rPr>
          <w:b/>
          <w:color w:val="000000" w:themeColor="text1"/>
        </w:rPr>
        <w:t xml:space="preserve"> </w:t>
      </w:r>
      <w:r>
        <w:rPr>
          <w:b/>
          <w:color w:val="000000" w:themeColor="text1"/>
        </w:rPr>
        <w:t xml:space="preserve">Clinical Guidelines, </w:t>
      </w:r>
      <w:r>
        <w:rPr>
          <w:color w:val="000000" w:themeColor="text1"/>
        </w:rPr>
        <w:t>Hepatology, pp:</w:t>
      </w:r>
      <w:r w:rsidR="00CF6EF8" w:rsidRPr="003738F8">
        <w:rPr>
          <w:color w:val="000000" w:themeColor="text1"/>
        </w:rPr>
        <w:t xml:space="preserve"> 50: 661</w:t>
      </w:r>
      <w:r w:rsidR="00CF6EF8" w:rsidRPr="003738F8">
        <w:rPr>
          <w:rFonts w:ascii="Cambria Math" w:hAnsi="Cambria Math" w:cs="Cambria Math"/>
          <w:color w:val="000000" w:themeColor="text1"/>
        </w:rPr>
        <w:t>‐</w:t>
      </w:r>
      <w:r w:rsidR="00CF6EF8" w:rsidRPr="003738F8">
        <w:rPr>
          <w:color w:val="000000" w:themeColor="text1"/>
        </w:rPr>
        <w:t>2.</w:t>
      </w:r>
    </w:p>
    <w:p w:rsidR="00CF6EF8" w:rsidRPr="00AF5D0E" w:rsidRDefault="00CF6EF8" w:rsidP="00AF5D0E">
      <w:pPr>
        <w:spacing w:line="360" w:lineRule="auto"/>
        <w:ind w:left="709" w:hanging="709"/>
        <w:jc w:val="both"/>
        <w:rPr>
          <w:color w:val="000000" w:themeColor="text1"/>
        </w:rPr>
      </w:pPr>
      <w:r w:rsidRPr="003738F8">
        <w:rPr>
          <w:color w:val="000000" w:themeColor="text1"/>
        </w:rPr>
        <w:t>LONG S S., Pertussis (Bordetella pertussis and Bord</w:t>
      </w:r>
      <w:r w:rsidR="00AF5D0E">
        <w:rPr>
          <w:color w:val="000000" w:themeColor="text1"/>
        </w:rPr>
        <w:t xml:space="preserve">etella parapertussis); (2007), </w:t>
      </w:r>
      <w:r w:rsidRPr="003738F8">
        <w:rPr>
          <w:color w:val="000000" w:themeColor="text1"/>
        </w:rPr>
        <w:t>Behrman RE, Kliegman RM, Jenson HB, Sta</w:t>
      </w:r>
      <w:r w:rsidR="00AF5D0E">
        <w:rPr>
          <w:color w:val="000000" w:themeColor="text1"/>
        </w:rPr>
        <w:t xml:space="preserve">nton BF (eds). </w:t>
      </w:r>
      <w:r w:rsidR="00AF5D0E" w:rsidRPr="001F20AA">
        <w:rPr>
          <w:b/>
          <w:color w:val="000000" w:themeColor="text1"/>
        </w:rPr>
        <w:t xml:space="preserve">Nelson Textbook </w:t>
      </w:r>
      <w:r w:rsidRPr="001F20AA">
        <w:rPr>
          <w:b/>
          <w:color w:val="000000" w:themeColor="text1"/>
        </w:rPr>
        <w:t>of Pediatrics</w:t>
      </w:r>
      <w:r w:rsidR="001F20AA">
        <w:rPr>
          <w:color w:val="000000" w:themeColor="text1"/>
        </w:rPr>
        <w:t>, 18th ed.</w:t>
      </w:r>
      <w:r w:rsidRPr="003738F8">
        <w:rPr>
          <w:color w:val="000000" w:themeColor="text1"/>
        </w:rPr>
        <w:t xml:space="preserve"> kitabında </w:t>
      </w:r>
      <w:r w:rsidR="001F20AA">
        <w:rPr>
          <w:color w:val="000000" w:themeColor="text1"/>
        </w:rPr>
        <w:t xml:space="preserve">ss: </w:t>
      </w:r>
      <w:r w:rsidRPr="003738F8">
        <w:rPr>
          <w:color w:val="000000" w:themeColor="text1"/>
        </w:rPr>
        <w:t>1178-82, Saunders Elsevier, Philadelphia.</w:t>
      </w:r>
    </w:p>
    <w:p w:rsidR="00CF6EF8" w:rsidRPr="001F20AA" w:rsidRDefault="00CF6EF8" w:rsidP="001F20AA">
      <w:pPr>
        <w:spacing w:line="360" w:lineRule="auto"/>
        <w:ind w:left="709" w:hanging="709"/>
        <w:jc w:val="both"/>
        <w:rPr>
          <w:color w:val="000000" w:themeColor="text1"/>
        </w:rPr>
      </w:pPr>
      <w:r w:rsidRPr="003738F8">
        <w:rPr>
          <w:color w:val="000000" w:themeColor="text1"/>
        </w:rPr>
        <w:t>LONG S S</w:t>
      </w:r>
      <w:r w:rsidR="00705672" w:rsidRPr="003738F8">
        <w:rPr>
          <w:color w:val="000000" w:themeColor="text1"/>
        </w:rPr>
        <w:t>.</w:t>
      </w:r>
      <w:r w:rsidRPr="003738F8">
        <w:rPr>
          <w:color w:val="000000" w:themeColor="text1"/>
        </w:rPr>
        <w:t>, PİCKERİNG L K</w:t>
      </w:r>
      <w:r w:rsidR="00705672" w:rsidRPr="003738F8">
        <w:rPr>
          <w:color w:val="000000" w:themeColor="text1"/>
        </w:rPr>
        <w:t>.</w:t>
      </w:r>
      <w:r w:rsidRPr="003738F8">
        <w:rPr>
          <w:color w:val="000000" w:themeColor="text1"/>
        </w:rPr>
        <w:t>, PROBER C G</w:t>
      </w:r>
      <w:r w:rsidR="00705672" w:rsidRPr="003738F8">
        <w:rPr>
          <w:color w:val="000000" w:themeColor="text1"/>
        </w:rPr>
        <w:t>.</w:t>
      </w:r>
      <w:r w:rsidRPr="003738F8">
        <w:rPr>
          <w:color w:val="000000" w:themeColor="text1"/>
        </w:rPr>
        <w:t xml:space="preserve"> (Edit</w:t>
      </w:r>
      <w:r w:rsidR="00AF5D0E">
        <w:rPr>
          <w:color w:val="000000" w:themeColor="text1"/>
        </w:rPr>
        <w:t xml:space="preserve">örler); (2012), </w:t>
      </w:r>
      <w:r w:rsidR="00AF5D0E" w:rsidRPr="002D406A">
        <w:rPr>
          <w:b/>
          <w:color w:val="000000" w:themeColor="text1"/>
        </w:rPr>
        <w:t xml:space="preserve">Principles and </w:t>
      </w:r>
      <w:r w:rsidRPr="002D406A">
        <w:rPr>
          <w:b/>
          <w:color w:val="000000" w:themeColor="text1"/>
        </w:rPr>
        <w:t>Practice of Pediatric Infectious Diseases</w:t>
      </w:r>
      <w:r w:rsidRPr="003738F8">
        <w:rPr>
          <w:color w:val="000000" w:themeColor="text1"/>
        </w:rPr>
        <w:t xml:space="preserve">. </w:t>
      </w:r>
      <w:r w:rsidR="00AF5D0E">
        <w:rPr>
          <w:color w:val="000000" w:themeColor="text1"/>
        </w:rPr>
        <w:t xml:space="preserve">In: Young EJ. Brucella Species </w:t>
      </w:r>
      <w:r w:rsidRPr="003738F8">
        <w:rPr>
          <w:color w:val="000000" w:themeColor="text1"/>
        </w:rPr>
        <w:t>(Brucellosis). 4. ed, Pennsylva</w:t>
      </w:r>
      <w:r w:rsidR="001F20AA">
        <w:rPr>
          <w:color w:val="000000" w:themeColor="text1"/>
        </w:rPr>
        <w:t>nia: Churchill Livingstone, pp</w:t>
      </w:r>
      <w:r w:rsidRPr="003738F8">
        <w:rPr>
          <w:color w:val="000000" w:themeColor="text1"/>
        </w:rPr>
        <w:t>:</w:t>
      </w:r>
      <w:r w:rsidR="001F20AA">
        <w:rPr>
          <w:color w:val="000000" w:themeColor="text1"/>
        </w:rPr>
        <w:t xml:space="preserve"> 876-80.</w:t>
      </w:r>
    </w:p>
    <w:p w:rsidR="00CF6EF8" w:rsidRPr="00AF5D0E" w:rsidRDefault="00CF6EF8" w:rsidP="00AF5D0E">
      <w:pPr>
        <w:spacing w:line="360" w:lineRule="auto"/>
        <w:ind w:left="709" w:hanging="709"/>
        <w:jc w:val="both"/>
        <w:rPr>
          <w:color w:val="000000" w:themeColor="text1"/>
        </w:rPr>
      </w:pPr>
      <w:r w:rsidRPr="003738F8">
        <w:rPr>
          <w:color w:val="000000" w:themeColor="text1"/>
        </w:rPr>
        <w:t>MACAR Oya Dağlar;</w:t>
      </w:r>
      <w:r w:rsidRPr="003738F8">
        <w:rPr>
          <w:bCs/>
          <w:color w:val="000000" w:themeColor="text1"/>
        </w:rPr>
        <w:t xml:space="preserve"> (</w:t>
      </w:r>
      <w:r w:rsidRPr="003738F8">
        <w:rPr>
          <w:color w:val="000000" w:themeColor="text1"/>
        </w:rPr>
        <w:t xml:space="preserve">2010), </w:t>
      </w:r>
      <w:r w:rsidRPr="002D406A">
        <w:rPr>
          <w:b/>
          <w:color w:val="000000" w:themeColor="text1"/>
        </w:rPr>
        <w:t>Balkan Savaşları’nd</w:t>
      </w:r>
      <w:r w:rsidR="00AF5D0E" w:rsidRPr="002D406A">
        <w:rPr>
          <w:b/>
          <w:color w:val="000000" w:themeColor="text1"/>
        </w:rPr>
        <w:t xml:space="preserve">a salgın Hastalıklar ve Sağlık </w:t>
      </w:r>
      <w:r w:rsidRPr="002D406A">
        <w:rPr>
          <w:b/>
          <w:color w:val="000000" w:themeColor="text1"/>
        </w:rPr>
        <w:t>Hizmetleri</w:t>
      </w:r>
      <w:r w:rsidRPr="003738F8">
        <w:rPr>
          <w:color w:val="000000" w:themeColor="text1"/>
        </w:rPr>
        <w:t xml:space="preserve">, </w:t>
      </w:r>
      <w:r w:rsidR="00B62C4F">
        <w:rPr>
          <w:color w:val="000000" w:themeColor="text1"/>
        </w:rPr>
        <w:t xml:space="preserve">Libra Yayıları. </w:t>
      </w:r>
      <w:r w:rsidRPr="003738F8">
        <w:rPr>
          <w:color w:val="000000" w:themeColor="text1"/>
        </w:rPr>
        <w:t>İstanbul</w:t>
      </w:r>
      <w:r w:rsidR="00B62C4F">
        <w:rPr>
          <w:color w:val="000000" w:themeColor="text1"/>
        </w:rPr>
        <w:t>,</w:t>
      </w:r>
      <w:r w:rsidRPr="003738F8">
        <w:rPr>
          <w:color w:val="000000" w:themeColor="text1"/>
        </w:rPr>
        <w:t xml:space="preserve"> </w:t>
      </w:r>
      <w:r w:rsidR="001F20AA">
        <w:rPr>
          <w:color w:val="000000" w:themeColor="text1"/>
        </w:rPr>
        <w:t xml:space="preserve">ss: </w:t>
      </w:r>
      <w:r w:rsidRPr="003738F8">
        <w:rPr>
          <w:color w:val="000000" w:themeColor="text1"/>
        </w:rPr>
        <w:t>21.</w:t>
      </w:r>
    </w:p>
    <w:p w:rsidR="001F20AA" w:rsidRDefault="00DC7C02" w:rsidP="001F20AA">
      <w:pPr>
        <w:spacing w:line="360" w:lineRule="auto"/>
        <w:jc w:val="both"/>
        <w:rPr>
          <w:rStyle w:val="Kpr"/>
          <w:rFonts w:eastAsiaTheme="majorEastAsia"/>
          <w:bCs/>
          <w:color w:val="000000" w:themeColor="text1"/>
          <w:u w:val="none"/>
        </w:rPr>
      </w:pPr>
      <w:r>
        <w:rPr>
          <w:bCs/>
          <w:color w:val="000000" w:themeColor="text1"/>
        </w:rPr>
        <w:t xml:space="preserve">MGM; </w:t>
      </w:r>
      <w:r w:rsidR="00CF6EF8" w:rsidRPr="003738F8">
        <w:rPr>
          <w:bCs/>
          <w:color w:val="000000" w:themeColor="text1"/>
        </w:rPr>
        <w:t>(2014). Meteoro</w:t>
      </w:r>
      <w:r w:rsidR="001F20AA">
        <w:rPr>
          <w:bCs/>
          <w:color w:val="000000" w:themeColor="text1"/>
        </w:rPr>
        <w:t>loji Genel Müdürlüğü,</w:t>
      </w:r>
      <w:r w:rsidR="006B5B28">
        <w:rPr>
          <w:bCs/>
          <w:color w:val="000000" w:themeColor="text1"/>
        </w:rPr>
        <w:t xml:space="preserve"> </w:t>
      </w:r>
      <w:hyperlink r:id="rId58" w:history="1">
        <w:r w:rsidR="00CF6EF8" w:rsidRPr="003738F8">
          <w:rPr>
            <w:rStyle w:val="Kpr"/>
            <w:rFonts w:eastAsiaTheme="majorEastAsia"/>
            <w:bCs/>
            <w:color w:val="000000" w:themeColor="text1"/>
            <w:u w:val="none"/>
          </w:rPr>
          <w:t>http://www.mgm.gov.tr/</w:t>
        </w:r>
      </w:hyperlink>
      <w:r w:rsidR="001F20AA">
        <w:rPr>
          <w:rStyle w:val="Kpr"/>
          <w:rFonts w:eastAsiaTheme="majorEastAsia"/>
          <w:bCs/>
          <w:color w:val="000000" w:themeColor="text1"/>
          <w:u w:val="none"/>
        </w:rPr>
        <w:t xml:space="preserve"> </w:t>
      </w:r>
      <w:r w:rsidR="00CF6EF8" w:rsidRPr="003738F8">
        <w:rPr>
          <w:rStyle w:val="Kpr"/>
          <w:rFonts w:eastAsiaTheme="majorEastAsia"/>
          <w:bCs/>
          <w:color w:val="000000" w:themeColor="text1"/>
          <w:u w:val="none"/>
        </w:rPr>
        <w:t>Erişim</w:t>
      </w:r>
      <w:r w:rsidR="001F20AA">
        <w:rPr>
          <w:rStyle w:val="Kpr"/>
          <w:rFonts w:eastAsiaTheme="majorEastAsia"/>
          <w:bCs/>
          <w:color w:val="000000" w:themeColor="text1"/>
          <w:u w:val="none"/>
        </w:rPr>
        <w:t xml:space="preserve"> Tarihi: </w:t>
      </w:r>
    </w:p>
    <w:p w:rsidR="00CF6EF8" w:rsidRPr="00AF5D0E" w:rsidRDefault="00CF6EF8" w:rsidP="001F20AA">
      <w:pPr>
        <w:spacing w:line="360" w:lineRule="auto"/>
        <w:ind w:firstLine="708"/>
        <w:jc w:val="both"/>
        <w:rPr>
          <w:rStyle w:val="Kpr"/>
          <w:rFonts w:eastAsiaTheme="majorEastAsia"/>
          <w:bCs/>
          <w:color w:val="000000" w:themeColor="text1"/>
          <w:u w:val="none"/>
        </w:rPr>
      </w:pPr>
      <w:r w:rsidRPr="003738F8">
        <w:rPr>
          <w:rStyle w:val="Kpr"/>
          <w:rFonts w:eastAsiaTheme="majorEastAsia"/>
          <w:bCs/>
          <w:color w:val="000000" w:themeColor="text1"/>
          <w:u w:val="none"/>
        </w:rPr>
        <w:t>12.09.2018</w:t>
      </w:r>
    </w:p>
    <w:p w:rsidR="002D406A" w:rsidRDefault="00AF5D0E" w:rsidP="002D406A">
      <w:pPr>
        <w:spacing w:line="360" w:lineRule="auto"/>
        <w:ind w:hanging="709"/>
        <w:jc w:val="both"/>
        <w:rPr>
          <w:b/>
          <w:iCs/>
          <w:color w:val="000000" w:themeColor="text1"/>
        </w:rPr>
      </w:pPr>
      <w:r>
        <w:rPr>
          <w:color w:val="000000" w:themeColor="text1"/>
        </w:rPr>
        <w:t xml:space="preserve">            </w:t>
      </w:r>
      <w:r w:rsidR="00CF6EF8" w:rsidRPr="003738F8">
        <w:rPr>
          <w:color w:val="000000" w:themeColor="text1"/>
        </w:rPr>
        <w:t xml:space="preserve">NİKİFORUK Andrew; (2007), </w:t>
      </w:r>
      <w:r w:rsidR="00CF6EF8" w:rsidRPr="002D406A">
        <w:rPr>
          <w:b/>
          <w:iCs/>
          <w:color w:val="000000" w:themeColor="text1"/>
        </w:rPr>
        <w:t xml:space="preserve">Mahşerin Dördüncü Atlısı </w:t>
      </w:r>
      <w:r w:rsidR="002D406A">
        <w:rPr>
          <w:b/>
          <w:iCs/>
          <w:color w:val="000000" w:themeColor="text1"/>
        </w:rPr>
        <w:t xml:space="preserve">Salgın ve Bulaşıcı </w:t>
      </w:r>
    </w:p>
    <w:p w:rsidR="002D406A" w:rsidRDefault="00AF5D0E" w:rsidP="002D406A">
      <w:pPr>
        <w:spacing w:line="360" w:lineRule="auto"/>
        <w:ind w:firstLine="708"/>
        <w:jc w:val="both"/>
        <w:rPr>
          <w:color w:val="000000" w:themeColor="text1"/>
        </w:rPr>
      </w:pPr>
      <w:r w:rsidRPr="002D406A">
        <w:rPr>
          <w:b/>
          <w:iCs/>
          <w:color w:val="000000" w:themeColor="text1"/>
        </w:rPr>
        <w:t xml:space="preserve">Hastalıklar </w:t>
      </w:r>
      <w:r w:rsidR="00CF6EF8" w:rsidRPr="002D406A">
        <w:rPr>
          <w:b/>
          <w:iCs/>
          <w:color w:val="000000" w:themeColor="text1"/>
        </w:rPr>
        <w:t>Tarihi</w:t>
      </w:r>
      <w:r w:rsidR="00CF6EF8" w:rsidRPr="003738F8">
        <w:rPr>
          <w:color w:val="000000" w:themeColor="text1"/>
        </w:rPr>
        <w:t>, (Çev.: Selahattin ERKANLI),</w:t>
      </w:r>
      <w:r w:rsidR="001F20AA">
        <w:rPr>
          <w:color w:val="000000" w:themeColor="text1"/>
        </w:rPr>
        <w:t xml:space="preserve"> (3. Baskı),</w:t>
      </w:r>
      <w:r w:rsidR="002D406A">
        <w:rPr>
          <w:color w:val="000000" w:themeColor="text1"/>
        </w:rPr>
        <w:t xml:space="preserve"> İletişim</w:t>
      </w:r>
    </w:p>
    <w:p w:rsidR="00CF6EF8" w:rsidRPr="002D406A" w:rsidRDefault="001F20AA" w:rsidP="001F20AA">
      <w:pPr>
        <w:spacing w:line="360" w:lineRule="auto"/>
        <w:ind w:firstLine="708"/>
        <w:jc w:val="both"/>
        <w:rPr>
          <w:b/>
          <w:iCs/>
          <w:color w:val="000000" w:themeColor="text1"/>
        </w:rPr>
      </w:pPr>
      <w:r>
        <w:rPr>
          <w:color w:val="000000" w:themeColor="text1"/>
        </w:rPr>
        <w:t>Yayayınları, İstanbul.</w:t>
      </w:r>
    </w:p>
    <w:p w:rsidR="00CF6EF8" w:rsidRPr="00AF5D0E" w:rsidRDefault="00CF6EF8" w:rsidP="001F20AA">
      <w:pPr>
        <w:spacing w:line="360" w:lineRule="auto"/>
        <w:ind w:left="709" w:hanging="709"/>
        <w:jc w:val="both"/>
        <w:rPr>
          <w:bCs/>
          <w:color w:val="000000" w:themeColor="text1"/>
        </w:rPr>
      </w:pPr>
      <w:r w:rsidRPr="003738F8">
        <w:rPr>
          <w:bCs/>
          <w:color w:val="000000" w:themeColor="text1"/>
        </w:rPr>
        <w:t>O</w:t>
      </w:r>
      <w:r w:rsidR="00B62C4F">
        <w:rPr>
          <w:bCs/>
          <w:color w:val="000000" w:themeColor="text1"/>
        </w:rPr>
        <w:t xml:space="preserve">NUR İsmail Özgür; (2005), </w:t>
      </w:r>
      <w:r w:rsidRPr="003738F8">
        <w:rPr>
          <w:color w:val="000000" w:themeColor="text1"/>
          <w:spacing w:val="-9"/>
        </w:rPr>
        <w:t>Türkiy</w:t>
      </w:r>
      <w:r w:rsidRPr="003738F8">
        <w:rPr>
          <w:color w:val="000000" w:themeColor="text1"/>
          <w:spacing w:val="-19"/>
        </w:rPr>
        <w:t xml:space="preserve">e’ </w:t>
      </w:r>
      <w:r w:rsidRPr="003738F8">
        <w:rPr>
          <w:color w:val="000000" w:themeColor="text1"/>
          <w:spacing w:val="-10"/>
        </w:rPr>
        <w:t xml:space="preserve">De </w:t>
      </w:r>
      <w:r w:rsidRPr="003738F8">
        <w:rPr>
          <w:color w:val="000000" w:themeColor="text1"/>
          <w:spacing w:val="-8"/>
        </w:rPr>
        <w:t xml:space="preserve">Afet </w:t>
      </w:r>
      <w:r w:rsidRPr="003738F8">
        <w:rPr>
          <w:color w:val="000000" w:themeColor="text1"/>
        </w:rPr>
        <w:t xml:space="preserve">Sonrası Kurulan </w:t>
      </w:r>
      <w:r w:rsidRPr="003738F8">
        <w:rPr>
          <w:color w:val="000000" w:themeColor="text1"/>
          <w:spacing w:val="-19"/>
        </w:rPr>
        <w:t>Geçici</w:t>
      </w:r>
      <w:r w:rsidRPr="003738F8">
        <w:rPr>
          <w:color w:val="000000" w:themeColor="text1"/>
          <w:spacing w:val="-3"/>
        </w:rPr>
        <w:t xml:space="preserve"> </w:t>
      </w:r>
      <w:r w:rsidRPr="003738F8">
        <w:rPr>
          <w:color w:val="000000" w:themeColor="text1"/>
          <w:spacing w:val="-11"/>
        </w:rPr>
        <w:t>Konut</w:t>
      </w:r>
      <w:r w:rsidR="00AF5D0E">
        <w:rPr>
          <w:bCs/>
          <w:color w:val="000000" w:themeColor="text1"/>
        </w:rPr>
        <w:t xml:space="preserve"> </w:t>
      </w:r>
      <w:r w:rsidRPr="003738F8">
        <w:rPr>
          <w:color w:val="000000" w:themeColor="text1"/>
          <w:spacing w:val="-3"/>
        </w:rPr>
        <w:t>Yerleş</w:t>
      </w:r>
      <w:r w:rsidRPr="003738F8">
        <w:rPr>
          <w:color w:val="000000" w:themeColor="text1"/>
          <w:spacing w:val="-10"/>
        </w:rPr>
        <w:t>keleri</w:t>
      </w:r>
      <w:r w:rsidRPr="003738F8">
        <w:rPr>
          <w:color w:val="000000" w:themeColor="text1"/>
          <w:spacing w:val="-26"/>
        </w:rPr>
        <w:t>ni</w:t>
      </w:r>
      <w:r w:rsidRPr="003738F8">
        <w:rPr>
          <w:color w:val="000000" w:themeColor="text1"/>
        </w:rPr>
        <w:t>n</w:t>
      </w:r>
      <w:r w:rsidRPr="003738F8">
        <w:rPr>
          <w:color w:val="000000" w:themeColor="text1"/>
          <w:spacing w:val="-41"/>
        </w:rPr>
        <w:t xml:space="preserve"> </w:t>
      </w:r>
      <w:r w:rsidRPr="003738F8">
        <w:rPr>
          <w:color w:val="000000" w:themeColor="text1"/>
          <w:spacing w:val="-4"/>
        </w:rPr>
        <w:t>Kronoloji</w:t>
      </w:r>
      <w:r w:rsidRPr="003738F8">
        <w:rPr>
          <w:color w:val="000000" w:themeColor="text1"/>
          <w:spacing w:val="10"/>
        </w:rPr>
        <w:t>k İ</w:t>
      </w:r>
      <w:r w:rsidRPr="003738F8">
        <w:rPr>
          <w:color w:val="000000" w:themeColor="text1"/>
          <w:spacing w:val="-6"/>
        </w:rPr>
        <w:t>ncelen</w:t>
      </w:r>
      <w:r w:rsidRPr="003738F8">
        <w:rPr>
          <w:color w:val="000000" w:themeColor="text1"/>
          <w:spacing w:val="-16"/>
        </w:rPr>
        <w:t>mesi</w:t>
      </w:r>
      <w:r w:rsidRPr="003738F8">
        <w:rPr>
          <w:bCs/>
          <w:color w:val="000000" w:themeColor="text1"/>
          <w:spacing w:val="-16"/>
        </w:rPr>
        <w:t xml:space="preserve"> İzmit ve Yalova’da</w:t>
      </w:r>
      <w:r w:rsidRPr="003738F8">
        <w:rPr>
          <w:color w:val="000000" w:themeColor="text1"/>
          <w:w w:val="50"/>
        </w:rPr>
        <w:t xml:space="preserve"> </w:t>
      </w:r>
      <w:r w:rsidRPr="003738F8">
        <w:rPr>
          <w:color w:val="000000" w:themeColor="text1"/>
          <w:spacing w:val="-6"/>
          <w:w w:val="99"/>
        </w:rPr>
        <w:t>Kurulan</w:t>
      </w:r>
      <w:r w:rsidRPr="003738F8">
        <w:rPr>
          <w:color w:val="000000" w:themeColor="text1"/>
          <w:w w:val="99"/>
        </w:rPr>
        <w:t xml:space="preserve"> </w:t>
      </w:r>
      <w:r w:rsidRPr="003738F8">
        <w:rPr>
          <w:color w:val="000000" w:themeColor="text1"/>
          <w:spacing w:val="-8"/>
          <w:w w:val="93"/>
        </w:rPr>
        <w:t>Prefabri</w:t>
      </w:r>
      <w:r w:rsidRPr="003738F8">
        <w:rPr>
          <w:color w:val="000000" w:themeColor="text1"/>
        </w:rPr>
        <w:t xml:space="preserve">k </w:t>
      </w:r>
      <w:r w:rsidRPr="003738F8">
        <w:rPr>
          <w:color w:val="000000" w:themeColor="text1"/>
          <w:spacing w:val="-9"/>
          <w:w w:val="94"/>
        </w:rPr>
        <w:t>Yerleşi</w:t>
      </w:r>
      <w:r w:rsidRPr="003738F8">
        <w:rPr>
          <w:color w:val="000000" w:themeColor="text1"/>
        </w:rPr>
        <w:t>m</w:t>
      </w:r>
      <w:r w:rsidR="00AF5D0E">
        <w:rPr>
          <w:bCs/>
          <w:color w:val="000000" w:themeColor="text1"/>
        </w:rPr>
        <w:t xml:space="preserve"> </w:t>
      </w:r>
      <w:r w:rsidRPr="003738F8">
        <w:rPr>
          <w:color w:val="000000" w:themeColor="text1"/>
          <w:spacing w:val="-5"/>
        </w:rPr>
        <w:t xml:space="preserve">Örnekleri </w:t>
      </w:r>
      <w:r w:rsidRPr="003738F8">
        <w:rPr>
          <w:color w:val="000000" w:themeColor="text1"/>
          <w:spacing w:val="-16"/>
        </w:rPr>
        <w:t>Üzeri</w:t>
      </w:r>
      <w:r w:rsidRPr="003738F8">
        <w:rPr>
          <w:color w:val="000000" w:themeColor="text1"/>
          <w:spacing w:val="-3"/>
        </w:rPr>
        <w:t xml:space="preserve">nde </w:t>
      </w:r>
      <w:r w:rsidRPr="003738F8">
        <w:rPr>
          <w:color w:val="000000" w:themeColor="text1"/>
          <w:spacing w:val="-8"/>
        </w:rPr>
        <w:t>Değerlendi</w:t>
      </w:r>
      <w:r w:rsidR="00B62C4F">
        <w:rPr>
          <w:color w:val="000000" w:themeColor="text1"/>
          <w:spacing w:val="-19"/>
        </w:rPr>
        <w:t xml:space="preserve">rme, </w:t>
      </w:r>
      <w:r w:rsidRPr="003738F8">
        <w:rPr>
          <w:bCs/>
          <w:color w:val="000000" w:themeColor="text1"/>
        </w:rPr>
        <w:t>İstanbul Teknik Üniversitesi</w:t>
      </w:r>
      <w:r w:rsidR="00DC7C02">
        <w:rPr>
          <w:color w:val="000000" w:themeColor="text1"/>
        </w:rPr>
        <w:t xml:space="preserve"> </w:t>
      </w:r>
      <w:r w:rsidRPr="003738F8">
        <w:rPr>
          <w:bCs/>
          <w:color w:val="000000" w:themeColor="text1"/>
        </w:rPr>
        <w:t>Fen Bilimleri</w:t>
      </w:r>
      <w:r w:rsidR="00DC7C02">
        <w:rPr>
          <w:bCs/>
          <w:color w:val="000000" w:themeColor="text1"/>
        </w:rPr>
        <w:t xml:space="preserve"> </w:t>
      </w:r>
      <w:r w:rsidR="00B62C4F">
        <w:rPr>
          <w:bCs/>
          <w:color w:val="000000" w:themeColor="text1"/>
        </w:rPr>
        <w:t>Enstitüsü,</w:t>
      </w:r>
      <w:r w:rsidRPr="003738F8">
        <w:rPr>
          <w:bCs/>
          <w:color w:val="000000" w:themeColor="text1"/>
        </w:rPr>
        <w:t xml:space="preserve"> </w:t>
      </w:r>
      <w:r w:rsidR="00B62C4F">
        <w:rPr>
          <w:color w:val="000000" w:themeColor="text1"/>
        </w:rPr>
        <w:t>Ocak</w:t>
      </w:r>
      <w:r w:rsidRPr="003738F8">
        <w:rPr>
          <w:color w:val="000000" w:themeColor="text1"/>
        </w:rPr>
        <w:t>.</w:t>
      </w:r>
      <w:r w:rsidR="00B62C4F">
        <w:rPr>
          <w:color w:val="000000" w:themeColor="text1"/>
        </w:rPr>
        <w:t xml:space="preserve"> ss: </w:t>
      </w:r>
      <w:r w:rsidRPr="003738F8">
        <w:rPr>
          <w:color w:val="000000" w:themeColor="text1"/>
        </w:rPr>
        <w:t>49</w:t>
      </w:r>
    </w:p>
    <w:p w:rsidR="00CF6EF8" w:rsidRPr="003738F8" w:rsidRDefault="00CF6EF8" w:rsidP="006B5B28">
      <w:pPr>
        <w:spacing w:line="360" w:lineRule="auto"/>
        <w:ind w:left="709" w:hanging="709"/>
        <w:jc w:val="both"/>
        <w:rPr>
          <w:color w:val="000000" w:themeColor="text1"/>
        </w:rPr>
      </w:pPr>
      <w:r w:rsidRPr="003738F8">
        <w:rPr>
          <w:color w:val="000000" w:themeColor="text1"/>
        </w:rPr>
        <w:t>ORENSTEİN Walter, STREBEL Başbakan, PAP</w:t>
      </w:r>
      <w:r w:rsidR="00AF5D0E">
        <w:rPr>
          <w:color w:val="000000" w:themeColor="text1"/>
        </w:rPr>
        <w:t>ANYA M., SUTTER R. W., BE</w:t>
      </w:r>
      <w:r w:rsidR="006B5B28">
        <w:rPr>
          <w:color w:val="000000" w:themeColor="text1"/>
        </w:rPr>
        <w:t xml:space="preserve">LLİNİ           </w:t>
      </w:r>
      <w:r w:rsidRPr="003738F8">
        <w:rPr>
          <w:color w:val="000000" w:themeColor="text1"/>
        </w:rPr>
        <w:t>W. J., COCHİ S. L.;  (2000), Measles Eradication: Is in Our</w:t>
      </w:r>
      <w:r w:rsidR="00AF5D0E">
        <w:rPr>
          <w:color w:val="000000" w:themeColor="text1"/>
        </w:rPr>
        <w:t xml:space="preserve"> Future?</w:t>
      </w:r>
      <w:r w:rsidR="00B62C4F">
        <w:rPr>
          <w:color w:val="000000" w:themeColor="text1"/>
        </w:rPr>
        <w:t>,</w:t>
      </w:r>
      <w:r w:rsidR="00AF5D0E" w:rsidRPr="001678EE">
        <w:rPr>
          <w:b/>
          <w:color w:val="000000" w:themeColor="text1"/>
        </w:rPr>
        <w:t xml:space="preserve"> American </w:t>
      </w:r>
      <w:r w:rsidR="00B62C4F">
        <w:rPr>
          <w:b/>
          <w:color w:val="000000" w:themeColor="text1"/>
        </w:rPr>
        <w:t xml:space="preserve">Journal of Public Health, </w:t>
      </w:r>
      <w:r w:rsidR="00B62C4F">
        <w:rPr>
          <w:color w:val="000000" w:themeColor="text1"/>
        </w:rPr>
        <w:t xml:space="preserve">pp: </w:t>
      </w:r>
      <w:r w:rsidRPr="003738F8">
        <w:rPr>
          <w:color w:val="000000" w:themeColor="text1"/>
        </w:rPr>
        <w:t>90(10):1521-5.</w:t>
      </w:r>
    </w:p>
    <w:p w:rsidR="00CF6EF8" w:rsidRPr="003738F8" w:rsidRDefault="00CF6EF8" w:rsidP="006B5B28">
      <w:pPr>
        <w:spacing w:line="360" w:lineRule="auto"/>
        <w:ind w:left="709" w:hanging="709"/>
        <w:jc w:val="both"/>
        <w:rPr>
          <w:color w:val="000000" w:themeColor="text1"/>
        </w:rPr>
      </w:pPr>
      <w:r w:rsidRPr="003738F8">
        <w:rPr>
          <w:color w:val="000000" w:themeColor="text1"/>
        </w:rPr>
        <w:t xml:space="preserve">ÖZLÜ Ahmet; (2013), </w:t>
      </w:r>
      <w:r w:rsidRPr="001678EE">
        <w:rPr>
          <w:b/>
          <w:color w:val="000000" w:themeColor="text1"/>
        </w:rPr>
        <w:t>Bulaşıcı Hastalıklar Konusunda</w:t>
      </w:r>
      <w:r w:rsidR="00AF5D0E" w:rsidRPr="001678EE">
        <w:rPr>
          <w:b/>
          <w:color w:val="000000" w:themeColor="text1"/>
        </w:rPr>
        <w:t xml:space="preserve"> Yürütülen Çalışmalar</w:t>
      </w:r>
      <w:r w:rsidR="00AF5D0E">
        <w:rPr>
          <w:color w:val="000000" w:themeColor="text1"/>
        </w:rPr>
        <w:t xml:space="preserve">, Bulaşıcı </w:t>
      </w:r>
      <w:r w:rsidRPr="003738F8">
        <w:rPr>
          <w:color w:val="000000" w:themeColor="text1"/>
        </w:rPr>
        <w:t>Hast</w:t>
      </w:r>
      <w:r w:rsidR="00AF5D0E">
        <w:rPr>
          <w:color w:val="000000" w:themeColor="text1"/>
        </w:rPr>
        <w:t xml:space="preserve">alıklar Daire Başkanlığı, THSK. </w:t>
      </w:r>
      <w:hyperlink r:id="rId59" w:history="1">
        <w:r w:rsidRPr="003738F8">
          <w:rPr>
            <w:rStyle w:val="Kpr"/>
            <w:rFonts w:eastAsiaTheme="majorEastAsia"/>
            <w:color w:val="000000" w:themeColor="text1"/>
            <w:u w:val="none"/>
          </w:rPr>
          <w:t>http://www.hisam.hacettepe.edu.tr/chbhastalik/sunum/AhmetOzlu.pdf</w:t>
        </w:r>
      </w:hyperlink>
      <w:r w:rsidR="006B5B28">
        <w:rPr>
          <w:color w:val="000000" w:themeColor="text1"/>
        </w:rPr>
        <w:t>. Erişim T</w:t>
      </w:r>
      <w:r w:rsidR="00AF5D0E">
        <w:rPr>
          <w:color w:val="000000" w:themeColor="text1"/>
        </w:rPr>
        <w:t>arihi: 30.12.2018</w:t>
      </w:r>
      <w:r w:rsidR="00B62C4F">
        <w:rPr>
          <w:color w:val="000000" w:themeColor="text1"/>
        </w:rPr>
        <w:t>.</w:t>
      </w:r>
    </w:p>
    <w:p w:rsidR="00CF6EF8" w:rsidRPr="003738F8" w:rsidRDefault="00CF6EF8" w:rsidP="006B5B28">
      <w:pPr>
        <w:spacing w:line="360" w:lineRule="auto"/>
        <w:ind w:left="709" w:hanging="709"/>
        <w:jc w:val="both"/>
        <w:rPr>
          <w:color w:val="000000" w:themeColor="text1"/>
        </w:rPr>
      </w:pPr>
      <w:r w:rsidRPr="003738F8">
        <w:rPr>
          <w:color w:val="000000" w:themeColor="text1"/>
        </w:rPr>
        <w:t xml:space="preserve">ÖZMEN Bülent ve BAŞBUĞ Burçak; (2011), </w:t>
      </w:r>
      <w:r w:rsidR="00AF5D0E" w:rsidRPr="001678EE">
        <w:rPr>
          <w:b/>
          <w:color w:val="000000" w:themeColor="text1"/>
        </w:rPr>
        <w:t xml:space="preserve">Türkiye’nin Yeni Afet Yönetimi </w:t>
      </w:r>
      <w:r w:rsidR="00B62C4F">
        <w:rPr>
          <w:b/>
          <w:color w:val="000000" w:themeColor="text1"/>
        </w:rPr>
        <w:t>Sistemi,</w:t>
      </w:r>
      <w:r w:rsidRPr="003738F8">
        <w:rPr>
          <w:color w:val="000000" w:themeColor="text1"/>
        </w:rPr>
        <w:t xml:space="preserve"> Dünya Bankası Uzaktan Öğrenim</w:t>
      </w:r>
      <w:r w:rsidR="00AF5D0E">
        <w:rPr>
          <w:color w:val="000000" w:themeColor="text1"/>
        </w:rPr>
        <w:t xml:space="preserve"> Enstitüsü, Doğal Afetler Risk </w:t>
      </w:r>
      <w:r w:rsidRPr="003738F8">
        <w:rPr>
          <w:color w:val="000000" w:themeColor="text1"/>
        </w:rPr>
        <w:t>Yönetimi</w:t>
      </w:r>
      <w:r w:rsidR="006B5B28">
        <w:rPr>
          <w:color w:val="000000" w:themeColor="text1"/>
        </w:rPr>
        <w:t xml:space="preserve"> Programı. </w:t>
      </w:r>
    </w:p>
    <w:p w:rsidR="00CF6EF8" w:rsidRPr="00AF5D0E" w:rsidRDefault="00CF6EF8" w:rsidP="00AF5D0E">
      <w:pPr>
        <w:spacing w:line="360" w:lineRule="auto"/>
        <w:ind w:left="709" w:hanging="709"/>
        <w:jc w:val="both"/>
        <w:rPr>
          <w:color w:val="000000" w:themeColor="text1"/>
        </w:rPr>
      </w:pPr>
      <w:r w:rsidRPr="003738F8">
        <w:rPr>
          <w:color w:val="000000" w:themeColor="text1"/>
        </w:rPr>
        <w:t>ÖZMEN Büle</w:t>
      </w:r>
      <w:r w:rsidR="00B62C4F">
        <w:rPr>
          <w:color w:val="000000" w:themeColor="text1"/>
        </w:rPr>
        <w:t xml:space="preserve">nt ve ÖZDEN Ali Tolga; (2013), </w:t>
      </w:r>
      <w:r w:rsidRPr="003738F8">
        <w:rPr>
          <w:color w:val="000000" w:themeColor="text1"/>
        </w:rPr>
        <w:t>Türk</w:t>
      </w:r>
      <w:r w:rsidR="00AF5D0E">
        <w:rPr>
          <w:color w:val="000000" w:themeColor="text1"/>
        </w:rPr>
        <w:t xml:space="preserve">iye’nin Afet Yönetim Sistemine </w:t>
      </w:r>
      <w:r w:rsidRPr="003738F8">
        <w:rPr>
          <w:color w:val="000000" w:themeColor="text1"/>
        </w:rPr>
        <w:t>İliş</w:t>
      </w:r>
      <w:r w:rsidR="00B62C4F">
        <w:rPr>
          <w:color w:val="000000" w:themeColor="text1"/>
        </w:rPr>
        <w:t>kin Eleştirel Bir değerlendirme</w:t>
      </w:r>
      <w:r w:rsidRPr="003738F8">
        <w:rPr>
          <w:color w:val="000000" w:themeColor="text1"/>
        </w:rPr>
        <w:t xml:space="preserve">, </w:t>
      </w:r>
      <w:r w:rsidRPr="001678EE">
        <w:rPr>
          <w:b/>
          <w:color w:val="000000" w:themeColor="text1"/>
        </w:rPr>
        <w:t>İ.Ü. Siyasal B</w:t>
      </w:r>
      <w:r w:rsidR="00AF5D0E" w:rsidRPr="001678EE">
        <w:rPr>
          <w:b/>
          <w:color w:val="000000" w:themeColor="text1"/>
        </w:rPr>
        <w:t>ilgiler Fakültesi Dergisi</w:t>
      </w:r>
      <w:r w:rsidR="00B62C4F">
        <w:rPr>
          <w:color w:val="000000" w:themeColor="text1"/>
        </w:rPr>
        <w:t xml:space="preserve">, ss: </w:t>
      </w:r>
      <w:r w:rsidR="00AF5D0E">
        <w:rPr>
          <w:color w:val="000000" w:themeColor="text1"/>
        </w:rPr>
        <w:t xml:space="preserve">(49) </w:t>
      </w:r>
      <w:r w:rsidR="00DE57EF" w:rsidRPr="003738F8">
        <w:rPr>
          <w:color w:val="000000" w:themeColor="text1"/>
        </w:rPr>
        <w:t>10</w:t>
      </w:r>
      <w:r w:rsidRPr="003738F8">
        <w:rPr>
          <w:color w:val="000000" w:themeColor="text1"/>
        </w:rPr>
        <w:t>. 2013.</w:t>
      </w:r>
    </w:p>
    <w:p w:rsidR="00C16119"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lastRenderedPageBreak/>
        <w:t xml:space="preserve">PETRİGNANİ M, HAMS M, VERHOEF L, et al.; (2010). Update: A foodborne outbreak of hepatitis A in the Netherlands related </w:t>
      </w:r>
      <w:r w:rsidR="00AF5D0E">
        <w:rPr>
          <w:color w:val="000000" w:themeColor="text1"/>
        </w:rPr>
        <w:t xml:space="preserve">to semi-dried tomatoes in oil, </w:t>
      </w:r>
      <w:r w:rsidRPr="00B62C4F">
        <w:rPr>
          <w:b/>
          <w:color w:val="000000" w:themeColor="text1"/>
        </w:rPr>
        <w:t>Euro Surveill</w:t>
      </w:r>
      <w:r w:rsidRPr="003738F8">
        <w:rPr>
          <w:color w:val="000000" w:themeColor="text1"/>
        </w:rPr>
        <w:t xml:space="preserve"> 20</w:t>
      </w:r>
      <w:r w:rsidR="00AF5D0E">
        <w:rPr>
          <w:color w:val="000000" w:themeColor="text1"/>
        </w:rPr>
        <w:t xml:space="preserve">10;15: pii 19572. PMid:16757065 </w:t>
      </w:r>
    </w:p>
    <w:p w:rsidR="00CF6EF8" w:rsidRPr="003738F8" w:rsidRDefault="00CF6EF8" w:rsidP="00AF5D0E">
      <w:pPr>
        <w:pStyle w:val="GvdeMetni"/>
        <w:kinsoku w:val="0"/>
        <w:overflowPunct w:val="0"/>
        <w:spacing w:line="360" w:lineRule="auto"/>
        <w:ind w:left="709" w:hanging="709"/>
        <w:jc w:val="both"/>
        <w:rPr>
          <w:color w:val="000000" w:themeColor="text1"/>
        </w:rPr>
      </w:pPr>
      <w:r w:rsidRPr="003738F8">
        <w:rPr>
          <w:color w:val="000000" w:themeColor="text1"/>
        </w:rPr>
        <w:t>Pozitif Yaşam Der</w:t>
      </w:r>
      <w:r w:rsidR="00AF5D0E">
        <w:rPr>
          <w:color w:val="000000" w:themeColor="text1"/>
        </w:rPr>
        <w:t xml:space="preserve">neği; (2010). </w:t>
      </w:r>
      <w:r w:rsidR="00B62C4F" w:rsidRPr="00D10A21">
        <w:rPr>
          <w:b/>
          <w:color w:val="000000" w:themeColor="text1"/>
        </w:rPr>
        <w:t>“</w:t>
      </w:r>
      <w:r w:rsidR="00AF5D0E" w:rsidRPr="00D10A21">
        <w:rPr>
          <w:b/>
          <w:color w:val="000000" w:themeColor="text1"/>
        </w:rPr>
        <w:t xml:space="preserve">Pozitif </w:t>
      </w:r>
      <w:r w:rsidR="00B62C4F" w:rsidRPr="00D10A21">
        <w:rPr>
          <w:b/>
          <w:color w:val="000000" w:themeColor="text1"/>
        </w:rPr>
        <w:t>Yaşamak”</w:t>
      </w:r>
      <w:r w:rsidR="00B62C4F">
        <w:rPr>
          <w:color w:val="000000" w:themeColor="text1"/>
        </w:rPr>
        <w:t>,</w:t>
      </w:r>
      <w:r w:rsidR="00AF5D0E">
        <w:rPr>
          <w:color w:val="000000" w:themeColor="text1"/>
        </w:rPr>
        <w:t xml:space="preserve"> </w:t>
      </w:r>
      <w:hyperlink r:id="rId60" w:history="1">
        <w:r w:rsidRPr="003738F8">
          <w:rPr>
            <w:rStyle w:val="Kpr"/>
            <w:color w:val="000000" w:themeColor="text1"/>
            <w:u w:val="none"/>
          </w:rPr>
          <w:t>http://www.pozitifyasam.org/Content/Upload/Kitaplarimiz/pozitif_yasamak.pdf</w:t>
        </w:r>
      </w:hyperlink>
      <w:r w:rsidR="00D10A21">
        <w:rPr>
          <w:rStyle w:val="Kpr"/>
          <w:color w:val="000000" w:themeColor="text1"/>
          <w:u w:val="none"/>
        </w:rPr>
        <w:t>,</w:t>
      </w:r>
      <w:r w:rsidR="00AF5D0E">
        <w:rPr>
          <w:color w:val="000000" w:themeColor="text1"/>
        </w:rPr>
        <w:t xml:space="preserve"> </w:t>
      </w:r>
      <w:r w:rsidRPr="003738F8">
        <w:rPr>
          <w:color w:val="000000" w:themeColor="text1"/>
        </w:rPr>
        <w:t>Erişim Tarihi: 13.02.2019</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PUTRA A, PETPİCHETCİAN W, MANEWAT K.; (2011). Rewiew: Public health nurses’ roles and competencies in disaster mana</w:t>
      </w:r>
      <w:r w:rsidR="00DC7C02">
        <w:rPr>
          <w:color w:val="000000" w:themeColor="text1"/>
        </w:rPr>
        <w:t xml:space="preserve">gement. </w:t>
      </w:r>
      <w:r w:rsidR="00DC7C02" w:rsidRPr="001678EE">
        <w:rPr>
          <w:b/>
          <w:color w:val="000000" w:themeColor="text1"/>
        </w:rPr>
        <w:t xml:space="preserve">Nurse Media Journal of </w:t>
      </w:r>
      <w:r w:rsidRPr="001678EE">
        <w:rPr>
          <w:b/>
          <w:color w:val="000000" w:themeColor="text1"/>
        </w:rPr>
        <w:t>Nursing,</w:t>
      </w:r>
      <w:r w:rsidRPr="003738F8">
        <w:rPr>
          <w:color w:val="000000" w:themeColor="text1"/>
        </w:rPr>
        <w:t xml:space="preserve"> </w:t>
      </w:r>
      <w:r w:rsidR="00D10A21">
        <w:rPr>
          <w:color w:val="000000" w:themeColor="text1"/>
        </w:rPr>
        <w:t xml:space="preserve">pp: </w:t>
      </w:r>
      <w:r w:rsidRPr="003738F8">
        <w:rPr>
          <w:color w:val="000000" w:themeColor="text1"/>
        </w:rPr>
        <w:t>1(1): 1-14.</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RENN-ŻUREK A, ŁOPACİŃSKA I, TOK</w:t>
      </w:r>
      <w:r w:rsidR="00DC7C02">
        <w:rPr>
          <w:color w:val="000000" w:themeColor="text1"/>
        </w:rPr>
        <w:t xml:space="preserve">ARSKİ Z. and DENYS A.; (2015), </w:t>
      </w:r>
      <w:r w:rsidRPr="003738F8">
        <w:rPr>
          <w:color w:val="000000" w:themeColor="text1"/>
        </w:rPr>
        <w:t xml:space="preserve">Assessment of Bioterrorism Awareness in a </w:t>
      </w:r>
      <w:r w:rsidR="00D10A21">
        <w:rPr>
          <w:color w:val="000000" w:themeColor="text1"/>
        </w:rPr>
        <w:t>Group of Nurses,</w:t>
      </w:r>
      <w:r w:rsidR="00DC7C02">
        <w:rPr>
          <w:color w:val="000000" w:themeColor="text1"/>
        </w:rPr>
        <w:t xml:space="preserve"> </w:t>
      </w:r>
      <w:r w:rsidR="00DC7C02" w:rsidRPr="00D10A21">
        <w:rPr>
          <w:b/>
          <w:color w:val="000000" w:themeColor="text1"/>
        </w:rPr>
        <w:t>Micro</w:t>
      </w:r>
      <w:r w:rsidR="00D10A21">
        <w:rPr>
          <w:b/>
          <w:color w:val="000000" w:themeColor="text1"/>
        </w:rPr>
        <w:t xml:space="preserve"> </w:t>
      </w:r>
      <w:r w:rsidR="00DC7C02" w:rsidRPr="00D10A21">
        <w:rPr>
          <w:b/>
          <w:color w:val="000000" w:themeColor="text1"/>
        </w:rPr>
        <w:t>Medicine</w:t>
      </w:r>
      <w:r w:rsidR="00D10A21">
        <w:rPr>
          <w:b/>
          <w:color w:val="000000" w:themeColor="text1"/>
        </w:rPr>
        <w:t xml:space="preserve">, </w:t>
      </w:r>
      <w:r w:rsidR="00D10A21" w:rsidRPr="00D10A21">
        <w:rPr>
          <w:color w:val="000000" w:themeColor="text1"/>
        </w:rPr>
        <w:t>pp:</w:t>
      </w:r>
      <w:r w:rsidR="00DC7C02" w:rsidRPr="00D10A21">
        <w:rPr>
          <w:color w:val="000000" w:themeColor="text1"/>
        </w:rPr>
        <w:t xml:space="preserve"> </w:t>
      </w:r>
      <w:r w:rsidRPr="003738F8">
        <w:rPr>
          <w:color w:val="000000" w:themeColor="text1"/>
        </w:rPr>
        <w:t>3(1): 20-25.</w:t>
      </w:r>
    </w:p>
    <w:p w:rsidR="00CF6EF8" w:rsidRPr="00D10A21" w:rsidRDefault="00CF6EF8" w:rsidP="00DC7C02">
      <w:pPr>
        <w:pStyle w:val="GvdeMetni"/>
        <w:kinsoku w:val="0"/>
        <w:overflowPunct w:val="0"/>
        <w:spacing w:line="360" w:lineRule="auto"/>
        <w:ind w:left="709" w:hanging="709"/>
        <w:jc w:val="both"/>
        <w:rPr>
          <w:b/>
          <w:iCs/>
          <w:color w:val="000000" w:themeColor="text1"/>
        </w:rPr>
      </w:pPr>
      <w:r w:rsidRPr="003738F8">
        <w:rPr>
          <w:color w:val="000000" w:themeColor="text1"/>
        </w:rPr>
        <w:t xml:space="preserve">ROSSİ V. ve WALKER J.; (2005), </w:t>
      </w:r>
      <w:r w:rsidRPr="00D10A21">
        <w:rPr>
          <w:iCs/>
          <w:color w:val="000000" w:themeColor="text1"/>
        </w:rPr>
        <w:t xml:space="preserve">Assessing the </w:t>
      </w:r>
      <w:r w:rsidR="00D10A21" w:rsidRPr="00D10A21">
        <w:rPr>
          <w:iCs/>
          <w:color w:val="000000" w:themeColor="text1"/>
        </w:rPr>
        <w:t xml:space="preserve">Economic İmpact </w:t>
      </w:r>
      <w:r w:rsidR="00DC7C02" w:rsidRPr="00D10A21">
        <w:rPr>
          <w:iCs/>
          <w:color w:val="000000" w:themeColor="text1"/>
        </w:rPr>
        <w:t xml:space="preserve">and </w:t>
      </w:r>
      <w:r w:rsidR="00D10A21" w:rsidRPr="00D10A21">
        <w:rPr>
          <w:iCs/>
          <w:color w:val="000000" w:themeColor="text1"/>
        </w:rPr>
        <w:t xml:space="preserve">Costs </w:t>
      </w:r>
      <w:r w:rsidR="00DC7C02" w:rsidRPr="00D10A21">
        <w:rPr>
          <w:iCs/>
          <w:color w:val="000000" w:themeColor="text1"/>
        </w:rPr>
        <w:t xml:space="preserve">of </w:t>
      </w:r>
      <w:r w:rsidR="00D10A21" w:rsidRPr="00D10A21">
        <w:rPr>
          <w:iCs/>
          <w:color w:val="000000" w:themeColor="text1"/>
        </w:rPr>
        <w:t xml:space="preserve">Flu Pandemics Originating </w:t>
      </w:r>
      <w:r w:rsidRPr="00D10A21">
        <w:rPr>
          <w:iCs/>
          <w:color w:val="000000" w:themeColor="text1"/>
        </w:rPr>
        <w:t>in</w:t>
      </w:r>
      <w:r w:rsidRPr="00D10A21">
        <w:rPr>
          <w:color w:val="000000" w:themeColor="text1"/>
        </w:rPr>
        <w:t xml:space="preserve"> </w:t>
      </w:r>
      <w:r w:rsidR="00D10A21" w:rsidRPr="00D10A21">
        <w:rPr>
          <w:iCs/>
          <w:color w:val="000000" w:themeColor="text1"/>
        </w:rPr>
        <w:t>Asia</w:t>
      </w:r>
      <w:r w:rsidR="001678EE" w:rsidRPr="00D10A21">
        <w:rPr>
          <w:color w:val="000000" w:themeColor="text1"/>
        </w:rPr>
        <w:t>,</w:t>
      </w:r>
      <w:r w:rsidRPr="003738F8">
        <w:rPr>
          <w:color w:val="000000" w:themeColor="text1"/>
        </w:rPr>
        <w:t xml:space="preserve"> Oxford, </w:t>
      </w:r>
      <w:r w:rsidRPr="00D10A21">
        <w:rPr>
          <w:b/>
          <w:color w:val="000000" w:themeColor="text1"/>
        </w:rPr>
        <w:t>Oxford Economic Forecasting.</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RUBACH M. P, HALLİDAY Jo E. B, CLE</w:t>
      </w:r>
      <w:r w:rsidR="00DC7C02">
        <w:rPr>
          <w:color w:val="000000" w:themeColor="text1"/>
        </w:rPr>
        <w:t xml:space="preserve">AVELAND S, CRUMP J. A; (2013), </w:t>
      </w:r>
      <w:r w:rsidRPr="00D10A21">
        <w:rPr>
          <w:color w:val="000000" w:themeColor="text1"/>
        </w:rPr>
        <w:t xml:space="preserve">Brucellosis in </w:t>
      </w:r>
      <w:r w:rsidR="00D10A21" w:rsidRPr="00D10A21">
        <w:rPr>
          <w:color w:val="000000" w:themeColor="text1"/>
        </w:rPr>
        <w:t>Low</w:t>
      </w:r>
      <w:r w:rsidRPr="00D10A21">
        <w:rPr>
          <w:color w:val="000000" w:themeColor="text1"/>
        </w:rPr>
        <w:t>-</w:t>
      </w:r>
      <w:r w:rsidR="00D10A21" w:rsidRPr="00D10A21">
        <w:rPr>
          <w:color w:val="000000" w:themeColor="text1"/>
        </w:rPr>
        <w:t xml:space="preserve">İncome </w:t>
      </w:r>
      <w:r w:rsidRPr="00D10A21">
        <w:rPr>
          <w:color w:val="000000" w:themeColor="text1"/>
        </w:rPr>
        <w:t xml:space="preserve">and </w:t>
      </w:r>
      <w:r w:rsidR="00D10A21" w:rsidRPr="00D10A21">
        <w:rPr>
          <w:color w:val="000000" w:themeColor="text1"/>
        </w:rPr>
        <w:t>Middle</w:t>
      </w:r>
      <w:r w:rsidRPr="00D10A21">
        <w:rPr>
          <w:color w:val="000000" w:themeColor="text1"/>
        </w:rPr>
        <w:t>-</w:t>
      </w:r>
      <w:r w:rsidR="00D10A21" w:rsidRPr="00D10A21">
        <w:rPr>
          <w:color w:val="000000" w:themeColor="text1"/>
        </w:rPr>
        <w:t>İncome Countries</w:t>
      </w:r>
      <w:r w:rsidR="001678EE" w:rsidRPr="00D10A21">
        <w:rPr>
          <w:color w:val="000000" w:themeColor="text1"/>
        </w:rPr>
        <w:t>,</w:t>
      </w:r>
      <w:r w:rsidR="00DC7C02" w:rsidRPr="001678EE">
        <w:rPr>
          <w:b/>
          <w:color w:val="000000" w:themeColor="text1"/>
        </w:rPr>
        <w:t xml:space="preserve"> </w:t>
      </w:r>
      <w:r w:rsidR="00DC7C02" w:rsidRPr="00D10A21">
        <w:rPr>
          <w:b/>
          <w:color w:val="000000" w:themeColor="text1"/>
        </w:rPr>
        <w:t>Curr Opin Infect Dis</w:t>
      </w:r>
      <w:r w:rsidR="00D10A21" w:rsidRPr="00D10A21">
        <w:rPr>
          <w:b/>
          <w:color w:val="000000" w:themeColor="text1"/>
        </w:rPr>
        <w:t>,</w:t>
      </w:r>
      <w:r w:rsidR="00D10A21">
        <w:rPr>
          <w:color w:val="000000" w:themeColor="text1"/>
        </w:rPr>
        <w:t xml:space="preserve"> pp: </w:t>
      </w:r>
      <w:r w:rsidRPr="003738F8">
        <w:rPr>
          <w:color w:val="000000" w:themeColor="text1"/>
        </w:rPr>
        <w:t>26(5):404-412</w:t>
      </w:r>
      <w:r w:rsidR="00D10A21">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SABAH A. A., ALY A. M., TAWAB A. H ve ark.; (</w:t>
      </w:r>
      <w:r w:rsidR="00DC7C02">
        <w:rPr>
          <w:color w:val="000000" w:themeColor="text1"/>
        </w:rPr>
        <w:t xml:space="preserve">2008). Brucellosis İn Egyptian </w:t>
      </w:r>
      <w:r w:rsidR="00D10A21">
        <w:rPr>
          <w:color w:val="000000" w:themeColor="text1"/>
        </w:rPr>
        <w:t>Female Patients,</w:t>
      </w:r>
      <w:r w:rsidRPr="003738F8">
        <w:rPr>
          <w:color w:val="000000" w:themeColor="text1"/>
        </w:rPr>
        <w:t xml:space="preserve"> </w:t>
      </w:r>
      <w:r w:rsidRPr="00D10A21">
        <w:rPr>
          <w:b/>
          <w:color w:val="000000" w:themeColor="text1"/>
        </w:rPr>
        <w:t>J Egypt Soc Parasitol</w:t>
      </w:r>
      <w:r w:rsidR="00D10A21">
        <w:rPr>
          <w:b/>
          <w:color w:val="000000" w:themeColor="text1"/>
        </w:rPr>
        <w:t>,</w:t>
      </w:r>
      <w:r w:rsidRPr="003738F8">
        <w:rPr>
          <w:color w:val="000000" w:themeColor="text1"/>
        </w:rPr>
        <w:t xml:space="preserve"> </w:t>
      </w:r>
      <w:r w:rsidR="00D10A21">
        <w:rPr>
          <w:color w:val="000000" w:themeColor="text1"/>
        </w:rPr>
        <w:t xml:space="preserve">pp: </w:t>
      </w:r>
      <w:r w:rsidRPr="003738F8">
        <w:rPr>
          <w:color w:val="000000" w:themeColor="text1"/>
        </w:rPr>
        <w:t>38(2):671-678.</w:t>
      </w:r>
    </w:p>
    <w:p w:rsidR="00CF6EF8" w:rsidRPr="003738F8" w:rsidRDefault="00CF6EF8" w:rsidP="00DC7C02">
      <w:pPr>
        <w:spacing w:line="360" w:lineRule="auto"/>
        <w:ind w:left="709" w:hanging="709"/>
        <w:jc w:val="both"/>
        <w:rPr>
          <w:color w:val="000000" w:themeColor="text1"/>
        </w:rPr>
      </w:pPr>
      <w:r w:rsidRPr="003738F8">
        <w:rPr>
          <w:color w:val="000000" w:themeColor="text1"/>
        </w:rPr>
        <w:t xml:space="preserve">SAĞLIK BAKANLIĞI; (2003), </w:t>
      </w:r>
      <w:r w:rsidRPr="001678EE">
        <w:rPr>
          <w:b/>
          <w:color w:val="000000" w:themeColor="text1"/>
        </w:rPr>
        <w:t>Kuduz Riskli Te</w:t>
      </w:r>
      <w:r w:rsidR="00DC7C02" w:rsidRPr="001678EE">
        <w:rPr>
          <w:b/>
          <w:color w:val="000000" w:themeColor="text1"/>
        </w:rPr>
        <w:t xml:space="preserve">mas Görülme ve Kuduz Mortalite </w:t>
      </w:r>
      <w:r w:rsidRPr="001678EE">
        <w:rPr>
          <w:b/>
          <w:color w:val="000000" w:themeColor="text1"/>
        </w:rPr>
        <w:t>Hızları 1973-2003</w:t>
      </w:r>
      <w:r w:rsidR="001678EE" w:rsidRPr="001678EE">
        <w:rPr>
          <w:b/>
          <w:color w:val="000000" w:themeColor="text1"/>
        </w:rPr>
        <w:t>,</w:t>
      </w:r>
      <w:r w:rsidRPr="001678EE">
        <w:rPr>
          <w:b/>
          <w:color w:val="000000" w:themeColor="text1"/>
        </w:rPr>
        <w:t xml:space="preserve"> </w:t>
      </w:r>
      <w:r w:rsidRPr="003738F8">
        <w:rPr>
          <w:color w:val="000000" w:themeColor="text1"/>
        </w:rPr>
        <w:t>Temel Sağlık Hizmetleri Ge</w:t>
      </w:r>
      <w:r w:rsidR="00DC7C02">
        <w:rPr>
          <w:color w:val="000000" w:themeColor="text1"/>
        </w:rPr>
        <w:t xml:space="preserve">nel Müdürlüğü Çalışma Yıllığı. </w:t>
      </w:r>
      <w:r w:rsidRPr="003738F8">
        <w:rPr>
          <w:color w:val="000000" w:themeColor="text1"/>
        </w:rPr>
        <w:t xml:space="preserve">Ankara: Sağlık Bakanlığı Yayınları, </w:t>
      </w:r>
      <w:r w:rsidR="00D10A21">
        <w:rPr>
          <w:color w:val="000000" w:themeColor="text1"/>
        </w:rPr>
        <w:t>ss: 105;</w:t>
      </w:r>
      <w:r w:rsidRPr="003738F8">
        <w:rPr>
          <w:color w:val="000000" w:themeColor="text1"/>
        </w:rPr>
        <w:t>200</w:t>
      </w:r>
      <w:r w:rsidR="00D10A21">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SAĞLIK BAKANLIĞI; (2018), “Bulaşıcı Hastalıklar </w:t>
      </w:r>
      <w:r w:rsidR="006B116E">
        <w:rPr>
          <w:color w:val="000000" w:themeColor="text1"/>
        </w:rPr>
        <w:t>İle Mücadele Rehberi”,</w:t>
      </w:r>
      <w:r w:rsidR="00DC7C02">
        <w:rPr>
          <w:color w:val="000000" w:themeColor="text1"/>
        </w:rPr>
        <w:t xml:space="preserve"> </w:t>
      </w:r>
      <w:r w:rsidR="00DC7C02" w:rsidRPr="006B116E">
        <w:rPr>
          <w:b/>
          <w:color w:val="000000" w:themeColor="text1"/>
        </w:rPr>
        <w:t xml:space="preserve">2018/22 </w:t>
      </w:r>
      <w:r w:rsidR="006B116E">
        <w:rPr>
          <w:b/>
          <w:color w:val="000000" w:themeColor="text1"/>
        </w:rPr>
        <w:t>Genelgesi,</w:t>
      </w:r>
      <w:r w:rsidR="006B116E" w:rsidRPr="006B116E">
        <w:rPr>
          <w:color w:val="000000" w:themeColor="text1"/>
        </w:rPr>
        <w:t xml:space="preserve"> </w:t>
      </w:r>
      <w:r w:rsidR="006B116E">
        <w:rPr>
          <w:color w:val="000000" w:themeColor="text1"/>
        </w:rPr>
        <w:t xml:space="preserve">ss: </w:t>
      </w:r>
      <w:r w:rsidRPr="003738F8">
        <w:rPr>
          <w:color w:val="000000" w:themeColor="text1"/>
        </w:rPr>
        <w:t>16</w:t>
      </w:r>
    </w:p>
    <w:p w:rsidR="006B5B28" w:rsidRPr="001678EE" w:rsidRDefault="006B5B28" w:rsidP="006B5B28">
      <w:pPr>
        <w:pStyle w:val="GvdeMetni"/>
        <w:kinsoku w:val="0"/>
        <w:overflowPunct w:val="0"/>
        <w:spacing w:line="360" w:lineRule="auto"/>
        <w:ind w:left="0" w:hanging="709"/>
        <w:jc w:val="both"/>
        <w:rPr>
          <w:b/>
          <w:color w:val="000000" w:themeColor="text1"/>
        </w:rPr>
      </w:pPr>
      <w:r>
        <w:rPr>
          <w:color w:val="000000" w:themeColor="text1"/>
        </w:rPr>
        <w:t xml:space="preserve">            </w:t>
      </w:r>
      <w:r w:rsidR="00CF6EF8" w:rsidRPr="003738F8">
        <w:rPr>
          <w:color w:val="000000" w:themeColor="text1"/>
        </w:rPr>
        <w:t xml:space="preserve">SARP Nilgün; (2003), a.g.e., s.10 ve Bkz. Abdullah Yılmaz, </w:t>
      </w:r>
      <w:r w:rsidR="00CF6EF8" w:rsidRPr="001678EE">
        <w:rPr>
          <w:b/>
          <w:color w:val="000000" w:themeColor="text1"/>
        </w:rPr>
        <w:t>Türk Ka</w:t>
      </w:r>
      <w:r w:rsidRPr="001678EE">
        <w:rPr>
          <w:b/>
          <w:color w:val="000000" w:themeColor="text1"/>
        </w:rPr>
        <w:t xml:space="preserve">mu Yönetimini </w:t>
      </w:r>
    </w:p>
    <w:p w:rsidR="006B5B28" w:rsidRDefault="006B5B28" w:rsidP="006B5B28">
      <w:pPr>
        <w:pStyle w:val="GvdeMetni"/>
        <w:kinsoku w:val="0"/>
        <w:overflowPunct w:val="0"/>
        <w:spacing w:line="360" w:lineRule="auto"/>
        <w:ind w:left="0" w:hanging="709"/>
        <w:jc w:val="both"/>
        <w:rPr>
          <w:color w:val="000000" w:themeColor="text1"/>
        </w:rPr>
      </w:pPr>
      <w:r w:rsidRPr="001678EE">
        <w:rPr>
          <w:b/>
          <w:color w:val="000000" w:themeColor="text1"/>
        </w:rPr>
        <w:t xml:space="preserve">                        </w:t>
      </w:r>
      <w:r w:rsidR="00CF6EF8" w:rsidRPr="001678EE">
        <w:rPr>
          <w:b/>
          <w:color w:val="000000" w:themeColor="text1"/>
        </w:rPr>
        <w:t>Sorun Alanlarından Biri Olarak Afet Yön</w:t>
      </w:r>
      <w:r w:rsidRPr="001678EE">
        <w:rPr>
          <w:b/>
          <w:color w:val="000000" w:themeColor="text1"/>
        </w:rPr>
        <w:t>etimi,</w:t>
      </w:r>
      <w:r>
        <w:rPr>
          <w:color w:val="000000" w:themeColor="text1"/>
        </w:rPr>
        <w:t xml:space="preserve"> 1.Baskı, Ankara, Pegem</w:t>
      </w:r>
    </w:p>
    <w:p w:rsidR="00CF6EF8" w:rsidRPr="003738F8" w:rsidRDefault="001678EE" w:rsidP="006B5B28">
      <w:pPr>
        <w:pStyle w:val="GvdeMetni"/>
        <w:kinsoku w:val="0"/>
        <w:overflowPunct w:val="0"/>
        <w:spacing w:line="360" w:lineRule="auto"/>
        <w:ind w:left="0" w:hanging="709"/>
        <w:jc w:val="both"/>
        <w:rPr>
          <w:color w:val="000000" w:themeColor="text1"/>
        </w:rPr>
      </w:pPr>
      <w:r>
        <w:rPr>
          <w:color w:val="000000" w:themeColor="text1"/>
        </w:rPr>
        <w:t xml:space="preserve">                        </w:t>
      </w:r>
      <w:r w:rsidR="00CF6EF8" w:rsidRPr="003738F8">
        <w:rPr>
          <w:color w:val="000000" w:themeColor="text1"/>
        </w:rPr>
        <w:t>Yayıncılık</w:t>
      </w:r>
      <w:r w:rsidR="006B116E">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SCOGNAMİGLİO P, GİRARDİ E, FUSCO M, Pİ</w:t>
      </w:r>
      <w:r w:rsidR="00DC7C02">
        <w:rPr>
          <w:color w:val="000000" w:themeColor="text1"/>
        </w:rPr>
        <w:t xml:space="preserve">SELLİ P, SPENA S. R, MAİONE C. </w:t>
      </w:r>
      <w:r w:rsidRPr="003738F8">
        <w:rPr>
          <w:color w:val="000000" w:themeColor="text1"/>
        </w:rPr>
        <w:t xml:space="preserve">et al.; (2009), </w:t>
      </w:r>
      <w:r w:rsidRPr="006B116E">
        <w:rPr>
          <w:color w:val="000000" w:themeColor="text1"/>
        </w:rPr>
        <w:t xml:space="preserve">Lack of </w:t>
      </w:r>
      <w:r w:rsidR="006B116E" w:rsidRPr="006B116E">
        <w:rPr>
          <w:color w:val="000000" w:themeColor="text1"/>
        </w:rPr>
        <w:t xml:space="preserve">İmplementation </w:t>
      </w:r>
      <w:r w:rsidRPr="006B116E">
        <w:rPr>
          <w:color w:val="000000" w:themeColor="text1"/>
        </w:rPr>
        <w:t xml:space="preserve">of Hepatitis B Virus (HBV) </w:t>
      </w:r>
      <w:r w:rsidR="006B116E" w:rsidRPr="006B116E">
        <w:rPr>
          <w:color w:val="000000" w:themeColor="text1"/>
        </w:rPr>
        <w:t xml:space="preserve">Vaccination Policy </w:t>
      </w:r>
      <w:r w:rsidRPr="006B116E">
        <w:rPr>
          <w:color w:val="000000" w:themeColor="text1"/>
        </w:rPr>
        <w:t xml:space="preserve">in </w:t>
      </w:r>
      <w:r w:rsidR="006B116E" w:rsidRPr="006B116E">
        <w:rPr>
          <w:color w:val="000000" w:themeColor="text1"/>
        </w:rPr>
        <w:t xml:space="preserve">Household Contacts </w:t>
      </w:r>
      <w:r w:rsidRPr="006B116E">
        <w:rPr>
          <w:color w:val="000000" w:themeColor="text1"/>
        </w:rPr>
        <w:t xml:space="preserve">of HBV </w:t>
      </w:r>
      <w:r w:rsidR="006B116E" w:rsidRPr="006B116E">
        <w:rPr>
          <w:color w:val="000000" w:themeColor="text1"/>
        </w:rPr>
        <w:t xml:space="preserve">Carriers </w:t>
      </w:r>
      <w:r w:rsidR="00DC7C02" w:rsidRPr="006B116E">
        <w:rPr>
          <w:color w:val="000000" w:themeColor="text1"/>
        </w:rPr>
        <w:t>in Italy.</w:t>
      </w:r>
      <w:r w:rsidR="00DC7C02">
        <w:rPr>
          <w:color w:val="000000" w:themeColor="text1"/>
        </w:rPr>
        <w:t xml:space="preserve"> </w:t>
      </w:r>
      <w:r w:rsidR="006B116E">
        <w:rPr>
          <w:b/>
          <w:color w:val="000000" w:themeColor="text1"/>
        </w:rPr>
        <w:t>BMC Infect Dis,</w:t>
      </w:r>
      <w:r w:rsidR="00DC7C02" w:rsidRPr="006B116E">
        <w:rPr>
          <w:b/>
          <w:color w:val="000000" w:themeColor="text1"/>
        </w:rPr>
        <w:t xml:space="preserve"> </w:t>
      </w:r>
      <w:r w:rsidR="006B116E">
        <w:rPr>
          <w:color w:val="000000" w:themeColor="text1"/>
        </w:rPr>
        <w:t xml:space="preserve">ss: </w:t>
      </w:r>
      <w:r w:rsidRPr="003738F8">
        <w:rPr>
          <w:color w:val="000000" w:themeColor="text1"/>
        </w:rPr>
        <w:t>9:86.</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lastRenderedPageBreak/>
        <w:t>SÖĞÜT Özgür, SAYHAN Mustafa Burak, GÖK</w:t>
      </w:r>
      <w:r w:rsidR="00DC7C02">
        <w:rPr>
          <w:color w:val="000000" w:themeColor="text1"/>
        </w:rPr>
        <w:t xml:space="preserve">DEMİR Mehmet Tahir, KARA Hanife </w:t>
      </w:r>
      <w:r w:rsidRPr="003738F8">
        <w:rPr>
          <w:color w:val="000000" w:themeColor="text1"/>
        </w:rPr>
        <w:t xml:space="preserve">Pınar; (2011), </w:t>
      </w:r>
      <w:r w:rsidRPr="006B116E">
        <w:rPr>
          <w:color w:val="000000" w:themeColor="text1"/>
        </w:rPr>
        <w:t>Türkiye’nin Güney</w:t>
      </w:r>
      <w:r w:rsidR="00DC7C02" w:rsidRPr="006B116E">
        <w:rPr>
          <w:color w:val="000000" w:themeColor="text1"/>
        </w:rPr>
        <w:t xml:space="preserve">doğusunda Önlenebilir Bir Halk </w:t>
      </w:r>
      <w:r w:rsidRPr="006B116E">
        <w:rPr>
          <w:color w:val="000000" w:themeColor="text1"/>
        </w:rPr>
        <w:t>Sağlığı Sorunu: Kuduz Riskli Temas Olguları</w:t>
      </w:r>
      <w:r w:rsidR="006B116E" w:rsidRPr="006B116E">
        <w:rPr>
          <w:color w:val="000000" w:themeColor="text1"/>
        </w:rPr>
        <w:t>,</w:t>
      </w:r>
      <w:r w:rsidRPr="003738F8">
        <w:rPr>
          <w:color w:val="000000" w:themeColor="text1"/>
        </w:rPr>
        <w:t xml:space="preserve"> </w:t>
      </w:r>
      <w:r w:rsidRPr="006B116E">
        <w:rPr>
          <w:b/>
          <w:color w:val="000000" w:themeColor="text1"/>
        </w:rPr>
        <w:t>JAEM</w:t>
      </w:r>
      <w:r w:rsidR="006B116E">
        <w:rPr>
          <w:color w:val="000000" w:themeColor="text1"/>
        </w:rPr>
        <w:t>,</w:t>
      </w:r>
      <w:r w:rsidRPr="003738F8">
        <w:rPr>
          <w:color w:val="000000" w:themeColor="text1"/>
        </w:rPr>
        <w:t xml:space="preserve"> </w:t>
      </w:r>
      <w:r w:rsidR="006B116E">
        <w:rPr>
          <w:color w:val="000000" w:themeColor="text1"/>
        </w:rPr>
        <w:t>ss:</w:t>
      </w:r>
      <w:r w:rsidRPr="003738F8">
        <w:rPr>
          <w:color w:val="000000" w:themeColor="text1"/>
        </w:rPr>
        <w:t>1(10):14-7.</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STAUFFER W, ABD-ALLA M, RAVDİN J I.; (200</w:t>
      </w:r>
      <w:r w:rsidR="006B116E">
        <w:rPr>
          <w:color w:val="000000" w:themeColor="text1"/>
        </w:rPr>
        <w:t>6),</w:t>
      </w:r>
      <w:r w:rsidR="00DC7C02">
        <w:rPr>
          <w:color w:val="000000" w:themeColor="text1"/>
        </w:rPr>
        <w:t xml:space="preserve"> </w:t>
      </w:r>
      <w:r w:rsidR="00DC7C02" w:rsidRPr="006B116E">
        <w:rPr>
          <w:color w:val="000000" w:themeColor="text1"/>
        </w:rPr>
        <w:t xml:space="preserve">Prevalence and </w:t>
      </w:r>
      <w:r w:rsidR="006B116E" w:rsidRPr="006B116E">
        <w:rPr>
          <w:color w:val="000000" w:themeColor="text1"/>
        </w:rPr>
        <w:t xml:space="preserve">İncidence </w:t>
      </w:r>
      <w:r w:rsidR="00DC7C02" w:rsidRPr="006B116E">
        <w:rPr>
          <w:color w:val="000000" w:themeColor="text1"/>
        </w:rPr>
        <w:t xml:space="preserve">of </w:t>
      </w:r>
      <w:r w:rsidRPr="006B116E">
        <w:rPr>
          <w:color w:val="000000" w:themeColor="text1"/>
        </w:rPr>
        <w:t xml:space="preserve">Entamoeba </w:t>
      </w:r>
      <w:r w:rsidR="006B116E" w:rsidRPr="006B116E">
        <w:rPr>
          <w:color w:val="000000" w:themeColor="text1"/>
        </w:rPr>
        <w:t xml:space="preserve">Histolytica İnfection </w:t>
      </w:r>
      <w:r w:rsidRPr="006B116E">
        <w:rPr>
          <w:color w:val="000000" w:themeColor="text1"/>
        </w:rPr>
        <w:t xml:space="preserve">in South </w:t>
      </w:r>
      <w:r w:rsidR="00DC7C02" w:rsidRPr="006B116E">
        <w:rPr>
          <w:color w:val="000000" w:themeColor="text1"/>
        </w:rPr>
        <w:t>Africa and Egypt</w:t>
      </w:r>
      <w:r w:rsidR="006B116E">
        <w:rPr>
          <w:color w:val="000000" w:themeColor="text1"/>
        </w:rPr>
        <w:t>,</w:t>
      </w:r>
      <w:r w:rsidR="00DC7C02">
        <w:rPr>
          <w:color w:val="000000" w:themeColor="text1"/>
        </w:rPr>
        <w:t xml:space="preserve"> </w:t>
      </w:r>
      <w:r w:rsidR="00DC7C02" w:rsidRPr="006B116E">
        <w:rPr>
          <w:b/>
          <w:color w:val="000000" w:themeColor="text1"/>
        </w:rPr>
        <w:t>Arch Med Res</w:t>
      </w:r>
      <w:r w:rsidR="006B116E">
        <w:rPr>
          <w:color w:val="000000" w:themeColor="text1"/>
        </w:rPr>
        <w:t>,</w:t>
      </w:r>
      <w:r w:rsidR="00DC7C02">
        <w:rPr>
          <w:color w:val="000000" w:themeColor="text1"/>
        </w:rPr>
        <w:t xml:space="preserve"> </w:t>
      </w:r>
      <w:r w:rsidR="006B116E">
        <w:rPr>
          <w:color w:val="000000" w:themeColor="text1"/>
        </w:rPr>
        <w:t>pp: 37(2);</w:t>
      </w:r>
      <w:r w:rsidRPr="003738F8">
        <w:rPr>
          <w:color w:val="000000" w:themeColor="text1"/>
        </w:rPr>
        <w:t>266-75.</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 xml:space="preserve">ŞAHİN Necmettin; (2007), </w:t>
      </w:r>
      <w:r w:rsidR="006B116E">
        <w:rPr>
          <w:color w:val="000000" w:themeColor="text1"/>
        </w:rPr>
        <w:t>“</w:t>
      </w:r>
      <w:r w:rsidRPr="006B116E">
        <w:rPr>
          <w:color w:val="000000" w:themeColor="text1"/>
        </w:rPr>
        <w:t>Afet Yönetimi ve Acil Yardım Planları</w:t>
      </w:r>
      <w:r w:rsidR="006B116E">
        <w:rPr>
          <w:color w:val="000000" w:themeColor="text1"/>
        </w:rPr>
        <w:t>”</w:t>
      </w:r>
      <w:r w:rsidR="006B116E" w:rsidRPr="006B116E">
        <w:rPr>
          <w:color w:val="000000" w:themeColor="text1"/>
        </w:rPr>
        <w:t xml:space="preserve">, </w:t>
      </w:r>
      <w:r w:rsidR="006B116E">
        <w:t>T</w:t>
      </w:r>
      <w:r w:rsidR="006B116E" w:rsidRPr="006B116E">
        <w:rPr>
          <w:b/>
        </w:rPr>
        <w:t xml:space="preserve">MMOB </w:t>
      </w:r>
      <w:r w:rsidR="006B116E" w:rsidRPr="006B116E">
        <w:rPr>
          <w:b/>
        </w:rPr>
        <w:t>Kent Sempozyumu</w:t>
      </w:r>
      <w:r w:rsidR="006B116E">
        <w:t>,</w:t>
      </w:r>
      <w:r w:rsidR="006B116E">
        <w:rPr>
          <w:color w:val="000000" w:themeColor="text1"/>
        </w:rPr>
        <w:t xml:space="preserve"> Ankara, 2007, ss:</w:t>
      </w:r>
      <w:r w:rsidRPr="003738F8">
        <w:rPr>
          <w:color w:val="000000" w:themeColor="text1"/>
        </w:rPr>
        <w:t xml:space="preserve">134 </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ŞENGÜN Hayriye ve TEMİZ Ahmet; (2007), </w:t>
      </w:r>
      <w:r w:rsidRPr="006B116E">
        <w:rPr>
          <w:color w:val="000000" w:themeColor="text1"/>
        </w:rPr>
        <w:t>“Af</w:t>
      </w:r>
      <w:r w:rsidR="001678EE" w:rsidRPr="006B116E">
        <w:rPr>
          <w:color w:val="000000" w:themeColor="text1"/>
        </w:rPr>
        <w:t>et Yönetimi v</w:t>
      </w:r>
      <w:r w:rsidR="00DC7C02" w:rsidRPr="006B116E">
        <w:rPr>
          <w:color w:val="000000" w:themeColor="text1"/>
        </w:rPr>
        <w:t>e Karab</w:t>
      </w:r>
      <w:r w:rsidR="006B5B28" w:rsidRPr="006B116E">
        <w:rPr>
          <w:color w:val="000000" w:themeColor="text1"/>
        </w:rPr>
        <w:t xml:space="preserve">ük”, </w:t>
      </w:r>
      <w:r w:rsidR="006B5B28" w:rsidRPr="006B116E">
        <w:rPr>
          <w:b/>
          <w:color w:val="000000" w:themeColor="text1"/>
        </w:rPr>
        <w:t xml:space="preserve">TMMOB </w:t>
      </w:r>
      <w:r w:rsidRPr="006B116E">
        <w:rPr>
          <w:b/>
          <w:color w:val="000000" w:themeColor="text1"/>
        </w:rPr>
        <w:t>Afet Sempozyumu</w:t>
      </w:r>
      <w:r w:rsidR="006B116E">
        <w:rPr>
          <w:color w:val="000000" w:themeColor="text1"/>
        </w:rPr>
        <w:t xml:space="preserve">, </w:t>
      </w:r>
      <w:r w:rsidRPr="003738F8">
        <w:rPr>
          <w:color w:val="000000" w:themeColor="text1"/>
        </w:rPr>
        <w:t>s</w:t>
      </w:r>
      <w:r w:rsidR="006B116E">
        <w:rPr>
          <w:color w:val="000000" w:themeColor="text1"/>
        </w:rPr>
        <w:t xml:space="preserve">s: </w:t>
      </w:r>
      <w:r w:rsidRPr="003738F8">
        <w:rPr>
          <w:color w:val="000000" w:themeColor="text1"/>
        </w:rPr>
        <w:t>6</w:t>
      </w:r>
      <w:r w:rsidR="006B116E">
        <w:rPr>
          <w:color w:val="000000" w:themeColor="text1"/>
        </w:rPr>
        <w:t>.</w:t>
      </w:r>
    </w:p>
    <w:p w:rsidR="00CF6EF8" w:rsidRPr="003738F8" w:rsidRDefault="00CF6EF8" w:rsidP="006B5B28">
      <w:pPr>
        <w:pStyle w:val="GvdeMetni"/>
        <w:kinsoku w:val="0"/>
        <w:overflowPunct w:val="0"/>
        <w:spacing w:line="360" w:lineRule="auto"/>
        <w:ind w:left="709" w:hanging="709"/>
        <w:jc w:val="both"/>
        <w:rPr>
          <w:bCs/>
          <w:color w:val="000000" w:themeColor="text1"/>
        </w:rPr>
      </w:pPr>
      <w:r w:rsidRPr="003738F8">
        <w:rPr>
          <w:color w:val="000000" w:themeColor="text1"/>
        </w:rPr>
        <w:t>Ş</w:t>
      </w:r>
      <w:r w:rsidRPr="003738F8">
        <w:rPr>
          <w:bCs/>
          <w:color w:val="000000" w:themeColor="text1"/>
        </w:rPr>
        <w:t>ENGÜN Hayriye; (20</w:t>
      </w:r>
      <w:r w:rsidR="006B116E">
        <w:rPr>
          <w:bCs/>
          <w:color w:val="000000" w:themeColor="text1"/>
        </w:rPr>
        <w:t xml:space="preserve">07), </w:t>
      </w:r>
      <w:r w:rsidRPr="003738F8">
        <w:rPr>
          <w:bCs/>
          <w:color w:val="000000" w:themeColor="text1"/>
        </w:rPr>
        <w:t>Afet Yönet</w:t>
      </w:r>
      <w:r w:rsidRPr="003738F8">
        <w:rPr>
          <w:color w:val="000000" w:themeColor="text1"/>
        </w:rPr>
        <w:t xml:space="preserve">imi </w:t>
      </w:r>
      <w:r w:rsidRPr="003738F8">
        <w:rPr>
          <w:bCs/>
          <w:color w:val="000000" w:themeColor="text1"/>
        </w:rPr>
        <w:t>S</w:t>
      </w:r>
      <w:r w:rsidRPr="003738F8">
        <w:rPr>
          <w:color w:val="000000" w:themeColor="text1"/>
        </w:rPr>
        <w:t>is</w:t>
      </w:r>
      <w:r w:rsidRPr="003738F8">
        <w:rPr>
          <w:bCs/>
          <w:color w:val="000000" w:themeColor="text1"/>
        </w:rPr>
        <w:t>tem</w:t>
      </w:r>
      <w:r w:rsidRPr="003738F8">
        <w:rPr>
          <w:color w:val="000000" w:themeColor="text1"/>
        </w:rPr>
        <w:t xml:space="preserve"> </w:t>
      </w:r>
      <w:r w:rsidR="00DC7C02">
        <w:rPr>
          <w:bCs/>
          <w:color w:val="000000" w:themeColor="text1"/>
        </w:rPr>
        <w:t xml:space="preserve">Ve Marmara Deprem Sonrasında </w:t>
      </w:r>
      <w:r w:rsidRPr="003738F8">
        <w:rPr>
          <w:bCs/>
          <w:color w:val="000000" w:themeColor="text1"/>
        </w:rPr>
        <w:t>Ya</w:t>
      </w:r>
      <w:r w:rsidRPr="003738F8">
        <w:rPr>
          <w:color w:val="000000" w:themeColor="text1"/>
        </w:rPr>
        <w:t>ş</w:t>
      </w:r>
      <w:r w:rsidR="006B116E">
        <w:rPr>
          <w:bCs/>
          <w:color w:val="000000" w:themeColor="text1"/>
        </w:rPr>
        <w:t>anan Sorunlar,</w:t>
      </w:r>
      <w:r w:rsidRPr="003738F8">
        <w:rPr>
          <w:bCs/>
          <w:color w:val="000000" w:themeColor="text1"/>
        </w:rPr>
        <w:t xml:space="preserve"> </w:t>
      </w:r>
      <w:r w:rsidRPr="003738F8">
        <w:rPr>
          <w:color w:val="000000" w:themeColor="text1"/>
        </w:rPr>
        <w:t xml:space="preserve">Ankara Üniversitesi Sosyal Bilimler Enstitüsü Siyaset Bilimi </w:t>
      </w:r>
      <w:r w:rsidR="00DC7C02">
        <w:rPr>
          <w:color w:val="000000" w:themeColor="text1"/>
        </w:rPr>
        <w:t>v</w:t>
      </w:r>
      <w:r w:rsidRPr="003738F8">
        <w:rPr>
          <w:color w:val="000000" w:themeColor="text1"/>
        </w:rPr>
        <w:t xml:space="preserve">e Kamu Yönetimi (Kent Ve Çevre Bilimleri) Ana Bilim Dalı, </w:t>
      </w:r>
      <w:r w:rsidR="00DC7C02">
        <w:rPr>
          <w:bCs/>
          <w:color w:val="000000" w:themeColor="text1"/>
        </w:rPr>
        <w:t xml:space="preserve">Ankara, </w:t>
      </w:r>
      <w:r w:rsidR="006B116E">
        <w:rPr>
          <w:bCs/>
          <w:color w:val="000000" w:themeColor="text1"/>
        </w:rPr>
        <w:t>s:</w:t>
      </w:r>
      <w:r w:rsidRPr="003738F8">
        <w:rPr>
          <w:bCs/>
          <w:color w:val="000000" w:themeColor="text1"/>
        </w:rPr>
        <w:t xml:space="preserve"> 2.</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T.C. Başbakanlık Afet Ve Acil Durum Yönetimi Başkanl</w:t>
      </w:r>
      <w:r w:rsidR="00DC7C02">
        <w:rPr>
          <w:color w:val="000000" w:themeColor="text1"/>
        </w:rPr>
        <w:t xml:space="preserve">ığı; (2014),  </w:t>
      </w:r>
      <w:r w:rsidR="00DC7C02" w:rsidRPr="001678EE">
        <w:rPr>
          <w:b/>
          <w:color w:val="000000" w:themeColor="text1"/>
        </w:rPr>
        <w:t xml:space="preserve">Açıklamalı Afet </w:t>
      </w:r>
      <w:r w:rsidRPr="001678EE">
        <w:rPr>
          <w:b/>
          <w:color w:val="000000" w:themeColor="text1"/>
        </w:rPr>
        <w:t>Yönetimi Terimleri Sözlüğü</w:t>
      </w:r>
      <w:r w:rsidR="006B116E">
        <w:rPr>
          <w:color w:val="000000" w:themeColor="text1"/>
        </w:rPr>
        <w:t>,</w:t>
      </w:r>
      <w:r w:rsidRPr="001678EE">
        <w:rPr>
          <w:b/>
          <w:color w:val="000000" w:themeColor="text1"/>
        </w:rPr>
        <w:t xml:space="preserve"> </w:t>
      </w:r>
      <w:r w:rsidRPr="003738F8">
        <w:rPr>
          <w:color w:val="000000" w:themeColor="text1"/>
        </w:rPr>
        <w:t xml:space="preserve"> </w:t>
      </w:r>
      <w:r w:rsidR="006B116E">
        <w:rPr>
          <w:color w:val="000000" w:themeColor="text1"/>
        </w:rPr>
        <w:t>ss</w:t>
      </w:r>
      <w:r w:rsidRPr="003738F8">
        <w:rPr>
          <w:color w:val="000000" w:themeColor="text1"/>
        </w:rPr>
        <w:t>:</w:t>
      </w:r>
      <w:r w:rsidR="006B5B28">
        <w:rPr>
          <w:color w:val="000000" w:themeColor="text1"/>
        </w:rPr>
        <w:t xml:space="preserve"> </w:t>
      </w:r>
      <w:r w:rsidRPr="003738F8">
        <w:rPr>
          <w:color w:val="000000" w:themeColor="text1"/>
        </w:rPr>
        <w:t>20</w:t>
      </w:r>
    </w:p>
    <w:p w:rsidR="00DC7C02" w:rsidRDefault="00CF6EF8" w:rsidP="006B5B28">
      <w:pPr>
        <w:pStyle w:val="GvdeMetni"/>
        <w:kinsoku w:val="0"/>
        <w:overflowPunct w:val="0"/>
        <w:spacing w:line="360" w:lineRule="auto"/>
        <w:ind w:left="0" w:firstLine="0"/>
        <w:jc w:val="both"/>
        <w:rPr>
          <w:color w:val="000000" w:themeColor="text1"/>
        </w:rPr>
      </w:pPr>
      <w:r w:rsidRPr="003738F8">
        <w:rPr>
          <w:color w:val="000000" w:themeColor="text1"/>
        </w:rPr>
        <w:t xml:space="preserve">T.C. Milli Eğitim Bakanlığı; (2011),  </w:t>
      </w:r>
      <w:r w:rsidRPr="001678EE">
        <w:rPr>
          <w:b/>
          <w:color w:val="000000" w:themeColor="text1"/>
        </w:rPr>
        <w:t>Alanlar</w:t>
      </w:r>
      <w:r w:rsidR="00DC7C02" w:rsidRPr="001678EE">
        <w:rPr>
          <w:b/>
          <w:color w:val="000000" w:themeColor="text1"/>
        </w:rPr>
        <w:t xml:space="preserve"> Ortak Enfeksiyon Hastalıkları,</w:t>
      </w:r>
    </w:p>
    <w:p w:rsidR="00CF6EF8" w:rsidRPr="003738F8" w:rsidRDefault="00DC7C02" w:rsidP="006B5B28">
      <w:pPr>
        <w:pStyle w:val="GvdeMetni"/>
        <w:kinsoku w:val="0"/>
        <w:overflowPunct w:val="0"/>
        <w:spacing w:line="360" w:lineRule="auto"/>
        <w:ind w:left="0" w:firstLine="0"/>
        <w:jc w:val="both"/>
        <w:rPr>
          <w:color w:val="000000" w:themeColor="text1"/>
        </w:rPr>
      </w:pPr>
      <w:r>
        <w:rPr>
          <w:color w:val="000000" w:themeColor="text1"/>
        </w:rPr>
        <w:t xml:space="preserve">           </w:t>
      </w:r>
      <w:r w:rsidR="00CF6EF8" w:rsidRPr="003738F8">
        <w:rPr>
          <w:color w:val="000000" w:themeColor="text1"/>
        </w:rPr>
        <w:t>720s00050. Ankara,</w:t>
      </w:r>
      <w:r w:rsidR="006B116E">
        <w:rPr>
          <w:color w:val="000000" w:themeColor="text1"/>
        </w:rPr>
        <w:t xml:space="preserve"> ss</w:t>
      </w:r>
      <w:r w:rsidR="00CF6EF8" w:rsidRPr="003738F8">
        <w:rPr>
          <w:color w:val="000000" w:themeColor="text1"/>
        </w:rPr>
        <w:t>:</w:t>
      </w:r>
      <w:r w:rsidR="006B5B28">
        <w:rPr>
          <w:color w:val="000000" w:themeColor="text1"/>
        </w:rPr>
        <w:t xml:space="preserve"> </w:t>
      </w:r>
      <w:r w:rsidR="00CF6EF8" w:rsidRPr="003738F8">
        <w:rPr>
          <w:color w:val="000000" w:themeColor="text1"/>
        </w:rPr>
        <w:t>44</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T.C. Sağlık Bakanlığı, Halk Sağlığı Genel Müdürlüğü; (</w:t>
      </w:r>
      <w:r w:rsidR="00DC7C02">
        <w:rPr>
          <w:color w:val="000000" w:themeColor="text1"/>
        </w:rPr>
        <w:t xml:space="preserve">2018), </w:t>
      </w:r>
      <w:r w:rsidR="003B29A1" w:rsidRPr="003B29A1">
        <w:rPr>
          <w:b/>
          <w:color w:val="000000" w:themeColor="text1"/>
        </w:rPr>
        <w:t>“</w:t>
      </w:r>
      <w:r w:rsidR="00DC7C02" w:rsidRPr="003B29A1">
        <w:rPr>
          <w:b/>
          <w:color w:val="000000" w:themeColor="text1"/>
        </w:rPr>
        <w:t xml:space="preserve">İzci, Bulaşıcı Hastalık </w:t>
      </w:r>
      <w:r w:rsidRPr="003B29A1">
        <w:rPr>
          <w:b/>
          <w:color w:val="000000" w:themeColor="text1"/>
        </w:rPr>
        <w:t>Sürveyans Ve Erken Uyarı Sistemi, Kullanım Talimatnamesi</w:t>
      </w:r>
      <w:r w:rsidR="003B29A1" w:rsidRPr="003B29A1">
        <w:rPr>
          <w:b/>
          <w:color w:val="000000" w:themeColor="text1"/>
        </w:rPr>
        <w:t>”</w:t>
      </w:r>
      <w:r w:rsidR="006B116E" w:rsidRPr="003B29A1">
        <w:rPr>
          <w:b/>
          <w:color w:val="000000" w:themeColor="text1"/>
        </w:rPr>
        <w:t>,</w:t>
      </w:r>
      <w:r w:rsidR="006B116E">
        <w:rPr>
          <w:color w:val="000000" w:themeColor="text1"/>
        </w:rPr>
        <w:t xml:space="preserve"> </w:t>
      </w:r>
      <w:hyperlink r:id="rId61" w:history="1">
        <w:r w:rsidR="006B116E" w:rsidRPr="003B29A1">
          <w:rPr>
            <w:rStyle w:val="Kpr"/>
            <w:color w:val="auto"/>
            <w:u w:val="none"/>
          </w:rPr>
          <w:t>https://dosyaism.saglik.gov.tr/Eklenti/59773,kilavuzpdf.pdf?0</w:t>
        </w:r>
      </w:hyperlink>
      <w:r w:rsidR="003B29A1" w:rsidRPr="003B29A1">
        <w:t>,</w:t>
      </w:r>
      <w:r w:rsidR="003B29A1">
        <w:t xml:space="preserve"> Erişim Tarihi: 15.03.2019.</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T.C. Sağlık Bakanlığı, Halk Sağlığı Genel Müdür</w:t>
      </w:r>
      <w:r w:rsidR="00DC7C02">
        <w:rPr>
          <w:color w:val="000000" w:themeColor="text1"/>
        </w:rPr>
        <w:t xml:space="preserve">lüğü; (2018), </w:t>
      </w:r>
      <w:r w:rsidR="00DC7C02" w:rsidRPr="001678EE">
        <w:rPr>
          <w:b/>
          <w:color w:val="000000" w:themeColor="text1"/>
        </w:rPr>
        <w:t xml:space="preserve">Türkiye’de Verem </w:t>
      </w:r>
      <w:r w:rsidRPr="001678EE">
        <w:rPr>
          <w:b/>
          <w:color w:val="000000" w:themeColor="text1"/>
        </w:rPr>
        <w:t>Savaşı 2018 Raporu.</w:t>
      </w:r>
      <w:r w:rsidRPr="003738F8">
        <w:rPr>
          <w:color w:val="000000" w:themeColor="text1"/>
        </w:rPr>
        <w:t xml:space="preserve"> Ankara. ISBN: 978-9</w:t>
      </w:r>
      <w:r w:rsidR="00DC7C02">
        <w:rPr>
          <w:color w:val="000000" w:themeColor="text1"/>
        </w:rPr>
        <w:t xml:space="preserve">75-590-698-0. Sağlık Bakanlığı </w:t>
      </w:r>
      <w:r w:rsidRPr="003738F8">
        <w:rPr>
          <w:color w:val="000000" w:themeColor="text1"/>
        </w:rPr>
        <w:t>Yayın No: 1109.</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w:t>
      </w:r>
      <w:r w:rsidR="003B29A1">
        <w:rPr>
          <w:color w:val="000000" w:themeColor="text1"/>
        </w:rPr>
        <w:t>C. Sağlık Bakanlığı; (2003),</w:t>
      </w:r>
      <w:r w:rsidRPr="003738F8">
        <w:rPr>
          <w:color w:val="000000" w:themeColor="text1"/>
        </w:rPr>
        <w:t xml:space="preserve"> </w:t>
      </w:r>
      <w:r w:rsidRPr="001678EE">
        <w:rPr>
          <w:b/>
          <w:color w:val="000000" w:themeColor="text1"/>
        </w:rPr>
        <w:t>“Difteri Hastalığın</w:t>
      </w:r>
      <w:r w:rsidR="00DC7C02" w:rsidRPr="001678EE">
        <w:rPr>
          <w:b/>
          <w:color w:val="000000" w:themeColor="text1"/>
        </w:rPr>
        <w:t>ın Kontrolü İçin Saha Rehberi</w:t>
      </w:r>
      <w:r w:rsidR="001678EE">
        <w:rPr>
          <w:b/>
          <w:color w:val="000000" w:themeColor="text1"/>
        </w:rPr>
        <w:t>.</w:t>
      </w:r>
      <w:r w:rsidR="00DC7C02" w:rsidRPr="001678EE">
        <w:rPr>
          <w:b/>
          <w:color w:val="000000" w:themeColor="text1"/>
        </w:rPr>
        <w:t>”</w:t>
      </w:r>
      <w:r w:rsidR="00DC7C02">
        <w:rPr>
          <w:color w:val="000000" w:themeColor="text1"/>
        </w:rPr>
        <w:t xml:space="preserve"> </w:t>
      </w:r>
      <w:r w:rsidRPr="003738F8">
        <w:rPr>
          <w:color w:val="000000" w:themeColor="text1"/>
        </w:rPr>
        <w:t>Ankara</w:t>
      </w:r>
      <w:r w:rsidR="003B29A1">
        <w:rPr>
          <w:color w:val="000000" w:themeColor="text1"/>
        </w:rPr>
        <w:t xml:space="preserve">, ss: </w:t>
      </w:r>
      <w:r w:rsidRPr="003738F8">
        <w:rPr>
          <w:color w:val="000000" w:themeColor="text1"/>
        </w:rPr>
        <w:t>1</w:t>
      </w:r>
      <w:r w:rsidR="003B29A1">
        <w:rPr>
          <w:color w:val="000000" w:themeColor="text1"/>
        </w:rPr>
        <w:t>.</w:t>
      </w:r>
    </w:p>
    <w:p w:rsidR="00CF6EF8" w:rsidRPr="00DC7C02" w:rsidRDefault="00CF6EF8" w:rsidP="006B5B28">
      <w:pPr>
        <w:pStyle w:val="GvdeMetni"/>
        <w:kinsoku w:val="0"/>
        <w:overflowPunct w:val="0"/>
        <w:spacing w:line="360" w:lineRule="auto"/>
        <w:ind w:left="709" w:hanging="709"/>
        <w:jc w:val="both"/>
        <w:rPr>
          <w:color w:val="000000" w:themeColor="text1"/>
          <w:spacing w:val="-10"/>
          <w:w w:val="105"/>
        </w:rPr>
      </w:pPr>
      <w:r w:rsidRPr="003738F8">
        <w:rPr>
          <w:color w:val="000000" w:themeColor="text1"/>
          <w:w w:val="110"/>
        </w:rPr>
        <w:t xml:space="preserve">T.C. </w:t>
      </w:r>
      <w:r w:rsidRPr="003738F8">
        <w:rPr>
          <w:color w:val="000000" w:themeColor="text1"/>
          <w:w w:val="105"/>
        </w:rPr>
        <w:t>Sağlık</w:t>
      </w:r>
      <w:r w:rsidRPr="003738F8">
        <w:rPr>
          <w:color w:val="000000" w:themeColor="text1"/>
          <w:spacing w:val="34"/>
          <w:w w:val="105"/>
        </w:rPr>
        <w:t xml:space="preserve"> </w:t>
      </w:r>
      <w:r w:rsidRPr="003738F8">
        <w:rPr>
          <w:color w:val="000000" w:themeColor="text1"/>
          <w:w w:val="105"/>
        </w:rPr>
        <w:t>Bakanlığı</w:t>
      </w:r>
      <w:r w:rsidRPr="003738F8">
        <w:rPr>
          <w:color w:val="000000" w:themeColor="text1"/>
        </w:rPr>
        <w:t xml:space="preserve">; (2015). </w:t>
      </w:r>
      <w:r w:rsidRPr="003738F8">
        <w:rPr>
          <w:color w:val="000000" w:themeColor="text1"/>
          <w:w w:val="105"/>
        </w:rPr>
        <w:t>Türkiye Halk Sağlığı</w:t>
      </w:r>
      <w:r w:rsidRPr="003738F8">
        <w:rPr>
          <w:color w:val="000000" w:themeColor="text1"/>
          <w:spacing w:val="-7"/>
          <w:w w:val="105"/>
        </w:rPr>
        <w:t xml:space="preserve"> </w:t>
      </w:r>
      <w:r w:rsidRPr="003738F8">
        <w:rPr>
          <w:color w:val="000000" w:themeColor="text1"/>
          <w:w w:val="105"/>
        </w:rPr>
        <w:t>Kurumu</w:t>
      </w:r>
      <w:r w:rsidR="003B29A1">
        <w:rPr>
          <w:color w:val="000000" w:themeColor="text1"/>
          <w:w w:val="105"/>
        </w:rPr>
        <w:t>,</w:t>
      </w:r>
      <w:r w:rsidRPr="003738F8">
        <w:rPr>
          <w:color w:val="000000" w:themeColor="text1"/>
        </w:rPr>
        <w:t xml:space="preserve"> </w:t>
      </w:r>
      <w:r w:rsidRPr="001678EE">
        <w:rPr>
          <w:b/>
          <w:color w:val="000000" w:themeColor="text1"/>
        </w:rPr>
        <w:t>“</w:t>
      </w:r>
      <w:r w:rsidRPr="001678EE">
        <w:rPr>
          <w:b/>
          <w:color w:val="000000" w:themeColor="text1"/>
          <w:w w:val="105"/>
        </w:rPr>
        <w:t>Bulaşıcı</w:t>
      </w:r>
      <w:r w:rsidR="00DC7C02" w:rsidRPr="001678EE">
        <w:rPr>
          <w:b/>
          <w:color w:val="000000" w:themeColor="text1"/>
          <w:spacing w:val="-10"/>
          <w:w w:val="105"/>
        </w:rPr>
        <w:t xml:space="preserve"> </w:t>
      </w:r>
      <w:r w:rsidRPr="001678EE">
        <w:rPr>
          <w:b/>
          <w:color w:val="000000" w:themeColor="text1"/>
          <w:w w:val="105"/>
        </w:rPr>
        <w:t>Hastalıkların</w:t>
      </w:r>
      <w:r w:rsidRPr="001678EE">
        <w:rPr>
          <w:b/>
          <w:color w:val="000000" w:themeColor="text1"/>
        </w:rPr>
        <w:t xml:space="preserve"> </w:t>
      </w:r>
      <w:r w:rsidRPr="001678EE">
        <w:rPr>
          <w:b/>
          <w:color w:val="000000" w:themeColor="text1"/>
          <w:w w:val="105"/>
        </w:rPr>
        <w:t>İhbar Ve Bildirim</w:t>
      </w:r>
      <w:r w:rsidRPr="001678EE">
        <w:rPr>
          <w:b/>
          <w:color w:val="000000" w:themeColor="text1"/>
          <w:spacing w:val="53"/>
          <w:w w:val="105"/>
        </w:rPr>
        <w:t xml:space="preserve"> </w:t>
      </w:r>
      <w:r w:rsidRPr="001678EE">
        <w:rPr>
          <w:b/>
          <w:color w:val="000000" w:themeColor="text1"/>
          <w:w w:val="105"/>
        </w:rPr>
        <w:t>Sistemi”</w:t>
      </w:r>
      <w:r w:rsidR="003B29A1">
        <w:rPr>
          <w:color w:val="000000" w:themeColor="text1"/>
          <w:w w:val="105"/>
        </w:rPr>
        <w:t>,</w:t>
      </w:r>
      <w:r w:rsidRPr="003738F8">
        <w:rPr>
          <w:color w:val="000000" w:themeColor="text1"/>
          <w:w w:val="105"/>
        </w:rPr>
        <w:t xml:space="preserve"> </w:t>
      </w:r>
      <w:r w:rsidRPr="003738F8">
        <w:rPr>
          <w:bCs/>
          <w:color w:val="000000" w:themeColor="text1"/>
          <w:w w:val="110"/>
        </w:rPr>
        <w:t xml:space="preserve">Genelge </w:t>
      </w:r>
      <w:r w:rsidRPr="003738F8">
        <w:rPr>
          <w:bCs/>
          <w:color w:val="000000" w:themeColor="text1"/>
          <w:spacing w:val="3"/>
          <w:w w:val="99"/>
        </w:rPr>
        <w:t>2015/</w:t>
      </w:r>
      <w:r w:rsidRPr="003738F8">
        <w:rPr>
          <w:iCs/>
          <w:color w:val="000000" w:themeColor="text1"/>
          <w:w w:val="97"/>
        </w:rPr>
        <w:t>18.s.1</w:t>
      </w:r>
    </w:p>
    <w:p w:rsidR="008431B5"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T.C. Sağlık Bakanlığı; (2017), “</w:t>
      </w:r>
      <w:r w:rsidRPr="003B29A1">
        <w:rPr>
          <w:b/>
          <w:color w:val="000000" w:themeColor="text1"/>
        </w:rPr>
        <w:t>2016 Faa</w:t>
      </w:r>
      <w:r w:rsidR="00DC7C02" w:rsidRPr="003B29A1">
        <w:rPr>
          <w:b/>
          <w:color w:val="000000" w:themeColor="text1"/>
        </w:rPr>
        <w:t>liyet Raporu</w:t>
      </w:r>
      <w:r w:rsidR="00DC7C02">
        <w:rPr>
          <w:color w:val="000000" w:themeColor="text1"/>
        </w:rPr>
        <w:t>”</w:t>
      </w:r>
      <w:r w:rsidR="003B29A1">
        <w:rPr>
          <w:color w:val="000000" w:themeColor="text1"/>
        </w:rPr>
        <w:t>, ss:</w:t>
      </w:r>
      <w:r w:rsidR="00DC7C02">
        <w:rPr>
          <w:color w:val="000000" w:themeColor="text1"/>
        </w:rPr>
        <w:t xml:space="preserve"> 81</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 xml:space="preserve">T.C. Sağlık Bakanlığı; (2004), </w:t>
      </w:r>
      <w:r w:rsidRPr="001678EE">
        <w:rPr>
          <w:b/>
          <w:color w:val="000000" w:themeColor="text1"/>
        </w:rPr>
        <w:t>Bulaşıcı Hastalıkların İhbar</w:t>
      </w:r>
      <w:r w:rsidR="00DC7C02" w:rsidRPr="001678EE">
        <w:rPr>
          <w:b/>
          <w:color w:val="000000" w:themeColor="text1"/>
        </w:rPr>
        <w:t xml:space="preserve">ı ve Bildirim Sistemi Standart </w:t>
      </w:r>
      <w:r w:rsidRPr="001678EE">
        <w:rPr>
          <w:b/>
          <w:color w:val="000000" w:themeColor="text1"/>
        </w:rPr>
        <w:t>Tanı, Sürveya</w:t>
      </w:r>
      <w:r w:rsidR="003B29A1">
        <w:rPr>
          <w:b/>
          <w:color w:val="000000" w:themeColor="text1"/>
        </w:rPr>
        <w:t>ns ve Laboratuvar Rehberi,</w:t>
      </w:r>
      <w:r w:rsidRPr="003738F8">
        <w:rPr>
          <w:color w:val="000000" w:themeColor="text1"/>
        </w:rPr>
        <w:t xml:space="preserve"> Ankar</w:t>
      </w:r>
      <w:r w:rsidR="003B29A1">
        <w:rPr>
          <w:color w:val="000000" w:themeColor="text1"/>
        </w:rPr>
        <w:t>a.</w:t>
      </w:r>
    </w:p>
    <w:p w:rsidR="00CF6EF8" w:rsidRPr="00DC7C02" w:rsidRDefault="00CF6EF8" w:rsidP="006B5B28">
      <w:pPr>
        <w:pStyle w:val="GvdeMetni"/>
        <w:kinsoku w:val="0"/>
        <w:overflowPunct w:val="0"/>
        <w:spacing w:line="360" w:lineRule="auto"/>
        <w:ind w:left="709" w:hanging="709"/>
        <w:jc w:val="both"/>
        <w:rPr>
          <w:color w:val="000000" w:themeColor="text1"/>
          <w:shd w:val="clear" w:color="auto" w:fill="FFFFFF"/>
        </w:rPr>
      </w:pPr>
      <w:r w:rsidRPr="003738F8">
        <w:rPr>
          <w:color w:val="000000" w:themeColor="text1"/>
          <w:shd w:val="clear" w:color="auto" w:fill="FFFFFF"/>
        </w:rPr>
        <w:lastRenderedPageBreak/>
        <w:t xml:space="preserve">TC. Sağlık Bakanlığı; (2019), Türkiye Hudut Ve </w:t>
      </w:r>
      <w:r w:rsidR="00DC7C02">
        <w:rPr>
          <w:color w:val="000000" w:themeColor="text1"/>
          <w:shd w:val="clear" w:color="auto" w:fill="FFFFFF"/>
        </w:rPr>
        <w:t>Sahiller Sa</w:t>
      </w:r>
      <w:r w:rsidR="003B29A1">
        <w:rPr>
          <w:color w:val="000000" w:themeColor="text1"/>
          <w:shd w:val="clear" w:color="auto" w:fill="FFFFFF"/>
        </w:rPr>
        <w:t>ğlık Genel Müdürlüğü 2019,</w:t>
      </w:r>
      <w:r w:rsidR="003B29A1" w:rsidRPr="003B29A1">
        <w:rPr>
          <w:b/>
          <w:color w:val="000000" w:themeColor="text1"/>
          <w:shd w:val="clear" w:color="auto" w:fill="FFFFFF"/>
        </w:rPr>
        <w:t>“B</w:t>
      </w:r>
      <w:r w:rsidR="003B29A1">
        <w:rPr>
          <w:b/>
          <w:color w:val="000000" w:themeColor="text1"/>
          <w:shd w:val="clear" w:color="auto" w:fill="FFFFFF"/>
        </w:rPr>
        <w:t xml:space="preserve">asilli </w:t>
      </w:r>
      <w:r w:rsidR="003B29A1" w:rsidRPr="003B29A1">
        <w:rPr>
          <w:b/>
          <w:color w:val="000000" w:themeColor="text1"/>
          <w:shd w:val="clear" w:color="auto" w:fill="FFFFFF"/>
        </w:rPr>
        <w:t xml:space="preserve">Dizanteri”, </w:t>
      </w:r>
      <w:hyperlink r:id="rId62" w:history="1">
        <w:r w:rsidRPr="00C16119">
          <w:rPr>
            <w:rStyle w:val="Kpr"/>
            <w:color w:val="000000" w:themeColor="text1"/>
            <w:u w:val="none"/>
          </w:rPr>
          <w:t>http://www.seyahatsagligi.gov.tr/Site/HastalikDetay/Basilli-Dizanteri</w:t>
        </w:r>
      </w:hyperlink>
      <w:r w:rsidR="003B29A1">
        <w:rPr>
          <w:color w:val="000000" w:themeColor="text1"/>
        </w:rPr>
        <w:t xml:space="preserve">, </w:t>
      </w:r>
      <w:r w:rsidRPr="003738F8">
        <w:rPr>
          <w:color w:val="000000" w:themeColor="text1"/>
        </w:rPr>
        <w:t>Erişim Tarihi: 16.02.2019</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TC. Sağlık Bakanlığı; (2018), “Türkiye Viral Hepa</w:t>
      </w:r>
      <w:r w:rsidR="00DC7C02">
        <w:rPr>
          <w:color w:val="000000" w:themeColor="text1"/>
        </w:rPr>
        <w:t xml:space="preserve">tit Önleme Ve Kontrol Programı </w:t>
      </w:r>
      <w:r w:rsidRPr="003738F8">
        <w:rPr>
          <w:color w:val="000000" w:themeColor="text1"/>
        </w:rPr>
        <w:t>Türkiye Viral Hepatit Önlem</w:t>
      </w:r>
      <w:r w:rsidR="003B29A1">
        <w:rPr>
          <w:color w:val="000000" w:themeColor="text1"/>
        </w:rPr>
        <w:t xml:space="preserve">e Ve Kontrol Programı 2018-2023”, </w:t>
      </w:r>
      <w:r w:rsidRPr="003738F8">
        <w:rPr>
          <w:color w:val="000000" w:themeColor="text1"/>
        </w:rPr>
        <w:t>Ankara</w:t>
      </w:r>
      <w:r w:rsidR="003B29A1">
        <w:rPr>
          <w:color w:val="000000" w:themeColor="text1"/>
        </w:rPr>
        <w:t xml:space="preserve">, ss: </w:t>
      </w:r>
      <w:r w:rsidRPr="003738F8">
        <w:rPr>
          <w:color w:val="000000" w:themeColor="text1"/>
        </w:rPr>
        <w:t>4</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TC. Sağlık Bakanlığı; (2003), Boğmaca Hastalığın</w:t>
      </w:r>
      <w:r w:rsidR="00DC7C02">
        <w:rPr>
          <w:color w:val="000000" w:themeColor="text1"/>
        </w:rPr>
        <w:t xml:space="preserve">ın Kontrolü İçin Saha Rehberi. </w:t>
      </w:r>
      <w:r w:rsidR="003B29A1">
        <w:rPr>
          <w:color w:val="000000" w:themeColor="text1"/>
        </w:rPr>
        <w:t>Ankara,</w:t>
      </w:r>
      <w:r w:rsidRPr="003B29A1">
        <w:rPr>
          <w:b/>
          <w:color w:val="000000" w:themeColor="text1"/>
        </w:rPr>
        <w:t xml:space="preserve"> Sağlık Bakanlığı Genelgeleri</w:t>
      </w:r>
      <w:r w:rsidR="003B29A1">
        <w:rPr>
          <w:color w:val="000000" w:themeColor="text1"/>
        </w:rPr>
        <w:t>.</w:t>
      </w:r>
    </w:p>
    <w:p w:rsidR="00CF6EF8" w:rsidRPr="003738F8" w:rsidRDefault="00CF6EF8" w:rsidP="006B5B28">
      <w:pPr>
        <w:pStyle w:val="GvdeMetni"/>
        <w:kinsoku w:val="0"/>
        <w:overflowPunct w:val="0"/>
        <w:spacing w:line="360" w:lineRule="auto"/>
        <w:ind w:left="709" w:hanging="709"/>
        <w:jc w:val="both"/>
        <w:rPr>
          <w:color w:val="000000" w:themeColor="text1"/>
        </w:rPr>
      </w:pPr>
      <w:r w:rsidRPr="003738F8">
        <w:rPr>
          <w:color w:val="000000" w:themeColor="text1"/>
        </w:rPr>
        <w:t>T</w:t>
      </w:r>
      <w:r w:rsidR="00705672" w:rsidRPr="003738F8">
        <w:rPr>
          <w:color w:val="000000" w:themeColor="text1"/>
        </w:rPr>
        <w:t xml:space="preserve"> </w:t>
      </w:r>
      <w:r w:rsidRPr="003738F8">
        <w:rPr>
          <w:color w:val="000000" w:themeColor="text1"/>
        </w:rPr>
        <w:t xml:space="preserve">C. Sağlık Bakanlığı; (2004), Kızamık Eliminasyon </w:t>
      </w:r>
      <w:r w:rsidR="003B29A1">
        <w:rPr>
          <w:color w:val="000000" w:themeColor="text1"/>
        </w:rPr>
        <w:t>Programı Kızamık Saha Rehberi,</w:t>
      </w:r>
      <w:r w:rsidR="00DC7C02">
        <w:rPr>
          <w:color w:val="000000" w:themeColor="text1"/>
        </w:rPr>
        <w:t xml:space="preserve"> </w:t>
      </w:r>
      <w:r w:rsidRPr="003738F8">
        <w:rPr>
          <w:color w:val="000000" w:themeColor="text1"/>
        </w:rPr>
        <w:t>Ankara.</w:t>
      </w:r>
    </w:p>
    <w:p w:rsidR="00705672" w:rsidRPr="003738F8" w:rsidRDefault="00705672"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TABAK Fehmi; (1998), </w:t>
      </w:r>
      <w:r w:rsidRPr="001678EE">
        <w:rPr>
          <w:b/>
          <w:color w:val="000000" w:themeColor="text1"/>
        </w:rPr>
        <w:t>Virüs hepatitlerinin ep</w:t>
      </w:r>
      <w:r w:rsidR="003B29A1">
        <w:rPr>
          <w:b/>
          <w:color w:val="000000" w:themeColor="text1"/>
        </w:rPr>
        <w:t>idemiyolojisi,</w:t>
      </w:r>
      <w:r w:rsidR="00DC7C02">
        <w:rPr>
          <w:color w:val="000000" w:themeColor="text1"/>
        </w:rPr>
        <w:t xml:space="preserve"> Yücel A, Tabak </w:t>
      </w:r>
      <w:r w:rsidRPr="003738F8">
        <w:rPr>
          <w:color w:val="000000" w:themeColor="text1"/>
        </w:rPr>
        <w:t>(Editörler). Günümüzde virüs hepatitleri’nde</w:t>
      </w:r>
      <w:r w:rsidR="00DC7C02">
        <w:rPr>
          <w:color w:val="000000" w:themeColor="text1"/>
        </w:rPr>
        <w:t xml:space="preserve">. 2. Baskı. İstanbul: İstanbul </w:t>
      </w:r>
      <w:r w:rsidRPr="003738F8">
        <w:rPr>
          <w:color w:val="000000" w:themeColor="text1"/>
        </w:rPr>
        <w:t>Bulaşıcı Hastalıklarla Savaş Derneği; 1998: p.21-30.</w:t>
      </w:r>
    </w:p>
    <w:p w:rsidR="00705672" w:rsidRPr="003738F8" w:rsidRDefault="00705672" w:rsidP="00DC7C02">
      <w:pPr>
        <w:pStyle w:val="GvdeMetni"/>
        <w:kinsoku w:val="0"/>
        <w:overflowPunct w:val="0"/>
        <w:spacing w:line="360" w:lineRule="auto"/>
        <w:ind w:left="709" w:hanging="709"/>
        <w:jc w:val="both"/>
        <w:rPr>
          <w:color w:val="000000" w:themeColor="text1"/>
        </w:rPr>
      </w:pPr>
      <w:r w:rsidRPr="003738F8">
        <w:rPr>
          <w:color w:val="000000" w:themeColor="text1"/>
        </w:rPr>
        <w:t>TABAK Fehmi, HATEMİ H. Ve  ŞENTÜRK H.; (1999</w:t>
      </w:r>
      <w:r w:rsidR="003B29A1">
        <w:rPr>
          <w:color w:val="000000" w:themeColor="text1"/>
        </w:rPr>
        <w:t>), seri editörleri,</w:t>
      </w:r>
      <w:r w:rsidR="00DC7C02">
        <w:rPr>
          <w:color w:val="000000" w:themeColor="text1"/>
        </w:rPr>
        <w:t xml:space="preserve"> </w:t>
      </w:r>
      <w:r w:rsidR="00DC7C02" w:rsidRPr="001678EE">
        <w:rPr>
          <w:b/>
          <w:color w:val="000000" w:themeColor="text1"/>
        </w:rPr>
        <w:t xml:space="preserve">Enfeksiyon </w:t>
      </w:r>
      <w:r w:rsidRPr="001678EE">
        <w:rPr>
          <w:b/>
          <w:color w:val="000000" w:themeColor="text1"/>
        </w:rPr>
        <w:t>Hastalıkları İç Hastalıkları Serisi</w:t>
      </w:r>
      <w:r w:rsidR="003B29A1">
        <w:rPr>
          <w:color w:val="000000" w:themeColor="text1"/>
        </w:rPr>
        <w:t xml:space="preserve">, </w:t>
      </w:r>
      <w:r w:rsidRPr="003738F8">
        <w:rPr>
          <w:color w:val="000000" w:themeColor="text1"/>
        </w:rPr>
        <w:t>Nobel Tıp Kitabevleri</w:t>
      </w:r>
      <w:r w:rsidR="003B29A1">
        <w:rPr>
          <w:color w:val="000000" w:themeColor="text1"/>
        </w:rPr>
        <w:t>.</w:t>
      </w:r>
    </w:p>
    <w:p w:rsidR="00CF6EF8" w:rsidRPr="00DC7C02" w:rsidRDefault="00CF6EF8" w:rsidP="00DC7C02">
      <w:pPr>
        <w:pStyle w:val="GvdeMetni"/>
        <w:kinsoku w:val="0"/>
        <w:overflowPunct w:val="0"/>
        <w:spacing w:line="360" w:lineRule="auto"/>
        <w:ind w:left="709" w:hanging="709"/>
        <w:jc w:val="both"/>
        <w:rPr>
          <w:iCs/>
          <w:color w:val="000000" w:themeColor="text1"/>
        </w:rPr>
      </w:pPr>
      <w:r w:rsidRPr="003738F8">
        <w:rPr>
          <w:color w:val="000000" w:themeColor="text1"/>
        </w:rPr>
        <w:t xml:space="preserve">TERCAN Binali; (2018), </w:t>
      </w:r>
      <w:r w:rsidRPr="003B29A1">
        <w:rPr>
          <w:color w:val="000000" w:themeColor="text1"/>
        </w:rPr>
        <w:t xml:space="preserve">Türkiye’de </w:t>
      </w:r>
      <w:r w:rsidR="003B29A1" w:rsidRPr="003B29A1">
        <w:rPr>
          <w:color w:val="000000" w:themeColor="text1"/>
        </w:rPr>
        <w:t xml:space="preserve">Afet Politikaları </w:t>
      </w:r>
      <w:r w:rsidRPr="003B29A1">
        <w:rPr>
          <w:color w:val="000000" w:themeColor="text1"/>
        </w:rPr>
        <w:t xml:space="preserve">ve </w:t>
      </w:r>
      <w:r w:rsidR="003B29A1" w:rsidRPr="003B29A1">
        <w:rPr>
          <w:color w:val="000000" w:themeColor="text1"/>
        </w:rPr>
        <w:t>Kentsel Dönüşüm,</w:t>
      </w:r>
      <w:r w:rsidRPr="003738F8">
        <w:rPr>
          <w:color w:val="000000" w:themeColor="text1"/>
        </w:rPr>
        <w:t xml:space="preserve"> </w:t>
      </w:r>
      <w:r w:rsidR="00DC7C02">
        <w:rPr>
          <w:iCs/>
          <w:color w:val="000000" w:themeColor="text1"/>
        </w:rPr>
        <w:t>A</w:t>
      </w:r>
      <w:r w:rsidR="00DC7C02" w:rsidRPr="003B29A1">
        <w:rPr>
          <w:b/>
          <w:iCs/>
          <w:color w:val="000000" w:themeColor="text1"/>
        </w:rPr>
        <w:t xml:space="preserve">bant </w:t>
      </w:r>
      <w:r w:rsidRPr="003B29A1">
        <w:rPr>
          <w:b/>
          <w:iCs/>
          <w:color w:val="000000" w:themeColor="text1"/>
        </w:rPr>
        <w:t>Kültürel</w:t>
      </w:r>
      <w:r w:rsidRPr="003B29A1">
        <w:rPr>
          <w:b/>
          <w:bCs/>
          <w:iCs/>
          <w:color w:val="000000" w:themeColor="text1"/>
        </w:rPr>
        <w:t xml:space="preserve"> </w:t>
      </w:r>
      <w:r w:rsidRPr="003B29A1">
        <w:rPr>
          <w:b/>
          <w:iCs/>
          <w:color w:val="000000" w:themeColor="text1"/>
        </w:rPr>
        <w:t>Araştırmalar Dergisi</w:t>
      </w:r>
      <w:r w:rsidRPr="003738F8">
        <w:rPr>
          <w:color w:val="000000" w:themeColor="text1"/>
        </w:rPr>
        <w:t xml:space="preserve">, </w:t>
      </w:r>
      <w:r w:rsidR="003B29A1">
        <w:rPr>
          <w:color w:val="000000" w:themeColor="text1"/>
        </w:rPr>
        <w:t xml:space="preserve">ss: </w:t>
      </w:r>
      <w:r w:rsidRPr="003738F8">
        <w:rPr>
          <w:color w:val="000000" w:themeColor="text1"/>
        </w:rPr>
        <w:t>3(5): 102-120. s.12</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THACKER S. B.; (2000), Historical Development. In: Teutsch, S M, Church</w:t>
      </w:r>
      <w:r w:rsidR="00DC7C02">
        <w:rPr>
          <w:color w:val="000000" w:themeColor="text1"/>
        </w:rPr>
        <w:t xml:space="preserve">ill RE, </w:t>
      </w:r>
      <w:r w:rsidR="003B29A1">
        <w:rPr>
          <w:color w:val="000000" w:themeColor="text1"/>
        </w:rPr>
        <w:t>editors,</w:t>
      </w:r>
      <w:r w:rsidRPr="003738F8">
        <w:rPr>
          <w:color w:val="000000" w:themeColor="text1"/>
        </w:rPr>
        <w:t xml:space="preserve"> </w:t>
      </w:r>
      <w:r w:rsidRPr="003B29A1">
        <w:rPr>
          <w:color w:val="000000" w:themeColor="text1"/>
        </w:rPr>
        <w:t>Principles and Practice of Public He</w:t>
      </w:r>
      <w:r w:rsidR="00DC7C02" w:rsidRPr="003B29A1">
        <w:rPr>
          <w:color w:val="000000" w:themeColor="text1"/>
        </w:rPr>
        <w:t>alth Surveillance</w:t>
      </w:r>
      <w:r w:rsidR="003B29A1">
        <w:rPr>
          <w:color w:val="000000" w:themeColor="text1"/>
        </w:rPr>
        <w:t>,</w:t>
      </w:r>
      <w:r w:rsidR="00DC7C02">
        <w:rPr>
          <w:color w:val="000000" w:themeColor="text1"/>
        </w:rPr>
        <w:t xml:space="preserve"> 2nd ed.</w:t>
      </w:r>
      <w:r w:rsidR="00DC7C02" w:rsidRPr="003B29A1">
        <w:rPr>
          <w:b/>
          <w:color w:val="000000" w:themeColor="text1"/>
        </w:rPr>
        <w:t xml:space="preserve"> New </w:t>
      </w:r>
      <w:r w:rsidRPr="003B29A1">
        <w:rPr>
          <w:b/>
          <w:color w:val="000000" w:themeColor="text1"/>
        </w:rPr>
        <w:t>York:  Oxford University</w:t>
      </w:r>
      <w:r w:rsidR="003B29A1">
        <w:rPr>
          <w:color w:val="000000" w:themeColor="text1"/>
        </w:rPr>
        <w:t xml:space="preserve">, ss: </w:t>
      </w:r>
      <w:r w:rsidRPr="003738F8">
        <w:rPr>
          <w:color w:val="000000" w:themeColor="text1"/>
        </w:rPr>
        <w:t>1–16.</w:t>
      </w:r>
    </w:p>
    <w:p w:rsidR="00CF6EF8" w:rsidRPr="003738F8" w:rsidRDefault="00CF6EF8" w:rsidP="006B5B28">
      <w:pPr>
        <w:pStyle w:val="GvdeMetni"/>
        <w:kinsoku w:val="0"/>
        <w:overflowPunct w:val="0"/>
        <w:spacing w:line="360" w:lineRule="auto"/>
        <w:ind w:left="822" w:hanging="709"/>
        <w:jc w:val="both"/>
        <w:rPr>
          <w:color w:val="000000" w:themeColor="text1"/>
        </w:rPr>
      </w:pPr>
      <w:r w:rsidRPr="003738F8">
        <w:rPr>
          <w:color w:val="000000" w:themeColor="text1"/>
        </w:rPr>
        <w:t>The World Health Report; (2007), A Safer Future: G</w:t>
      </w:r>
      <w:r w:rsidR="00DC7C02">
        <w:rPr>
          <w:color w:val="000000" w:themeColor="text1"/>
        </w:rPr>
        <w:t>lobal</w:t>
      </w:r>
      <w:r w:rsidR="00C16119">
        <w:rPr>
          <w:color w:val="000000" w:themeColor="text1"/>
        </w:rPr>
        <w:t xml:space="preserve"> Public Health Security İn  </w:t>
      </w:r>
      <w:r w:rsidRPr="003738F8">
        <w:rPr>
          <w:color w:val="000000" w:themeColor="text1"/>
        </w:rPr>
        <w:t>The 21st Century</w:t>
      </w:r>
      <w:r w:rsidR="003B29A1">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TORUN Sebahat, DEMİR Faruk, HİDİROGLU</w:t>
      </w:r>
      <w:r w:rsidR="001678EE">
        <w:rPr>
          <w:color w:val="000000" w:themeColor="text1"/>
        </w:rPr>
        <w:t xml:space="preserve"> Seyhan, KALACA Sibel; (2008),</w:t>
      </w:r>
      <w:r w:rsidR="00DC7C02">
        <w:rPr>
          <w:color w:val="000000" w:themeColor="text1"/>
        </w:rPr>
        <w:t xml:space="preserve"> </w:t>
      </w:r>
      <w:r w:rsidRPr="003B29A1">
        <w:rPr>
          <w:color w:val="000000" w:themeColor="text1"/>
        </w:rPr>
        <w:t xml:space="preserve">Measles vaccination coverage and reasons for </w:t>
      </w:r>
      <w:r w:rsidR="00DC7C02" w:rsidRPr="003B29A1">
        <w:rPr>
          <w:color w:val="000000" w:themeColor="text1"/>
        </w:rPr>
        <w:t>nonvaccination</w:t>
      </w:r>
      <w:r w:rsidR="003B29A1" w:rsidRPr="003B29A1">
        <w:rPr>
          <w:color w:val="000000" w:themeColor="text1"/>
        </w:rPr>
        <w:t>,</w:t>
      </w:r>
      <w:r w:rsidR="003B29A1" w:rsidRPr="003B29A1">
        <w:rPr>
          <w:b/>
          <w:color w:val="000000" w:themeColor="text1"/>
        </w:rPr>
        <w:t xml:space="preserve"> Public Health,</w:t>
      </w:r>
      <w:r w:rsidR="00DC7C02">
        <w:rPr>
          <w:color w:val="000000" w:themeColor="text1"/>
        </w:rPr>
        <w:t xml:space="preserve"> </w:t>
      </w:r>
      <w:r w:rsidR="003B29A1">
        <w:rPr>
          <w:color w:val="000000" w:themeColor="text1"/>
        </w:rPr>
        <w:t xml:space="preserve">ss: </w:t>
      </w:r>
      <w:r w:rsidRPr="003738F8">
        <w:rPr>
          <w:color w:val="000000" w:themeColor="text1"/>
        </w:rPr>
        <w:t>122:192-4.</w:t>
      </w:r>
    </w:p>
    <w:p w:rsidR="00DC7C02" w:rsidRPr="003B29A1" w:rsidRDefault="00CF6EF8" w:rsidP="00DC7C02">
      <w:pPr>
        <w:pStyle w:val="GvdeMetni"/>
        <w:kinsoku w:val="0"/>
        <w:overflowPunct w:val="0"/>
        <w:spacing w:line="360" w:lineRule="auto"/>
        <w:ind w:left="709" w:hanging="709"/>
        <w:jc w:val="both"/>
        <w:rPr>
          <w:rFonts w:eastAsia="Times New Roman"/>
          <w:b/>
          <w:color w:val="000000" w:themeColor="text1"/>
          <w:lang w:eastAsia="tr-TR"/>
        </w:rPr>
      </w:pPr>
      <w:r w:rsidRPr="003738F8">
        <w:rPr>
          <w:rFonts w:eastAsia="Times New Roman"/>
          <w:color w:val="000000" w:themeColor="text1"/>
          <w:lang w:eastAsia="tr-TR"/>
        </w:rPr>
        <w:t>TURNBULL P</w:t>
      </w:r>
      <w:r w:rsidR="00705672" w:rsidRPr="003738F8">
        <w:rPr>
          <w:rFonts w:eastAsia="Times New Roman"/>
          <w:color w:val="000000" w:themeColor="text1"/>
          <w:lang w:eastAsia="tr-TR"/>
        </w:rPr>
        <w:t>.</w:t>
      </w:r>
      <w:r w:rsidRPr="003738F8">
        <w:rPr>
          <w:rFonts w:eastAsia="Times New Roman"/>
          <w:color w:val="000000" w:themeColor="text1"/>
          <w:lang w:eastAsia="tr-TR"/>
        </w:rPr>
        <w:t xml:space="preserve"> C.; (2008), </w:t>
      </w:r>
      <w:r w:rsidRPr="003B29A1">
        <w:rPr>
          <w:rFonts w:eastAsia="Times New Roman"/>
          <w:color w:val="000000" w:themeColor="text1"/>
          <w:lang w:eastAsia="tr-TR"/>
        </w:rPr>
        <w:t>Anthrax in human</w:t>
      </w:r>
      <w:r w:rsidR="00DC7C02" w:rsidRPr="003B29A1">
        <w:rPr>
          <w:rFonts w:eastAsia="Times New Roman"/>
          <w:color w:val="000000" w:themeColor="text1"/>
          <w:lang w:eastAsia="tr-TR"/>
        </w:rPr>
        <w:t>s and animals</w:t>
      </w:r>
      <w:r w:rsidR="003B29A1">
        <w:rPr>
          <w:rFonts w:eastAsia="Times New Roman"/>
          <w:color w:val="000000" w:themeColor="text1"/>
          <w:lang w:eastAsia="tr-TR"/>
        </w:rPr>
        <w:t>, 4th ed,</w:t>
      </w:r>
      <w:r w:rsidR="00DC7C02" w:rsidRPr="003B29A1">
        <w:rPr>
          <w:rFonts w:eastAsia="Times New Roman"/>
          <w:b/>
          <w:color w:val="000000" w:themeColor="text1"/>
          <w:lang w:eastAsia="tr-TR"/>
        </w:rPr>
        <w:t xml:space="preserve"> Geneva, </w:t>
      </w:r>
      <w:r w:rsidRPr="003B29A1">
        <w:rPr>
          <w:rFonts w:eastAsia="Times New Roman"/>
          <w:b/>
          <w:color w:val="000000" w:themeColor="text1"/>
          <w:lang w:eastAsia="tr-TR"/>
        </w:rPr>
        <w:t>Switzer</w:t>
      </w:r>
      <w:r w:rsidR="00DC7C02" w:rsidRPr="003B29A1">
        <w:rPr>
          <w:rFonts w:eastAsia="Times New Roman"/>
          <w:b/>
          <w:color w:val="000000" w:themeColor="text1"/>
          <w:lang w:eastAsia="tr-TR"/>
        </w:rPr>
        <w:t>land: World Health Organization</w:t>
      </w:r>
    </w:p>
    <w:p w:rsidR="00CF6EF8" w:rsidRPr="00DC7C02" w:rsidRDefault="00CF6EF8" w:rsidP="00DC7C02">
      <w:pPr>
        <w:pStyle w:val="GvdeMetni"/>
        <w:kinsoku w:val="0"/>
        <w:overflowPunct w:val="0"/>
        <w:spacing w:line="360" w:lineRule="auto"/>
        <w:ind w:left="709" w:hanging="709"/>
        <w:jc w:val="both"/>
        <w:rPr>
          <w:rFonts w:eastAsia="Times New Roman"/>
          <w:color w:val="000000" w:themeColor="text1"/>
          <w:lang w:eastAsia="tr-TR"/>
        </w:rPr>
      </w:pPr>
      <w:r w:rsidRPr="003738F8">
        <w:rPr>
          <w:color w:val="000000" w:themeColor="text1"/>
        </w:rPr>
        <w:t>Türkiye Sağlık Raporu; (2012), HASUDER, Ankara.</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 xml:space="preserve">Türkiye Sağlık </w:t>
      </w:r>
      <w:r w:rsidR="003B29A1">
        <w:rPr>
          <w:color w:val="000000" w:themeColor="text1"/>
        </w:rPr>
        <w:t>Raporu; (2012), HASUDER, Ankara,</w:t>
      </w:r>
      <w:r w:rsidRPr="003738F8">
        <w:rPr>
          <w:color w:val="000000" w:themeColor="text1"/>
        </w:rPr>
        <w:t xml:space="preserve"> </w:t>
      </w:r>
      <w:r w:rsidR="003B29A1">
        <w:rPr>
          <w:color w:val="000000" w:themeColor="text1"/>
        </w:rPr>
        <w:t xml:space="preserve">ss: </w:t>
      </w:r>
      <w:r w:rsidRPr="003738F8">
        <w:rPr>
          <w:color w:val="000000" w:themeColor="text1"/>
        </w:rPr>
        <w:t>140</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Türkiye Sağlık Rap</w:t>
      </w:r>
      <w:r w:rsidR="003B29A1">
        <w:rPr>
          <w:color w:val="000000" w:themeColor="text1"/>
        </w:rPr>
        <w:t xml:space="preserve">oru; (2012), HASUDER, Ankara, ss: </w:t>
      </w:r>
      <w:r w:rsidRPr="003738F8">
        <w:rPr>
          <w:color w:val="000000" w:themeColor="text1"/>
        </w:rPr>
        <w:t>75</w:t>
      </w:r>
    </w:p>
    <w:p w:rsidR="008431B5"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Türkiye Sağlık R</w:t>
      </w:r>
      <w:r w:rsidR="00DC7C02">
        <w:rPr>
          <w:color w:val="000000" w:themeColor="text1"/>
        </w:rPr>
        <w:t>aporu; (2014), HASUDER, Ankara.</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lastRenderedPageBreak/>
        <w:t xml:space="preserve">UÇKU Reyhan; (2001), </w:t>
      </w:r>
      <w:r w:rsidR="003B29A1">
        <w:rPr>
          <w:color w:val="000000" w:themeColor="text1"/>
        </w:rPr>
        <w:t>“</w:t>
      </w:r>
      <w:r w:rsidRPr="003B29A1">
        <w:rPr>
          <w:color w:val="000000" w:themeColor="text1"/>
        </w:rPr>
        <w:t>Doğal Afetler Ve Olağan Üstü Durumlarda</w:t>
      </w:r>
      <w:r w:rsidR="00DC7C02" w:rsidRPr="003B29A1">
        <w:rPr>
          <w:color w:val="000000" w:themeColor="text1"/>
        </w:rPr>
        <w:t xml:space="preserve"> Görülen İnfeksiyon </w:t>
      </w:r>
      <w:r w:rsidRPr="003B29A1">
        <w:rPr>
          <w:color w:val="000000" w:themeColor="text1"/>
        </w:rPr>
        <w:t>Hastalıkları: Kontrol Önlemleri</w:t>
      </w:r>
      <w:r w:rsidR="003B29A1">
        <w:rPr>
          <w:color w:val="000000" w:themeColor="text1"/>
        </w:rPr>
        <w:t>”</w:t>
      </w:r>
      <w:r w:rsidRPr="003B29A1">
        <w:rPr>
          <w:color w:val="000000" w:themeColor="text1"/>
        </w:rPr>
        <w:t>,</w:t>
      </w:r>
      <w:r w:rsidRPr="003B29A1">
        <w:rPr>
          <w:b/>
          <w:color w:val="000000" w:themeColor="text1"/>
        </w:rPr>
        <w:t xml:space="preserve"> </w:t>
      </w:r>
      <w:r w:rsidRPr="003B29A1">
        <w:rPr>
          <w:b/>
          <w:color w:val="000000" w:themeColor="text1"/>
          <w:w w:val="105"/>
        </w:rPr>
        <w:t>ANKEM Dergisi</w:t>
      </w:r>
      <w:r w:rsidRPr="003738F8">
        <w:rPr>
          <w:color w:val="000000" w:themeColor="text1"/>
          <w:w w:val="105"/>
        </w:rPr>
        <w:t xml:space="preserve"> 15 (No. 3): 651-656</w:t>
      </w:r>
      <w:r w:rsidRPr="003738F8">
        <w:rPr>
          <w:color w:val="000000" w:themeColor="text1"/>
          <w:spacing w:val="16"/>
          <w:w w:val="105"/>
        </w:rPr>
        <w:t xml:space="preserve"> </w:t>
      </w:r>
      <w:r w:rsidRPr="003738F8">
        <w:rPr>
          <w:color w:val="000000" w:themeColor="text1"/>
          <w:w w:val="105"/>
        </w:rPr>
        <w:t xml:space="preserve">(2001), </w:t>
      </w:r>
      <w:r w:rsidRPr="003738F8">
        <w:rPr>
          <w:color w:val="000000" w:themeColor="text1"/>
        </w:rPr>
        <w:t xml:space="preserve">Dokuz Eylül Üniversitesi Tıp </w:t>
      </w:r>
      <w:r w:rsidR="00DC7C02">
        <w:rPr>
          <w:color w:val="000000" w:themeColor="text1"/>
        </w:rPr>
        <w:t>Fakültesi. Halk Sağlığı Anabili</w:t>
      </w:r>
      <w:r w:rsidRPr="003738F8">
        <w:rPr>
          <w:color w:val="000000" w:themeColor="text1"/>
        </w:rPr>
        <w:t xml:space="preserve"> Dalı, Balçova,</w:t>
      </w:r>
      <w:r w:rsidR="00DC7C02">
        <w:rPr>
          <w:color w:val="000000" w:themeColor="text1"/>
          <w:spacing w:val="22"/>
        </w:rPr>
        <w:t xml:space="preserve"> </w:t>
      </w:r>
      <w:r w:rsidRPr="003738F8">
        <w:rPr>
          <w:color w:val="000000" w:themeColor="text1"/>
        </w:rPr>
        <w:t>İzmir.</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UNİCEF/WHO; (2001), Joint Statement on Strategies to Reduce Measles Mortal</w:t>
      </w:r>
      <w:r w:rsidR="00DC7C02">
        <w:rPr>
          <w:color w:val="000000" w:themeColor="text1"/>
        </w:rPr>
        <w:t xml:space="preserve">ity </w:t>
      </w:r>
      <w:r w:rsidRPr="003738F8">
        <w:rPr>
          <w:color w:val="000000" w:themeColor="text1"/>
        </w:rPr>
        <w:t>Worldwide.</w:t>
      </w:r>
    </w:p>
    <w:p w:rsidR="00CF6EF8" w:rsidRPr="00DC7C02"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UZUNÇIBUK Levent; (2005), </w:t>
      </w:r>
      <w:r w:rsidR="00972E40" w:rsidRPr="003738F8">
        <w:rPr>
          <w:color w:val="000000" w:themeColor="text1"/>
        </w:rPr>
        <w:t>Yerleşim Yerlerinde</w:t>
      </w:r>
      <w:r w:rsidR="00972E40" w:rsidRPr="003738F8">
        <w:rPr>
          <w:bCs/>
          <w:color w:val="000000" w:themeColor="text1"/>
        </w:rPr>
        <w:t xml:space="preserve"> </w:t>
      </w:r>
      <w:r w:rsidR="00972E40" w:rsidRPr="003738F8">
        <w:rPr>
          <w:color w:val="000000" w:themeColor="text1"/>
        </w:rPr>
        <w:t>Afet Ve Risk</w:t>
      </w:r>
      <w:r w:rsidR="00972E40" w:rsidRPr="003738F8">
        <w:rPr>
          <w:color w:val="000000" w:themeColor="text1"/>
          <w:spacing w:val="1"/>
        </w:rPr>
        <w:t xml:space="preserve"> </w:t>
      </w:r>
      <w:r w:rsidR="00972E40">
        <w:rPr>
          <w:color w:val="000000" w:themeColor="text1"/>
        </w:rPr>
        <w:t>Yönetimi</w:t>
      </w:r>
      <w:r w:rsidR="00972E40">
        <w:rPr>
          <w:color w:val="000000" w:themeColor="text1"/>
          <w:w w:val="105"/>
        </w:rPr>
        <w:t xml:space="preserve">, </w:t>
      </w:r>
      <w:r w:rsidRPr="003738F8">
        <w:rPr>
          <w:color w:val="000000" w:themeColor="text1"/>
          <w:w w:val="105"/>
        </w:rPr>
        <w:t>T.C.</w:t>
      </w:r>
      <w:r w:rsidRPr="003738F8">
        <w:rPr>
          <w:bCs/>
          <w:color w:val="000000" w:themeColor="text1"/>
        </w:rPr>
        <w:t xml:space="preserve"> </w:t>
      </w:r>
      <w:r w:rsidRPr="003738F8">
        <w:rPr>
          <w:color w:val="000000" w:themeColor="text1"/>
          <w:w w:val="105"/>
        </w:rPr>
        <w:t xml:space="preserve">Ankara üniversitesi </w:t>
      </w:r>
      <w:r w:rsidRPr="003738F8">
        <w:rPr>
          <w:color w:val="000000" w:themeColor="text1"/>
        </w:rPr>
        <w:t>Sosyal Bilimler</w:t>
      </w:r>
      <w:r w:rsidRPr="003738F8">
        <w:rPr>
          <w:color w:val="000000" w:themeColor="text1"/>
          <w:spacing w:val="9"/>
        </w:rPr>
        <w:t xml:space="preserve"> </w:t>
      </w:r>
      <w:r w:rsidRPr="003738F8">
        <w:rPr>
          <w:color w:val="000000" w:themeColor="text1"/>
        </w:rPr>
        <w:t>Enstitüsü</w:t>
      </w:r>
      <w:r w:rsidRPr="003738F8">
        <w:rPr>
          <w:bCs/>
          <w:color w:val="000000" w:themeColor="text1"/>
        </w:rPr>
        <w:t xml:space="preserve"> </w:t>
      </w:r>
      <w:r w:rsidRPr="003738F8">
        <w:rPr>
          <w:color w:val="000000" w:themeColor="text1"/>
          <w:w w:val="105"/>
        </w:rPr>
        <w:t>Kamu Yönetimi Ve Siyaset Bilimi Anabilim</w:t>
      </w:r>
      <w:r w:rsidRPr="003738F8">
        <w:rPr>
          <w:color w:val="000000" w:themeColor="text1"/>
          <w:spacing w:val="-44"/>
          <w:w w:val="105"/>
        </w:rPr>
        <w:t xml:space="preserve"> </w:t>
      </w:r>
      <w:r w:rsidRPr="003738F8">
        <w:rPr>
          <w:color w:val="000000" w:themeColor="text1"/>
          <w:w w:val="105"/>
        </w:rPr>
        <w:t>Dalı</w:t>
      </w:r>
      <w:r w:rsidRPr="003738F8">
        <w:rPr>
          <w:bCs/>
          <w:color w:val="000000" w:themeColor="text1"/>
        </w:rPr>
        <w:t xml:space="preserve"> </w:t>
      </w:r>
      <w:r w:rsidRPr="003738F8">
        <w:rPr>
          <w:color w:val="000000" w:themeColor="text1"/>
          <w:w w:val="105"/>
        </w:rPr>
        <w:t>(Kent Ve Çevre</w:t>
      </w:r>
      <w:r w:rsidRPr="003738F8">
        <w:rPr>
          <w:color w:val="000000" w:themeColor="text1"/>
          <w:spacing w:val="-10"/>
          <w:w w:val="105"/>
        </w:rPr>
        <w:t xml:space="preserve"> </w:t>
      </w:r>
      <w:r w:rsidR="00972E40">
        <w:rPr>
          <w:color w:val="000000" w:themeColor="text1"/>
          <w:w w:val="105"/>
        </w:rPr>
        <w:t>Bilimleri), Ankara, ss</w:t>
      </w:r>
      <w:r w:rsidRPr="003738F8">
        <w:rPr>
          <w:color w:val="000000" w:themeColor="text1"/>
          <w:w w:val="105"/>
        </w:rPr>
        <w:t>:</w:t>
      </w:r>
      <w:r w:rsidR="00972E40">
        <w:rPr>
          <w:color w:val="000000" w:themeColor="text1"/>
          <w:w w:val="105"/>
        </w:rPr>
        <w:t xml:space="preserve"> </w:t>
      </w:r>
      <w:r w:rsidRPr="003738F8">
        <w:rPr>
          <w:color w:val="000000" w:themeColor="text1"/>
          <w:w w:val="105"/>
        </w:rPr>
        <w:t>45</w:t>
      </w:r>
      <w:r w:rsidR="00972E40">
        <w:rPr>
          <w:color w:val="000000" w:themeColor="text1"/>
          <w:w w:val="105"/>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VARKAL M. Ali, YILDIZ İsmail, ÜNÜVAR Em</w:t>
      </w:r>
      <w:r w:rsidR="00972E40">
        <w:rPr>
          <w:color w:val="000000" w:themeColor="text1"/>
        </w:rPr>
        <w:t xml:space="preserve">in; (2015), </w:t>
      </w:r>
      <w:r w:rsidR="00DC7C02" w:rsidRPr="00972E40">
        <w:rPr>
          <w:color w:val="000000" w:themeColor="text1"/>
        </w:rPr>
        <w:t xml:space="preserve">Çocuklarda Ateşli </w:t>
      </w:r>
      <w:r w:rsidR="00972E40" w:rsidRPr="00972E40">
        <w:rPr>
          <w:color w:val="000000" w:themeColor="text1"/>
        </w:rPr>
        <w:t>Döküntülü Hastalıklar,</w:t>
      </w:r>
      <w:r w:rsidRPr="00972E40">
        <w:rPr>
          <w:color w:val="000000" w:themeColor="text1"/>
        </w:rPr>
        <w:t xml:space="preserve"> </w:t>
      </w:r>
      <w:r w:rsidRPr="00972E40">
        <w:rPr>
          <w:b/>
          <w:color w:val="000000" w:themeColor="text1"/>
        </w:rPr>
        <w:t>İst Tıp Fak Derg</w:t>
      </w:r>
      <w:r w:rsidR="00972E40">
        <w:rPr>
          <w:color w:val="000000" w:themeColor="text1"/>
        </w:rPr>
        <w:t>,</w:t>
      </w:r>
      <w:r w:rsidRPr="003738F8">
        <w:rPr>
          <w:color w:val="000000" w:themeColor="text1"/>
        </w:rPr>
        <w:t xml:space="preserve"> </w:t>
      </w:r>
      <w:r w:rsidR="00972E40">
        <w:rPr>
          <w:color w:val="000000" w:themeColor="text1"/>
        </w:rPr>
        <w:t>ss</w:t>
      </w:r>
      <w:r w:rsidRPr="003738F8">
        <w:rPr>
          <w:color w:val="000000" w:themeColor="text1"/>
        </w:rPr>
        <w:t>; 78: 1</w:t>
      </w:r>
      <w:r w:rsidR="00972E40">
        <w:rPr>
          <w:color w:val="000000" w:themeColor="text1"/>
        </w:rPr>
        <w:t>.</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WHO; (2007), Weekly Epıdemiological Record</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WHO; (2009), Response to measles outbreaks in measles mortality reduction settings.</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WHO; (2010),</w:t>
      </w:r>
      <w:r w:rsidRPr="00972E40">
        <w:rPr>
          <w:b/>
          <w:color w:val="000000" w:themeColor="text1"/>
        </w:rPr>
        <w:t xml:space="preserve"> Strategic Plan 2010-15</w:t>
      </w:r>
      <w:r w:rsidRPr="003738F8">
        <w:rPr>
          <w:color w:val="000000" w:themeColor="text1"/>
        </w:rPr>
        <w:t>, Department</w:t>
      </w:r>
      <w:r w:rsidR="00DC7C02">
        <w:rPr>
          <w:color w:val="000000" w:themeColor="text1"/>
        </w:rPr>
        <w:t xml:space="preserve"> of </w:t>
      </w:r>
      <w:r w:rsidR="00972E40">
        <w:rPr>
          <w:color w:val="000000" w:themeColor="text1"/>
        </w:rPr>
        <w:t>Immunization</w:t>
      </w:r>
      <w:r w:rsidR="00DC7C02">
        <w:rPr>
          <w:color w:val="000000" w:themeColor="text1"/>
        </w:rPr>
        <w:t xml:space="preserve">, Vaccines and </w:t>
      </w:r>
      <w:r w:rsidRPr="003738F8">
        <w:rPr>
          <w:color w:val="000000" w:themeColor="text1"/>
        </w:rPr>
        <w:t>Biologicals.</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WHO; (2011), European Countries Must Take A</w:t>
      </w:r>
      <w:r w:rsidR="00DC7C02">
        <w:rPr>
          <w:color w:val="000000" w:themeColor="text1"/>
        </w:rPr>
        <w:t xml:space="preserve">ction Now To Prevent Continued </w:t>
      </w:r>
      <w:r w:rsidRPr="003738F8">
        <w:rPr>
          <w:color w:val="000000" w:themeColor="text1"/>
        </w:rPr>
        <w:t>Measles Outbreaks İn 2012. Copenhagen.</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WHO; (2012), Epidemiological Brief 29: Measles, ru</w:t>
      </w:r>
      <w:r w:rsidR="00DC7C02">
        <w:rPr>
          <w:color w:val="000000" w:themeColor="text1"/>
        </w:rPr>
        <w:t xml:space="preserve">bella and polio update from </w:t>
      </w:r>
      <w:r w:rsidRPr="003738F8">
        <w:rPr>
          <w:color w:val="000000" w:themeColor="text1"/>
        </w:rPr>
        <w:t>WHO/Europe</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WHO; (2013), Reported measles cases and incidence rates by WHO Member States</w:t>
      </w:r>
    </w:p>
    <w:p w:rsidR="00CF6EF8" w:rsidRPr="003738F8" w:rsidRDefault="00CF6EF8" w:rsidP="003738F8">
      <w:pPr>
        <w:pStyle w:val="GvdeMetni"/>
        <w:kinsoku w:val="0"/>
        <w:overflowPunct w:val="0"/>
        <w:spacing w:line="360" w:lineRule="auto"/>
        <w:ind w:left="709" w:hanging="709"/>
        <w:jc w:val="both"/>
        <w:rPr>
          <w:color w:val="000000" w:themeColor="text1"/>
        </w:rPr>
      </w:pPr>
      <w:r w:rsidRPr="003738F8">
        <w:rPr>
          <w:color w:val="000000" w:themeColor="text1"/>
        </w:rPr>
        <w:t>WHO; (2013), Measles Fact sheet No:286.</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WHO; </w:t>
      </w:r>
      <w:r w:rsidRPr="007413CD">
        <w:rPr>
          <w:b/>
          <w:color w:val="000000" w:themeColor="text1"/>
        </w:rPr>
        <w:t>World malaria report</w:t>
      </w:r>
      <w:r w:rsidRPr="003738F8">
        <w:rPr>
          <w:color w:val="000000" w:themeColor="text1"/>
        </w:rPr>
        <w:t xml:space="preserve">, (2017), </w:t>
      </w:r>
      <w:hyperlink r:id="rId63" w:history="1">
        <w:r w:rsidRPr="00C16119">
          <w:rPr>
            <w:rStyle w:val="Kpr"/>
            <w:color w:val="000000" w:themeColor="text1"/>
            <w:u w:val="none"/>
          </w:rPr>
          <w:t>http://www.who.int/malaria/publicati</w:t>
        </w:r>
      </w:hyperlink>
      <w:r w:rsidR="00DC7C02" w:rsidRPr="00C16119">
        <w:rPr>
          <w:color w:val="000000" w:themeColor="text1"/>
        </w:rPr>
        <w:t xml:space="preserve"> </w:t>
      </w:r>
      <w:r w:rsidRPr="003738F8">
        <w:rPr>
          <w:color w:val="000000" w:themeColor="text1"/>
        </w:rPr>
        <w:t>ons/world-malaria-report-2017/wmr2017- annex-</w:t>
      </w:r>
      <w:r w:rsidR="00DC7C02">
        <w:rPr>
          <w:color w:val="000000" w:themeColor="text1"/>
        </w:rPr>
        <w:t xml:space="preserve">table-h.xls?ua= Erişim Tarihi: </w:t>
      </w:r>
      <w:r w:rsidRPr="003738F8">
        <w:rPr>
          <w:color w:val="000000" w:themeColor="text1"/>
        </w:rPr>
        <w:t>26.01.2019</w:t>
      </w:r>
    </w:p>
    <w:p w:rsidR="00CF6EF8" w:rsidRPr="00972E40"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WİLLKE Topçu Ayşe ve ÖZBAKKALOĞLU Beril; (20</w:t>
      </w:r>
      <w:r w:rsidR="00DC7C02">
        <w:rPr>
          <w:color w:val="000000" w:themeColor="text1"/>
        </w:rPr>
        <w:t xml:space="preserve">08), Tifo. In: Willke Topçu A, </w:t>
      </w:r>
      <w:r w:rsidRPr="003738F8">
        <w:rPr>
          <w:color w:val="000000" w:themeColor="text1"/>
        </w:rPr>
        <w:t xml:space="preserve">Söyletir G, Doğanay </w:t>
      </w:r>
      <w:r w:rsidR="00DC7C02">
        <w:rPr>
          <w:color w:val="000000" w:themeColor="text1"/>
        </w:rPr>
        <w:t xml:space="preserve">M, eds. </w:t>
      </w:r>
      <w:r w:rsidR="00DC7C02" w:rsidRPr="007413CD">
        <w:rPr>
          <w:b/>
          <w:color w:val="000000" w:themeColor="text1"/>
        </w:rPr>
        <w:t>Enfeksiyon Hastalıkları ve Mikrobiyolojisi</w:t>
      </w:r>
      <w:r w:rsidR="00972E40">
        <w:rPr>
          <w:color w:val="000000" w:themeColor="text1"/>
        </w:rPr>
        <w:t xml:space="preserve">, </w:t>
      </w:r>
      <w:r w:rsidR="00DC7C02" w:rsidRPr="00972E40">
        <w:rPr>
          <w:color w:val="000000" w:themeColor="text1"/>
        </w:rPr>
        <w:t xml:space="preserve">3. </w:t>
      </w:r>
      <w:r w:rsidR="00972E40">
        <w:rPr>
          <w:color w:val="000000" w:themeColor="text1"/>
        </w:rPr>
        <w:t>B</w:t>
      </w:r>
      <w:r w:rsidRPr="00972E40">
        <w:rPr>
          <w:color w:val="000000" w:themeColor="text1"/>
        </w:rPr>
        <w:t xml:space="preserve">askı. İstanbul: Nobel Tıp Kitabevleri, </w:t>
      </w:r>
      <w:r w:rsidR="00972E40">
        <w:rPr>
          <w:color w:val="000000" w:themeColor="text1"/>
        </w:rPr>
        <w:t>ss</w:t>
      </w:r>
      <w:r w:rsidRPr="00972E40">
        <w:rPr>
          <w:color w:val="000000" w:themeColor="text1"/>
        </w:rPr>
        <w:t>: 909-21</w:t>
      </w:r>
    </w:p>
    <w:p w:rsidR="008431B5"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World Disaster Report; (2010), Focus on urba</w:t>
      </w:r>
      <w:r w:rsidR="00DC7C02">
        <w:rPr>
          <w:color w:val="000000" w:themeColor="text1"/>
        </w:rPr>
        <w:t xml:space="preserve">n risk. Mc Clean, D.(Ed.), </w:t>
      </w:r>
      <w:r w:rsidR="00DC7C02" w:rsidRPr="007413CD">
        <w:rPr>
          <w:b/>
          <w:color w:val="000000" w:themeColor="text1"/>
        </w:rPr>
        <w:t xml:space="preserve">The </w:t>
      </w:r>
      <w:r w:rsidRPr="007413CD">
        <w:rPr>
          <w:b/>
          <w:color w:val="000000" w:themeColor="text1"/>
        </w:rPr>
        <w:t xml:space="preserve">International Federation of Red Cross And Red </w:t>
      </w:r>
      <w:r w:rsidR="00DC7C02" w:rsidRPr="007413CD">
        <w:rPr>
          <w:b/>
          <w:color w:val="000000" w:themeColor="text1"/>
        </w:rPr>
        <w:t>Crescent Societies</w:t>
      </w:r>
      <w:r w:rsidR="00DC7C02">
        <w:rPr>
          <w:color w:val="000000" w:themeColor="text1"/>
        </w:rPr>
        <w:t xml:space="preserve">, Imprimerie </w:t>
      </w:r>
      <w:r w:rsidRPr="003738F8">
        <w:rPr>
          <w:color w:val="000000" w:themeColor="text1"/>
        </w:rPr>
        <w:t>Chirat, Lyons, France, 10</w:t>
      </w:r>
      <w:r w:rsidR="00DC7C02">
        <w:rPr>
          <w:color w:val="000000" w:themeColor="text1"/>
        </w:rPr>
        <w:t xml:space="preserve">-58, </w:t>
      </w:r>
      <w:hyperlink r:id="rId64" w:history="1">
        <w:r w:rsidRPr="00C16119">
          <w:rPr>
            <w:rStyle w:val="Kpr"/>
            <w:color w:val="000000" w:themeColor="text1"/>
            <w:u w:val="none"/>
          </w:rPr>
          <w:t>http://www.ifrc.org/Global/Publications/disasters/WDR/WDR2010-full.pdf</w:t>
        </w:r>
      </w:hyperlink>
      <w:r w:rsidR="00DC7C02" w:rsidRPr="00C16119">
        <w:rPr>
          <w:color w:val="000000" w:themeColor="text1"/>
        </w:rPr>
        <w:t xml:space="preserve"> </w:t>
      </w:r>
      <w:r w:rsidRPr="003738F8">
        <w:rPr>
          <w:color w:val="000000" w:themeColor="text1"/>
        </w:rPr>
        <w:t>Erişim tarihi. 01.12.2018</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lastRenderedPageBreak/>
        <w:t xml:space="preserve">World Health Organisation, </w:t>
      </w:r>
      <w:r w:rsidRPr="007413CD">
        <w:rPr>
          <w:b/>
          <w:color w:val="000000" w:themeColor="text1"/>
        </w:rPr>
        <w:t>World Health Statistics</w:t>
      </w:r>
      <w:r w:rsidRPr="003738F8">
        <w:rPr>
          <w:color w:val="000000" w:themeColor="text1"/>
        </w:rPr>
        <w:t xml:space="preserve">; (2018). ISBN </w:t>
      </w:r>
      <w:r w:rsidR="00972E40">
        <w:rPr>
          <w:color w:val="000000" w:themeColor="text1"/>
        </w:rPr>
        <w:t xml:space="preserve">978-92-4- 156558-5, </w:t>
      </w:r>
      <w:r w:rsidRPr="003738F8">
        <w:rPr>
          <w:color w:val="000000" w:themeColor="text1"/>
        </w:rPr>
        <w:t>http://apps.who.int/iris/bitstream/handl</w:t>
      </w:r>
      <w:r w:rsidR="00DC7C02">
        <w:rPr>
          <w:color w:val="000000" w:themeColor="text1"/>
        </w:rPr>
        <w:t xml:space="preserve">e/ 10665/272596/9789241565585- </w:t>
      </w:r>
      <w:r w:rsidR="00972E40">
        <w:rPr>
          <w:color w:val="000000" w:themeColor="text1"/>
        </w:rPr>
        <w:t xml:space="preserve">eng.pdf?ua=1, </w:t>
      </w:r>
      <w:r w:rsidRPr="003738F8">
        <w:rPr>
          <w:color w:val="000000" w:themeColor="text1"/>
        </w:rPr>
        <w:t xml:space="preserve"> Erişim Tarihi: 26.01.2019</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World Health Organization, </w:t>
      </w:r>
      <w:r w:rsidRPr="007413CD">
        <w:rPr>
          <w:b/>
          <w:color w:val="000000" w:themeColor="text1"/>
        </w:rPr>
        <w:t>The T</w:t>
      </w:r>
      <w:r w:rsidR="00DC7C02" w:rsidRPr="007413CD">
        <w:rPr>
          <w:b/>
          <w:color w:val="000000" w:themeColor="text1"/>
        </w:rPr>
        <w:t>op 10 Causes of Death</w:t>
      </w:r>
      <w:r w:rsidR="00DC7C02">
        <w:rPr>
          <w:color w:val="000000" w:themeColor="text1"/>
        </w:rPr>
        <w:t xml:space="preserve">; (2012), </w:t>
      </w:r>
      <w:r w:rsidRPr="003738F8">
        <w:rPr>
          <w:color w:val="000000" w:themeColor="text1"/>
        </w:rPr>
        <w:t>http://www.who.int/mediacentre/factsheets/fs310/en/ Erişim Tarihi: 29.08.2015</w:t>
      </w:r>
      <w:r w:rsidR="00972E40">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World Health Organization; (2001), </w:t>
      </w:r>
      <w:r w:rsidRPr="007413CD">
        <w:rPr>
          <w:b/>
          <w:color w:val="000000" w:themeColor="text1"/>
        </w:rPr>
        <w:t>İntroduction to bas</w:t>
      </w:r>
      <w:r w:rsidR="00DC7C02" w:rsidRPr="007413CD">
        <w:rPr>
          <w:b/>
          <w:color w:val="000000" w:themeColor="text1"/>
        </w:rPr>
        <w:t xml:space="preserve">ic epidemiology and principles </w:t>
      </w:r>
      <w:r w:rsidRPr="007413CD">
        <w:rPr>
          <w:b/>
          <w:color w:val="000000" w:themeColor="text1"/>
        </w:rPr>
        <w:t>of statistics for tropical diseases control</w:t>
      </w:r>
      <w:r w:rsidRPr="003738F8">
        <w:rPr>
          <w:color w:val="000000" w:themeColor="text1"/>
        </w:rPr>
        <w:t>: Par</w:t>
      </w:r>
      <w:r w:rsidR="00DC7C02">
        <w:rPr>
          <w:color w:val="000000" w:themeColor="text1"/>
        </w:rPr>
        <w:t xml:space="preserve">t 1. Learners’s Guide. 1th ed. </w:t>
      </w:r>
      <w:r w:rsidRPr="003738F8">
        <w:rPr>
          <w:color w:val="000000" w:themeColor="text1"/>
        </w:rPr>
        <w:t>Geneva</w:t>
      </w:r>
      <w:r w:rsidR="00972E40">
        <w:rPr>
          <w:color w:val="000000" w:themeColor="text1"/>
        </w:rPr>
        <w:t>.</w:t>
      </w:r>
    </w:p>
    <w:p w:rsidR="00DC7C02"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World Health Organization, Geneva. </w:t>
      </w:r>
      <w:r w:rsidRPr="007413CD">
        <w:rPr>
          <w:b/>
          <w:color w:val="000000" w:themeColor="text1"/>
        </w:rPr>
        <w:t>Definition of Health</w:t>
      </w:r>
      <w:r w:rsidRPr="003738F8">
        <w:rPr>
          <w:color w:val="000000" w:themeColor="text1"/>
        </w:rPr>
        <w:t>, http://www.who.int/about/definition</w:t>
      </w:r>
      <w:r w:rsidR="00DC7C02">
        <w:rPr>
          <w:color w:val="000000" w:themeColor="text1"/>
        </w:rPr>
        <w:t>/en/. Erişim tarihi: 29.09.2018</w:t>
      </w:r>
      <w:r w:rsidR="00972E40">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World Health Organization; (2011), </w:t>
      </w:r>
      <w:r w:rsidRPr="00972E40">
        <w:rPr>
          <w:b/>
          <w:color w:val="000000" w:themeColor="text1"/>
        </w:rPr>
        <w:t>WHO Global</w:t>
      </w:r>
      <w:r w:rsidR="00DC7C02" w:rsidRPr="00972E40">
        <w:rPr>
          <w:b/>
          <w:color w:val="000000" w:themeColor="text1"/>
        </w:rPr>
        <w:t xml:space="preserve"> Malaria Programme,</w:t>
      </w:r>
      <w:r w:rsidR="00DC7C02">
        <w:rPr>
          <w:color w:val="000000" w:themeColor="text1"/>
        </w:rPr>
        <w:t xml:space="preserve"> WHO Press, </w:t>
      </w:r>
      <w:r w:rsidRPr="003738F8">
        <w:rPr>
          <w:color w:val="000000" w:themeColor="text1"/>
        </w:rPr>
        <w:t>Geneva, Switzerland</w:t>
      </w:r>
      <w:r w:rsidR="00972E40">
        <w:rPr>
          <w:color w:val="000000" w:themeColor="text1"/>
        </w:rPr>
        <w:t>.</w:t>
      </w:r>
    </w:p>
    <w:p w:rsidR="007413CD"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World Health Organization; (2008), </w:t>
      </w:r>
      <w:r w:rsidRPr="00972E40">
        <w:rPr>
          <w:b/>
          <w:color w:val="000000" w:themeColor="text1"/>
        </w:rPr>
        <w:t>World malaria r</w:t>
      </w:r>
      <w:r w:rsidR="00DC7C02" w:rsidRPr="00972E40">
        <w:rPr>
          <w:b/>
          <w:color w:val="000000" w:themeColor="text1"/>
        </w:rPr>
        <w:t>eport 2008,</w:t>
      </w:r>
      <w:r w:rsidR="00DC7C02">
        <w:rPr>
          <w:color w:val="000000" w:themeColor="text1"/>
        </w:rPr>
        <w:t xml:space="preserve"> WHO Press, Geneva, </w:t>
      </w:r>
      <w:r w:rsidRPr="003738F8">
        <w:rPr>
          <w:color w:val="000000" w:themeColor="text1"/>
        </w:rPr>
        <w:t>S</w:t>
      </w:r>
      <w:r w:rsidR="00DC7C02">
        <w:rPr>
          <w:color w:val="000000" w:themeColor="text1"/>
        </w:rPr>
        <w:t>witzerland</w:t>
      </w:r>
      <w:r w:rsidR="00972E40">
        <w:rPr>
          <w:color w:val="000000" w:themeColor="text1"/>
        </w:rPr>
        <w:t>.</w:t>
      </w:r>
    </w:p>
    <w:p w:rsidR="00CF6EF8" w:rsidRPr="00DC7C02" w:rsidRDefault="00350EF3" w:rsidP="00DC7C02">
      <w:pPr>
        <w:pStyle w:val="GvdeMetni"/>
        <w:kinsoku w:val="0"/>
        <w:overflowPunct w:val="0"/>
        <w:spacing w:line="360" w:lineRule="auto"/>
        <w:ind w:left="709" w:hanging="709"/>
        <w:jc w:val="both"/>
        <w:rPr>
          <w:color w:val="000000" w:themeColor="text1"/>
        </w:rPr>
      </w:pPr>
      <w:hyperlink r:id="rId65" w:history="1">
        <w:r w:rsidR="00CF6EF8" w:rsidRPr="003738F8">
          <w:rPr>
            <w:rStyle w:val="Kpr"/>
            <w:iCs/>
            <w:color w:val="000000" w:themeColor="text1"/>
            <w:u w:val="none"/>
          </w:rPr>
          <w:t>www.adresdergi.com.tr</w:t>
        </w:r>
      </w:hyperlink>
      <w:r w:rsidR="00CF6EF8" w:rsidRPr="003738F8">
        <w:rPr>
          <w:iCs/>
          <w:color w:val="000000" w:themeColor="text1"/>
        </w:rPr>
        <w:t xml:space="preserve">  Erişim Tarihi: 09.09.2018 </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XİMENEZ C, MORAN P, ROJAS L</w:t>
      </w:r>
      <w:r w:rsidR="00DC7C02">
        <w:rPr>
          <w:color w:val="000000" w:themeColor="text1"/>
        </w:rPr>
        <w:t xml:space="preserve">, VALADEZ A, GOMEZ A.; (2009), </w:t>
      </w:r>
      <w:r w:rsidRPr="007413CD">
        <w:rPr>
          <w:b/>
          <w:color w:val="000000" w:themeColor="text1"/>
        </w:rPr>
        <w:t>Reassessment of the epidemiology of amebiasis</w:t>
      </w:r>
      <w:r w:rsidRPr="003738F8">
        <w:rPr>
          <w:color w:val="000000" w:themeColor="text1"/>
        </w:rPr>
        <w:t xml:space="preserve">: </w:t>
      </w:r>
      <w:r w:rsidR="00DC7C02">
        <w:rPr>
          <w:color w:val="000000" w:themeColor="text1"/>
        </w:rPr>
        <w:t xml:space="preserve">state of the art. Infect Genet </w:t>
      </w:r>
      <w:r w:rsidRPr="003738F8">
        <w:rPr>
          <w:color w:val="000000" w:themeColor="text1"/>
        </w:rPr>
        <w:t xml:space="preserve">Evol, </w:t>
      </w:r>
      <w:r w:rsidR="00972E40">
        <w:rPr>
          <w:color w:val="000000" w:themeColor="text1"/>
        </w:rPr>
        <w:t>ss:</w:t>
      </w:r>
      <w:r w:rsidRPr="003738F8">
        <w:rPr>
          <w:color w:val="000000" w:themeColor="text1"/>
        </w:rPr>
        <w:t xml:space="preserve"> 9: 1023-1032.</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bCs/>
          <w:color w:val="000000" w:themeColor="text1"/>
        </w:rPr>
        <w:t>YANMAZ Ali Melih ve USUL Nurunisa;  (</w:t>
      </w:r>
      <w:r w:rsidR="00972E40">
        <w:rPr>
          <w:color w:val="000000" w:themeColor="text1"/>
        </w:rPr>
        <w:t xml:space="preserve">2000), </w:t>
      </w:r>
      <w:r w:rsidR="00DC7C02" w:rsidRPr="007413CD">
        <w:rPr>
          <w:b/>
          <w:color w:val="000000" w:themeColor="text1"/>
        </w:rPr>
        <w:t xml:space="preserve">Türkiye Yerleşmelerinde Takın </w:t>
      </w:r>
      <w:r w:rsidRPr="007413CD">
        <w:rPr>
          <w:b/>
          <w:color w:val="000000" w:themeColor="text1"/>
        </w:rPr>
        <w:t>Kaynaklı Problemlerin Değerlendirilmesi</w:t>
      </w:r>
      <w:r w:rsidR="00DC7C02">
        <w:rPr>
          <w:color w:val="000000" w:themeColor="text1"/>
        </w:rPr>
        <w:t>, Kentsel Y</w:t>
      </w:r>
      <w:r w:rsidR="006B5B28">
        <w:rPr>
          <w:color w:val="000000" w:themeColor="text1"/>
        </w:rPr>
        <w:t xml:space="preserve">erleşmeler ve Doğal </w:t>
      </w:r>
      <w:r w:rsidRPr="003738F8">
        <w:rPr>
          <w:color w:val="000000" w:themeColor="text1"/>
        </w:rPr>
        <w:t>Afetler, Der: Emi ne M. Komut, Mimarlar Odası Yayınları, İstanbul</w:t>
      </w:r>
      <w:r w:rsidR="00972E40">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YEŞİLBAĞ Kadir; (2002), </w:t>
      </w:r>
      <w:r w:rsidRPr="00972E40">
        <w:rPr>
          <w:color w:val="000000" w:themeColor="text1"/>
        </w:rPr>
        <w:t>Biyolojik Silahlar: I. Tehdid</w:t>
      </w:r>
      <w:r w:rsidR="00DC7C02" w:rsidRPr="00972E40">
        <w:rPr>
          <w:color w:val="000000" w:themeColor="text1"/>
        </w:rPr>
        <w:t>in Boyutu</w:t>
      </w:r>
      <w:r w:rsidR="00972E40">
        <w:rPr>
          <w:color w:val="000000" w:themeColor="text1"/>
        </w:rPr>
        <w:t xml:space="preserve">, </w:t>
      </w:r>
      <w:r w:rsidR="00DC7C02" w:rsidRPr="00972E40">
        <w:rPr>
          <w:b/>
          <w:color w:val="000000" w:themeColor="text1"/>
        </w:rPr>
        <w:t xml:space="preserve">Veteriner Hekimleri </w:t>
      </w:r>
      <w:r w:rsidRPr="00972E40">
        <w:rPr>
          <w:b/>
          <w:color w:val="000000" w:themeColor="text1"/>
        </w:rPr>
        <w:t>Mikrobiyoloji Dergisi</w:t>
      </w:r>
      <w:r w:rsidR="00972E40">
        <w:rPr>
          <w:b/>
          <w:color w:val="000000" w:themeColor="text1"/>
        </w:rPr>
        <w:t xml:space="preserve">, </w:t>
      </w:r>
      <w:r w:rsidR="00972E40" w:rsidRPr="00972E40">
        <w:rPr>
          <w:color w:val="000000" w:themeColor="text1"/>
        </w:rPr>
        <w:t>ss:</w:t>
      </w:r>
      <w:r w:rsidRPr="00972E40">
        <w:rPr>
          <w:color w:val="000000" w:themeColor="text1"/>
        </w:rPr>
        <w:t xml:space="preserve"> </w:t>
      </w:r>
      <w:r w:rsidRPr="003738F8">
        <w:rPr>
          <w:color w:val="000000" w:themeColor="text1"/>
        </w:rPr>
        <w:t>2(2): 58-66.</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 xml:space="preserve">YILMAZ Abdullah; (2003), </w:t>
      </w:r>
      <w:r w:rsidRPr="007413CD">
        <w:rPr>
          <w:b/>
          <w:color w:val="000000" w:themeColor="text1"/>
        </w:rPr>
        <w:t xml:space="preserve">Türk Kamu Yönetiminin </w:t>
      </w:r>
      <w:r w:rsidR="00DC7C02" w:rsidRPr="007413CD">
        <w:rPr>
          <w:b/>
          <w:color w:val="000000" w:themeColor="text1"/>
        </w:rPr>
        <w:t xml:space="preserve">Sorun Alanlarından Biri Olarak </w:t>
      </w:r>
      <w:r w:rsidRPr="007413CD">
        <w:rPr>
          <w:b/>
          <w:color w:val="000000" w:themeColor="text1"/>
        </w:rPr>
        <w:t>Afet Yönetimi</w:t>
      </w:r>
      <w:r w:rsidRPr="003738F8">
        <w:rPr>
          <w:color w:val="000000" w:themeColor="text1"/>
        </w:rPr>
        <w:t>, Pegem-A Yayıncılık, Ankara</w:t>
      </w:r>
      <w:r w:rsidR="00972E40">
        <w:rPr>
          <w:color w:val="000000" w:themeColor="text1"/>
        </w:rPr>
        <w:t xml:space="preserve">, ss: </w:t>
      </w:r>
      <w:r w:rsidRPr="003738F8">
        <w:rPr>
          <w:color w:val="000000" w:themeColor="text1"/>
        </w:rPr>
        <w:t>75</w:t>
      </w:r>
      <w:r w:rsidR="00972E40">
        <w:rPr>
          <w:color w:val="000000" w:themeColor="text1"/>
        </w:rPr>
        <w:t>.</w:t>
      </w:r>
    </w:p>
    <w:p w:rsidR="00CF6EF8" w:rsidRPr="003738F8" w:rsidRDefault="00972E40" w:rsidP="00DC7C02">
      <w:pPr>
        <w:pStyle w:val="GvdeMetni"/>
        <w:kinsoku w:val="0"/>
        <w:overflowPunct w:val="0"/>
        <w:spacing w:line="360" w:lineRule="auto"/>
        <w:ind w:left="709" w:hanging="709"/>
        <w:jc w:val="both"/>
        <w:rPr>
          <w:color w:val="000000" w:themeColor="text1"/>
        </w:rPr>
      </w:pPr>
      <w:r>
        <w:rPr>
          <w:color w:val="000000" w:themeColor="text1"/>
        </w:rPr>
        <w:t xml:space="preserve">YILMAZ Abdullah, </w:t>
      </w:r>
      <w:r w:rsidR="00CF6EF8" w:rsidRPr="007413CD">
        <w:rPr>
          <w:b/>
          <w:color w:val="000000" w:themeColor="text1"/>
        </w:rPr>
        <w:t>Türkiye'de Afet Zararlarının Aza</w:t>
      </w:r>
      <w:r w:rsidR="00DC7C02" w:rsidRPr="007413CD">
        <w:rPr>
          <w:b/>
          <w:color w:val="000000" w:themeColor="text1"/>
        </w:rPr>
        <w:t xml:space="preserve">ltılması Çalışmalarının Tarihi </w:t>
      </w:r>
      <w:r w:rsidR="00CF6EF8" w:rsidRPr="007413CD">
        <w:rPr>
          <w:b/>
          <w:color w:val="000000" w:themeColor="text1"/>
        </w:rPr>
        <w:t>Gelişimi Üzeri</w:t>
      </w:r>
      <w:r w:rsidR="00DC7C02" w:rsidRPr="007413CD">
        <w:rPr>
          <w:b/>
          <w:color w:val="000000" w:themeColor="text1"/>
        </w:rPr>
        <w:t>ne Notlar</w:t>
      </w:r>
      <w:r>
        <w:rPr>
          <w:color w:val="000000" w:themeColor="text1"/>
        </w:rPr>
        <w:t>,</w:t>
      </w:r>
      <w:r w:rsidR="00DC7C02">
        <w:rPr>
          <w:color w:val="000000" w:themeColor="text1"/>
        </w:rPr>
        <w:t xml:space="preserve"> </w:t>
      </w:r>
      <w:r w:rsidR="00DC7C02" w:rsidRPr="00972E40">
        <w:rPr>
          <w:b/>
          <w:color w:val="000000" w:themeColor="text1"/>
        </w:rPr>
        <w:t xml:space="preserve">Türk İdare Dergisi, </w:t>
      </w:r>
      <w:hyperlink r:id="rId66" w:history="1">
        <w:r w:rsidR="00CF6EF8" w:rsidRPr="003738F8">
          <w:rPr>
            <w:rStyle w:val="Kpr"/>
            <w:color w:val="000000" w:themeColor="text1"/>
            <w:u w:val="none"/>
          </w:rPr>
          <w:t>http://www.icisleri.gov.tr/_icisleri/TuikIdareDeigisi/UpLoadedFiles/434_155_17</w:t>
        </w:r>
      </w:hyperlink>
      <w:r w:rsidR="00CF6EF8" w:rsidRPr="003738F8">
        <w:rPr>
          <w:color w:val="000000" w:themeColor="text1"/>
        </w:rPr>
        <w:t>0.doc Erişim tarihi: 23.09.2018</w:t>
      </w:r>
      <w:r>
        <w:rPr>
          <w:color w:val="000000" w:themeColor="text1"/>
        </w:rPr>
        <w:t>.</w:t>
      </w:r>
    </w:p>
    <w:p w:rsidR="00CF6EF8" w:rsidRPr="003738F8" w:rsidRDefault="00CF6EF8" w:rsidP="00DC7C02">
      <w:pPr>
        <w:pStyle w:val="GvdeMetni"/>
        <w:kinsoku w:val="0"/>
        <w:overflowPunct w:val="0"/>
        <w:spacing w:line="360" w:lineRule="auto"/>
        <w:ind w:left="709" w:hanging="709"/>
        <w:jc w:val="both"/>
        <w:rPr>
          <w:color w:val="000000" w:themeColor="text1"/>
        </w:rPr>
      </w:pPr>
      <w:r w:rsidRPr="003738F8">
        <w:rPr>
          <w:color w:val="000000" w:themeColor="text1"/>
        </w:rPr>
        <w:t>ZAMİR C</w:t>
      </w:r>
      <w:r w:rsidR="00705672" w:rsidRPr="003738F8">
        <w:rPr>
          <w:color w:val="000000" w:themeColor="text1"/>
        </w:rPr>
        <w:t>.</w:t>
      </w:r>
      <w:r w:rsidRPr="003738F8">
        <w:rPr>
          <w:color w:val="000000" w:themeColor="text1"/>
        </w:rPr>
        <w:t xml:space="preserve"> S.; (2012), </w:t>
      </w:r>
      <w:r w:rsidRPr="00972E40">
        <w:rPr>
          <w:color w:val="000000" w:themeColor="text1"/>
        </w:rPr>
        <w:t>Recurrent Measles Outbreaks</w:t>
      </w:r>
      <w:r w:rsidR="00DC7C02" w:rsidRPr="00972E40">
        <w:rPr>
          <w:color w:val="000000" w:themeColor="text1"/>
        </w:rPr>
        <w:t xml:space="preserve"> İn Population Groups With Sub-</w:t>
      </w:r>
      <w:r w:rsidRPr="00972E40">
        <w:rPr>
          <w:color w:val="000000" w:themeColor="text1"/>
        </w:rPr>
        <w:t>Optimal İmmunizations Uptake</w:t>
      </w:r>
      <w:r w:rsidR="00972E40" w:rsidRPr="00972E40">
        <w:rPr>
          <w:color w:val="000000" w:themeColor="text1"/>
        </w:rPr>
        <w:t xml:space="preserve">, </w:t>
      </w:r>
      <w:r w:rsidRPr="00972E40">
        <w:rPr>
          <w:color w:val="000000" w:themeColor="text1"/>
        </w:rPr>
        <w:t xml:space="preserve"> </w:t>
      </w:r>
      <w:r w:rsidR="00972E40" w:rsidRPr="00972E40">
        <w:rPr>
          <w:b/>
          <w:color w:val="000000" w:themeColor="text1"/>
        </w:rPr>
        <w:t>ESCAIDE</w:t>
      </w:r>
      <w:r w:rsidR="00972E40">
        <w:rPr>
          <w:color w:val="000000" w:themeColor="text1"/>
        </w:rPr>
        <w:t xml:space="preserve">, </w:t>
      </w:r>
      <w:r w:rsidR="00DC7C02">
        <w:rPr>
          <w:color w:val="000000" w:themeColor="text1"/>
        </w:rPr>
        <w:t xml:space="preserve"> </w:t>
      </w:r>
      <w:r w:rsidRPr="003738F8">
        <w:rPr>
          <w:color w:val="000000" w:themeColor="text1"/>
        </w:rPr>
        <w:t>Edinburgh, Scotland.</w:t>
      </w:r>
    </w:p>
    <w:p w:rsidR="00FB2260" w:rsidRDefault="00FB2260" w:rsidP="00972E40">
      <w:pPr>
        <w:pStyle w:val="balk10"/>
      </w:pPr>
    </w:p>
    <w:p w:rsidR="00972E40" w:rsidRDefault="00972E40" w:rsidP="00DE57EF">
      <w:pPr>
        <w:pStyle w:val="balk10"/>
        <w:jc w:val="center"/>
      </w:pPr>
    </w:p>
    <w:p w:rsidR="00972E40" w:rsidRDefault="00972E40" w:rsidP="00DE57EF">
      <w:pPr>
        <w:pStyle w:val="balk10"/>
        <w:jc w:val="center"/>
      </w:pPr>
    </w:p>
    <w:p w:rsidR="00DE57EF" w:rsidRDefault="00DE57EF" w:rsidP="00DE57EF">
      <w:pPr>
        <w:pStyle w:val="balk10"/>
        <w:jc w:val="center"/>
      </w:pPr>
      <w:r>
        <w:t>ÖZGEÇMİŞ</w:t>
      </w:r>
    </w:p>
    <w:p w:rsidR="00DE57EF" w:rsidRDefault="00DE57EF" w:rsidP="00DE57EF">
      <w:pPr>
        <w:pStyle w:val="balk10"/>
        <w:jc w:val="center"/>
      </w:pPr>
    </w:p>
    <w:p w:rsidR="00DE57EF" w:rsidRDefault="00DE57EF" w:rsidP="00375DF1">
      <w:pPr>
        <w:pStyle w:val="balk10"/>
      </w:pPr>
      <w:r>
        <w:t xml:space="preserve">Kişisel Bilgiler </w:t>
      </w:r>
    </w:p>
    <w:p w:rsidR="00DE57EF" w:rsidRPr="00DE57EF" w:rsidRDefault="00DE57EF" w:rsidP="00375DF1">
      <w:pPr>
        <w:pStyle w:val="balk10"/>
        <w:rPr>
          <w:b w:val="0"/>
        </w:rPr>
      </w:pPr>
      <w:r w:rsidRPr="00DE57EF">
        <w:rPr>
          <w:b w:val="0"/>
        </w:rPr>
        <w:t xml:space="preserve">Adı Soyadı </w:t>
      </w:r>
      <w:r w:rsidRPr="00DE57EF">
        <w:rPr>
          <w:b w:val="0"/>
        </w:rPr>
        <w:tab/>
      </w:r>
      <w:r w:rsidRPr="00DE57EF">
        <w:rPr>
          <w:b w:val="0"/>
        </w:rPr>
        <w:tab/>
      </w:r>
      <w:r w:rsidRPr="00DE57EF">
        <w:rPr>
          <w:b w:val="0"/>
        </w:rPr>
        <w:tab/>
        <w:t xml:space="preserve">: </w:t>
      </w:r>
      <w:r>
        <w:rPr>
          <w:b w:val="0"/>
        </w:rPr>
        <w:t>Nahsan KAYA</w:t>
      </w:r>
    </w:p>
    <w:p w:rsidR="00DE57EF" w:rsidRPr="00DE57EF" w:rsidRDefault="00DE57EF" w:rsidP="00375DF1">
      <w:pPr>
        <w:pStyle w:val="balk10"/>
        <w:rPr>
          <w:b w:val="0"/>
        </w:rPr>
      </w:pPr>
      <w:r w:rsidRPr="00DE57EF">
        <w:rPr>
          <w:b w:val="0"/>
        </w:rPr>
        <w:t xml:space="preserve">Doğum Yeri ve Tarihi </w:t>
      </w:r>
      <w:r w:rsidRPr="00DE57EF">
        <w:rPr>
          <w:b w:val="0"/>
        </w:rPr>
        <w:tab/>
        <w:t xml:space="preserve">: </w:t>
      </w:r>
      <w:r>
        <w:rPr>
          <w:b w:val="0"/>
        </w:rPr>
        <w:t>ADIYAMAN 01.01.1996</w:t>
      </w:r>
    </w:p>
    <w:p w:rsidR="00DE57EF" w:rsidRDefault="00DE57EF" w:rsidP="00375DF1">
      <w:pPr>
        <w:pStyle w:val="balk10"/>
      </w:pPr>
    </w:p>
    <w:p w:rsidR="00DE57EF" w:rsidRDefault="00DE57EF" w:rsidP="00375DF1">
      <w:pPr>
        <w:pStyle w:val="balk10"/>
      </w:pPr>
      <w:r>
        <w:t xml:space="preserve">Eğitim Durumu </w:t>
      </w:r>
    </w:p>
    <w:p w:rsidR="00DE57EF" w:rsidRPr="00DE57EF" w:rsidRDefault="00DE57EF" w:rsidP="00314BB6">
      <w:pPr>
        <w:pStyle w:val="balk10"/>
        <w:ind w:left="2832" w:hanging="2832"/>
        <w:rPr>
          <w:b w:val="0"/>
        </w:rPr>
      </w:pPr>
      <w:r w:rsidRPr="00DE57EF">
        <w:rPr>
          <w:b w:val="0"/>
        </w:rPr>
        <w:t>Lisans Öğrenimi</w:t>
      </w:r>
      <w:r w:rsidR="00314BB6">
        <w:rPr>
          <w:b w:val="0"/>
        </w:rPr>
        <w:tab/>
        <w:t xml:space="preserve">:  </w:t>
      </w:r>
      <w:r w:rsidR="0087285D">
        <w:rPr>
          <w:b w:val="0"/>
        </w:rPr>
        <w:t>Gümüşhane Üniversitesi Sağlık Bilimleri Fakültesi Hemşirelik</w:t>
      </w:r>
      <w:r w:rsidR="00314BB6">
        <w:rPr>
          <w:b w:val="0"/>
        </w:rPr>
        <w:t xml:space="preserve"> Bölümü  </w:t>
      </w:r>
      <w:r w:rsidR="0087285D">
        <w:rPr>
          <w:b w:val="0"/>
        </w:rPr>
        <w:t xml:space="preserve">                                               </w:t>
      </w:r>
    </w:p>
    <w:p w:rsidR="00DE57EF" w:rsidRPr="00DE57EF" w:rsidRDefault="00314BB6" w:rsidP="0087285D">
      <w:pPr>
        <w:pStyle w:val="balk10"/>
        <w:ind w:left="2832" w:hanging="2832"/>
        <w:rPr>
          <w:b w:val="0"/>
        </w:rPr>
      </w:pPr>
      <w:r>
        <w:rPr>
          <w:b w:val="0"/>
        </w:rPr>
        <w:t>Yüksek Lisans Öğrenimi</w:t>
      </w:r>
      <w:r>
        <w:rPr>
          <w:b w:val="0"/>
        </w:rPr>
        <w:tab/>
        <w:t xml:space="preserve">: </w:t>
      </w:r>
      <w:r w:rsidR="0087285D">
        <w:rPr>
          <w:b w:val="0"/>
        </w:rPr>
        <w:t>Gümüşhane Üniversitesi Soayal Bilimler Enstitüsü Afet Yönetimi Ana Bilim Dalı</w:t>
      </w:r>
    </w:p>
    <w:p w:rsidR="00DE57EF" w:rsidRPr="00DE57EF" w:rsidRDefault="00DE57EF" w:rsidP="00375DF1">
      <w:pPr>
        <w:pStyle w:val="balk10"/>
        <w:rPr>
          <w:b w:val="0"/>
        </w:rPr>
      </w:pPr>
      <w:r w:rsidRPr="00DE57EF">
        <w:rPr>
          <w:b w:val="0"/>
        </w:rPr>
        <w:t xml:space="preserve">Bildiği Yabancı Diller </w:t>
      </w:r>
      <w:r w:rsidRPr="00DE57EF">
        <w:rPr>
          <w:b w:val="0"/>
        </w:rPr>
        <w:tab/>
        <w:t xml:space="preserve">: </w:t>
      </w:r>
      <w:r w:rsidR="00314BB6">
        <w:rPr>
          <w:b w:val="0"/>
        </w:rPr>
        <w:t xml:space="preserve"> </w:t>
      </w:r>
      <w:r w:rsidR="0087285D">
        <w:rPr>
          <w:b w:val="0"/>
        </w:rPr>
        <w:t>İngilizce</w:t>
      </w:r>
    </w:p>
    <w:p w:rsidR="00DE57EF" w:rsidRPr="00DE57EF" w:rsidRDefault="00DE57EF" w:rsidP="00375DF1">
      <w:pPr>
        <w:pStyle w:val="balk10"/>
        <w:rPr>
          <w:b w:val="0"/>
        </w:rPr>
      </w:pPr>
      <w:r w:rsidRPr="00DE57EF">
        <w:rPr>
          <w:b w:val="0"/>
        </w:rPr>
        <w:t xml:space="preserve">Bilimsel Faaliyetler </w:t>
      </w:r>
      <w:r w:rsidRPr="00DE57EF">
        <w:rPr>
          <w:b w:val="0"/>
        </w:rPr>
        <w:tab/>
      </w:r>
      <w:r w:rsidRPr="00DE57EF">
        <w:rPr>
          <w:b w:val="0"/>
        </w:rPr>
        <w:tab/>
        <w:t xml:space="preserve">: </w:t>
      </w:r>
      <w:r w:rsidR="00314BB6">
        <w:rPr>
          <w:b w:val="0"/>
        </w:rPr>
        <w:t xml:space="preserve"> </w:t>
      </w:r>
      <w:r w:rsidR="0087285D">
        <w:rPr>
          <w:b w:val="0"/>
        </w:rPr>
        <w:t>-</w:t>
      </w:r>
    </w:p>
    <w:p w:rsidR="00DE57EF" w:rsidRDefault="00DE57EF" w:rsidP="00375DF1">
      <w:pPr>
        <w:pStyle w:val="balk10"/>
      </w:pPr>
    </w:p>
    <w:p w:rsidR="00DE57EF" w:rsidRDefault="00DE57EF" w:rsidP="00375DF1">
      <w:pPr>
        <w:pStyle w:val="balk10"/>
      </w:pPr>
      <w:r>
        <w:t xml:space="preserve">İş Deneyimi </w:t>
      </w:r>
    </w:p>
    <w:p w:rsidR="00DE57EF" w:rsidRPr="00DE57EF" w:rsidRDefault="00DE57EF" w:rsidP="00375DF1">
      <w:pPr>
        <w:pStyle w:val="balk10"/>
        <w:rPr>
          <w:b w:val="0"/>
        </w:rPr>
      </w:pPr>
      <w:r w:rsidRPr="00DE57EF">
        <w:rPr>
          <w:b w:val="0"/>
        </w:rPr>
        <w:t xml:space="preserve">Stajlar </w:t>
      </w:r>
      <w:r>
        <w:rPr>
          <w:b w:val="0"/>
        </w:rPr>
        <w:tab/>
      </w:r>
      <w:r>
        <w:rPr>
          <w:b w:val="0"/>
        </w:rPr>
        <w:tab/>
      </w:r>
      <w:r>
        <w:rPr>
          <w:b w:val="0"/>
        </w:rPr>
        <w:tab/>
      </w:r>
      <w:r>
        <w:rPr>
          <w:b w:val="0"/>
        </w:rPr>
        <w:tab/>
      </w:r>
      <w:r w:rsidRPr="00DE57EF">
        <w:rPr>
          <w:b w:val="0"/>
        </w:rPr>
        <w:t xml:space="preserve">: </w:t>
      </w:r>
      <w:r w:rsidR="00314BB6">
        <w:rPr>
          <w:b w:val="0"/>
        </w:rPr>
        <w:t xml:space="preserve"> </w:t>
      </w:r>
      <w:r w:rsidR="0087285D">
        <w:rPr>
          <w:b w:val="0"/>
        </w:rPr>
        <w:t>Gümüşhane Devlet Hastanesi</w:t>
      </w:r>
    </w:p>
    <w:p w:rsidR="00DE57EF" w:rsidRPr="00DE57EF" w:rsidRDefault="00DE57EF" w:rsidP="00375DF1">
      <w:pPr>
        <w:pStyle w:val="balk10"/>
        <w:rPr>
          <w:b w:val="0"/>
        </w:rPr>
      </w:pPr>
      <w:r w:rsidRPr="00DE57EF">
        <w:rPr>
          <w:b w:val="0"/>
        </w:rPr>
        <w:t xml:space="preserve">Projeler </w:t>
      </w:r>
      <w:r>
        <w:rPr>
          <w:b w:val="0"/>
        </w:rPr>
        <w:tab/>
      </w:r>
      <w:r>
        <w:rPr>
          <w:b w:val="0"/>
        </w:rPr>
        <w:tab/>
      </w:r>
      <w:r>
        <w:rPr>
          <w:b w:val="0"/>
        </w:rPr>
        <w:tab/>
      </w:r>
      <w:r w:rsidRPr="00DE57EF">
        <w:rPr>
          <w:b w:val="0"/>
        </w:rPr>
        <w:t>:</w:t>
      </w:r>
      <w:r w:rsidR="00314BB6">
        <w:rPr>
          <w:b w:val="0"/>
        </w:rPr>
        <w:t xml:space="preserve"> </w:t>
      </w:r>
      <w:r w:rsidRPr="00DE57EF">
        <w:rPr>
          <w:b w:val="0"/>
        </w:rPr>
        <w:t xml:space="preserve"> </w:t>
      </w:r>
      <w:r w:rsidR="0087285D">
        <w:rPr>
          <w:b w:val="0"/>
        </w:rPr>
        <w:t>-</w:t>
      </w:r>
    </w:p>
    <w:p w:rsidR="00DE57EF" w:rsidRPr="00DE57EF" w:rsidRDefault="00DE57EF" w:rsidP="00375DF1">
      <w:pPr>
        <w:pStyle w:val="balk10"/>
        <w:rPr>
          <w:b w:val="0"/>
        </w:rPr>
      </w:pPr>
      <w:r w:rsidRPr="00DE57EF">
        <w:rPr>
          <w:b w:val="0"/>
        </w:rPr>
        <w:t xml:space="preserve">Çalıştığı Kurumlar </w:t>
      </w:r>
      <w:r>
        <w:rPr>
          <w:b w:val="0"/>
        </w:rPr>
        <w:tab/>
      </w:r>
      <w:r>
        <w:rPr>
          <w:b w:val="0"/>
        </w:rPr>
        <w:tab/>
      </w:r>
      <w:r w:rsidRPr="00DE57EF">
        <w:rPr>
          <w:b w:val="0"/>
        </w:rPr>
        <w:t>:</w:t>
      </w:r>
      <w:r w:rsidR="00314BB6">
        <w:rPr>
          <w:b w:val="0"/>
        </w:rPr>
        <w:t xml:space="preserve"> </w:t>
      </w:r>
      <w:r w:rsidRPr="00DE57EF">
        <w:rPr>
          <w:b w:val="0"/>
        </w:rPr>
        <w:t xml:space="preserve"> </w:t>
      </w:r>
      <w:r w:rsidR="0087285D">
        <w:rPr>
          <w:b w:val="0"/>
        </w:rPr>
        <w:t>Kelkit Devlet Hastanesi</w:t>
      </w:r>
    </w:p>
    <w:p w:rsidR="0087285D" w:rsidRDefault="0087285D" w:rsidP="00375DF1">
      <w:pPr>
        <w:pStyle w:val="balk10"/>
      </w:pPr>
    </w:p>
    <w:p w:rsidR="00DE57EF" w:rsidRDefault="00DE57EF" w:rsidP="00375DF1">
      <w:pPr>
        <w:pStyle w:val="balk10"/>
      </w:pPr>
      <w:r>
        <w:t xml:space="preserve">İletişim </w:t>
      </w:r>
    </w:p>
    <w:p w:rsidR="00DE57EF" w:rsidRPr="00DE57EF" w:rsidRDefault="00DE57EF" w:rsidP="00375DF1">
      <w:pPr>
        <w:pStyle w:val="balk10"/>
        <w:rPr>
          <w:b w:val="0"/>
        </w:rPr>
      </w:pPr>
      <w:r w:rsidRPr="00DE57EF">
        <w:rPr>
          <w:b w:val="0"/>
        </w:rPr>
        <w:t xml:space="preserve">Telefon </w:t>
      </w:r>
      <w:r>
        <w:rPr>
          <w:b w:val="0"/>
        </w:rPr>
        <w:tab/>
      </w:r>
      <w:r>
        <w:rPr>
          <w:b w:val="0"/>
        </w:rPr>
        <w:tab/>
      </w:r>
      <w:r>
        <w:rPr>
          <w:b w:val="0"/>
        </w:rPr>
        <w:tab/>
      </w:r>
      <w:r w:rsidRPr="00DE57EF">
        <w:rPr>
          <w:b w:val="0"/>
        </w:rPr>
        <w:t xml:space="preserve">: </w:t>
      </w:r>
      <w:r w:rsidR="0087285D">
        <w:rPr>
          <w:b w:val="0"/>
        </w:rPr>
        <w:t>0542 413 15 93</w:t>
      </w:r>
    </w:p>
    <w:p w:rsidR="00DE57EF" w:rsidRDefault="00DE57EF" w:rsidP="00375DF1">
      <w:pPr>
        <w:pStyle w:val="balk10"/>
        <w:rPr>
          <w:b w:val="0"/>
        </w:rPr>
      </w:pPr>
      <w:r w:rsidRPr="00DE57EF">
        <w:rPr>
          <w:b w:val="0"/>
        </w:rPr>
        <w:t xml:space="preserve">e-posta Adresi </w:t>
      </w:r>
      <w:r>
        <w:rPr>
          <w:b w:val="0"/>
        </w:rPr>
        <w:tab/>
      </w:r>
      <w:r>
        <w:rPr>
          <w:b w:val="0"/>
        </w:rPr>
        <w:tab/>
      </w:r>
      <w:r w:rsidRPr="00DE57EF">
        <w:rPr>
          <w:b w:val="0"/>
        </w:rPr>
        <w:t xml:space="preserve">: </w:t>
      </w:r>
      <w:hyperlink r:id="rId67" w:history="1">
        <w:r w:rsidR="00314BB6" w:rsidRPr="00184AFD">
          <w:rPr>
            <w:rStyle w:val="Kpr"/>
            <w:b w:val="0"/>
          </w:rPr>
          <w:t>nahsankaya0229@gmail.com</w:t>
        </w:r>
      </w:hyperlink>
    </w:p>
    <w:p w:rsidR="00314BB6" w:rsidRDefault="00314BB6" w:rsidP="00375DF1">
      <w:pPr>
        <w:pStyle w:val="balk10"/>
        <w:rPr>
          <w:b w:val="0"/>
        </w:rPr>
      </w:pPr>
    </w:p>
    <w:p w:rsidR="00314BB6" w:rsidRPr="00314BB6" w:rsidRDefault="00314BB6" w:rsidP="00375DF1">
      <w:pPr>
        <w:pStyle w:val="balk10"/>
        <w:rPr>
          <w:b w:val="0"/>
        </w:rPr>
      </w:pPr>
    </w:p>
    <w:p w:rsidR="00DE57EF" w:rsidRPr="00375DF1" w:rsidRDefault="00DE57EF" w:rsidP="00375DF1">
      <w:pPr>
        <w:pStyle w:val="balk10"/>
        <w:rPr>
          <w:b w:val="0"/>
        </w:rPr>
      </w:pPr>
      <w:r>
        <w:t>Tarih</w:t>
      </w:r>
      <w:r>
        <w:tab/>
      </w:r>
      <w:r>
        <w:tab/>
      </w:r>
      <w:r>
        <w:tab/>
      </w:r>
      <w:r>
        <w:tab/>
      </w:r>
      <w:r w:rsidRPr="00DE57EF">
        <w:rPr>
          <w:b w:val="0"/>
        </w:rPr>
        <w:t>:</w:t>
      </w:r>
      <w:r w:rsidR="0087285D">
        <w:rPr>
          <w:b w:val="0"/>
        </w:rPr>
        <w:t xml:space="preserve"> 30.05.2019</w:t>
      </w:r>
    </w:p>
    <w:sectPr w:rsidR="00DE57EF" w:rsidRPr="00375DF1" w:rsidSect="001E098C">
      <w:pgSz w:w="11906" w:h="16838"/>
      <w:pgMar w:top="1701" w:right="1134" w:bottom="1701" w:left="226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22782" w:rsidRDefault="00C22782">
      <w:r>
        <w:separator/>
      </w:r>
    </w:p>
  </w:endnote>
  <w:endnote w:type="continuationSeparator" w:id="0">
    <w:p w:rsidR="00C22782" w:rsidRDefault="00C227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Frutiger LT Std 55 Roman">
    <w:altName w:val="Times New Roman"/>
    <w:panose1 w:val="00000000000000000000"/>
    <w:charset w:val="00"/>
    <w:family w:val="roman"/>
    <w:notTrueType/>
    <w:pitch w:val="default"/>
    <w:sig w:usb0="00000001" w:usb1="00000000" w:usb2="00000000" w:usb3="00000000" w:csb0="00000011"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0002AFF" w:usb1="C000247B"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11" w:csb1="00000000"/>
  </w:font>
  <w:font w:name="ArialNarrow,Bold">
    <w:altName w:val="MS Gothic"/>
    <w:panose1 w:val="00000000000000000000"/>
    <w:charset w:val="80"/>
    <w:family w:val="auto"/>
    <w:notTrueType/>
    <w:pitch w:val="default"/>
    <w:sig w:usb0="00000001" w:usb1="08070000" w:usb2="00000010" w:usb3="00000000" w:csb0="00020000" w:csb1="00000000"/>
  </w:font>
  <w:font w:name="TimesNewRoman">
    <w:altName w:val="Times New Roman"/>
    <w:panose1 w:val="00000000000000000000"/>
    <w:charset w:val="00"/>
    <w:family w:val="roman"/>
    <w:notTrueType/>
    <w:pitch w:val="default"/>
    <w:sig w:usb0="00000007" w:usb1="08070000" w:usb2="00000010" w:usb3="00000000" w:csb0="00020011" w:csb1="00000000"/>
  </w:font>
  <w:font w:name="MyriadPro-Regular">
    <w:altName w:val="MS Gothic"/>
    <w:panose1 w:val="00000000000000000000"/>
    <w:charset w:val="80"/>
    <w:family w:val="swiss"/>
    <w:notTrueType/>
    <w:pitch w:val="default"/>
    <w:sig w:usb0="00000000" w:usb1="08070000" w:usb2="00000010" w:usb3="00000000" w:csb0="00020000" w:csb1="00000000"/>
  </w:font>
  <w:font w:name="TimesNewRomanPSMT">
    <w:altName w:val="MS Gothic"/>
    <w:panose1 w:val="00000000000000000000"/>
    <w:charset w:val="00"/>
    <w:family w:val="roman"/>
    <w:notTrueType/>
    <w:pitch w:val="default"/>
    <w:sig w:usb0="00000007" w:usb1="08070000" w:usb2="00000010" w:usb3="00000000" w:csb0="00020011" w:csb1="00000000"/>
  </w:font>
  <w:font w:name="TimesNewRoman,Bold">
    <w:altName w:val="MS Gothic"/>
    <w:panose1 w:val="00000000000000000000"/>
    <w:charset w:val="80"/>
    <w:family w:val="auto"/>
    <w:notTrueType/>
    <w:pitch w:val="default"/>
    <w:sig w:usb0="00000005" w:usb1="08070000" w:usb2="00000010" w:usb3="00000000" w:csb0="00020010" w:csb1="00000000"/>
  </w:font>
  <w:font w:name="ArialMT">
    <w:panose1 w:val="00000000000000000000"/>
    <w:charset w:val="A2"/>
    <w:family w:val="auto"/>
    <w:notTrueType/>
    <w:pitch w:val="default"/>
    <w:sig w:usb0="00000005" w:usb1="00000000" w:usb2="00000000" w:usb3="00000000" w:csb0="00000010" w:csb1="00000000"/>
  </w:font>
  <w:font w:name="ffc">
    <w:altName w:val="Times New Roman"/>
    <w:panose1 w:val="00000000000000000000"/>
    <w:charset w:val="00"/>
    <w:family w:val="roman"/>
    <w:notTrueType/>
    <w:pitch w:val="default"/>
  </w:font>
  <w:font w:name="ffb">
    <w:altName w:val="Times New Roman"/>
    <w:panose1 w:val="00000000000000000000"/>
    <w:charset w:val="00"/>
    <w:family w:val="roman"/>
    <w:notTrueType/>
    <w:pitch w:val="default"/>
  </w:font>
  <w:font w:name="Cambria Math">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914489"/>
      <w:docPartObj>
        <w:docPartGallery w:val="Page Numbers (Bottom of Page)"/>
        <w:docPartUnique/>
      </w:docPartObj>
    </w:sdtPr>
    <w:sdtEndPr>
      <w:rPr>
        <w:rFonts w:ascii="Times New Roman" w:hAnsi="Times New Roman" w:cs="Times New Roman"/>
        <w:sz w:val="24"/>
      </w:rPr>
    </w:sdtEndPr>
    <w:sdtContent>
      <w:p w:rsidR="008776F1" w:rsidRPr="00DC2808" w:rsidRDefault="008776F1">
        <w:pPr>
          <w:pStyle w:val="AltBilgi"/>
          <w:jc w:val="center"/>
          <w:rPr>
            <w:rFonts w:ascii="Times New Roman" w:hAnsi="Times New Roman" w:cs="Times New Roman"/>
            <w:sz w:val="24"/>
          </w:rPr>
        </w:pPr>
        <w:r w:rsidRPr="00DC2808">
          <w:rPr>
            <w:rFonts w:ascii="Times New Roman" w:hAnsi="Times New Roman" w:cs="Times New Roman"/>
            <w:sz w:val="24"/>
          </w:rPr>
          <w:fldChar w:fldCharType="begin"/>
        </w:r>
        <w:r w:rsidRPr="00DC2808">
          <w:rPr>
            <w:rFonts w:ascii="Times New Roman" w:hAnsi="Times New Roman" w:cs="Times New Roman"/>
            <w:sz w:val="24"/>
          </w:rPr>
          <w:instrText xml:space="preserve"> PAGE   \* MERGEFORMAT </w:instrText>
        </w:r>
        <w:r w:rsidRPr="00DC2808">
          <w:rPr>
            <w:rFonts w:ascii="Times New Roman" w:hAnsi="Times New Roman" w:cs="Times New Roman"/>
            <w:sz w:val="24"/>
          </w:rPr>
          <w:fldChar w:fldCharType="separate"/>
        </w:r>
        <w:r w:rsidR="004F77CF">
          <w:rPr>
            <w:rFonts w:ascii="Times New Roman" w:hAnsi="Times New Roman" w:cs="Times New Roman"/>
            <w:noProof/>
            <w:sz w:val="24"/>
          </w:rPr>
          <w:t>V</w:t>
        </w:r>
        <w:r w:rsidRPr="00DC2808">
          <w:rPr>
            <w:rFonts w:ascii="Times New Roman" w:hAnsi="Times New Roman" w:cs="Times New Roman"/>
            <w:noProof/>
            <w:sz w:val="24"/>
          </w:rPr>
          <w:fldChar w:fldCharType="end"/>
        </w:r>
      </w:p>
    </w:sdtContent>
  </w:sdt>
  <w:p w:rsidR="008776F1" w:rsidRDefault="008776F1">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22782" w:rsidRDefault="00C22782">
      <w:r>
        <w:separator/>
      </w:r>
    </w:p>
  </w:footnote>
  <w:footnote w:type="continuationSeparator" w:id="0">
    <w:p w:rsidR="00C22782" w:rsidRDefault="00C227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76F1" w:rsidRDefault="008776F1" w:rsidP="002865C7">
    <w:pPr>
      <w:pStyle w:val="stBilgi"/>
      <w:tabs>
        <w:tab w:val="clear" w:pos="4536"/>
        <w:tab w:val="clear" w:pos="9072"/>
        <w:tab w:val="left" w:pos="3498"/>
      </w:tabs>
    </w:pPr>
    <w:r>
      <w:tab/>
    </w:r>
  </w:p>
  <w:p w:rsidR="008776F1" w:rsidRDefault="008776F1">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171F5"/>
    <w:multiLevelType w:val="hybridMultilevel"/>
    <w:tmpl w:val="0E02AFA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1D210B5"/>
    <w:multiLevelType w:val="hybridMultilevel"/>
    <w:tmpl w:val="6AA6F6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2A92DF7"/>
    <w:multiLevelType w:val="hybridMultilevel"/>
    <w:tmpl w:val="121AF29A"/>
    <w:lvl w:ilvl="0" w:tplc="041F0001">
      <w:start w:val="1"/>
      <w:numFmt w:val="bullet"/>
      <w:lvlText w:val=""/>
      <w:lvlJc w:val="left"/>
      <w:pPr>
        <w:ind w:left="1788" w:hanging="360"/>
      </w:pPr>
      <w:rPr>
        <w:rFonts w:ascii="Symbol" w:hAnsi="Symbol" w:hint="default"/>
      </w:rPr>
    </w:lvl>
    <w:lvl w:ilvl="1" w:tplc="041F0003" w:tentative="1">
      <w:start w:val="1"/>
      <w:numFmt w:val="bullet"/>
      <w:lvlText w:val="o"/>
      <w:lvlJc w:val="left"/>
      <w:pPr>
        <w:ind w:left="2508" w:hanging="360"/>
      </w:pPr>
      <w:rPr>
        <w:rFonts w:ascii="Courier New" w:hAnsi="Courier New" w:cs="Courier New" w:hint="default"/>
      </w:rPr>
    </w:lvl>
    <w:lvl w:ilvl="2" w:tplc="041F0005" w:tentative="1">
      <w:start w:val="1"/>
      <w:numFmt w:val="bullet"/>
      <w:lvlText w:val=""/>
      <w:lvlJc w:val="left"/>
      <w:pPr>
        <w:ind w:left="3228" w:hanging="360"/>
      </w:pPr>
      <w:rPr>
        <w:rFonts w:ascii="Wingdings" w:hAnsi="Wingdings" w:hint="default"/>
      </w:rPr>
    </w:lvl>
    <w:lvl w:ilvl="3" w:tplc="041F0001" w:tentative="1">
      <w:start w:val="1"/>
      <w:numFmt w:val="bullet"/>
      <w:lvlText w:val=""/>
      <w:lvlJc w:val="left"/>
      <w:pPr>
        <w:ind w:left="3948" w:hanging="360"/>
      </w:pPr>
      <w:rPr>
        <w:rFonts w:ascii="Symbol" w:hAnsi="Symbol" w:hint="default"/>
      </w:rPr>
    </w:lvl>
    <w:lvl w:ilvl="4" w:tplc="041F0003" w:tentative="1">
      <w:start w:val="1"/>
      <w:numFmt w:val="bullet"/>
      <w:lvlText w:val="o"/>
      <w:lvlJc w:val="left"/>
      <w:pPr>
        <w:ind w:left="4668" w:hanging="360"/>
      </w:pPr>
      <w:rPr>
        <w:rFonts w:ascii="Courier New" w:hAnsi="Courier New" w:cs="Courier New" w:hint="default"/>
      </w:rPr>
    </w:lvl>
    <w:lvl w:ilvl="5" w:tplc="041F0005" w:tentative="1">
      <w:start w:val="1"/>
      <w:numFmt w:val="bullet"/>
      <w:lvlText w:val=""/>
      <w:lvlJc w:val="left"/>
      <w:pPr>
        <w:ind w:left="5388" w:hanging="360"/>
      </w:pPr>
      <w:rPr>
        <w:rFonts w:ascii="Wingdings" w:hAnsi="Wingdings" w:hint="default"/>
      </w:rPr>
    </w:lvl>
    <w:lvl w:ilvl="6" w:tplc="041F0001" w:tentative="1">
      <w:start w:val="1"/>
      <w:numFmt w:val="bullet"/>
      <w:lvlText w:val=""/>
      <w:lvlJc w:val="left"/>
      <w:pPr>
        <w:ind w:left="6108" w:hanging="360"/>
      </w:pPr>
      <w:rPr>
        <w:rFonts w:ascii="Symbol" w:hAnsi="Symbol" w:hint="default"/>
      </w:rPr>
    </w:lvl>
    <w:lvl w:ilvl="7" w:tplc="041F0003" w:tentative="1">
      <w:start w:val="1"/>
      <w:numFmt w:val="bullet"/>
      <w:lvlText w:val="o"/>
      <w:lvlJc w:val="left"/>
      <w:pPr>
        <w:ind w:left="6828" w:hanging="360"/>
      </w:pPr>
      <w:rPr>
        <w:rFonts w:ascii="Courier New" w:hAnsi="Courier New" w:cs="Courier New" w:hint="default"/>
      </w:rPr>
    </w:lvl>
    <w:lvl w:ilvl="8" w:tplc="041F0005" w:tentative="1">
      <w:start w:val="1"/>
      <w:numFmt w:val="bullet"/>
      <w:lvlText w:val=""/>
      <w:lvlJc w:val="left"/>
      <w:pPr>
        <w:ind w:left="7548" w:hanging="360"/>
      </w:pPr>
      <w:rPr>
        <w:rFonts w:ascii="Wingdings" w:hAnsi="Wingdings" w:hint="default"/>
      </w:rPr>
    </w:lvl>
  </w:abstractNum>
  <w:abstractNum w:abstractNumId="3" w15:restartNumberingAfterBreak="0">
    <w:nsid w:val="03ED5940"/>
    <w:multiLevelType w:val="multilevel"/>
    <w:tmpl w:val="5372C0C8"/>
    <w:lvl w:ilvl="0">
      <w:start w:val="4"/>
      <w:numFmt w:val="decimal"/>
      <w:lvlText w:val="%1."/>
      <w:lvlJc w:val="left"/>
      <w:pPr>
        <w:ind w:left="360" w:hanging="360"/>
      </w:pPr>
      <w:rPr>
        <w:rFonts w:hint="default"/>
      </w:rPr>
    </w:lvl>
    <w:lvl w:ilvl="1">
      <w:start w:val="2"/>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 w15:restartNumberingAfterBreak="0">
    <w:nsid w:val="07F60670"/>
    <w:multiLevelType w:val="hybridMultilevel"/>
    <w:tmpl w:val="4DAE831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95D7437"/>
    <w:multiLevelType w:val="hybridMultilevel"/>
    <w:tmpl w:val="921EFF9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0C571010"/>
    <w:multiLevelType w:val="multilevel"/>
    <w:tmpl w:val="C8006224"/>
    <w:lvl w:ilvl="0">
      <w:start w:val="4"/>
      <w:numFmt w:val="decimal"/>
      <w:lvlText w:val="%1."/>
      <w:lvlJc w:val="left"/>
      <w:pPr>
        <w:ind w:left="480" w:hanging="480"/>
      </w:pPr>
      <w:rPr>
        <w:rFonts w:eastAsia="Times New Roman" w:hint="default"/>
        <w:b/>
      </w:rPr>
    </w:lvl>
    <w:lvl w:ilvl="1">
      <w:start w:val="15"/>
      <w:numFmt w:val="decimal"/>
      <w:lvlText w:val="%1.%2."/>
      <w:lvlJc w:val="left"/>
      <w:pPr>
        <w:ind w:left="1549" w:hanging="480"/>
      </w:pPr>
      <w:rPr>
        <w:rFonts w:eastAsia="Times New Roman" w:hint="default"/>
        <w:b/>
      </w:rPr>
    </w:lvl>
    <w:lvl w:ilvl="2">
      <w:start w:val="1"/>
      <w:numFmt w:val="decimal"/>
      <w:lvlText w:val="%1.%2.%3."/>
      <w:lvlJc w:val="left"/>
      <w:pPr>
        <w:ind w:left="2858" w:hanging="720"/>
      </w:pPr>
      <w:rPr>
        <w:rFonts w:eastAsia="Times New Roman" w:hint="default"/>
        <w:b/>
      </w:rPr>
    </w:lvl>
    <w:lvl w:ilvl="3">
      <w:start w:val="1"/>
      <w:numFmt w:val="decimal"/>
      <w:lvlText w:val="%1.%2.%3.%4."/>
      <w:lvlJc w:val="left"/>
      <w:pPr>
        <w:ind w:left="3927" w:hanging="720"/>
      </w:pPr>
      <w:rPr>
        <w:rFonts w:eastAsia="Times New Roman" w:hint="default"/>
        <w:b/>
      </w:rPr>
    </w:lvl>
    <w:lvl w:ilvl="4">
      <w:start w:val="1"/>
      <w:numFmt w:val="decimal"/>
      <w:lvlText w:val="%1.%2.%3.%4.%5."/>
      <w:lvlJc w:val="left"/>
      <w:pPr>
        <w:ind w:left="5356" w:hanging="1080"/>
      </w:pPr>
      <w:rPr>
        <w:rFonts w:eastAsia="Times New Roman" w:hint="default"/>
        <w:b/>
      </w:rPr>
    </w:lvl>
    <w:lvl w:ilvl="5">
      <w:start w:val="1"/>
      <w:numFmt w:val="decimal"/>
      <w:lvlText w:val="%1.%2.%3.%4.%5.%6."/>
      <w:lvlJc w:val="left"/>
      <w:pPr>
        <w:ind w:left="6425" w:hanging="1080"/>
      </w:pPr>
      <w:rPr>
        <w:rFonts w:eastAsia="Times New Roman" w:hint="default"/>
        <w:b/>
      </w:rPr>
    </w:lvl>
    <w:lvl w:ilvl="6">
      <w:start w:val="1"/>
      <w:numFmt w:val="decimal"/>
      <w:lvlText w:val="%1.%2.%3.%4.%5.%6.%7."/>
      <w:lvlJc w:val="left"/>
      <w:pPr>
        <w:ind w:left="7854" w:hanging="1440"/>
      </w:pPr>
      <w:rPr>
        <w:rFonts w:eastAsia="Times New Roman" w:hint="default"/>
        <w:b/>
      </w:rPr>
    </w:lvl>
    <w:lvl w:ilvl="7">
      <w:start w:val="1"/>
      <w:numFmt w:val="decimal"/>
      <w:lvlText w:val="%1.%2.%3.%4.%5.%6.%7.%8."/>
      <w:lvlJc w:val="left"/>
      <w:pPr>
        <w:ind w:left="8923" w:hanging="1440"/>
      </w:pPr>
      <w:rPr>
        <w:rFonts w:eastAsia="Times New Roman" w:hint="default"/>
        <w:b/>
      </w:rPr>
    </w:lvl>
    <w:lvl w:ilvl="8">
      <w:start w:val="1"/>
      <w:numFmt w:val="decimal"/>
      <w:lvlText w:val="%1.%2.%3.%4.%5.%6.%7.%8.%9."/>
      <w:lvlJc w:val="left"/>
      <w:pPr>
        <w:ind w:left="10352" w:hanging="1800"/>
      </w:pPr>
      <w:rPr>
        <w:rFonts w:eastAsia="Times New Roman" w:hint="default"/>
        <w:b/>
      </w:rPr>
    </w:lvl>
  </w:abstractNum>
  <w:abstractNum w:abstractNumId="7" w15:restartNumberingAfterBreak="0">
    <w:nsid w:val="0E8F32DA"/>
    <w:multiLevelType w:val="hybridMultilevel"/>
    <w:tmpl w:val="53B23494"/>
    <w:lvl w:ilvl="0" w:tplc="D018A36A">
      <w:start w:val="1"/>
      <w:numFmt w:val="decimal"/>
      <w:lvlText w:val="%1-"/>
      <w:lvlJc w:val="left"/>
      <w:pPr>
        <w:ind w:left="644" w:hanging="360"/>
      </w:pPr>
      <w:rPr>
        <w:rFonts w:hint="default"/>
        <w:b/>
        <w:i w:val="0"/>
        <w:color w:val="auto"/>
        <w:sz w:val="24"/>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15:restartNumberingAfterBreak="0">
    <w:nsid w:val="10257EB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375048"/>
    <w:multiLevelType w:val="multilevel"/>
    <w:tmpl w:val="2AF45FC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11860653"/>
    <w:multiLevelType w:val="hybridMultilevel"/>
    <w:tmpl w:val="A522883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7B94381"/>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83F57F2"/>
    <w:multiLevelType w:val="multilevel"/>
    <w:tmpl w:val="1332D4FE"/>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3" w15:restartNumberingAfterBreak="0">
    <w:nsid w:val="1C324E26"/>
    <w:multiLevelType w:val="hybridMultilevel"/>
    <w:tmpl w:val="C0CE3974"/>
    <w:lvl w:ilvl="0" w:tplc="D8CE045C">
      <w:start w:val="5902"/>
      <w:numFmt w:val="decimal"/>
      <w:lvlText w:val="%1"/>
      <w:lvlJc w:val="left"/>
      <w:pPr>
        <w:ind w:left="840" w:hanging="48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1F936FAA"/>
    <w:multiLevelType w:val="multilevel"/>
    <w:tmpl w:val="46D25A1C"/>
    <w:lvl w:ilvl="0">
      <w:start w:val="1"/>
      <w:numFmt w:val="decimal"/>
      <w:lvlText w:val="%1."/>
      <w:lvlJc w:val="left"/>
      <w:pPr>
        <w:ind w:left="1068"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428" w:hanging="720"/>
      </w:pPr>
      <w:rPr>
        <w:rFonts w:hint="default"/>
      </w:rPr>
    </w:lvl>
    <w:lvl w:ilvl="4">
      <w:start w:val="1"/>
      <w:numFmt w:val="decimal"/>
      <w:lvlText w:val="%1.%2.%3.%4.%5."/>
      <w:lvlJc w:val="left"/>
      <w:pPr>
        <w:ind w:left="1788" w:hanging="1080"/>
      </w:pPr>
      <w:rPr>
        <w:rFonts w:hint="default"/>
      </w:rPr>
    </w:lvl>
    <w:lvl w:ilvl="5">
      <w:start w:val="1"/>
      <w:numFmt w:val="decimal"/>
      <w:lvlText w:val="%1.%2.%3.%4.%5.%6."/>
      <w:lvlJc w:val="left"/>
      <w:pPr>
        <w:ind w:left="1788" w:hanging="1080"/>
      </w:pPr>
      <w:rPr>
        <w:rFonts w:hint="default"/>
      </w:rPr>
    </w:lvl>
    <w:lvl w:ilvl="6">
      <w:start w:val="1"/>
      <w:numFmt w:val="decimal"/>
      <w:lvlText w:val="%1.%2.%3.%4.%5.%6.%7."/>
      <w:lvlJc w:val="left"/>
      <w:pPr>
        <w:ind w:left="2148" w:hanging="1440"/>
      </w:pPr>
      <w:rPr>
        <w:rFonts w:hint="default"/>
      </w:rPr>
    </w:lvl>
    <w:lvl w:ilvl="7">
      <w:start w:val="1"/>
      <w:numFmt w:val="decimal"/>
      <w:lvlText w:val="%1.%2.%3.%4.%5.%6.%7.%8."/>
      <w:lvlJc w:val="left"/>
      <w:pPr>
        <w:ind w:left="2148" w:hanging="1440"/>
      </w:pPr>
      <w:rPr>
        <w:rFonts w:hint="default"/>
      </w:rPr>
    </w:lvl>
    <w:lvl w:ilvl="8">
      <w:start w:val="1"/>
      <w:numFmt w:val="decimal"/>
      <w:lvlText w:val="%1.%2.%3.%4.%5.%6.%7.%8.%9."/>
      <w:lvlJc w:val="left"/>
      <w:pPr>
        <w:ind w:left="2508" w:hanging="1800"/>
      </w:pPr>
      <w:rPr>
        <w:rFonts w:hint="default"/>
      </w:rPr>
    </w:lvl>
  </w:abstractNum>
  <w:abstractNum w:abstractNumId="15" w15:restartNumberingAfterBreak="0">
    <w:nsid w:val="232D3EFC"/>
    <w:multiLevelType w:val="hybridMultilevel"/>
    <w:tmpl w:val="1C5403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4A503B0"/>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8835428"/>
    <w:multiLevelType w:val="hybridMultilevel"/>
    <w:tmpl w:val="B2BE9DBE"/>
    <w:lvl w:ilvl="0" w:tplc="041F000F">
      <w:start w:val="1"/>
      <w:numFmt w:val="decimal"/>
      <w:lvlText w:val="%1."/>
      <w:lvlJc w:val="left"/>
      <w:pPr>
        <w:ind w:left="1077" w:hanging="360"/>
      </w:pPr>
    </w:lvl>
    <w:lvl w:ilvl="1" w:tplc="041F0019" w:tentative="1">
      <w:start w:val="1"/>
      <w:numFmt w:val="lowerLetter"/>
      <w:lvlText w:val="%2."/>
      <w:lvlJc w:val="left"/>
      <w:pPr>
        <w:ind w:left="1797" w:hanging="360"/>
      </w:pPr>
    </w:lvl>
    <w:lvl w:ilvl="2" w:tplc="041F001B" w:tentative="1">
      <w:start w:val="1"/>
      <w:numFmt w:val="lowerRoman"/>
      <w:lvlText w:val="%3."/>
      <w:lvlJc w:val="right"/>
      <w:pPr>
        <w:ind w:left="2517" w:hanging="180"/>
      </w:pPr>
    </w:lvl>
    <w:lvl w:ilvl="3" w:tplc="041F000F" w:tentative="1">
      <w:start w:val="1"/>
      <w:numFmt w:val="decimal"/>
      <w:lvlText w:val="%4."/>
      <w:lvlJc w:val="left"/>
      <w:pPr>
        <w:ind w:left="3237" w:hanging="360"/>
      </w:pPr>
    </w:lvl>
    <w:lvl w:ilvl="4" w:tplc="041F0019" w:tentative="1">
      <w:start w:val="1"/>
      <w:numFmt w:val="lowerLetter"/>
      <w:lvlText w:val="%5."/>
      <w:lvlJc w:val="left"/>
      <w:pPr>
        <w:ind w:left="3957" w:hanging="360"/>
      </w:pPr>
    </w:lvl>
    <w:lvl w:ilvl="5" w:tplc="041F001B" w:tentative="1">
      <w:start w:val="1"/>
      <w:numFmt w:val="lowerRoman"/>
      <w:lvlText w:val="%6."/>
      <w:lvlJc w:val="right"/>
      <w:pPr>
        <w:ind w:left="4677" w:hanging="180"/>
      </w:pPr>
    </w:lvl>
    <w:lvl w:ilvl="6" w:tplc="041F000F" w:tentative="1">
      <w:start w:val="1"/>
      <w:numFmt w:val="decimal"/>
      <w:lvlText w:val="%7."/>
      <w:lvlJc w:val="left"/>
      <w:pPr>
        <w:ind w:left="5397" w:hanging="360"/>
      </w:pPr>
    </w:lvl>
    <w:lvl w:ilvl="7" w:tplc="041F0019" w:tentative="1">
      <w:start w:val="1"/>
      <w:numFmt w:val="lowerLetter"/>
      <w:lvlText w:val="%8."/>
      <w:lvlJc w:val="left"/>
      <w:pPr>
        <w:ind w:left="6117" w:hanging="360"/>
      </w:pPr>
    </w:lvl>
    <w:lvl w:ilvl="8" w:tplc="041F001B" w:tentative="1">
      <w:start w:val="1"/>
      <w:numFmt w:val="lowerRoman"/>
      <w:lvlText w:val="%9."/>
      <w:lvlJc w:val="right"/>
      <w:pPr>
        <w:ind w:left="6837" w:hanging="180"/>
      </w:pPr>
    </w:lvl>
  </w:abstractNum>
  <w:abstractNum w:abstractNumId="18" w15:restartNumberingAfterBreak="0">
    <w:nsid w:val="299879A7"/>
    <w:multiLevelType w:val="multilevel"/>
    <w:tmpl w:val="8E18ABD8"/>
    <w:lvl w:ilvl="0">
      <w:start w:val="1"/>
      <w:numFmt w:val="decimal"/>
      <w:lvlText w:val="%1."/>
      <w:lvlJc w:val="left"/>
      <w:pPr>
        <w:ind w:left="360" w:hanging="360"/>
      </w:pPr>
      <w:rPr>
        <w:rFonts w:hint="default"/>
        <w:b/>
      </w:rPr>
    </w:lvl>
    <w:lvl w:ilvl="1">
      <w:start w:val="1"/>
      <w:numFmt w:val="decimal"/>
      <w:lvlText w:val="%1.%2."/>
      <w:lvlJc w:val="left"/>
      <w:pPr>
        <w:ind w:left="1069" w:hanging="360"/>
      </w:pPr>
      <w:rPr>
        <w:rFonts w:hint="default"/>
        <w:b/>
      </w:rPr>
    </w:lvl>
    <w:lvl w:ilvl="2">
      <w:start w:val="1"/>
      <w:numFmt w:val="decimal"/>
      <w:lvlText w:val="%1.%2.%3."/>
      <w:lvlJc w:val="left"/>
      <w:pPr>
        <w:ind w:left="2138" w:hanging="720"/>
      </w:pPr>
      <w:rPr>
        <w:rFonts w:hint="default"/>
        <w:b/>
      </w:rPr>
    </w:lvl>
    <w:lvl w:ilvl="3">
      <w:start w:val="1"/>
      <w:numFmt w:val="decimal"/>
      <w:lvlText w:val="%1.%2.%3.%4."/>
      <w:lvlJc w:val="left"/>
      <w:pPr>
        <w:ind w:left="2847" w:hanging="720"/>
      </w:pPr>
      <w:rPr>
        <w:rFonts w:hint="default"/>
        <w:b/>
      </w:rPr>
    </w:lvl>
    <w:lvl w:ilvl="4">
      <w:start w:val="1"/>
      <w:numFmt w:val="decimal"/>
      <w:lvlText w:val="%1.%2.%3.%4.%5."/>
      <w:lvlJc w:val="left"/>
      <w:pPr>
        <w:ind w:left="3916" w:hanging="1080"/>
      </w:pPr>
      <w:rPr>
        <w:rFonts w:hint="default"/>
        <w:b/>
      </w:rPr>
    </w:lvl>
    <w:lvl w:ilvl="5">
      <w:start w:val="1"/>
      <w:numFmt w:val="decimal"/>
      <w:lvlText w:val="%1.%2.%3.%4.%5.%6."/>
      <w:lvlJc w:val="left"/>
      <w:pPr>
        <w:ind w:left="4625" w:hanging="1080"/>
      </w:pPr>
      <w:rPr>
        <w:rFonts w:hint="default"/>
        <w:b/>
      </w:rPr>
    </w:lvl>
    <w:lvl w:ilvl="6">
      <w:start w:val="1"/>
      <w:numFmt w:val="decimal"/>
      <w:lvlText w:val="%1.%2.%3.%4.%5.%6.%7."/>
      <w:lvlJc w:val="left"/>
      <w:pPr>
        <w:ind w:left="5694" w:hanging="1440"/>
      </w:pPr>
      <w:rPr>
        <w:rFonts w:hint="default"/>
        <w:b/>
      </w:rPr>
    </w:lvl>
    <w:lvl w:ilvl="7">
      <w:start w:val="1"/>
      <w:numFmt w:val="decimal"/>
      <w:lvlText w:val="%1.%2.%3.%4.%5.%6.%7.%8."/>
      <w:lvlJc w:val="left"/>
      <w:pPr>
        <w:ind w:left="6403" w:hanging="1440"/>
      </w:pPr>
      <w:rPr>
        <w:rFonts w:hint="default"/>
        <w:b/>
      </w:rPr>
    </w:lvl>
    <w:lvl w:ilvl="8">
      <w:start w:val="1"/>
      <w:numFmt w:val="decimal"/>
      <w:lvlText w:val="%1.%2.%3.%4.%5.%6.%7.%8.%9."/>
      <w:lvlJc w:val="left"/>
      <w:pPr>
        <w:ind w:left="7472" w:hanging="1800"/>
      </w:pPr>
      <w:rPr>
        <w:rFonts w:hint="default"/>
        <w:b/>
      </w:rPr>
    </w:lvl>
  </w:abstractNum>
  <w:abstractNum w:abstractNumId="19" w15:restartNumberingAfterBreak="0">
    <w:nsid w:val="2B661BDF"/>
    <w:multiLevelType w:val="hybridMultilevel"/>
    <w:tmpl w:val="060682A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2F6B5A22"/>
    <w:multiLevelType w:val="hybridMultilevel"/>
    <w:tmpl w:val="11BE20CE"/>
    <w:lvl w:ilvl="0" w:tplc="041F000D">
      <w:start w:val="1"/>
      <w:numFmt w:val="bullet"/>
      <w:lvlText w:val=""/>
      <w:lvlJc w:val="left"/>
      <w:rPr>
        <w:rFonts w:ascii="Wingdings" w:hAnsi="Wingdings"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 w15:restartNumberingAfterBreak="0">
    <w:nsid w:val="37591DF5"/>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38555FF9"/>
    <w:multiLevelType w:val="hybridMultilevel"/>
    <w:tmpl w:val="B5364F46"/>
    <w:lvl w:ilvl="0" w:tplc="50043B78">
      <w:start w:val="1"/>
      <w:numFmt w:val="decimal"/>
      <w:lvlText w:val="%1."/>
      <w:lvlJc w:val="left"/>
      <w:pPr>
        <w:ind w:left="1069" w:hanging="360"/>
      </w:pPr>
      <w:rPr>
        <w:rFonts w:hint="default"/>
        <w:b/>
        <w:sz w:val="24"/>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3" w15:restartNumberingAfterBreak="0">
    <w:nsid w:val="3A5E5D3C"/>
    <w:multiLevelType w:val="hybridMultilevel"/>
    <w:tmpl w:val="360024D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15:restartNumberingAfterBreak="0">
    <w:nsid w:val="3A7D1DC1"/>
    <w:multiLevelType w:val="hybridMultilevel"/>
    <w:tmpl w:val="123ABACA"/>
    <w:lvl w:ilvl="0" w:tplc="DF4C140A">
      <w:start w:val="5902"/>
      <w:numFmt w:val="decimal"/>
      <w:lvlText w:val="%1"/>
      <w:lvlJc w:val="left"/>
      <w:pPr>
        <w:ind w:left="840" w:hanging="48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15:restartNumberingAfterBreak="0">
    <w:nsid w:val="3B63070D"/>
    <w:multiLevelType w:val="hybridMultilevel"/>
    <w:tmpl w:val="6E424AA0"/>
    <w:lvl w:ilvl="0" w:tplc="041F000D">
      <w:start w:val="1"/>
      <w:numFmt w:val="bullet"/>
      <w:lvlText w:val=""/>
      <w:lvlJc w:val="left"/>
      <w:pPr>
        <w:ind w:left="1004" w:hanging="360"/>
      </w:pPr>
      <w:rPr>
        <w:rFonts w:ascii="Wingdings" w:hAnsi="Wingdings" w:hint="default"/>
      </w:rPr>
    </w:lvl>
    <w:lvl w:ilvl="1" w:tplc="428A2496">
      <w:numFmt w:val="bullet"/>
      <w:lvlText w:val=""/>
      <w:lvlJc w:val="left"/>
      <w:pPr>
        <w:ind w:left="1724" w:hanging="360"/>
      </w:pPr>
      <w:rPr>
        <w:rFonts w:ascii="Symbol" w:eastAsia="Times New Roman" w:hAnsi="Symbol" w:cs="Times New Roman"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6" w15:restartNumberingAfterBreak="0">
    <w:nsid w:val="3B95004B"/>
    <w:multiLevelType w:val="hybridMultilevel"/>
    <w:tmpl w:val="17C67CA6"/>
    <w:lvl w:ilvl="0" w:tplc="F10292D2">
      <w:start w:val="1"/>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7" w15:restartNumberingAfterBreak="0">
    <w:nsid w:val="47FA0551"/>
    <w:multiLevelType w:val="hybridMultilevel"/>
    <w:tmpl w:val="E836F998"/>
    <w:lvl w:ilvl="0" w:tplc="9D2286B2">
      <w:start w:val="4"/>
      <w:numFmt w:val="decimal"/>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28" w15:restartNumberingAfterBreak="0">
    <w:nsid w:val="4D4569D5"/>
    <w:multiLevelType w:val="hybridMultilevel"/>
    <w:tmpl w:val="79EF61DA"/>
    <w:lvl w:ilvl="0" w:tplc="FFFFFFFF">
      <w:start w:val="1"/>
      <w:numFmt w:val="decimal"/>
      <w:suff w:val="nothing"/>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 w15:restartNumberingAfterBreak="0">
    <w:nsid w:val="4D630D62"/>
    <w:multiLevelType w:val="hybridMultilevel"/>
    <w:tmpl w:val="B5364F46"/>
    <w:lvl w:ilvl="0" w:tplc="50043B78">
      <w:start w:val="1"/>
      <w:numFmt w:val="decimal"/>
      <w:lvlText w:val="%1."/>
      <w:lvlJc w:val="left"/>
      <w:pPr>
        <w:ind w:left="1069" w:hanging="360"/>
      </w:pPr>
      <w:rPr>
        <w:rFonts w:hint="default"/>
        <w:b/>
        <w:sz w:val="24"/>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30" w15:restartNumberingAfterBreak="0">
    <w:nsid w:val="4E9317C2"/>
    <w:multiLevelType w:val="hybridMultilevel"/>
    <w:tmpl w:val="398AB6D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4FA82DD1"/>
    <w:multiLevelType w:val="multilevel"/>
    <w:tmpl w:val="D39CB2A8"/>
    <w:lvl w:ilvl="0">
      <w:start w:val="1"/>
      <w:numFmt w:val="decimal"/>
      <w:lvlText w:val="%1"/>
      <w:lvlJc w:val="left"/>
      <w:pPr>
        <w:ind w:left="540" w:hanging="540"/>
      </w:pPr>
      <w:rPr>
        <w:rFonts w:hint="default"/>
      </w:rPr>
    </w:lvl>
    <w:lvl w:ilvl="1">
      <w:start w:val="1"/>
      <w:numFmt w:val="decimal"/>
      <w:lvlText w:val="%1.%2"/>
      <w:lvlJc w:val="left"/>
      <w:pPr>
        <w:ind w:left="1080" w:hanging="54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32" w15:restartNumberingAfterBreak="0">
    <w:nsid w:val="54754C92"/>
    <w:multiLevelType w:val="hybridMultilevel"/>
    <w:tmpl w:val="E39089FA"/>
    <w:lvl w:ilvl="0" w:tplc="C994B364">
      <w:start w:val="1"/>
      <w:numFmt w:val="decimal"/>
      <w:lvlText w:val="%1-"/>
      <w:lvlJc w:val="left"/>
      <w:pPr>
        <w:ind w:left="720" w:hanging="360"/>
      </w:pPr>
      <w:rPr>
        <w:rFonts w:hint="default"/>
        <w:b/>
        <w:i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563B6168"/>
    <w:multiLevelType w:val="hybridMultilevel"/>
    <w:tmpl w:val="23802F4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15:restartNumberingAfterBreak="0">
    <w:nsid w:val="579D5932"/>
    <w:multiLevelType w:val="hybridMultilevel"/>
    <w:tmpl w:val="29D2E8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15:restartNumberingAfterBreak="0">
    <w:nsid w:val="58D8122A"/>
    <w:multiLevelType w:val="hybridMultilevel"/>
    <w:tmpl w:val="0F720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15:restartNumberingAfterBreak="0">
    <w:nsid w:val="5B9A71E5"/>
    <w:multiLevelType w:val="hybridMultilevel"/>
    <w:tmpl w:val="7F00A60C"/>
    <w:lvl w:ilvl="0" w:tplc="041F0001">
      <w:start w:val="1"/>
      <w:numFmt w:val="bullet"/>
      <w:lvlText w:val=""/>
      <w:lvlJc w:val="left"/>
      <w:pPr>
        <w:ind w:left="1304" w:hanging="360"/>
      </w:pPr>
      <w:rPr>
        <w:rFonts w:ascii="Symbol" w:hAnsi="Symbol" w:hint="default"/>
      </w:rPr>
    </w:lvl>
    <w:lvl w:ilvl="1" w:tplc="041F0003" w:tentative="1">
      <w:start w:val="1"/>
      <w:numFmt w:val="bullet"/>
      <w:lvlText w:val="o"/>
      <w:lvlJc w:val="left"/>
      <w:pPr>
        <w:ind w:left="2024" w:hanging="360"/>
      </w:pPr>
      <w:rPr>
        <w:rFonts w:ascii="Courier New" w:hAnsi="Courier New" w:cs="Courier New" w:hint="default"/>
      </w:rPr>
    </w:lvl>
    <w:lvl w:ilvl="2" w:tplc="041F0005" w:tentative="1">
      <w:start w:val="1"/>
      <w:numFmt w:val="bullet"/>
      <w:lvlText w:val=""/>
      <w:lvlJc w:val="left"/>
      <w:pPr>
        <w:ind w:left="2744" w:hanging="360"/>
      </w:pPr>
      <w:rPr>
        <w:rFonts w:ascii="Wingdings" w:hAnsi="Wingdings" w:hint="default"/>
      </w:rPr>
    </w:lvl>
    <w:lvl w:ilvl="3" w:tplc="041F0001" w:tentative="1">
      <w:start w:val="1"/>
      <w:numFmt w:val="bullet"/>
      <w:lvlText w:val=""/>
      <w:lvlJc w:val="left"/>
      <w:pPr>
        <w:ind w:left="3464" w:hanging="360"/>
      </w:pPr>
      <w:rPr>
        <w:rFonts w:ascii="Symbol" w:hAnsi="Symbol" w:hint="default"/>
      </w:rPr>
    </w:lvl>
    <w:lvl w:ilvl="4" w:tplc="041F0003" w:tentative="1">
      <w:start w:val="1"/>
      <w:numFmt w:val="bullet"/>
      <w:lvlText w:val="o"/>
      <w:lvlJc w:val="left"/>
      <w:pPr>
        <w:ind w:left="4184" w:hanging="360"/>
      </w:pPr>
      <w:rPr>
        <w:rFonts w:ascii="Courier New" w:hAnsi="Courier New" w:cs="Courier New" w:hint="default"/>
      </w:rPr>
    </w:lvl>
    <w:lvl w:ilvl="5" w:tplc="041F0005" w:tentative="1">
      <w:start w:val="1"/>
      <w:numFmt w:val="bullet"/>
      <w:lvlText w:val=""/>
      <w:lvlJc w:val="left"/>
      <w:pPr>
        <w:ind w:left="4904" w:hanging="360"/>
      </w:pPr>
      <w:rPr>
        <w:rFonts w:ascii="Wingdings" w:hAnsi="Wingdings" w:hint="default"/>
      </w:rPr>
    </w:lvl>
    <w:lvl w:ilvl="6" w:tplc="041F0001" w:tentative="1">
      <w:start w:val="1"/>
      <w:numFmt w:val="bullet"/>
      <w:lvlText w:val=""/>
      <w:lvlJc w:val="left"/>
      <w:pPr>
        <w:ind w:left="5624" w:hanging="360"/>
      </w:pPr>
      <w:rPr>
        <w:rFonts w:ascii="Symbol" w:hAnsi="Symbol" w:hint="default"/>
      </w:rPr>
    </w:lvl>
    <w:lvl w:ilvl="7" w:tplc="041F0003" w:tentative="1">
      <w:start w:val="1"/>
      <w:numFmt w:val="bullet"/>
      <w:lvlText w:val="o"/>
      <w:lvlJc w:val="left"/>
      <w:pPr>
        <w:ind w:left="6344" w:hanging="360"/>
      </w:pPr>
      <w:rPr>
        <w:rFonts w:ascii="Courier New" w:hAnsi="Courier New" w:cs="Courier New" w:hint="default"/>
      </w:rPr>
    </w:lvl>
    <w:lvl w:ilvl="8" w:tplc="041F0005" w:tentative="1">
      <w:start w:val="1"/>
      <w:numFmt w:val="bullet"/>
      <w:lvlText w:val=""/>
      <w:lvlJc w:val="left"/>
      <w:pPr>
        <w:ind w:left="7064" w:hanging="360"/>
      </w:pPr>
      <w:rPr>
        <w:rFonts w:ascii="Wingdings" w:hAnsi="Wingdings" w:hint="default"/>
      </w:rPr>
    </w:lvl>
  </w:abstractNum>
  <w:abstractNum w:abstractNumId="37" w15:restartNumberingAfterBreak="0">
    <w:nsid w:val="5FB84F9C"/>
    <w:multiLevelType w:val="hybridMultilevel"/>
    <w:tmpl w:val="B61A7C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15:restartNumberingAfterBreak="0">
    <w:nsid w:val="61693918"/>
    <w:multiLevelType w:val="multilevel"/>
    <w:tmpl w:val="041F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3237572"/>
    <w:multiLevelType w:val="hybridMultilevel"/>
    <w:tmpl w:val="D5B411C0"/>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0" w15:restartNumberingAfterBreak="0">
    <w:nsid w:val="67724EFA"/>
    <w:multiLevelType w:val="hybridMultilevel"/>
    <w:tmpl w:val="49E678D2"/>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41" w15:restartNumberingAfterBreak="0">
    <w:nsid w:val="694E3424"/>
    <w:multiLevelType w:val="hybridMultilevel"/>
    <w:tmpl w:val="135E3F7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42" w15:restartNumberingAfterBreak="0">
    <w:nsid w:val="70CC0496"/>
    <w:multiLevelType w:val="hybridMultilevel"/>
    <w:tmpl w:val="51DAAC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3" w15:restartNumberingAfterBreak="0">
    <w:nsid w:val="7EE02CB7"/>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8"/>
  </w:num>
  <w:num w:numId="2">
    <w:abstractNumId w:val="40"/>
  </w:num>
  <w:num w:numId="3">
    <w:abstractNumId w:val="9"/>
  </w:num>
  <w:num w:numId="4">
    <w:abstractNumId w:val="9"/>
    <w:lvlOverride w:ilvl="0">
      <w:startOverride w:val="1"/>
    </w:lvlOverride>
    <w:lvlOverride w:ilvl="1">
      <w:startOverride w:val="1"/>
    </w:lvlOverride>
    <w:lvlOverride w:ilvl="2">
      <w:startOverride w:val="4"/>
    </w:lvlOverride>
    <w:lvlOverride w:ilvl="3">
      <w:startOverride w:val="3"/>
    </w:lvlOverride>
  </w:num>
  <w:num w:numId="5">
    <w:abstractNumId w:val="39"/>
  </w:num>
  <w:num w:numId="6">
    <w:abstractNumId w:val="41"/>
  </w:num>
  <w:num w:numId="7">
    <w:abstractNumId w:val="0"/>
  </w:num>
  <w:num w:numId="8">
    <w:abstractNumId w:val="37"/>
  </w:num>
  <w:num w:numId="9">
    <w:abstractNumId w:val="35"/>
  </w:num>
  <w:num w:numId="10">
    <w:abstractNumId w:val="33"/>
  </w:num>
  <w:num w:numId="11">
    <w:abstractNumId w:val="23"/>
  </w:num>
  <w:num w:numId="12">
    <w:abstractNumId w:val="19"/>
  </w:num>
  <w:num w:numId="13">
    <w:abstractNumId w:val="10"/>
  </w:num>
  <w:num w:numId="14">
    <w:abstractNumId w:val="4"/>
  </w:num>
  <w:num w:numId="15">
    <w:abstractNumId w:val="1"/>
  </w:num>
  <w:num w:numId="16">
    <w:abstractNumId w:val="15"/>
  </w:num>
  <w:num w:numId="17">
    <w:abstractNumId w:val="12"/>
  </w:num>
  <w:num w:numId="18">
    <w:abstractNumId w:val="31"/>
  </w:num>
  <w:num w:numId="19">
    <w:abstractNumId w:val="36"/>
  </w:num>
  <w:num w:numId="20">
    <w:abstractNumId w:val="42"/>
  </w:num>
  <w:num w:numId="21">
    <w:abstractNumId w:val="30"/>
  </w:num>
  <w:num w:numId="22">
    <w:abstractNumId w:val="29"/>
  </w:num>
  <w:num w:numId="23">
    <w:abstractNumId w:val="2"/>
  </w:num>
  <w:num w:numId="24">
    <w:abstractNumId w:val="7"/>
  </w:num>
  <w:num w:numId="25">
    <w:abstractNumId w:val="34"/>
  </w:num>
  <w:num w:numId="26">
    <w:abstractNumId w:val="5"/>
  </w:num>
  <w:num w:numId="27">
    <w:abstractNumId w:val="26"/>
  </w:num>
  <w:num w:numId="28">
    <w:abstractNumId w:val="32"/>
  </w:num>
  <w:num w:numId="29">
    <w:abstractNumId w:val="17"/>
  </w:num>
  <w:num w:numId="30">
    <w:abstractNumId w:val="28"/>
  </w:num>
  <w:num w:numId="31">
    <w:abstractNumId w:val="20"/>
  </w:num>
  <w:num w:numId="32">
    <w:abstractNumId w:val="25"/>
  </w:num>
  <w:num w:numId="33">
    <w:abstractNumId w:val="22"/>
  </w:num>
  <w:num w:numId="34">
    <w:abstractNumId w:val="13"/>
  </w:num>
  <w:num w:numId="35">
    <w:abstractNumId w:val="24"/>
  </w:num>
  <w:num w:numId="36">
    <w:abstractNumId w:val="3"/>
  </w:num>
  <w:num w:numId="37">
    <w:abstractNumId w:val="6"/>
  </w:num>
  <w:num w:numId="38">
    <w:abstractNumId w:val="14"/>
  </w:num>
  <w:num w:numId="39">
    <w:abstractNumId w:val="27"/>
  </w:num>
  <w:num w:numId="40">
    <w:abstractNumId w:val="21"/>
  </w:num>
  <w:num w:numId="41">
    <w:abstractNumId w:val="43"/>
  </w:num>
  <w:num w:numId="42">
    <w:abstractNumId w:val="16"/>
  </w:num>
  <w:num w:numId="43">
    <w:abstractNumId w:val="11"/>
  </w:num>
  <w:num w:numId="44">
    <w:abstractNumId w:val="38"/>
  </w:num>
  <w:num w:numId="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Spelling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37821"/>
    <w:rsid w:val="00001C57"/>
    <w:rsid w:val="00001D22"/>
    <w:rsid w:val="0000660A"/>
    <w:rsid w:val="00016724"/>
    <w:rsid w:val="00017FC7"/>
    <w:rsid w:val="0002242B"/>
    <w:rsid w:val="0002254A"/>
    <w:rsid w:val="000229FA"/>
    <w:rsid w:val="00037351"/>
    <w:rsid w:val="00041283"/>
    <w:rsid w:val="00042C1A"/>
    <w:rsid w:val="00044F80"/>
    <w:rsid w:val="0005188C"/>
    <w:rsid w:val="00053D79"/>
    <w:rsid w:val="00060CEA"/>
    <w:rsid w:val="000713A8"/>
    <w:rsid w:val="000817C4"/>
    <w:rsid w:val="000A050D"/>
    <w:rsid w:val="000A2938"/>
    <w:rsid w:val="000A2F09"/>
    <w:rsid w:val="000A396F"/>
    <w:rsid w:val="000B7827"/>
    <w:rsid w:val="000C13FD"/>
    <w:rsid w:val="000C7CF4"/>
    <w:rsid w:val="000D24FC"/>
    <w:rsid w:val="00103C8B"/>
    <w:rsid w:val="00112DCC"/>
    <w:rsid w:val="0011301C"/>
    <w:rsid w:val="00137701"/>
    <w:rsid w:val="0014118E"/>
    <w:rsid w:val="00144804"/>
    <w:rsid w:val="0015423D"/>
    <w:rsid w:val="00154563"/>
    <w:rsid w:val="0015501C"/>
    <w:rsid w:val="001564DC"/>
    <w:rsid w:val="0016032F"/>
    <w:rsid w:val="001678EE"/>
    <w:rsid w:val="001711E6"/>
    <w:rsid w:val="001729F5"/>
    <w:rsid w:val="00172D75"/>
    <w:rsid w:val="00190503"/>
    <w:rsid w:val="00194A71"/>
    <w:rsid w:val="001A0771"/>
    <w:rsid w:val="001B0EE6"/>
    <w:rsid w:val="001B1E52"/>
    <w:rsid w:val="001B2E47"/>
    <w:rsid w:val="001B5F9B"/>
    <w:rsid w:val="001C3671"/>
    <w:rsid w:val="001D0ADE"/>
    <w:rsid w:val="001E098C"/>
    <w:rsid w:val="001E1CAB"/>
    <w:rsid w:val="001E509D"/>
    <w:rsid w:val="001E65E8"/>
    <w:rsid w:val="001E7CE5"/>
    <w:rsid w:val="001F0D03"/>
    <w:rsid w:val="001F20AA"/>
    <w:rsid w:val="002014AC"/>
    <w:rsid w:val="00204499"/>
    <w:rsid w:val="00207B55"/>
    <w:rsid w:val="00214F3B"/>
    <w:rsid w:val="0021665D"/>
    <w:rsid w:val="0022793A"/>
    <w:rsid w:val="00231558"/>
    <w:rsid w:val="0024172A"/>
    <w:rsid w:val="00254AC6"/>
    <w:rsid w:val="002641ED"/>
    <w:rsid w:val="002735F4"/>
    <w:rsid w:val="002776AE"/>
    <w:rsid w:val="00281CAE"/>
    <w:rsid w:val="002865C7"/>
    <w:rsid w:val="00291CB1"/>
    <w:rsid w:val="0029367C"/>
    <w:rsid w:val="00296B9C"/>
    <w:rsid w:val="002A22DA"/>
    <w:rsid w:val="002A2A14"/>
    <w:rsid w:val="002B2B49"/>
    <w:rsid w:val="002C194A"/>
    <w:rsid w:val="002C7C99"/>
    <w:rsid w:val="002D406A"/>
    <w:rsid w:val="002E2DE2"/>
    <w:rsid w:val="00301CB5"/>
    <w:rsid w:val="00302C23"/>
    <w:rsid w:val="003136AC"/>
    <w:rsid w:val="00314BB6"/>
    <w:rsid w:val="00323D20"/>
    <w:rsid w:val="0032480C"/>
    <w:rsid w:val="00324FDD"/>
    <w:rsid w:val="00340C33"/>
    <w:rsid w:val="00342398"/>
    <w:rsid w:val="003450B5"/>
    <w:rsid w:val="00350948"/>
    <w:rsid w:val="00350EF3"/>
    <w:rsid w:val="003576F6"/>
    <w:rsid w:val="003615E0"/>
    <w:rsid w:val="00363030"/>
    <w:rsid w:val="00371229"/>
    <w:rsid w:val="0037373A"/>
    <w:rsid w:val="003738F8"/>
    <w:rsid w:val="00375DF1"/>
    <w:rsid w:val="00384FDC"/>
    <w:rsid w:val="00393575"/>
    <w:rsid w:val="00394526"/>
    <w:rsid w:val="003A2BD9"/>
    <w:rsid w:val="003A4BED"/>
    <w:rsid w:val="003A5F0E"/>
    <w:rsid w:val="003B29A1"/>
    <w:rsid w:val="003B3675"/>
    <w:rsid w:val="003B6E91"/>
    <w:rsid w:val="003C17FE"/>
    <w:rsid w:val="003C7750"/>
    <w:rsid w:val="003D2792"/>
    <w:rsid w:val="003F3520"/>
    <w:rsid w:val="003F770E"/>
    <w:rsid w:val="0040062F"/>
    <w:rsid w:val="0040222D"/>
    <w:rsid w:val="00402521"/>
    <w:rsid w:val="00413401"/>
    <w:rsid w:val="00422116"/>
    <w:rsid w:val="00424675"/>
    <w:rsid w:val="004363EF"/>
    <w:rsid w:val="00440BE7"/>
    <w:rsid w:val="00441A6D"/>
    <w:rsid w:val="00445E3A"/>
    <w:rsid w:val="00447DAB"/>
    <w:rsid w:val="00452567"/>
    <w:rsid w:val="00452EC3"/>
    <w:rsid w:val="00462268"/>
    <w:rsid w:val="00464D9C"/>
    <w:rsid w:val="00481822"/>
    <w:rsid w:val="0048190B"/>
    <w:rsid w:val="00485FC0"/>
    <w:rsid w:val="0049260D"/>
    <w:rsid w:val="004A1D20"/>
    <w:rsid w:val="004B4467"/>
    <w:rsid w:val="004B724E"/>
    <w:rsid w:val="004C1CE6"/>
    <w:rsid w:val="004C320B"/>
    <w:rsid w:val="004D71B5"/>
    <w:rsid w:val="004E2F52"/>
    <w:rsid w:val="004E3622"/>
    <w:rsid w:val="004F77CF"/>
    <w:rsid w:val="004F79AE"/>
    <w:rsid w:val="00502AB8"/>
    <w:rsid w:val="00511451"/>
    <w:rsid w:val="00516128"/>
    <w:rsid w:val="0053632D"/>
    <w:rsid w:val="005420F0"/>
    <w:rsid w:val="00544DAE"/>
    <w:rsid w:val="005509B9"/>
    <w:rsid w:val="00560585"/>
    <w:rsid w:val="00564377"/>
    <w:rsid w:val="00590055"/>
    <w:rsid w:val="00593786"/>
    <w:rsid w:val="005A414C"/>
    <w:rsid w:val="005A5AD3"/>
    <w:rsid w:val="005B00F2"/>
    <w:rsid w:val="005B2E93"/>
    <w:rsid w:val="005C27DB"/>
    <w:rsid w:val="005C31B0"/>
    <w:rsid w:val="005C54D4"/>
    <w:rsid w:val="005D0CDC"/>
    <w:rsid w:val="005E1FD4"/>
    <w:rsid w:val="005E53C5"/>
    <w:rsid w:val="005F436E"/>
    <w:rsid w:val="005F485C"/>
    <w:rsid w:val="00600B96"/>
    <w:rsid w:val="00604209"/>
    <w:rsid w:val="006139C8"/>
    <w:rsid w:val="006146DD"/>
    <w:rsid w:val="006210BD"/>
    <w:rsid w:val="006338BA"/>
    <w:rsid w:val="00636FCA"/>
    <w:rsid w:val="00637821"/>
    <w:rsid w:val="006411B2"/>
    <w:rsid w:val="00641C31"/>
    <w:rsid w:val="006511B7"/>
    <w:rsid w:val="00655298"/>
    <w:rsid w:val="006630E6"/>
    <w:rsid w:val="00671AB4"/>
    <w:rsid w:val="00672285"/>
    <w:rsid w:val="00672DB9"/>
    <w:rsid w:val="00673D19"/>
    <w:rsid w:val="006764F8"/>
    <w:rsid w:val="006974C3"/>
    <w:rsid w:val="00697F48"/>
    <w:rsid w:val="006A6CA3"/>
    <w:rsid w:val="006A712D"/>
    <w:rsid w:val="006A71A5"/>
    <w:rsid w:val="006B116E"/>
    <w:rsid w:val="006B5B28"/>
    <w:rsid w:val="006B688F"/>
    <w:rsid w:val="006C059D"/>
    <w:rsid w:val="006C0C55"/>
    <w:rsid w:val="006D638F"/>
    <w:rsid w:val="006E5D3D"/>
    <w:rsid w:val="006E6E49"/>
    <w:rsid w:val="006F73CF"/>
    <w:rsid w:val="00705672"/>
    <w:rsid w:val="00731359"/>
    <w:rsid w:val="00731FB5"/>
    <w:rsid w:val="00734A56"/>
    <w:rsid w:val="007413CD"/>
    <w:rsid w:val="00741BE4"/>
    <w:rsid w:val="00743472"/>
    <w:rsid w:val="00744C86"/>
    <w:rsid w:val="00761C73"/>
    <w:rsid w:val="00767995"/>
    <w:rsid w:val="00770D9B"/>
    <w:rsid w:val="00783189"/>
    <w:rsid w:val="007861A6"/>
    <w:rsid w:val="0079446D"/>
    <w:rsid w:val="00796029"/>
    <w:rsid w:val="00797B15"/>
    <w:rsid w:val="007C17CD"/>
    <w:rsid w:val="007C5C50"/>
    <w:rsid w:val="007C78CD"/>
    <w:rsid w:val="007E5855"/>
    <w:rsid w:val="007F39B9"/>
    <w:rsid w:val="00816428"/>
    <w:rsid w:val="008164B7"/>
    <w:rsid w:val="0082067D"/>
    <w:rsid w:val="008431B5"/>
    <w:rsid w:val="00845422"/>
    <w:rsid w:val="0085130E"/>
    <w:rsid w:val="0087285D"/>
    <w:rsid w:val="008776F1"/>
    <w:rsid w:val="00881DD7"/>
    <w:rsid w:val="00883959"/>
    <w:rsid w:val="008879A3"/>
    <w:rsid w:val="008A16BB"/>
    <w:rsid w:val="008A37F6"/>
    <w:rsid w:val="008A3C2C"/>
    <w:rsid w:val="008A6896"/>
    <w:rsid w:val="008B284A"/>
    <w:rsid w:val="008C42F7"/>
    <w:rsid w:val="008D2F79"/>
    <w:rsid w:val="008D7C0F"/>
    <w:rsid w:val="008F5620"/>
    <w:rsid w:val="008F7809"/>
    <w:rsid w:val="00903C02"/>
    <w:rsid w:val="009055A0"/>
    <w:rsid w:val="0091364B"/>
    <w:rsid w:val="009151E4"/>
    <w:rsid w:val="00916FDB"/>
    <w:rsid w:val="00923654"/>
    <w:rsid w:val="0092407A"/>
    <w:rsid w:val="0092647C"/>
    <w:rsid w:val="00930313"/>
    <w:rsid w:val="00931711"/>
    <w:rsid w:val="00941DFF"/>
    <w:rsid w:val="00944CEA"/>
    <w:rsid w:val="009504B8"/>
    <w:rsid w:val="0095415A"/>
    <w:rsid w:val="0096194F"/>
    <w:rsid w:val="00964BB0"/>
    <w:rsid w:val="00967BC5"/>
    <w:rsid w:val="0097147F"/>
    <w:rsid w:val="00971C4F"/>
    <w:rsid w:val="00972E40"/>
    <w:rsid w:val="00981E77"/>
    <w:rsid w:val="00990D9B"/>
    <w:rsid w:val="009911B9"/>
    <w:rsid w:val="0099183D"/>
    <w:rsid w:val="00995282"/>
    <w:rsid w:val="00996339"/>
    <w:rsid w:val="009A166D"/>
    <w:rsid w:val="009B0C25"/>
    <w:rsid w:val="009B70E9"/>
    <w:rsid w:val="009C051A"/>
    <w:rsid w:val="009C6693"/>
    <w:rsid w:val="009C6D6C"/>
    <w:rsid w:val="009D08A3"/>
    <w:rsid w:val="009D7A15"/>
    <w:rsid w:val="009E085D"/>
    <w:rsid w:val="009E2AA6"/>
    <w:rsid w:val="00A008B7"/>
    <w:rsid w:val="00A022C6"/>
    <w:rsid w:val="00A03698"/>
    <w:rsid w:val="00A149C7"/>
    <w:rsid w:val="00A1696E"/>
    <w:rsid w:val="00A22E7D"/>
    <w:rsid w:val="00A260A8"/>
    <w:rsid w:val="00A32E3F"/>
    <w:rsid w:val="00A339EE"/>
    <w:rsid w:val="00A36613"/>
    <w:rsid w:val="00A640A6"/>
    <w:rsid w:val="00A67D20"/>
    <w:rsid w:val="00A74833"/>
    <w:rsid w:val="00AA10C8"/>
    <w:rsid w:val="00AC107E"/>
    <w:rsid w:val="00AC7425"/>
    <w:rsid w:val="00AF55BA"/>
    <w:rsid w:val="00AF5D0E"/>
    <w:rsid w:val="00B03076"/>
    <w:rsid w:val="00B10EFF"/>
    <w:rsid w:val="00B12A91"/>
    <w:rsid w:val="00B20268"/>
    <w:rsid w:val="00B219DC"/>
    <w:rsid w:val="00B22B3E"/>
    <w:rsid w:val="00B3474A"/>
    <w:rsid w:val="00B43227"/>
    <w:rsid w:val="00B468CE"/>
    <w:rsid w:val="00B507DA"/>
    <w:rsid w:val="00B528D2"/>
    <w:rsid w:val="00B61E16"/>
    <w:rsid w:val="00B62C4F"/>
    <w:rsid w:val="00B72828"/>
    <w:rsid w:val="00B83A01"/>
    <w:rsid w:val="00B84C5B"/>
    <w:rsid w:val="00B94D5C"/>
    <w:rsid w:val="00BA4B84"/>
    <w:rsid w:val="00BB7CE0"/>
    <w:rsid w:val="00BC1DAE"/>
    <w:rsid w:val="00BC1EBE"/>
    <w:rsid w:val="00BC3380"/>
    <w:rsid w:val="00BC3EE3"/>
    <w:rsid w:val="00BC68CD"/>
    <w:rsid w:val="00BD200F"/>
    <w:rsid w:val="00BD6A1F"/>
    <w:rsid w:val="00BE285F"/>
    <w:rsid w:val="00BF0D77"/>
    <w:rsid w:val="00C02AAB"/>
    <w:rsid w:val="00C02D44"/>
    <w:rsid w:val="00C07238"/>
    <w:rsid w:val="00C07FB0"/>
    <w:rsid w:val="00C13382"/>
    <w:rsid w:val="00C16119"/>
    <w:rsid w:val="00C17C26"/>
    <w:rsid w:val="00C2161C"/>
    <w:rsid w:val="00C22782"/>
    <w:rsid w:val="00C27928"/>
    <w:rsid w:val="00C364E5"/>
    <w:rsid w:val="00C40861"/>
    <w:rsid w:val="00C43812"/>
    <w:rsid w:val="00C5153F"/>
    <w:rsid w:val="00C53AEC"/>
    <w:rsid w:val="00C57AC1"/>
    <w:rsid w:val="00C707D1"/>
    <w:rsid w:val="00C81839"/>
    <w:rsid w:val="00C832DC"/>
    <w:rsid w:val="00C8639D"/>
    <w:rsid w:val="00C87B85"/>
    <w:rsid w:val="00CB2EC9"/>
    <w:rsid w:val="00CB7FB7"/>
    <w:rsid w:val="00CC2905"/>
    <w:rsid w:val="00CD4B8A"/>
    <w:rsid w:val="00CE1977"/>
    <w:rsid w:val="00CE1E8B"/>
    <w:rsid w:val="00CF6EF8"/>
    <w:rsid w:val="00D0545B"/>
    <w:rsid w:val="00D0669C"/>
    <w:rsid w:val="00D10A21"/>
    <w:rsid w:val="00D1430B"/>
    <w:rsid w:val="00D16B7C"/>
    <w:rsid w:val="00D1723A"/>
    <w:rsid w:val="00D26705"/>
    <w:rsid w:val="00D359E3"/>
    <w:rsid w:val="00D36E31"/>
    <w:rsid w:val="00D4686D"/>
    <w:rsid w:val="00D52017"/>
    <w:rsid w:val="00D71290"/>
    <w:rsid w:val="00D72D84"/>
    <w:rsid w:val="00D73E7E"/>
    <w:rsid w:val="00D845EA"/>
    <w:rsid w:val="00D874A7"/>
    <w:rsid w:val="00DA2AFF"/>
    <w:rsid w:val="00DB766D"/>
    <w:rsid w:val="00DC2808"/>
    <w:rsid w:val="00DC7C02"/>
    <w:rsid w:val="00DD169A"/>
    <w:rsid w:val="00DD182B"/>
    <w:rsid w:val="00DE065B"/>
    <w:rsid w:val="00DE3079"/>
    <w:rsid w:val="00DE57EF"/>
    <w:rsid w:val="00DE73DF"/>
    <w:rsid w:val="00E02760"/>
    <w:rsid w:val="00E05DE4"/>
    <w:rsid w:val="00E076D0"/>
    <w:rsid w:val="00E10F83"/>
    <w:rsid w:val="00E134CA"/>
    <w:rsid w:val="00E25153"/>
    <w:rsid w:val="00E30E22"/>
    <w:rsid w:val="00E32494"/>
    <w:rsid w:val="00E45172"/>
    <w:rsid w:val="00E4539C"/>
    <w:rsid w:val="00E45F3D"/>
    <w:rsid w:val="00E47E4A"/>
    <w:rsid w:val="00E51240"/>
    <w:rsid w:val="00E614A8"/>
    <w:rsid w:val="00E643B1"/>
    <w:rsid w:val="00E73C3D"/>
    <w:rsid w:val="00E800D8"/>
    <w:rsid w:val="00E91C8B"/>
    <w:rsid w:val="00E93B54"/>
    <w:rsid w:val="00E96DDB"/>
    <w:rsid w:val="00E97DD4"/>
    <w:rsid w:val="00EB5F2B"/>
    <w:rsid w:val="00EC03B9"/>
    <w:rsid w:val="00EC6DA8"/>
    <w:rsid w:val="00ED55DF"/>
    <w:rsid w:val="00F07E91"/>
    <w:rsid w:val="00F100A3"/>
    <w:rsid w:val="00F2080C"/>
    <w:rsid w:val="00F25F67"/>
    <w:rsid w:val="00F3442D"/>
    <w:rsid w:val="00F40FE5"/>
    <w:rsid w:val="00F47265"/>
    <w:rsid w:val="00F54A3E"/>
    <w:rsid w:val="00F646F6"/>
    <w:rsid w:val="00F65335"/>
    <w:rsid w:val="00F655CB"/>
    <w:rsid w:val="00F65B0C"/>
    <w:rsid w:val="00F733DB"/>
    <w:rsid w:val="00F751CB"/>
    <w:rsid w:val="00FB11F9"/>
    <w:rsid w:val="00FB2260"/>
    <w:rsid w:val="00FB2D52"/>
    <w:rsid w:val="00FC6701"/>
    <w:rsid w:val="00FC7EEA"/>
    <w:rsid w:val="00FD0D8F"/>
    <w:rsid w:val="00FF547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411D14"/>
  <w15:docId w15:val="{EAB612DC-B2EC-49EF-A48B-286A91DC78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70E9"/>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uiPriority w:val="9"/>
    <w:qFormat/>
    <w:rsid w:val="00F65B0C"/>
    <w:pPr>
      <w:autoSpaceDE w:val="0"/>
      <w:autoSpaceDN w:val="0"/>
      <w:adjustRightInd w:val="0"/>
      <w:ind w:left="2503"/>
      <w:jc w:val="both"/>
      <w:outlineLvl w:val="0"/>
    </w:pPr>
    <w:rPr>
      <w:b/>
      <w:szCs w:val="20"/>
    </w:rPr>
  </w:style>
  <w:style w:type="paragraph" w:styleId="Balk2">
    <w:name w:val="heading 2"/>
    <w:basedOn w:val="Normal"/>
    <w:next w:val="Normal"/>
    <w:link w:val="Balk2Char"/>
    <w:qFormat/>
    <w:rsid w:val="00F65B0C"/>
    <w:pPr>
      <w:autoSpaceDE w:val="0"/>
      <w:autoSpaceDN w:val="0"/>
      <w:adjustRightInd w:val="0"/>
      <w:ind w:left="22"/>
      <w:outlineLvl w:val="1"/>
    </w:pPr>
    <w:rPr>
      <w:b/>
      <w:szCs w:val="17"/>
    </w:rPr>
  </w:style>
  <w:style w:type="paragraph" w:styleId="Balk3">
    <w:name w:val="heading 3"/>
    <w:basedOn w:val="Normal"/>
    <w:next w:val="Normal"/>
    <w:link w:val="Balk3Char"/>
    <w:qFormat/>
    <w:rsid w:val="00F65B0C"/>
    <w:pPr>
      <w:autoSpaceDE w:val="0"/>
      <w:autoSpaceDN w:val="0"/>
      <w:adjustRightInd w:val="0"/>
      <w:spacing w:before="41"/>
      <w:outlineLvl w:val="2"/>
    </w:pPr>
    <w:rPr>
      <w:rFonts w:cs="Arial"/>
      <w:b/>
      <w:szCs w:val="15"/>
    </w:rPr>
  </w:style>
  <w:style w:type="paragraph" w:styleId="Balk4">
    <w:name w:val="heading 4"/>
    <w:basedOn w:val="Normal"/>
    <w:next w:val="Normal"/>
    <w:link w:val="Balk4Char"/>
    <w:uiPriority w:val="9"/>
    <w:unhideWhenUsed/>
    <w:qFormat/>
    <w:rsid w:val="00F65B0C"/>
    <w:pPr>
      <w:keepNext/>
      <w:keepLines/>
      <w:spacing w:before="40"/>
      <w:jc w:val="both"/>
      <w:outlineLvl w:val="3"/>
    </w:pPr>
    <w:rPr>
      <w:rFonts w:eastAsiaTheme="majorEastAsia" w:cstheme="majorBidi"/>
      <w:b/>
      <w:iCs/>
    </w:rPr>
  </w:style>
  <w:style w:type="paragraph" w:styleId="Balk5">
    <w:name w:val="heading 5"/>
    <w:basedOn w:val="Normal"/>
    <w:next w:val="Normal"/>
    <w:link w:val="Balk5Char"/>
    <w:uiPriority w:val="9"/>
    <w:unhideWhenUsed/>
    <w:qFormat/>
    <w:rsid w:val="00F65B0C"/>
    <w:pPr>
      <w:keepNext/>
      <w:keepLines/>
      <w:spacing w:before="40"/>
      <w:outlineLvl w:val="4"/>
    </w:pPr>
    <w:rPr>
      <w:rFonts w:eastAsiaTheme="majorEastAsia" w:cstheme="majorBidi"/>
      <w:b/>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F65B0C"/>
    <w:rPr>
      <w:rFonts w:ascii="Times New Roman" w:hAnsi="Times New Roman" w:cs="Times New Roman"/>
      <w:b/>
      <w:sz w:val="24"/>
      <w:szCs w:val="20"/>
    </w:rPr>
  </w:style>
  <w:style w:type="character" w:customStyle="1" w:styleId="Balk2Char">
    <w:name w:val="Başlık 2 Char"/>
    <w:basedOn w:val="VarsaylanParagrafYazTipi"/>
    <w:link w:val="Balk2"/>
    <w:uiPriority w:val="9"/>
    <w:rsid w:val="00F65B0C"/>
    <w:rPr>
      <w:rFonts w:ascii="Times New Roman" w:hAnsi="Times New Roman" w:cs="Times New Roman"/>
      <w:b/>
      <w:sz w:val="24"/>
      <w:szCs w:val="17"/>
    </w:rPr>
  </w:style>
  <w:style w:type="character" w:customStyle="1" w:styleId="Balk3Char">
    <w:name w:val="Başlık 3 Char"/>
    <w:basedOn w:val="VarsaylanParagrafYazTipi"/>
    <w:link w:val="Balk3"/>
    <w:rsid w:val="00F65B0C"/>
    <w:rPr>
      <w:rFonts w:ascii="Times New Roman" w:hAnsi="Times New Roman" w:cs="Arial"/>
      <w:b/>
      <w:sz w:val="24"/>
      <w:szCs w:val="15"/>
    </w:rPr>
  </w:style>
  <w:style w:type="character" w:customStyle="1" w:styleId="Balk4Char">
    <w:name w:val="Başlık 4 Char"/>
    <w:basedOn w:val="VarsaylanParagrafYazTipi"/>
    <w:link w:val="Balk4"/>
    <w:uiPriority w:val="9"/>
    <w:rsid w:val="00F65B0C"/>
    <w:rPr>
      <w:rFonts w:ascii="Times New Roman" w:eastAsiaTheme="majorEastAsia" w:hAnsi="Times New Roman" w:cstheme="majorBidi"/>
      <w:b/>
      <w:iCs/>
      <w:sz w:val="24"/>
    </w:rPr>
  </w:style>
  <w:style w:type="character" w:customStyle="1" w:styleId="Balk5Char">
    <w:name w:val="Başlık 5 Char"/>
    <w:basedOn w:val="VarsaylanParagrafYazTipi"/>
    <w:link w:val="Balk5"/>
    <w:uiPriority w:val="9"/>
    <w:rsid w:val="00F65B0C"/>
    <w:rPr>
      <w:rFonts w:ascii="Times New Roman" w:eastAsiaTheme="majorEastAsia" w:hAnsi="Times New Roman" w:cstheme="majorBidi"/>
      <w:b/>
      <w:sz w:val="24"/>
    </w:rPr>
  </w:style>
  <w:style w:type="paragraph" w:styleId="GvdeMetni">
    <w:name w:val="Body Text"/>
    <w:basedOn w:val="Normal"/>
    <w:link w:val="GvdeMetniChar"/>
    <w:uiPriority w:val="1"/>
    <w:qFormat/>
    <w:rsid w:val="009B70E9"/>
    <w:pPr>
      <w:autoSpaceDE w:val="0"/>
      <w:autoSpaceDN w:val="0"/>
      <w:adjustRightInd w:val="0"/>
      <w:ind w:left="120" w:hanging="5"/>
    </w:pPr>
    <w:rPr>
      <w:rFonts w:eastAsiaTheme="minorHAnsi"/>
      <w:lang w:eastAsia="en-US"/>
    </w:rPr>
  </w:style>
  <w:style w:type="character" w:customStyle="1" w:styleId="GvdeMetniChar">
    <w:name w:val="Gövde Metni Char"/>
    <w:basedOn w:val="VarsaylanParagrafYazTipi"/>
    <w:link w:val="GvdeMetni"/>
    <w:uiPriority w:val="1"/>
    <w:rsid w:val="009B70E9"/>
    <w:rPr>
      <w:rFonts w:ascii="Times New Roman" w:hAnsi="Times New Roman" w:cs="Times New Roman"/>
      <w:sz w:val="24"/>
      <w:szCs w:val="24"/>
    </w:rPr>
  </w:style>
  <w:style w:type="paragraph" w:styleId="ListeParagraf">
    <w:name w:val="List Paragraph"/>
    <w:basedOn w:val="Normal"/>
    <w:uiPriority w:val="1"/>
    <w:qFormat/>
    <w:rsid w:val="009B70E9"/>
    <w:pPr>
      <w:autoSpaceDE w:val="0"/>
      <w:autoSpaceDN w:val="0"/>
      <w:adjustRightInd w:val="0"/>
    </w:pPr>
    <w:rPr>
      <w:rFonts w:eastAsiaTheme="minorHAnsi"/>
      <w:lang w:eastAsia="en-US"/>
    </w:rPr>
  </w:style>
  <w:style w:type="character" w:styleId="Kpr">
    <w:name w:val="Hyperlink"/>
    <w:basedOn w:val="VarsaylanParagrafYazTipi"/>
    <w:uiPriority w:val="99"/>
    <w:unhideWhenUsed/>
    <w:rsid w:val="009B70E9"/>
    <w:rPr>
      <w:color w:val="0563C1" w:themeColor="hyperlink"/>
      <w:u w:val="single"/>
    </w:rPr>
  </w:style>
  <w:style w:type="character" w:customStyle="1" w:styleId="A3">
    <w:name w:val="A3"/>
    <w:uiPriority w:val="99"/>
    <w:rsid w:val="009B70E9"/>
    <w:rPr>
      <w:rFonts w:cs="Frutiger LT Std 55 Roman"/>
      <w:color w:val="211D1E"/>
      <w:sz w:val="16"/>
      <w:szCs w:val="16"/>
    </w:rPr>
  </w:style>
  <w:style w:type="paragraph" w:styleId="AralkYok">
    <w:name w:val="No Spacing"/>
    <w:uiPriority w:val="1"/>
    <w:qFormat/>
    <w:rsid w:val="009B70E9"/>
    <w:pPr>
      <w:spacing w:after="0" w:line="240" w:lineRule="auto"/>
    </w:pPr>
  </w:style>
  <w:style w:type="paragraph" w:customStyle="1" w:styleId="Default">
    <w:name w:val="Default"/>
    <w:rsid w:val="009B70E9"/>
    <w:pPr>
      <w:autoSpaceDE w:val="0"/>
      <w:autoSpaceDN w:val="0"/>
      <w:adjustRightInd w:val="0"/>
      <w:spacing w:after="0" w:line="240" w:lineRule="auto"/>
    </w:pPr>
    <w:rPr>
      <w:rFonts w:ascii="Cambria" w:hAnsi="Cambria" w:cs="Cambria"/>
      <w:color w:val="000000"/>
      <w:sz w:val="24"/>
      <w:szCs w:val="24"/>
    </w:rPr>
  </w:style>
  <w:style w:type="paragraph" w:styleId="BalonMetni">
    <w:name w:val="Balloon Text"/>
    <w:basedOn w:val="Normal"/>
    <w:link w:val="BalonMetniChar"/>
    <w:uiPriority w:val="99"/>
    <w:semiHidden/>
    <w:unhideWhenUsed/>
    <w:rsid w:val="009B70E9"/>
    <w:rPr>
      <w:rFonts w:ascii="Tahoma" w:eastAsiaTheme="minorHAnsi" w:hAnsi="Tahoma" w:cs="Tahoma"/>
      <w:sz w:val="16"/>
      <w:szCs w:val="16"/>
      <w:lang w:eastAsia="en-US"/>
    </w:rPr>
  </w:style>
  <w:style w:type="character" w:customStyle="1" w:styleId="BalonMetniChar">
    <w:name w:val="Balon Metni Char"/>
    <w:basedOn w:val="VarsaylanParagrafYazTipi"/>
    <w:link w:val="BalonMetni"/>
    <w:uiPriority w:val="99"/>
    <w:semiHidden/>
    <w:rsid w:val="009B70E9"/>
    <w:rPr>
      <w:rFonts w:ascii="Tahoma" w:hAnsi="Tahoma" w:cs="Tahoma"/>
      <w:sz w:val="16"/>
      <w:szCs w:val="16"/>
    </w:rPr>
  </w:style>
  <w:style w:type="paragraph" w:styleId="T1">
    <w:name w:val="toc 1"/>
    <w:basedOn w:val="Normal"/>
    <w:next w:val="Normal"/>
    <w:autoRedefine/>
    <w:uiPriority w:val="39"/>
    <w:unhideWhenUsed/>
    <w:rsid w:val="00E30E22"/>
    <w:pPr>
      <w:tabs>
        <w:tab w:val="left" w:pos="567"/>
        <w:tab w:val="right" w:leader="dot" w:pos="8504"/>
      </w:tabs>
      <w:autoSpaceDE w:val="0"/>
      <w:autoSpaceDN w:val="0"/>
      <w:adjustRightInd w:val="0"/>
      <w:spacing w:line="360" w:lineRule="auto"/>
      <w:jc w:val="center"/>
    </w:pPr>
    <w:rPr>
      <w:rFonts w:eastAsiaTheme="minorHAnsi"/>
      <w:b/>
      <w:bCs/>
      <w:caps/>
      <w:noProof/>
      <w:szCs w:val="23"/>
      <w:lang w:eastAsia="en-US"/>
    </w:rPr>
  </w:style>
  <w:style w:type="paragraph" w:styleId="T2">
    <w:name w:val="toc 2"/>
    <w:basedOn w:val="Normal"/>
    <w:next w:val="Normal"/>
    <w:autoRedefine/>
    <w:uiPriority w:val="39"/>
    <w:unhideWhenUsed/>
    <w:rsid w:val="00044F80"/>
    <w:pPr>
      <w:tabs>
        <w:tab w:val="right" w:leader="dot" w:pos="8494"/>
      </w:tabs>
      <w:spacing w:after="100" w:line="360" w:lineRule="auto"/>
      <w:jc w:val="both"/>
    </w:pPr>
    <w:rPr>
      <w:rFonts w:eastAsiaTheme="minorHAnsi"/>
      <w:b/>
      <w:bCs/>
      <w:noProof/>
      <w:lang w:eastAsia="en-US"/>
    </w:rPr>
  </w:style>
  <w:style w:type="table" w:customStyle="1" w:styleId="TabloKlavuzu4">
    <w:name w:val="Tablo Kılavuzu4"/>
    <w:basedOn w:val="NormalTablo"/>
    <w:next w:val="TabloKlavuzu"/>
    <w:uiPriority w:val="59"/>
    <w:rsid w:val="009B70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Klavuzu">
    <w:name w:val="Table Grid"/>
    <w:basedOn w:val="NormalTablo"/>
    <w:uiPriority w:val="59"/>
    <w:rsid w:val="009B70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9B70E9"/>
    <w:pPr>
      <w:autoSpaceDE w:val="0"/>
      <w:autoSpaceDN w:val="0"/>
      <w:adjustRightInd w:val="0"/>
    </w:pPr>
    <w:rPr>
      <w:rFonts w:eastAsiaTheme="minorHAnsi"/>
      <w:lang w:eastAsia="en-US"/>
    </w:rPr>
  </w:style>
  <w:style w:type="character" w:customStyle="1" w:styleId="A0">
    <w:name w:val="A0"/>
    <w:uiPriority w:val="99"/>
    <w:rsid w:val="009B70E9"/>
    <w:rPr>
      <w:rFonts w:cs="Frutiger LT Std 55 Roman"/>
      <w:color w:val="211D1E"/>
      <w:sz w:val="20"/>
      <w:szCs w:val="20"/>
    </w:rPr>
  </w:style>
  <w:style w:type="paragraph" w:styleId="NormalWeb">
    <w:name w:val="Normal (Web)"/>
    <w:basedOn w:val="Normal"/>
    <w:uiPriority w:val="99"/>
    <w:semiHidden/>
    <w:unhideWhenUsed/>
    <w:rsid w:val="009B70E9"/>
    <w:pPr>
      <w:spacing w:before="100" w:beforeAutospacing="1" w:after="100" w:afterAutospacing="1"/>
    </w:pPr>
  </w:style>
  <w:style w:type="character" w:styleId="Gl">
    <w:name w:val="Strong"/>
    <w:basedOn w:val="VarsaylanParagrafYazTipi"/>
    <w:uiPriority w:val="22"/>
    <w:qFormat/>
    <w:rsid w:val="009B70E9"/>
    <w:rPr>
      <w:b/>
      <w:bCs/>
    </w:rPr>
  </w:style>
  <w:style w:type="character" w:styleId="AklamaBavurusu">
    <w:name w:val="annotation reference"/>
    <w:basedOn w:val="VarsaylanParagrafYazTipi"/>
    <w:uiPriority w:val="99"/>
    <w:semiHidden/>
    <w:unhideWhenUsed/>
    <w:rsid w:val="009B70E9"/>
    <w:rPr>
      <w:sz w:val="16"/>
      <w:szCs w:val="16"/>
    </w:rPr>
  </w:style>
  <w:style w:type="paragraph" w:styleId="AklamaMetni">
    <w:name w:val="annotation text"/>
    <w:basedOn w:val="Normal"/>
    <w:link w:val="AklamaMetniChar"/>
    <w:uiPriority w:val="99"/>
    <w:semiHidden/>
    <w:unhideWhenUsed/>
    <w:rsid w:val="009B70E9"/>
    <w:pPr>
      <w:spacing w:after="160"/>
    </w:pPr>
    <w:rPr>
      <w:rFonts w:asciiTheme="minorHAnsi" w:eastAsiaTheme="minorHAnsi" w:hAnsiTheme="minorHAnsi" w:cstheme="minorBidi"/>
      <w:sz w:val="20"/>
      <w:szCs w:val="20"/>
      <w:lang w:eastAsia="en-US"/>
    </w:rPr>
  </w:style>
  <w:style w:type="character" w:customStyle="1" w:styleId="AklamaMetniChar">
    <w:name w:val="Açıklama Metni Char"/>
    <w:basedOn w:val="VarsaylanParagrafYazTipi"/>
    <w:link w:val="AklamaMetni"/>
    <w:uiPriority w:val="99"/>
    <w:semiHidden/>
    <w:rsid w:val="009B70E9"/>
    <w:rPr>
      <w:sz w:val="20"/>
      <w:szCs w:val="20"/>
    </w:rPr>
  </w:style>
  <w:style w:type="paragraph" w:styleId="AklamaKonusu">
    <w:name w:val="annotation subject"/>
    <w:basedOn w:val="AklamaMetni"/>
    <w:next w:val="AklamaMetni"/>
    <w:link w:val="AklamaKonusuChar"/>
    <w:uiPriority w:val="99"/>
    <w:semiHidden/>
    <w:unhideWhenUsed/>
    <w:rsid w:val="009B70E9"/>
    <w:rPr>
      <w:b/>
      <w:bCs/>
    </w:rPr>
  </w:style>
  <w:style w:type="character" w:customStyle="1" w:styleId="AklamaKonusuChar">
    <w:name w:val="Açıklama Konusu Char"/>
    <w:basedOn w:val="AklamaMetniChar"/>
    <w:link w:val="AklamaKonusu"/>
    <w:uiPriority w:val="99"/>
    <w:semiHidden/>
    <w:rsid w:val="009B70E9"/>
    <w:rPr>
      <w:b/>
      <w:bCs/>
      <w:sz w:val="20"/>
      <w:szCs w:val="20"/>
    </w:rPr>
  </w:style>
  <w:style w:type="table" w:customStyle="1" w:styleId="TableNormal">
    <w:name w:val="Table Normal"/>
    <w:uiPriority w:val="2"/>
    <w:semiHidden/>
    <w:unhideWhenUsed/>
    <w:qFormat/>
    <w:rsid w:val="009B70E9"/>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E">
    <w:name w:val="E"/>
    <w:basedOn w:val="Normal"/>
    <w:qFormat/>
    <w:rsid w:val="009B70E9"/>
    <w:pPr>
      <w:spacing w:line="360" w:lineRule="auto"/>
      <w:jc w:val="both"/>
    </w:pPr>
    <w:rPr>
      <w:rFonts w:eastAsiaTheme="minorHAnsi"/>
      <w:b/>
      <w:lang w:eastAsia="en-US"/>
    </w:rPr>
  </w:style>
  <w:style w:type="character" w:customStyle="1" w:styleId="menutitle">
    <w:name w:val="menutitle"/>
    <w:basedOn w:val="VarsaylanParagrafYazTipi"/>
    <w:rsid w:val="009B70E9"/>
  </w:style>
  <w:style w:type="paragraph" w:customStyle="1" w:styleId="2">
    <w:name w:val="2"/>
    <w:basedOn w:val="Normal"/>
    <w:next w:val="AltBilgi"/>
    <w:link w:val="AltbilgiChar"/>
    <w:rsid w:val="009B70E9"/>
    <w:pPr>
      <w:tabs>
        <w:tab w:val="center" w:pos="4153"/>
        <w:tab w:val="right" w:pos="8306"/>
      </w:tabs>
    </w:pPr>
    <w:rPr>
      <w:rFonts w:asciiTheme="minorHAnsi" w:eastAsiaTheme="minorHAnsi" w:hAnsiTheme="minorHAnsi" w:cstheme="minorBidi"/>
      <w:lang w:eastAsia="en-US"/>
    </w:rPr>
  </w:style>
  <w:style w:type="character" w:customStyle="1" w:styleId="AltbilgiChar">
    <w:name w:val="Altbilgi Char"/>
    <w:link w:val="2"/>
    <w:rsid w:val="009B70E9"/>
    <w:rPr>
      <w:sz w:val="24"/>
      <w:szCs w:val="24"/>
    </w:rPr>
  </w:style>
  <w:style w:type="paragraph" w:styleId="AltBilgi">
    <w:name w:val="footer"/>
    <w:basedOn w:val="Normal"/>
    <w:link w:val="AltBilgiChar0"/>
    <w:uiPriority w:val="99"/>
    <w:unhideWhenUsed/>
    <w:rsid w:val="009B70E9"/>
    <w:pPr>
      <w:tabs>
        <w:tab w:val="center" w:pos="4536"/>
        <w:tab w:val="right" w:pos="9072"/>
      </w:tabs>
    </w:pPr>
    <w:rPr>
      <w:rFonts w:asciiTheme="minorHAnsi" w:eastAsiaTheme="minorHAnsi" w:hAnsiTheme="minorHAnsi" w:cstheme="minorBidi"/>
      <w:sz w:val="22"/>
      <w:szCs w:val="22"/>
      <w:lang w:eastAsia="en-US"/>
    </w:rPr>
  </w:style>
  <w:style w:type="character" w:customStyle="1" w:styleId="AltBilgiChar0">
    <w:name w:val="Alt Bilgi Char"/>
    <w:basedOn w:val="VarsaylanParagrafYazTipi"/>
    <w:link w:val="AltBilgi"/>
    <w:uiPriority w:val="99"/>
    <w:rsid w:val="009B70E9"/>
  </w:style>
  <w:style w:type="paragraph" w:customStyle="1" w:styleId="1">
    <w:name w:val="1"/>
    <w:basedOn w:val="Normal"/>
    <w:next w:val="AltBilgi"/>
    <w:rsid w:val="009B70E9"/>
    <w:pPr>
      <w:tabs>
        <w:tab w:val="center" w:pos="4153"/>
        <w:tab w:val="right" w:pos="8306"/>
      </w:tabs>
    </w:pPr>
  </w:style>
  <w:style w:type="paragraph" w:styleId="DipnotMetni">
    <w:name w:val="footnote text"/>
    <w:basedOn w:val="Normal"/>
    <w:link w:val="DipnotMetniChar"/>
    <w:semiHidden/>
    <w:rsid w:val="009B70E9"/>
    <w:rPr>
      <w:sz w:val="20"/>
      <w:szCs w:val="20"/>
      <w:lang w:val="en-US"/>
    </w:rPr>
  </w:style>
  <w:style w:type="character" w:customStyle="1" w:styleId="DipnotMetniChar">
    <w:name w:val="Dipnot Metni Char"/>
    <w:basedOn w:val="VarsaylanParagrafYazTipi"/>
    <w:link w:val="DipnotMetni"/>
    <w:semiHidden/>
    <w:rsid w:val="009B70E9"/>
    <w:rPr>
      <w:rFonts w:ascii="Times New Roman" w:eastAsia="Times New Roman" w:hAnsi="Times New Roman" w:cs="Times New Roman"/>
      <w:sz w:val="20"/>
      <w:szCs w:val="20"/>
      <w:lang w:val="en-US" w:eastAsia="tr-TR"/>
    </w:rPr>
  </w:style>
  <w:style w:type="character" w:styleId="DipnotBavurusu">
    <w:name w:val="footnote reference"/>
    <w:semiHidden/>
    <w:rsid w:val="009B70E9"/>
    <w:rPr>
      <w:vertAlign w:val="superscript"/>
    </w:rPr>
  </w:style>
  <w:style w:type="paragraph" w:styleId="GvdeMetni2">
    <w:name w:val="Body Text 2"/>
    <w:basedOn w:val="Normal"/>
    <w:link w:val="GvdeMetni2Char"/>
    <w:rsid w:val="009B70E9"/>
    <w:pPr>
      <w:spacing w:after="120" w:line="480" w:lineRule="auto"/>
    </w:pPr>
  </w:style>
  <w:style w:type="character" w:customStyle="1" w:styleId="GvdeMetni2Char">
    <w:name w:val="Gövde Metni 2 Char"/>
    <w:basedOn w:val="VarsaylanParagrafYazTipi"/>
    <w:link w:val="GvdeMetni2"/>
    <w:rsid w:val="009B70E9"/>
    <w:rPr>
      <w:rFonts w:ascii="Times New Roman" w:eastAsia="Times New Roman" w:hAnsi="Times New Roman" w:cs="Times New Roman"/>
      <w:sz w:val="24"/>
      <w:szCs w:val="24"/>
      <w:lang w:eastAsia="tr-TR"/>
    </w:rPr>
  </w:style>
  <w:style w:type="paragraph" w:customStyle="1" w:styleId="WW-NormalWeb1">
    <w:name w:val="WW-Normal (Web)1"/>
    <w:basedOn w:val="Normal"/>
    <w:rsid w:val="009B70E9"/>
    <w:pPr>
      <w:spacing w:before="280" w:after="119"/>
    </w:pPr>
    <w:rPr>
      <w:lang w:eastAsia="ar-SA"/>
    </w:rPr>
  </w:style>
  <w:style w:type="character" w:customStyle="1" w:styleId="ffd">
    <w:name w:val="ffd"/>
    <w:basedOn w:val="VarsaylanParagrafYazTipi"/>
    <w:rsid w:val="009B70E9"/>
  </w:style>
  <w:style w:type="character" w:customStyle="1" w:styleId="a">
    <w:name w:val="_"/>
    <w:basedOn w:val="VarsaylanParagrafYazTipi"/>
    <w:rsid w:val="009B70E9"/>
  </w:style>
  <w:style w:type="character" w:customStyle="1" w:styleId="ls6e">
    <w:name w:val="ls6e"/>
    <w:basedOn w:val="VarsaylanParagrafYazTipi"/>
    <w:rsid w:val="009B70E9"/>
  </w:style>
  <w:style w:type="character" w:customStyle="1" w:styleId="ff9">
    <w:name w:val="ff9"/>
    <w:basedOn w:val="VarsaylanParagrafYazTipi"/>
    <w:rsid w:val="009B70E9"/>
  </w:style>
  <w:style w:type="character" w:customStyle="1" w:styleId="ffb">
    <w:name w:val="ffb"/>
    <w:basedOn w:val="VarsaylanParagrafYazTipi"/>
    <w:rsid w:val="009B70E9"/>
  </w:style>
  <w:style w:type="character" w:customStyle="1" w:styleId="ls64">
    <w:name w:val="ls64"/>
    <w:basedOn w:val="VarsaylanParagrafYazTipi"/>
    <w:rsid w:val="009B70E9"/>
  </w:style>
  <w:style w:type="character" w:customStyle="1" w:styleId="ffc">
    <w:name w:val="ffc"/>
    <w:basedOn w:val="VarsaylanParagrafYazTipi"/>
    <w:rsid w:val="009B70E9"/>
  </w:style>
  <w:style w:type="character" w:customStyle="1" w:styleId="ls41">
    <w:name w:val="ls41"/>
    <w:basedOn w:val="VarsaylanParagrafYazTipi"/>
    <w:rsid w:val="009B70E9"/>
  </w:style>
  <w:style w:type="character" w:customStyle="1" w:styleId="ls6c">
    <w:name w:val="ls6c"/>
    <w:basedOn w:val="VarsaylanParagrafYazTipi"/>
    <w:rsid w:val="009B70E9"/>
  </w:style>
  <w:style w:type="paragraph" w:styleId="stBilgi">
    <w:name w:val="header"/>
    <w:basedOn w:val="Normal"/>
    <w:link w:val="stBilgiChar"/>
    <w:uiPriority w:val="99"/>
    <w:unhideWhenUsed/>
    <w:rsid w:val="009B70E9"/>
    <w:pPr>
      <w:tabs>
        <w:tab w:val="center" w:pos="4536"/>
        <w:tab w:val="right" w:pos="9072"/>
      </w:tabs>
    </w:pPr>
    <w:rPr>
      <w:rFonts w:asciiTheme="minorHAnsi" w:eastAsiaTheme="minorHAnsi" w:hAnsiTheme="minorHAnsi" w:cstheme="minorBidi"/>
      <w:sz w:val="22"/>
      <w:szCs w:val="22"/>
      <w:lang w:eastAsia="en-US"/>
    </w:rPr>
  </w:style>
  <w:style w:type="character" w:customStyle="1" w:styleId="stBilgiChar">
    <w:name w:val="Üst Bilgi Char"/>
    <w:basedOn w:val="VarsaylanParagrafYazTipi"/>
    <w:link w:val="stBilgi"/>
    <w:uiPriority w:val="99"/>
    <w:rsid w:val="009B70E9"/>
  </w:style>
  <w:style w:type="character" w:styleId="Vurgu">
    <w:name w:val="Emphasis"/>
    <w:basedOn w:val="VarsaylanParagrafYazTipi"/>
    <w:uiPriority w:val="20"/>
    <w:qFormat/>
    <w:rsid w:val="009B70E9"/>
    <w:rPr>
      <w:i/>
      <w:iCs/>
    </w:rPr>
  </w:style>
  <w:style w:type="paragraph" w:styleId="T3">
    <w:name w:val="toc 3"/>
    <w:basedOn w:val="Normal"/>
    <w:next w:val="Normal"/>
    <w:autoRedefine/>
    <w:uiPriority w:val="39"/>
    <w:unhideWhenUsed/>
    <w:rsid w:val="002014AC"/>
    <w:pPr>
      <w:tabs>
        <w:tab w:val="right" w:leader="dot" w:pos="8494"/>
      </w:tabs>
      <w:spacing w:after="100" w:line="360" w:lineRule="auto"/>
      <w:ind w:left="-142" w:firstLine="284"/>
      <w:jc w:val="both"/>
    </w:pPr>
    <w:rPr>
      <w:rFonts w:eastAsiaTheme="minorHAnsi"/>
      <w:noProof/>
      <w:lang w:eastAsia="en-US"/>
    </w:rPr>
  </w:style>
  <w:style w:type="paragraph" w:styleId="T4">
    <w:name w:val="toc 4"/>
    <w:basedOn w:val="Normal"/>
    <w:next w:val="Normal"/>
    <w:autoRedefine/>
    <w:uiPriority w:val="39"/>
    <w:unhideWhenUsed/>
    <w:rsid w:val="006A6CA3"/>
    <w:pPr>
      <w:spacing w:after="100" w:line="360" w:lineRule="auto"/>
      <w:ind w:left="708" w:firstLine="426"/>
      <w:jc w:val="both"/>
    </w:pPr>
  </w:style>
  <w:style w:type="paragraph" w:styleId="T5">
    <w:name w:val="toc 5"/>
    <w:basedOn w:val="Normal"/>
    <w:next w:val="Normal"/>
    <w:autoRedefine/>
    <w:uiPriority w:val="39"/>
    <w:unhideWhenUsed/>
    <w:rsid w:val="006A6CA3"/>
    <w:pPr>
      <w:spacing w:after="100" w:line="360" w:lineRule="auto"/>
      <w:ind w:left="851" w:hanging="142"/>
    </w:pPr>
  </w:style>
  <w:style w:type="paragraph" w:styleId="TBal">
    <w:name w:val="TOC Heading"/>
    <w:basedOn w:val="Balk1"/>
    <w:next w:val="Normal"/>
    <w:uiPriority w:val="39"/>
    <w:unhideWhenUsed/>
    <w:qFormat/>
    <w:rsid w:val="009B70E9"/>
    <w:pPr>
      <w:keepNext/>
      <w:keepLines/>
      <w:autoSpaceDE/>
      <w:autoSpaceDN/>
      <w:adjustRightInd/>
      <w:spacing w:before="240" w:line="259" w:lineRule="auto"/>
      <w:ind w:left="0"/>
      <w:outlineLvl w:val="9"/>
    </w:pPr>
    <w:rPr>
      <w:rFonts w:asciiTheme="majorHAnsi" w:eastAsiaTheme="majorEastAsia" w:hAnsiTheme="majorHAnsi" w:cstheme="majorBidi"/>
      <w:color w:val="2E74B5" w:themeColor="accent1" w:themeShade="BF"/>
      <w:sz w:val="32"/>
      <w:szCs w:val="32"/>
    </w:rPr>
  </w:style>
  <w:style w:type="paragraph" w:styleId="Kaynaka">
    <w:name w:val="Bibliography"/>
    <w:basedOn w:val="Normal"/>
    <w:next w:val="Normal"/>
    <w:uiPriority w:val="37"/>
    <w:unhideWhenUsed/>
    <w:rsid w:val="006C059D"/>
  </w:style>
  <w:style w:type="paragraph" w:styleId="Dzeltme">
    <w:name w:val="Revision"/>
    <w:hidden/>
    <w:uiPriority w:val="99"/>
    <w:semiHidden/>
    <w:rsid w:val="00590055"/>
    <w:pPr>
      <w:spacing w:after="0" w:line="240" w:lineRule="auto"/>
    </w:pPr>
    <w:rPr>
      <w:rFonts w:ascii="Times New Roman" w:eastAsia="Times New Roman" w:hAnsi="Times New Roman" w:cs="Times New Roman"/>
      <w:sz w:val="24"/>
      <w:szCs w:val="24"/>
      <w:lang w:eastAsia="tr-TR"/>
    </w:rPr>
  </w:style>
  <w:style w:type="table" w:customStyle="1" w:styleId="TabloKlavuzu1">
    <w:name w:val="Tablo Kılavuzu1"/>
    <w:basedOn w:val="NormalTablo"/>
    <w:next w:val="TabloKlavuzu"/>
    <w:uiPriority w:val="59"/>
    <w:rsid w:val="00990D9B"/>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z1">
    <w:name w:val="tez 1"/>
    <w:basedOn w:val="GvdeMetni2"/>
    <w:link w:val="tez1Char"/>
    <w:qFormat/>
    <w:rsid w:val="006511B7"/>
    <w:pPr>
      <w:spacing w:before="120" w:after="0" w:line="276" w:lineRule="auto"/>
      <w:jc w:val="both"/>
    </w:pPr>
    <w:rPr>
      <w:b/>
    </w:rPr>
  </w:style>
  <w:style w:type="paragraph" w:customStyle="1" w:styleId="balk10">
    <w:name w:val="başlık 1"/>
    <w:basedOn w:val="Normal"/>
    <w:link w:val="balk1Char0"/>
    <w:qFormat/>
    <w:rsid w:val="006511B7"/>
    <w:pPr>
      <w:spacing w:line="360" w:lineRule="auto"/>
      <w:jc w:val="both"/>
    </w:pPr>
    <w:rPr>
      <w:rFonts w:eastAsia="Calibri"/>
      <w:b/>
    </w:rPr>
  </w:style>
  <w:style w:type="character" w:customStyle="1" w:styleId="tez1Char">
    <w:name w:val="tez 1 Char"/>
    <w:basedOn w:val="GvdeMetni2Char"/>
    <w:link w:val="tez1"/>
    <w:rsid w:val="006511B7"/>
    <w:rPr>
      <w:rFonts w:ascii="Times New Roman" w:eastAsia="Times New Roman" w:hAnsi="Times New Roman" w:cs="Times New Roman"/>
      <w:b/>
      <w:sz w:val="24"/>
      <w:szCs w:val="24"/>
      <w:lang w:eastAsia="tr-TR"/>
    </w:rPr>
  </w:style>
  <w:style w:type="character" w:customStyle="1" w:styleId="balk1Char0">
    <w:name w:val="başlık 1 Char"/>
    <w:basedOn w:val="VarsaylanParagrafYazTipi"/>
    <w:link w:val="balk10"/>
    <w:rsid w:val="006511B7"/>
    <w:rPr>
      <w:rFonts w:ascii="Times New Roman" w:eastAsia="Calibri" w:hAnsi="Times New Roman" w:cs="Times New Roman"/>
      <w:b/>
      <w:sz w:val="24"/>
      <w:szCs w:val="24"/>
      <w:lang w:eastAsia="tr-TR"/>
    </w:rPr>
  </w:style>
  <w:style w:type="paragraph" w:styleId="ResimYazs">
    <w:name w:val="caption"/>
    <w:basedOn w:val="Normal"/>
    <w:next w:val="Normal"/>
    <w:uiPriority w:val="35"/>
    <w:unhideWhenUsed/>
    <w:qFormat/>
    <w:rsid w:val="00CE1E8B"/>
    <w:pPr>
      <w:spacing w:after="200"/>
    </w:pPr>
    <w:rPr>
      <w:i/>
      <w:iCs/>
      <w:color w:val="44546A" w:themeColor="text2"/>
      <w:sz w:val="18"/>
      <w:szCs w:val="18"/>
    </w:rPr>
  </w:style>
  <w:style w:type="paragraph" w:styleId="ekillerTablosu">
    <w:name w:val="table of figures"/>
    <w:basedOn w:val="Normal"/>
    <w:next w:val="Normal"/>
    <w:uiPriority w:val="99"/>
    <w:unhideWhenUsed/>
    <w:rsid w:val="00CE1E8B"/>
  </w:style>
  <w:style w:type="character" w:styleId="zlenenKpr">
    <w:name w:val="FollowedHyperlink"/>
    <w:basedOn w:val="VarsaylanParagrafYazTipi"/>
    <w:uiPriority w:val="99"/>
    <w:semiHidden/>
    <w:unhideWhenUsed/>
    <w:rsid w:val="00452EC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3345">
      <w:bodyDiv w:val="1"/>
      <w:marLeft w:val="0"/>
      <w:marRight w:val="0"/>
      <w:marTop w:val="0"/>
      <w:marBottom w:val="0"/>
      <w:divBdr>
        <w:top w:val="none" w:sz="0" w:space="0" w:color="auto"/>
        <w:left w:val="none" w:sz="0" w:space="0" w:color="auto"/>
        <w:bottom w:val="none" w:sz="0" w:space="0" w:color="auto"/>
        <w:right w:val="none" w:sz="0" w:space="0" w:color="auto"/>
      </w:divBdr>
    </w:div>
    <w:div w:id="137964684">
      <w:bodyDiv w:val="1"/>
      <w:marLeft w:val="0"/>
      <w:marRight w:val="0"/>
      <w:marTop w:val="0"/>
      <w:marBottom w:val="0"/>
      <w:divBdr>
        <w:top w:val="none" w:sz="0" w:space="0" w:color="auto"/>
        <w:left w:val="none" w:sz="0" w:space="0" w:color="auto"/>
        <w:bottom w:val="none" w:sz="0" w:space="0" w:color="auto"/>
        <w:right w:val="none" w:sz="0" w:space="0" w:color="auto"/>
      </w:divBdr>
    </w:div>
    <w:div w:id="201214096">
      <w:bodyDiv w:val="1"/>
      <w:marLeft w:val="0"/>
      <w:marRight w:val="0"/>
      <w:marTop w:val="0"/>
      <w:marBottom w:val="0"/>
      <w:divBdr>
        <w:top w:val="none" w:sz="0" w:space="0" w:color="auto"/>
        <w:left w:val="none" w:sz="0" w:space="0" w:color="auto"/>
        <w:bottom w:val="none" w:sz="0" w:space="0" w:color="auto"/>
        <w:right w:val="none" w:sz="0" w:space="0" w:color="auto"/>
      </w:divBdr>
    </w:div>
    <w:div w:id="959804711">
      <w:bodyDiv w:val="1"/>
      <w:marLeft w:val="0"/>
      <w:marRight w:val="0"/>
      <w:marTop w:val="0"/>
      <w:marBottom w:val="0"/>
      <w:divBdr>
        <w:top w:val="none" w:sz="0" w:space="0" w:color="auto"/>
        <w:left w:val="none" w:sz="0" w:space="0" w:color="auto"/>
        <w:bottom w:val="none" w:sz="0" w:space="0" w:color="auto"/>
        <w:right w:val="none" w:sz="0" w:space="0" w:color="auto"/>
      </w:divBdr>
      <w:divsChild>
        <w:div w:id="2098287104">
          <w:marLeft w:val="0"/>
          <w:marRight w:val="0"/>
          <w:marTop w:val="0"/>
          <w:marBottom w:val="0"/>
          <w:divBdr>
            <w:top w:val="none" w:sz="0" w:space="0" w:color="auto"/>
            <w:left w:val="none" w:sz="0" w:space="0" w:color="auto"/>
            <w:bottom w:val="none" w:sz="0" w:space="0" w:color="auto"/>
            <w:right w:val="none" w:sz="0" w:space="0" w:color="auto"/>
          </w:divBdr>
        </w:div>
        <w:div w:id="1952080315">
          <w:marLeft w:val="0"/>
          <w:marRight w:val="0"/>
          <w:marTop w:val="0"/>
          <w:marBottom w:val="0"/>
          <w:divBdr>
            <w:top w:val="none" w:sz="0" w:space="0" w:color="auto"/>
            <w:left w:val="none" w:sz="0" w:space="0" w:color="auto"/>
            <w:bottom w:val="none" w:sz="0" w:space="0" w:color="auto"/>
            <w:right w:val="none" w:sz="0" w:space="0" w:color="auto"/>
          </w:divBdr>
        </w:div>
        <w:div w:id="2014523848">
          <w:marLeft w:val="0"/>
          <w:marRight w:val="0"/>
          <w:marTop w:val="0"/>
          <w:marBottom w:val="0"/>
          <w:divBdr>
            <w:top w:val="none" w:sz="0" w:space="0" w:color="auto"/>
            <w:left w:val="none" w:sz="0" w:space="0" w:color="auto"/>
            <w:bottom w:val="none" w:sz="0" w:space="0" w:color="auto"/>
            <w:right w:val="none" w:sz="0" w:space="0" w:color="auto"/>
          </w:divBdr>
        </w:div>
        <w:div w:id="1614828618">
          <w:marLeft w:val="0"/>
          <w:marRight w:val="0"/>
          <w:marTop w:val="0"/>
          <w:marBottom w:val="0"/>
          <w:divBdr>
            <w:top w:val="none" w:sz="0" w:space="0" w:color="auto"/>
            <w:left w:val="none" w:sz="0" w:space="0" w:color="auto"/>
            <w:bottom w:val="none" w:sz="0" w:space="0" w:color="auto"/>
            <w:right w:val="none" w:sz="0" w:space="0" w:color="auto"/>
          </w:divBdr>
        </w:div>
      </w:divsChild>
    </w:div>
    <w:div w:id="1035546988">
      <w:bodyDiv w:val="1"/>
      <w:marLeft w:val="0"/>
      <w:marRight w:val="0"/>
      <w:marTop w:val="0"/>
      <w:marBottom w:val="0"/>
      <w:divBdr>
        <w:top w:val="none" w:sz="0" w:space="0" w:color="auto"/>
        <w:left w:val="none" w:sz="0" w:space="0" w:color="auto"/>
        <w:bottom w:val="none" w:sz="0" w:space="0" w:color="auto"/>
        <w:right w:val="none" w:sz="0" w:space="0" w:color="auto"/>
      </w:divBdr>
    </w:div>
    <w:div w:id="1093668623">
      <w:bodyDiv w:val="1"/>
      <w:marLeft w:val="0"/>
      <w:marRight w:val="0"/>
      <w:marTop w:val="0"/>
      <w:marBottom w:val="0"/>
      <w:divBdr>
        <w:top w:val="none" w:sz="0" w:space="0" w:color="auto"/>
        <w:left w:val="none" w:sz="0" w:space="0" w:color="auto"/>
        <w:bottom w:val="none" w:sz="0" w:space="0" w:color="auto"/>
        <w:right w:val="none" w:sz="0" w:space="0" w:color="auto"/>
      </w:divBdr>
    </w:div>
    <w:div w:id="1383334162">
      <w:bodyDiv w:val="1"/>
      <w:marLeft w:val="0"/>
      <w:marRight w:val="0"/>
      <w:marTop w:val="0"/>
      <w:marBottom w:val="0"/>
      <w:divBdr>
        <w:top w:val="none" w:sz="0" w:space="0" w:color="auto"/>
        <w:left w:val="none" w:sz="0" w:space="0" w:color="auto"/>
        <w:bottom w:val="none" w:sz="0" w:space="0" w:color="auto"/>
        <w:right w:val="none" w:sz="0" w:space="0" w:color="auto"/>
      </w:divBdr>
    </w:div>
    <w:div w:id="1563325662">
      <w:bodyDiv w:val="1"/>
      <w:marLeft w:val="0"/>
      <w:marRight w:val="0"/>
      <w:marTop w:val="0"/>
      <w:marBottom w:val="0"/>
      <w:divBdr>
        <w:top w:val="none" w:sz="0" w:space="0" w:color="auto"/>
        <w:left w:val="none" w:sz="0" w:space="0" w:color="auto"/>
        <w:bottom w:val="none" w:sz="0" w:space="0" w:color="auto"/>
        <w:right w:val="none" w:sz="0" w:space="0" w:color="auto"/>
      </w:divBdr>
    </w:div>
    <w:div w:id="1715546005">
      <w:bodyDiv w:val="1"/>
      <w:marLeft w:val="0"/>
      <w:marRight w:val="0"/>
      <w:marTop w:val="0"/>
      <w:marBottom w:val="0"/>
      <w:divBdr>
        <w:top w:val="none" w:sz="0" w:space="0" w:color="auto"/>
        <w:left w:val="none" w:sz="0" w:space="0" w:color="auto"/>
        <w:bottom w:val="none" w:sz="0" w:space="0" w:color="auto"/>
        <w:right w:val="none" w:sz="0" w:space="0" w:color="auto"/>
      </w:divBdr>
    </w:div>
    <w:div w:id="1874073645">
      <w:bodyDiv w:val="1"/>
      <w:marLeft w:val="0"/>
      <w:marRight w:val="0"/>
      <w:marTop w:val="0"/>
      <w:marBottom w:val="0"/>
      <w:divBdr>
        <w:top w:val="none" w:sz="0" w:space="0" w:color="auto"/>
        <w:left w:val="none" w:sz="0" w:space="0" w:color="auto"/>
        <w:bottom w:val="none" w:sz="0" w:space="0" w:color="auto"/>
        <w:right w:val="none" w:sz="0" w:space="0" w:color="auto"/>
      </w:divBdr>
    </w:div>
    <w:div w:id="1994869783">
      <w:bodyDiv w:val="1"/>
      <w:marLeft w:val="0"/>
      <w:marRight w:val="0"/>
      <w:marTop w:val="0"/>
      <w:marBottom w:val="0"/>
      <w:divBdr>
        <w:top w:val="none" w:sz="0" w:space="0" w:color="auto"/>
        <w:left w:val="none" w:sz="0" w:space="0" w:color="auto"/>
        <w:bottom w:val="none" w:sz="0" w:space="0" w:color="auto"/>
        <w:right w:val="none" w:sz="0" w:space="0" w:color="auto"/>
      </w:divBdr>
      <w:divsChild>
        <w:div w:id="1767841788">
          <w:marLeft w:val="0"/>
          <w:marRight w:val="0"/>
          <w:marTop w:val="0"/>
          <w:marBottom w:val="0"/>
          <w:divBdr>
            <w:top w:val="none" w:sz="0" w:space="0" w:color="auto"/>
            <w:left w:val="none" w:sz="0" w:space="0" w:color="auto"/>
            <w:bottom w:val="none" w:sz="0" w:space="0" w:color="auto"/>
            <w:right w:val="none" w:sz="0" w:space="0" w:color="auto"/>
          </w:divBdr>
        </w:div>
        <w:div w:id="4294701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1.xml"/><Relationship Id="rId21" Type="http://schemas.openxmlformats.org/officeDocument/2006/relationships/hyperlink" Target="http://www.mevzuat.gov.tr/MevzuatMetin/1.5.6306.pdf" TargetMode="External"/><Relationship Id="rId42" Type="http://schemas.openxmlformats.org/officeDocument/2006/relationships/hyperlink" Target="https://hsgm.saglik.gov.tr/tr/birimler.html" TargetMode="External"/><Relationship Id="rId47" Type="http://schemas.openxmlformats.org/officeDocument/2006/relationships/hyperlink" Target="http://www.mevzuat.gov.tr/Metin.Aspx?MevzuatKod" TargetMode="External"/><Relationship Id="rId63" Type="http://schemas.openxmlformats.org/officeDocument/2006/relationships/hyperlink" Target="http://www.who.int/malaria/publicati"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diagramColors" Target="diagrams/colors1.xml"/><Relationship Id="rId11" Type="http://schemas.openxmlformats.org/officeDocument/2006/relationships/hyperlink" Target="http://www.afad.gov.tr" TargetMode="External"/><Relationship Id="rId24" Type="http://schemas.openxmlformats.org/officeDocument/2006/relationships/image" Target="media/image5.emf"/><Relationship Id="rId32" Type="http://schemas.openxmlformats.org/officeDocument/2006/relationships/image" Target="media/image8.jpeg"/><Relationship Id="rId37" Type="http://schemas.openxmlformats.org/officeDocument/2006/relationships/image" Target="media/image13.emf"/><Relationship Id="rId40" Type="http://schemas.openxmlformats.org/officeDocument/2006/relationships/image" Target="media/image16.gif"/><Relationship Id="rId45" Type="http://schemas.openxmlformats.org/officeDocument/2006/relationships/hyperlink" Target="http://www.unaids.org/sites/default/files/media_asset/90-90-90_en_0.pdf" TargetMode="External"/><Relationship Id="rId53" Type="http://schemas.openxmlformats.org/officeDocument/2006/relationships/hyperlink" Target="http://www.fao.org/DOCREP/MEETING/004/AB455E.HTM" TargetMode="External"/><Relationship Id="rId58" Type="http://schemas.openxmlformats.org/officeDocument/2006/relationships/hyperlink" Target="http://www.mgm.gov.tr/" TargetMode="External"/><Relationship Id="rId66" Type="http://schemas.openxmlformats.org/officeDocument/2006/relationships/hyperlink" Target="http://www.icisleri.gov.tr/_icisleri/TuikIdareDeigisi/UpLoadedFiles/434_155_17" TargetMode="External"/><Relationship Id="rId5" Type="http://schemas.openxmlformats.org/officeDocument/2006/relationships/webSettings" Target="webSettings.xml"/><Relationship Id="rId61" Type="http://schemas.openxmlformats.org/officeDocument/2006/relationships/hyperlink" Target="https://dosyaism.saglik.gov.tr/Eklenti/59773,kilavuzpdf.pdf?0" TargetMode="External"/><Relationship Id="rId19" Type="http://schemas.openxmlformats.org/officeDocument/2006/relationships/hyperlink" Target="http://www.mevzuat.gov.tr/MevzuatMetin/1.5.5902.pdf" TargetMode="External"/><Relationship Id="rId14" Type="http://schemas.openxmlformats.org/officeDocument/2006/relationships/hyperlink" Target="http://www.metu.edu.tr" TargetMode="External"/><Relationship Id="rId22" Type="http://schemas.openxmlformats.org/officeDocument/2006/relationships/hyperlink" Target="http://www.mevzuat.gov.tr/MevzuatMetin/1.3.7126.pdf" TargetMode="External"/><Relationship Id="rId27" Type="http://schemas.openxmlformats.org/officeDocument/2006/relationships/diagramLayout" Target="diagrams/layout1.xml"/><Relationship Id="rId30" Type="http://schemas.microsoft.com/office/2007/relationships/diagramDrawing" Target="diagrams/drawing1.xml"/><Relationship Id="rId35" Type="http://schemas.openxmlformats.org/officeDocument/2006/relationships/image" Target="media/image11.emf"/><Relationship Id="rId43" Type="http://schemas.openxmlformats.org/officeDocument/2006/relationships/image" Target="media/image18.jpeg"/><Relationship Id="rId48" Type="http://schemas.openxmlformats.org/officeDocument/2006/relationships/hyperlink" Target="http://www.sayistay.gov.tr/yayin/yayinicerik/aras20afetyonetimi.pdf" TargetMode="External"/><Relationship Id="rId56" Type="http://schemas.openxmlformats.org/officeDocument/2006/relationships/hyperlink" Target="http://resmiistatistik.gov.tr/?q=tr/content/25-sa%C4%9Flik-istatistikleri" TargetMode="External"/><Relationship Id="rId64" Type="http://schemas.openxmlformats.org/officeDocument/2006/relationships/hyperlink" Target="http://www.ifrc.org/Global/Publications/disasters/WDR/WDR2010-full.pdf" TargetMode="External"/><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kisi.deu.edu.tr/yunus%20emre.ozer/AFET%20YONETIM%20MODELLERI.pdf" TargetMode="External"/><Relationship Id="rId3" Type="http://schemas.openxmlformats.org/officeDocument/2006/relationships/styles" Target="styles.xml"/><Relationship Id="rId12" Type="http://schemas.openxmlformats.org/officeDocument/2006/relationships/hyperlink" Target="http://www.icisleriafad.gov.tr" TargetMode="External"/><Relationship Id="rId17" Type="http://schemas.openxmlformats.org/officeDocument/2006/relationships/hyperlink" Target="https://www.afad.gov.tr/tr/2305/Kanun" TargetMode="External"/><Relationship Id="rId25" Type="http://schemas.openxmlformats.org/officeDocument/2006/relationships/image" Target="media/image6.emf"/><Relationship Id="rId33" Type="http://schemas.openxmlformats.org/officeDocument/2006/relationships/image" Target="media/image9.emf"/><Relationship Id="rId38" Type="http://schemas.openxmlformats.org/officeDocument/2006/relationships/image" Target="media/image14.jpeg"/><Relationship Id="rId46" Type="http://schemas.openxmlformats.org/officeDocument/2006/relationships/hyperlink" Target="http://www.icisleriafad.gov.tr/dogal-afet-nedir-ve-afetlerin-zellikleri" TargetMode="External"/><Relationship Id="rId59" Type="http://schemas.openxmlformats.org/officeDocument/2006/relationships/hyperlink" Target="http://www.hisam.hacettepe.edu.tr/chbhastalik/sunum/AhmetOzlu.pdf" TargetMode="External"/><Relationship Id="rId67" Type="http://schemas.openxmlformats.org/officeDocument/2006/relationships/hyperlink" Target="mailto:nahsankaya0229@gmail.com" TargetMode="External"/><Relationship Id="rId20" Type="http://schemas.openxmlformats.org/officeDocument/2006/relationships/hyperlink" Target="http://www.mevzuat.gov.tr/MevzuatMetin/1.5.6305.pdf" TargetMode="External"/><Relationship Id="rId41" Type="http://schemas.openxmlformats.org/officeDocument/2006/relationships/image" Target="media/image17.jpeg"/><Relationship Id="rId54" Type="http://schemas.openxmlformats.org/officeDocument/2006/relationships/hyperlink" Target="http://80.251.40.59/veterinary.ankara.edu.tr/fidanci/ENF/Dogal" TargetMode="External"/><Relationship Id="rId62" Type="http://schemas.openxmlformats.org/officeDocument/2006/relationships/hyperlink" Target="http://www.seyahatsagligi.gov.tr/Site/HastalikDetay/Basilli-Dizanteri"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4.emf"/><Relationship Id="rId28" Type="http://schemas.openxmlformats.org/officeDocument/2006/relationships/diagramQuickStyle" Target="diagrams/quickStyle1.xml"/><Relationship Id="rId36" Type="http://schemas.openxmlformats.org/officeDocument/2006/relationships/image" Target="media/image12.emf"/><Relationship Id="rId49" Type="http://schemas.openxmlformats.org/officeDocument/2006/relationships/hyperlink" Target="https://sbu.saglik.gov.tr/Ekutuphane/kitaplar/sitma.pdf" TargetMode="External"/><Relationship Id="rId57" Type="http://schemas.openxmlformats.org/officeDocument/2006/relationships/hyperlink" Target="https://www.afad.gov.tr/tr/2305/Kanun" TargetMode="External"/><Relationship Id="rId10" Type="http://schemas.openxmlformats.org/officeDocument/2006/relationships/image" Target="media/image1.png"/><Relationship Id="rId31" Type="http://schemas.openxmlformats.org/officeDocument/2006/relationships/image" Target="media/image7.jpeg"/><Relationship Id="rId44" Type="http://schemas.openxmlformats.org/officeDocument/2006/relationships/hyperlink" Target="http://sagliktehditleri.saglik.gov.tr/" TargetMode="External"/><Relationship Id="rId52" Type="http://schemas.openxmlformats.org/officeDocument/2006/relationships/hyperlink" Target="https://www.academia.edu/20400643/GAP_&#305;n_Topluma_ve_Bula&#351;&#305;c&#305;_Hastal&#305;klara_Etkisi" TargetMode="External"/><Relationship Id="rId60" Type="http://schemas.openxmlformats.org/officeDocument/2006/relationships/hyperlink" Target="http://www.pozitifyasam.org/Content/Upload/Kitaplarimiz/pozitif_yasamak.pdf" TargetMode="External"/><Relationship Id="rId65" Type="http://schemas.openxmlformats.org/officeDocument/2006/relationships/hyperlink" Target="http://www.adresdergi.com.tr"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epdwww.engr.wise.edu/dmc/" TargetMode="External"/><Relationship Id="rId18" Type="http://schemas.openxmlformats.org/officeDocument/2006/relationships/hyperlink" Target="http://www.mevzuat.gov.tr/MevzuatMetin/1.5.4123.pdf" TargetMode="External"/><Relationship Id="rId39" Type="http://schemas.openxmlformats.org/officeDocument/2006/relationships/image" Target="media/image15.jpeg"/><Relationship Id="rId34" Type="http://schemas.openxmlformats.org/officeDocument/2006/relationships/image" Target="media/image10.emf"/><Relationship Id="rId50" Type="http://schemas.openxmlformats.org/officeDocument/2006/relationships/hyperlink" Target="http://dx.doi.org/10.1086/649541PMid:20014951" TargetMode="External"/><Relationship Id="rId55" Type="http://schemas.openxmlformats.org/officeDocument/2006/relationships/hyperlink" Target="http://www.bayindirlik.gov.tr/turkce/dosya/makale11.pdf" TargetMode="External"/></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E9A0534-142D-4974-9DD5-D030BED81DBC}" type="doc">
      <dgm:prSet loTypeId="urn:microsoft.com/office/officeart/2005/8/layout/cycle7" loCatId="cycle" qsTypeId="urn:microsoft.com/office/officeart/2005/8/quickstyle/simple1" qsCatId="simple" csTypeId="urn:microsoft.com/office/officeart/2005/8/colors/accent3_1" csCatId="accent3" phldr="1"/>
      <dgm:spPr/>
      <dgm:t>
        <a:bodyPr/>
        <a:lstStyle/>
        <a:p>
          <a:endParaRPr lang="tr-TR"/>
        </a:p>
      </dgm:t>
    </dgm:pt>
    <dgm:pt modelId="{A40A34CA-BE98-4808-8631-FA93FC83FED8}">
      <dgm:prSet phldrT="[Metin]" custT="1"/>
      <dgm:spPr/>
      <dgm:t>
        <a:bodyPr/>
        <a:lstStyle/>
        <a:p>
          <a:r>
            <a:rPr lang="tr-TR" sz="1200">
              <a:latin typeface="Times New Roman" panose="02020603050405020304" pitchFamily="18" charset="0"/>
              <a:cs typeface="Times New Roman" panose="02020603050405020304" pitchFamily="18" charset="0"/>
            </a:rPr>
            <a:t>Kaynak</a:t>
          </a:r>
        </a:p>
      </dgm:t>
    </dgm:pt>
    <dgm:pt modelId="{BAD92078-7684-4701-9118-A1163D670556}" type="parTrans" cxnId="{C34C52B0-8846-4E9B-87CF-51596FBDA450}">
      <dgm:prSet/>
      <dgm:spPr/>
      <dgm:t>
        <a:bodyPr/>
        <a:lstStyle/>
        <a:p>
          <a:endParaRPr lang="tr-TR"/>
        </a:p>
      </dgm:t>
    </dgm:pt>
    <dgm:pt modelId="{BAB559E1-3842-46F9-985E-4AF5616BFBDA}" type="sibTrans" cxnId="{C34C52B0-8846-4E9B-87CF-51596FBDA450}">
      <dgm:prSet/>
      <dgm:spPr/>
      <dgm:t>
        <a:bodyPr/>
        <a:lstStyle/>
        <a:p>
          <a:endParaRPr lang="tr-TR"/>
        </a:p>
      </dgm:t>
    </dgm:pt>
    <dgm:pt modelId="{C9967819-1D5A-4BCF-9AEC-FE12D4133D74}">
      <dgm:prSet phldrT="[Metin]" custT="1"/>
      <dgm:spPr/>
      <dgm:t>
        <a:bodyPr/>
        <a:lstStyle/>
        <a:p>
          <a:r>
            <a:rPr lang="tr-TR" sz="1200">
              <a:latin typeface="Times New Roman" panose="02020603050405020304" pitchFamily="18" charset="0"/>
              <a:cs typeface="Times New Roman" panose="02020603050405020304" pitchFamily="18" charset="0"/>
            </a:rPr>
            <a:t>Konakçı</a:t>
          </a:r>
        </a:p>
      </dgm:t>
    </dgm:pt>
    <dgm:pt modelId="{D375E256-B86C-425C-BDE3-7DC8BA847CC4}" type="parTrans" cxnId="{439BFCC1-5748-47D4-9E7D-133F0DD67F09}">
      <dgm:prSet/>
      <dgm:spPr/>
      <dgm:t>
        <a:bodyPr/>
        <a:lstStyle/>
        <a:p>
          <a:endParaRPr lang="tr-TR"/>
        </a:p>
      </dgm:t>
    </dgm:pt>
    <dgm:pt modelId="{BBA0D3E8-FD93-4E2B-96C7-C99B21C64516}" type="sibTrans" cxnId="{439BFCC1-5748-47D4-9E7D-133F0DD67F09}">
      <dgm:prSet/>
      <dgm:spPr/>
      <dgm:t>
        <a:bodyPr/>
        <a:lstStyle/>
        <a:p>
          <a:endParaRPr lang="tr-TR"/>
        </a:p>
      </dgm:t>
    </dgm:pt>
    <dgm:pt modelId="{4F3FDBAB-1577-4C05-A88C-21986E10C345}">
      <dgm:prSet phldrT="[Metin]" custT="1"/>
      <dgm:spPr/>
      <dgm:t>
        <a:bodyPr/>
        <a:lstStyle/>
        <a:p>
          <a:r>
            <a:rPr lang="tr-TR" sz="1200">
              <a:latin typeface="Times New Roman" panose="02020603050405020304" pitchFamily="18" charset="0"/>
              <a:cs typeface="Times New Roman" panose="02020603050405020304" pitchFamily="18" charset="0"/>
            </a:rPr>
            <a:t>Bulaşma yolu</a:t>
          </a:r>
        </a:p>
      </dgm:t>
    </dgm:pt>
    <dgm:pt modelId="{B329AF52-52B3-49B7-9003-4FCB39892B98}" type="parTrans" cxnId="{AF33D0E4-54F4-4EAF-93AE-779A6E08352C}">
      <dgm:prSet/>
      <dgm:spPr/>
      <dgm:t>
        <a:bodyPr/>
        <a:lstStyle/>
        <a:p>
          <a:endParaRPr lang="tr-TR"/>
        </a:p>
      </dgm:t>
    </dgm:pt>
    <dgm:pt modelId="{A9269951-0BF2-4D2C-9E89-E5E90AAD4854}" type="sibTrans" cxnId="{AF33D0E4-54F4-4EAF-93AE-779A6E08352C}">
      <dgm:prSet/>
      <dgm:spPr/>
      <dgm:t>
        <a:bodyPr/>
        <a:lstStyle/>
        <a:p>
          <a:endParaRPr lang="tr-TR"/>
        </a:p>
      </dgm:t>
    </dgm:pt>
    <dgm:pt modelId="{5B56DE1D-464C-426A-83F9-8881868729D2}" type="pres">
      <dgm:prSet presAssocID="{0E9A0534-142D-4974-9DD5-D030BED81DBC}" presName="Name0" presStyleCnt="0">
        <dgm:presLayoutVars>
          <dgm:dir/>
          <dgm:resizeHandles val="exact"/>
        </dgm:presLayoutVars>
      </dgm:prSet>
      <dgm:spPr/>
      <dgm:t>
        <a:bodyPr/>
        <a:lstStyle/>
        <a:p>
          <a:endParaRPr lang="tr-TR"/>
        </a:p>
      </dgm:t>
    </dgm:pt>
    <dgm:pt modelId="{C5FD58F6-7500-421F-ABA1-99238D70BFF9}" type="pres">
      <dgm:prSet presAssocID="{A40A34CA-BE98-4808-8631-FA93FC83FED8}" presName="node" presStyleLbl="node1" presStyleIdx="0" presStyleCnt="3">
        <dgm:presLayoutVars>
          <dgm:bulletEnabled val="1"/>
        </dgm:presLayoutVars>
      </dgm:prSet>
      <dgm:spPr/>
      <dgm:t>
        <a:bodyPr/>
        <a:lstStyle/>
        <a:p>
          <a:endParaRPr lang="tr-TR"/>
        </a:p>
      </dgm:t>
    </dgm:pt>
    <dgm:pt modelId="{63944EC9-D756-4165-89EB-7FAAC46112CB}" type="pres">
      <dgm:prSet presAssocID="{BAB559E1-3842-46F9-985E-4AF5616BFBDA}" presName="sibTrans" presStyleLbl="sibTrans2D1" presStyleIdx="0" presStyleCnt="3"/>
      <dgm:spPr/>
      <dgm:t>
        <a:bodyPr/>
        <a:lstStyle/>
        <a:p>
          <a:endParaRPr lang="tr-TR"/>
        </a:p>
      </dgm:t>
    </dgm:pt>
    <dgm:pt modelId="{57A265DC-E1E6-49D7-87F7-F20A971456DC}" type="pres">
      <dgm:prSet presAssocID="{BAB559E1-3842-46F9-985E-4AF5616BFBDA}" presName="connectorText" presStyleLbl="sibTrans2D1" presStyleIdx="0" presStyleCnt="3"/>
      <dgm:spPr/>
      <dgm:t>
        <a:bodyPr/>
        <a:lstStyle/>
        <a:p>
          <a:endParaRPr lang="tr-TR"/>
        </a:p>
      </dgm:t>
    </dgm:pt>
    <dgm:pt modelId="{C0DE93DF-73A2-4A9B-90EA-46BEAF785A21}" type="pres">
      <dgm:prSet presAssocID="{C9967819-1D5A-4BCF-9AEC-FE12D4133D74}" presName="node" presStyleLbl="node1" presStyleIdx="1" presStyleCnt="3" custScaleX="87740" custRadScaleRad="143685" custRadScaleInc="-19829">
        <dgm:presLayoutVars>
          <dgm:bulletEnabled val="1"/>
        </dgm:presLayoutVars>
      </dgm:prSet>
      <dgm:spPr/>
      <dgm:t>
        <a:bodyPr/>
        <a:lstStyle/>
        <a:p>
          <a:endParaRPr lang="tr-TR"/>
        </a:p>
      </dgm:t>
    </dgm:pt>
    <dgm:pt modelId="{396C4BD6-2A45-4019-A601-E0EE561093D5}" type="pres">
      <dgm:prSet presAssocID="{BBA0D3E8-FD93-4E2B-96C7-C99B21C64516}" presName="sibTrans" presStyleLbl="sibTrans2D1" presStyleIdx="1" presStyleCnt="3"/>
      <dgm:spPr/>
      <dgm:t>
        <a:bodyPr/>
        <a:lstStyle/>
        <a:p>
          <a:endParaRPr lang="tr-TR"/>
        </a:p>
      </dgm:t>
    </dgm:pt>
    <dgm:pt modelId="{F66B9BC1-E05B-476A-A96A-BBAA4778B26C}" type="pres">
      <dgm:prSet presAssocID="{BBA0D3E8-FD93-4E2B-96C7-C99B21C64516}" presName="connectorText" presStyleLbl="sibTrans2D1" presStyleIdx="1" presStyleCnt="3"/>
      <dgm:spPr/>
      <dgm:t>
        <a:bodyPr/>
        <a:lstStyle/>
        <a:p>
          <a:endParaRPr lang="tr-TR"/>
        </a:p>
      </dgm:t>
    </dgm:pt>
    <dgm:pt modelId="{59B387E7-377F-47A0-B0A7-1A2A6F068785}" type="pres">
      <dgm:prSet presAssocID="{4F3FDBAB-1577-4C05-A88C-21986E10C345}" presName="node" presStyleLbl="node1" presStyleIdx="2" presStyleCnt="3" custRadScaleRad="135618" custRadScaleInc="15291">
        <dgm:presLayoutVars>
          <dgm:bulletEnabled val="1"/>
        </dgm:presLayoutVars>
      </dgm:prSet>
      <dgm:spPr/>
      <dgm:t>
        <a:bodyPr/>
        <a:lstStyle/>
        <a:p>
          <a:endParaRPr lang="tr-TR"/>
        </a:p>
      </dgm:t>
    </dgm:pt>
    <dgm:pt modelId="{94489F5A-185F-435E-A516-8B4DE101C778}" type="pres">
      <dgm:prSet presAssocID="{A9269951-0BF2-4D2C-9E89-E5E90AAD4854}" presName="sibTrans" presStyleLbl="sibTrans2D1" presStyleIdx="2" presStyleCnt="3"/>
      <dgm:spPr/>
      <dgm:t>
        <a:bodyPr/>
        <a:lstStyle/>
        <a:p>
          <a:endParaRPr lang="tr-TR"/>
        </a:p>
      </dgm:t>
    </dgm:pt>
    <dgm:pt modelId="{2A7B83D3-780E-4FCD-9348-7CD44FDF85D4}" type="pres">
      <dgm:prSet presAssocID="{A9269951-0BF2-4D2C-9E89-E5E90AAD4854}" presName="connectorText" presStyleLbl="sibTrans2D1" presStyleIdx="2" presStyleCnt="3"/>
      <dgm:spPr/>
      <dgm:t>
        <a:bodyPr/>
        <a:lstStyle/>
        <a:p>
          <a:endParaRPr lang="tr-TR"/>
        </a:p>
      </dgm:t>
    </dgm:pt>
  </dgm:ptLst>
  <dgm:cxnLst>
    <dgm:cxn modelId="{DA427C3E-3690-4670-B6BA-0AAED76325EC}" type="presOf" srcId="{C9967819-1D5A-4BCF-9AEC-FE12D4133D74}" destId="{C0DE93DF-73A2-4A9B-90EA-46BEAF785A21}" srcOrd="0" destOrd="0" presId="urn:microsoft.com/office/officeart/2005/8/layout/cycle7"/>
    <dgm:cxn modelId="{439BFCC1-5748-47D4-9E7D-133F0DD67F09}" srcId="{0E9A0534-142D-4974-9DD5-D030BED81DBC}" destId="{C9967819-1D5A-4BCF-9AEC-FE12D4133D74}" srcOrd="1" destOrd="0" parTransId="{D375E256-B86C-425C-BDE3-7DC8BA847CC4}" sibTransId="{BBA0D3E8-FD93-4E2B-96C7-C99B21C64516}"/>
    <dgm:cxn modelId="{A904C72D-7720-4CC9-A041-608C4ABBABF8}" type="presOf" srcId="{0E9A0534-142D-4974-9DD5-D030BED81DBC}" destId="{5B56DE1D-464C-426A-83F9-8881868729D2}" srcOrd="0" destOrd="0" presId="urn:microsoft.com/office/officeart/2005/8/layout/cycle7"/>
    <dgm:cxn modelId="{5C089139-E943-4AB9-AEC1-C48008C911C1}" type="presOf" srcId="{BAB559E1-3842-46F9-985E-4AF5616BFBDA}" destId="{63944EC9-D756-4165-89EB-7FAAC46112CB}" srcOrd="0" destOrd="0" presId="urn:microsoft.com/office/officeart/2005/8/layout/cycle7"/>
    <dgm:cxn modelId="{375BE320-8477-47B2-A3BD-E317E78B50D7}" type="presOf" srcId="{BAB559E1-3842-46F9-985E-4AF5616BFBDA}" destId="{57A265DC-E1E6-49D7-87F7-F20A971456DC}" srcOrd="1" destOrd="0" presId="urn:microsoft.com/office/officeart/2005/8/layout/cycle7"/>
    <dgm:cxn modelId="{000818DD-494E-4178-8AD3-68926CAA7E1A}" type="presOf" srcId="{BBA0D3E8-FD93-4E2B-96C7-C99B21C64516}" destId="{F66B9BC1-E05B-476A-A96A-BBAA4778B26C}" srcOrd="1" destOrd="0" presId="urn:microsoft.com/office/officeart/2005/8/layout/cycle7"/>
    <dgm:cxn modelId="{B099678D-308F-4360-885F-0EE54102FCC1}" type="presOf" srcId="{4F3FDBAB-1577-4C05-A88C-21986E10C345}" destId="{59B387E7-377F-47A0-B0A7-1A2A6F068785}" srcOrd="0" destOrd="0" presId="urn:microsoft.com/office/officeart/2005/8/layout/cycle7"/>
    <dgm:cxn modelId="{BD54E8A6-3CCB-4B07-84EF-74D74D0ACFE4}" type="presOf" srcId="{A9269951-0BF2-4D2C-9E89-E5E90AAD4854}" destId="{2A7B83D3-780E-4FCD-9348-7CD44FDF85D4}" srcOrd="1" destOrd="0" presId="urn:microsoft.com/office/officeart/2005/8/layout/cycle7"/>
    <dgm:cxn modelId="{EBE55704-ABC2-4491-AEDA-C8C395C881B1}" type="presOf" srcId="{A40A34CA-BE98-4808-8631-FA93FC83FED8}" destId="{C5FD58F6-7500-421F-ABA1-99238D70BFF9}" srcOrd="0" destOrd="0" presId="urn:microsoft.com/office/officeart/2005/8/layout/cycle7"/>
    <dgm:cxn modelId="{AF33D0E4-54F4-4EAF-93AE-779A6E08352C}" srcId="{0E9A0534-142D-4974-9DD5-D030BED81DBC}" destId="{4F3FDBAB-1577-4C05-A88C-21986E10C345}" srcOrd="2" destOrd="0" parTransId="{B329AF52-52B3-49B7-9003-4FCB39892B98}" sibTransId="{A9269951-0BF2-4D2C-9E89-E5E90AAD4854}"/>
    <dgm:cxn modelId="{88F53620-142A-4C1F-8270-765191A7F415}" type="presOf" srcId="{BBA0D3E8-FD93-4E2B-96C7-C99B21C64516}" destId="{396C4BD6-2A45-4019-A601-E0EE561093D5}" srcOrd="0" destOrd="0" presId="urn:microsoft.com/office/officeart/2005/8/layout/cycle7"/>
    <dgm:cxn modelId="{30C7BA24-1564-4CDB-8AB6-F4952ECA5FB0}" type="presOf" srcId="{A9269951-0BF2-4D2C-9E89-E5E90AAD4854}" destId="{94489F5A-185F-435E-A516-8B4DE101C778}" srcOrd="0" destOrd="0" presId="urn:microsoft.com/office/officeart/2005/8/layout/cycle7"/>
    <dgm:cxn modelId="{C34C52B0-8846-4E9B-87CF-51596FBDA450}" srcId="{0E9A0534-142D-4974-9DD5-D030BED81DBC}" destId="{A40A34CA-BE98-4808-8631-FA93FC83FED8}" srcOrd="0" destOrd="0" parTransId="{BAD92078-7684-4701-9118-A1163D670556}" sibTransId="{BAB559E1-3842-46F9-985E-4AF5616BFBDA}"/>
    <dgm:cxn modelId="{85057C26-C8F6-4B26-8422-C9674CA936A7}" type="presParOf" srcId="{5B56DE1D-464C-426A-83F9-8881868729D2}" destId="{C5FD58F6-7500-421F-ABA1-99238D70BFF9}" srcOrd="0" destOrd="0" presId="urn:microsoft.com/office/officeart/2005/8/layout/cycle7"/>
    <dgm:cxn modelId="{A8EDBDA3-0B2A-4EE0-9C45-8158B4B9321D}" type="presParOf" srcId="{5B56DE1D-464C-426A-83F9-8881868729D2}" destId="{63944EC9-D756-4165-89EB-7FAAC46112CB}" srcOrd="1" destOrd="0" presId="urn:microsoft.com/office/officeart/2005/8/layout/cycle7"/>
    <dgm:cxn modelId="{35592253-85E6-4143-B157-0244C0F06617}" type="presParOf" srcId="{63944EC9-D756-4165-89EB-7FAAC46112CB}" destId="{57A265DC-E1E6-49D7-87F7-F20A971456DC}" srcOrd="0" destOrd="0" presId="urn:microsoft.com/office/officeart/2005/8/layout/cycle7"/>
    <dgm:cxn modelId="{F798DF26-BFDB-47A9-9ED7-4F8E6D221529}" type="presParOf" srcId="{5B56DE1D-464C-426A-83F9-8881868729D2}" destId="{C0DE93DF-73A2-4A9B-90EA-46BEAF785A21}" srcOrd="2" destOrd="0" presId="urn:microsoft.com/office/officeart/2005/8/layout/cycle7"/>
    <dgm:cxn modelId="{09D50D88-FF7A-4B6E-9CDA-A0338248697C}" type="presParOf" srcId="{5B56DE1D-464C-426A-83F9-8881868729D2}" destId="{396C4BD6-2A45-4019-A601-E0EE561093D5}" srcOrd="3" destOrd="0" presId="urn:microsoft.com/office/officeart/2005/8/layout/cycle7"/>
    <dgm:cxn modelId="{7DA8472A-55A4-4580-8EF2-A342BC16FD27}" type="presParOf" srcId="{396C4BD6-2A45-4019-A601-E0EE561093D5}" destId="{F66B9BC1-E05B-476A-A96A-BBAA4778B26C}" srcOrd="0" destOrd="0" presId="urn:microsoft.com/office/officeart/2005/8/layout/cycle7"/>
    <dgm:cxn modelId="{493B3DD6-9FFD-4685-A0F0-23620C082F5B}" type="presParOf" srcId="{5B56DE1D-464C-426A-83F9-8881868729D2}" destId="{59B387E7-377F-47A0-B0A7-1A2A6F068785}" srcOrd="4" destOrd="0" presId="urn:microsoft.com/office/officeart/2005/8/layout/cycle7"/>
    <dgm:cxn modelId="{8EE4FEDE-E7BC-4076-8FA3-36C46074F856}" type="presParOf" srcId="{5B56DE1D-464C-426A-83F9-8881868729D2}" destId="{94489F5A-185F-435E-A516-8B4DE101C778}" srcOrd="5" destOrd="0" presId="urn:microsoft.com/office/officeart/2005/8/layout/cycle7"/>
    <dgm:cxn modelId="{65787A70-06AB-456B-86EC-5147DF573AB3}" type="presParOf" srcId="{94489F5A-185F-435E-A516-8B4DE101C778}" destId="{2A7B83D3-780E-4FCD-9348-7CD44FDF85D4}" srcOrd="0" destOrd="0" presId="urn:microsoft.com/office/officeart/2005/8/layout/cycle7"/>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FD58F6-7500-421F-ABA1-99238D70BFF9}">
      <dsp:nvSpPr>
        <dsp:cNvPr id="0" name=""/>
        <dsp:cNvSpPr/>
      </dsp:nvSpPr>
      <dsp:spPr>
        <a:xfrm>
          <a:off x="1869321" y="540"/>
          <a:ext cx="1120402" cy="560201"/>
        </a:xfrm>
        <a:prstGeom prst="roundRect">
          <a:avLst>
            <a:gd name="adj" fmla="val 10000"/>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Kaynak</a:t>
          </a:r>
        </a:p>
      </dsp:txBody>
      <dsp:txXfrm>
        <a:off x="1885729" y="16948"/>
        <a:ext cx="1087586" cy="527385"/>
      </dsp:txXfrm>
    </dsp:sp>
    <dsp:sp modelId="{63944EC9-D756-4165-89EB-7FAAC46112CB}">
      <dsp:nvSpPr>
        <dsp:cNvPr id="0" name=""/>
        <dsp:cNvSpPr/>
      </dsp:nvSpPr>
      <dsp:spPr>
        <a:xfrm rot="2798660">
          <a:off x="2620529" y="954960"/>
          <a:ext cx="1076482" cy="196070"/>
        </a:xfrm>
        <a:prstGeom prst="lef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p>
      </dsp:txBody>
      <dsp:txXfrm>
        <a:off x="2679350" y="994174"/>
        <a:ext cx="958840" cy="117642"/>
      </dsp:txXfrm>
    </dsp:sp>
    <dsp:sp modelId="{C0DE93DF-73A2-4A9B-90EA-46BEAF785A21}">
      <dsp:nvSpPr>
        <dsp:cNvPr id="0" name=""/>
        <dsp:cNvSpPr/>
      </dsp:nvSpPr>
      <dsp:spPr>
        <a:xfrm>
          <a:off x="3396497" y="1545248"/>
          <a:ext cx="983041" cy="560201"/>
        </a:xfrm>
        <a:prstGeom prst="roundRect">
          <a:avLst>
            <a:gd name="adj" fmla="val 10000"/>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Konakçı</a:t>
          </a:r>
        </a:p>
      </dsp:txBody>
      <dsp:txXfrm>
        <a:off x="3412905" y="1561656"/>
        <a:ext cx="950225" cy="527385"/>
      </dsp:txXfrm>
    </dsp:sp>
    <dsp:sp modelId="{396C4BD6-2A45-4019-A601-E0EE561093D5}">
      <dsp:nvSpPr>
        <dsp:cNvPr id="0" name=""/>
        <dsp:cNvSpPr/>
      </dsp:nvSpPr>
      <dsp:spPr>
        <a:xfrm rot="10753405">
          <a:off x="1978030" y="1745907"/>
          <a:ext cx="1076482" cy="196070"/>
        </a:xfrm>
        <a:prstGeom prst="lef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p>
      </dsp:txBody>
      <dsp:txXfrm rot="10800000">
        <a:off x="2036851" y="1785121"/>
        <a:ext cx="958840" cy="117642"/>
      </dsp:txXfrm>
    </dsp:sp>
    <dsp:sp modelId="{59B387E7-377F-47A0-B0A7-1A2A6F068785}">
      <dsp:nvSpPr>
        <dsp:cNvPr id="0" name=""/>
        <dsp:cNvSpPr/>
      </dsp:nvSpPr>
      <dsp:spPr>
        <a:xfrm>
          <a:off x="515643" y="1583366"/>
          <a:ext cx="1120402" cy="560201"/>
        </a:xfrm>
        <a:prstGeom prst="roundRect">
          <a:avLst>
            <a:gd name="adj" fmla="val 10000"/>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Bulaşma yolu</a:t>
          </a:r>
        </a:p>
      </dsp:txBody>
      <dsp:txXfrm>
        <a:off x="532051" y="1599774"/>
        <a:ext cx="1087586" cy="527385"/>
      </dsp:txXfrm>
    </dsp:sp>
    <dsp:sp modelId="{94489F5A-185F-435E-A516-8B4DE101C778}">
      <dsp:nvSpPr>
        <dsp:cNvPr id="0" name=""/>
        <dsp:cNvSpPr/>
      </dsp:nvSpPr>
      <dsp:spPr>
        <a:xfrm rot="18632281">
          <a:off x="1214442" y="974019"/>
          <a:ext cx="1076482" cy="196070"/>
        </a:xfrm>
        <a:prstGeom prst="leftRightArrow">
          <a:avLst>
            <a:gd name="adj1" fmla="val 60000"/>
            <a:gd name="adj2" fmla="val 50000"/>
          </a:avLst>
        </a:prstGeom>
        <a:solidFill>
          <a:schemeClr val="accent3">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p>
      </dsp:txBody>
      <dsp:txXfrm>
        <a:off x="1273263" y="1013233"/>
        <a:ext cx="958840" cy="117642"/>
      </dsp:txXfrm>
    </dsp:sp>
  </dsp:spTree>
</dsp:drawing>
</file>

<file path=word/diagrams/layout1.xml><?xml version="1.0" encoding="utf-8"?>
<dgm:layoutDef xmlns:dgm="http://schemas.openxmlformats.org/drawingml/2006/diagram" xmlns:a="http://schemas.openxmlformats.org/drawingml/2006/main" uniqueId="urn:microsoft.com/office/officeart/2005/8/layout/cycle7">
  <dgm:title val=""/>
  <dgm:desc val=""/>
  <dgm:catLst>
    <dgm:cat type="cycle" pri="6000"/>
  </dgm:catLst>
  <dgm:sampData>
    <dgm:dataModel>
      <dgm:ptLst>
        <dgm:pt modelId="0" type="doc"/>
        <dgm:pt modelId="1">
          <dgm:prSet phldr="1"/>
        </dgm:pt>
        <dgm:pt modelId="2">
          <dgm:prSet phldr="1"/>
        </dgm:pt>
        <dgm:pt modelId="3">
          <dgm:prSet phldr="1"/>
        </dgm:pt>
      </dgm:ptLst>
      <dgm:cxnLst>
        <dgm:cxn modelId="6" srcId="0" destId="1" srcOrd="0" destOrd="0"/>
        <dgm:cxn modelId="7" srcId="0" destId="2" srcOrd="1" destOrd="0"/>
        <dgm:cxn modelId="8" srcId="0" destId="3" srcOrd="2"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func="var" arg="dir" op="equ" val="norm">
        <dgm:alg type="cycle">
          <dgm:param type="stAng" val="0"/>
          <dgm:param type="spanAng" val="360"/>
        </dgm:alg>
      </dgm:if>
      <dgm:else name="Name3">
        <dgm:alg type="cycle">
          <dgm:param type="stAng" val="0"/>
          <dgm:param type="spanAng" val="-360"/>
        </dgm:alg>
      </dgm:else>
    </dgm:choose>
    <dgm:shape xmlns:r="http://schemas.openxmlformats.org/officeDocument/2006/relationships" r:blip="">
      <dgm:adjLst/>
    </dgm:shape>
    <dgm:presOf/>
    <dgm:constrLst>
      <dgm:constr type="diam" refType="w"/>
      <dgm:constr type="w" for="ch" ptType="node" refType="w"/>
      <dgm:constr type="primFontSz" for="ch" ptType="node" op="equ" val="65"/>
      <dgm:constr type="w" for="ch" forName="sibTrans" refType="w" refFor="ch" refPtType="node" op="equ" fact="0.35"/>
      <dgm:constr type="connDist" for="ch" forName="sibTrans" op="equ"/>
      <dgm:constr type="primFontSz" for="des" forName="connectorText" op="equ" val="55"/>
      <dgm:constr type="primFontSz" for="des" forName="connectorText" refType="primFontSz" refFor="ch" refPtType="node" op="lte" fact="0.8"/>
      <dgm:constr type="sibSp" refType="w" refFor="ch" refPtType="node" op="equ" fact="0.65"/>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4">
        <dgm:if name="Name5" axis="par ch" ptType="doc node" func="cnt" op="gt" val="1">
          <dgm:forEach name="sibTransForEach" axis="followSib" ptType="sibTrans" hideLastTrans="0" cnt="1">
            <dgm:layoutNode name="sibTrans">
              <dgm:choose name="Name6">
                <dgm:if name="Name7" axis="par ch" ptType="doc node" func="posEven" op="equ" val="1">
                  <dgm:alg type="conn">
                    <dgm:param type="begPts" val="radial"/>
                    <dgm:param type="endPts" val="radial"/>
                    <dgm:param type="begSty" val="arr"/>
                    <dgm:param type="endSty" val="arr"/>
                  </dgm:alg>
                </dgm:if>
                <dgm:else name="Name8">
                  <dgm:alg type="conn">
                    <dgm:param type="begPts" val="auto"/>
                    <dgm:param type="endPts" val="auto"/>
                    <dgm:param type="begSty" val="arr"/>
                    <dgm:param type="endSty" val="arr"/>
                  </dgm:alg>
                </dgm:else>
              </dgm:choose>
              <dgm:shape xmlns:r="http://schemas.openxmlformats.org/officeDocument/2006/relationships" type="conn" r:blip="">
                <dgm:adjLst/>
              </dgm:shape>
              <dgm:presOf axis="self"/>
              <dgm:constrLst>
                <dgm:constr type="h" refType="w" fact="0.5"/>
                <dgm:constr type="connDist"/>
                <dgm:constr type="begPad" refType="connDist" fact="0.1"/>
                <dgm:constr type="endPad" refType="connDist" fact="0.1"/>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9"/>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290</b:Tag>
    <b:SourceType>Book</b:SourceType>
    <b:Guid>{26A770EC-243D-414E-8A0B-F0214619D37F}</b:Guid>
    <b:Title>2-	90-90-90. An ambitious treatment target to help end the AIDS epidemic [İnternet]. Geneva: Joint United Nations Programme on HIV/AIDS (UNAIDS) http://www.unaids.org/sites/default/files/media_asset/90-90-90_en_0.pdf  Erişim Tarihi: 13.02.2019</b:Title>
    <b:RefOrder>1</b:RefOrder>
  </b:Source>
</b:Sources>
</file>

<file path=customXml/itemProps1.xml><?xml version="1.0" encoding="utf-8"?>
<ds:datastoreItem xmlns:ds="http://schemas.openxmlformats.org/officeDocument/2006/customXml" ds:itemID="{D55A5E23-1AEF-4B10-ADB7-F91AD1C02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27915</TotalTime>
  <Pages>164</Pages>
  <Words>42507</Words>
  <Characters>242295</Characters>
  <Application>Microsoft Office Word</Application>
  <DocSecurity>0</DocSecurity>
  <Lines>2019</Lines>
  <Paragraphs>568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284234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nahsan</dc:creator>
  <cp:keywords/>
  <dc:description/>
  <cp:lastModifiedBy>nahsan</cp:lastModifiedBy>
  <cp:revision>105</cp:revision>
  <cp:lastPrinted>2019-06-18T12:08:00Z</cp:lastPrinted>
  <dcterms:created xsi:type="dcterms:W3CDTF">2019-04-13T18:35:00Z</dcterms:created>
  <dcterms:modified xsi:type="dcterms:W3CDTF">2019-06-18T12:10:00Z</dcterms:modified>
</cp:coreProperties>
</file>