
<file path=[Content_Types].xml><?xml version="1.0" encoding="utf-8"?>
<Types xmlns="http://schemas.openxmlformats.org/package/2006/content-types">
  <Default Extension="xml" ContentType="application/xml"/>
  <Default Extension="jpeg" ContentType="image/jpeg"/>
  <Default Extension="tiff" ContentType="image/tiff"/>
  <Default Extension="emf" ContentType="image/x-emf"/>
  <Default Extension="rels" ContentType="application/vnd.openxmlformats-package.relationships+xml"/>
  <Default Extension="wdp" ContentType="image/vnd.ms-photo"/>
  <Default Extension="png" ContentType="image/p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E54B831" w14:textId="77777777" w:rsidR="00B5305E" w:rsidRPr="00B5305E" w:rsidRDefault="00B5305E" w:rsidP="00B5305E">
      <w:pPr>
        <w:spacing w:line="240" w:lineRule="auto"/>
        <w:jc w:val="center"/>
        <w:outlineLvl w:val="0"/>
        <w:rPr>
          <w:rFonts w:eastAsia="Calibri" w:cs="Times New Roman"/>
          <w:b/>
          <w:szCs w:val="24"/>
        </w:rPr>
      </w:pPr>
      <w:r w:rsidRPr="00B5305E">
        <w:rPr>
          <w:rFonts w:eastAsia="Calibri" w:cs="Times New Roman"/>
          <w:b/>
          <w:szCs w:val="24"/>
        </w:rPr>
        <w:t>T.C.</w:t>
      </w:r>
    </w:p>
    <w:p w14:paraId="232B1D33" w14:textId="77777777" w:rsidR="00B5305E" w:rsidRPr="00B5305E" w:rsidRDefault="00B5305E" w:rsidP="00B5305E">
      <w:pPr>
        <w:spacing w:line="240" w:lineRule="auto"/>
        <w:jc w:val="center"/>
        <w:outlineLvl w:val="0"/>
        <w:rPr>
          <w:rFonts w:eastAsia="Calibri" w:cs="Times New Roman"/>
          <w:b/>
          <w:szCs w:val="24"/>
        </w:rPr>
      </w:pPr>
      <w:r w:rsidRPr="00B5305E">
        <w:rPr>
          <w:rFonts w:eastAsia="Calibri" w:cs="Times New Roman"/>
          <w:b/>
          <w:szCs w:val="24"/>
        </w:rPr>
        <w:t>SAKARYA ÜNİVERSİTESİ</w:t>
      </w:r>
    </w:p>
    <w:p w14:paraId="480BE87F" w14:textId="77777777" w:rsidR="00B5305E" w:rsidRPr="00B5305E" w:rsidRDefault="00B5305E" w:rsidP="00B5305E">
      <w:pPr>
        <w:spacing w:line="240" w:lineRule="auto"/>
        <w:jc w:val="center"/>
        <w:outlineLvl w:val="0"/>
        <w:rPr>
          <w:rFonts w:eastAsia="Calibri" w:cs="Times New Roman"/>
          <w:b/>
          <w:sz w:val="28"/>
          <w:szCs w:val="28"/>
        </w:rPr>
      </w:pPr>
      <w:r w:rsidRPr="00B5305E">
        <w:rPr>
          <w:rFonts w:eastAsia="Calibri" w:cs="Times New Roman"/>
          <w:b/>
          <w:sz w:val="28"/>
          <w:szCs w:val="28"/>
        </w:rPr>
        <w:t>FEN BİLİMLERİ ENSTİTÜSÜ</w:t>
      </w:r>
    </w:p>
    <w:p w14:paraId="0BE3281B" w14:textId="77777777" w:rsidR="00B5305E" w:rsidRPr="00B5305E" w:rsidRDefault="00B5305E" w:rsidP="00B5305E">
      <w:pPr>
        <w:spacing w:line="240" w:lineRule="auto"/>
        <w:jc w:val="center"/>
        <w:rPr>
          <w:rFonts w:eastAsia="Calibri" w:cs="Times New Roman"/>
          <w:b/>
          <w:sz w:val="28"/>
          <w:szCs w:val="28"/>
        </w:rPr>
      </w:pPr>
    </w:p>
    <w:p w14:paraId="248650BA" w14:textId="77777777" w:rsidR="00B5305E" w:rsidRPr="00B5305E" w:rsidRDefault="00B5305E" w:rsidP="00B5305E">
      <w:pPr>
        <w:spacing w:line="240" w:lineRule="auto"/>
        <w:jc w:val="center"/>
        <w:rPr>
          <w:rFonts w:eastAsia="Calibri" w:cs="Times New Roman"/>
          <w:b/>
          <w:sz w:val="28"/>
          <w:szCs w:val="28"/>
        </w:rPr>
      </w:pPr>
    </w:p>
    <w:p w14:paraId="4FD3BCE5" w14:textId="77777777" w:rsidR="00B5305E" w:rsidRPr="00B5305E" w:rsidRDefault="00B5305E" w:rsidP="00B5305E">
      <w:pPr>
        <w:spacing w:line="240" w:lineRule="auto"/>
        <w:jc w:val="center"/>
        <w:rPr>
          <w:rFonts w:eastAsia="Calibri" w:cs="Times New Roman"/>
          <w:b/>
          <w:sz w:val="28"/>
          <w:szCs w:val="28"/>
        </w:rPr>
      </w:pPr>
    </w:p>
    <w:p w14:paraId="0902886B" w14:textId="77777777" w:rsidR="00B5305E" w:rsidRPr="00B5305E" w:rsidRDefault="00B5305E" w:rsidP="00B5305E">
      <w:pPr>
        <w:spacing w:line="240" w:lineRule="auto"/>
        <w:jc w:val="center"/>
        <w:rPr>
          <w:rFonts w:eastAsia="Calibri" w:cs="Times New Roman"/>
          <w:b/>
          <w:szCs w:val="24"/>
        </w:rPr>
      </w:pPr>
    </w:p>
    <w:p w14:paraId="41382193" w14:textId="77777777" w:rsidR="00B5305E" w:rsidRPr="00B5305E" w:rsidRDefault="00B5305E" w:rsidP="00B5305E">
      <w:pPr>
        <w:spacing w:line="240" w:lineRule="auto"/>
        <w:jc w:val="center"/>
        <w:rPr>
          <w:rFonts w:eastAsia="Calibri" w:cs="Times New Roman"/>
          <w:b/>
          <w:sz w:val="28"/>
          <w:szCs w:val="28"/>
        </w:rPr>
      </w:pPr>
    </w:p>
    <w:p w14:paraId="216CE0CB" w14:textId="77777777" w:rsidR="00B5305E" w:rsidRPr="00B5305E" w:rsidRDefault="00B5305E" w:rsidP="00B5305E">
      <w:pPr>
        <w:spacing w:line="240" w:lineRule="auto"/>
        <w:jc w:val="center"/>
        <w:rPr>
          <w:rFonts w:eastAsia="Calibri" w:cs="Times New Roman"/>
          <w:b/>
          <w:sz w:val="20"/>
          <w:szCs w:val="20"/>
        </w:rPr>
      </w:pPr>
    </w:p>
    <w:p w14:paraId="68F87DCC" w14:textId="77777777" w:rsidR="00B5305E" w:rsidRPr="00B5305E" w:rsidRDefault="00B5305E" w:rsidP="00B5305E">
      <w:pPr>
        <w:spacing w:line="240" w:lineRule="auto"/>
        <w:jc w:val="center"/>
        <w:rPr>
          <w:rFonts w:eastAsia="Calibri" w:cs="Times New Roman"/>
          <w:b/>
          <w:sz w:val="28"/>
          <w:szCs w:val="28"/>
        </w:rPr>
      </w:pPr>
    </w:p>
    <w:p w14:paraId="1FFEE1D7" w14:textId="77777777" w:rsidR="00B5305E" w:rsidRPr="00B5305E" w:rsidRDefault="00B5305E" w:rsidP="00B5305E">
      <w:pPr>
        <w:spacing w:line="240" w:lineRule="auto"/>
        <w:jc w:val="center"/>
        <w:rPr>
          <w:rFonts w:eastAsia="Calibri" w:cs="Times New Roman"/>
          <w:b/>
          <w:sz w:val="22"/>
        </w:rPr>
      </w:pPr>
    </w:p>
    <w:p w14:paraId="102AA9B5" w14:textId="77777777" w:rsidR="00B5305E" w:rsidRPr="00B5305E" w:rsidRDefault="00B5305E" w:rsidP="00B5305E">
      <w:pPr>
        <w:spacing w:line="240" w:lineRule="auto"/>
        <w:jc w:val="center"/>
        <w:outlineLvl w:val="0"/>
        <w:rPr>
          <w:rFonts w:ascii="Arial" w:eastAsia="Calibri" w:hAnsi="Arial" w:cs="Arial"/>
          <w:b/>
          <w:sz w:val="34"/>
          <w:szCs w:val="34"/>
        </w:rPr>
      </w:pPr>
      <w:r w:rsidRPr="00B5305E">
        <w:rPr>
          <w:rFonts w:ascii="Arial" w:eastAsia="Calibri" w:hAnsi="Arial" w:cs="Arial"/>
          <w:b/>
          <w:sz w:val="34"/>
          <w:szCs w:val="34"/>
        </w:rPr>
        <w:t>RENK KÖRLÜĞÜNÜN</w:t>
      </w:r>
    </w:p>
    <w:p w14:paraId="4FBD4BDC" w14:textId="77777777" w:rsidR="00B5305E" w:rsidRPr="00B5305E" w:rsidRDefault="00B5305E" w:rsidP="00B5305E">
      <w:pPr>
        <w:spacing w:line="240" w:lineRule="auto"/>
        <w:jc w:val="center"/>
        <w:outlineLvl w:val="0"/>
        <w:rPr>
          <w:rFonts w:ascii="Arial" w:eastAsia="Calibri" w:hAnsi="Arial" w:cs="Arial"/>
          <w:b/>
          <w:sz w:val="34"/>
          <w:szCs w:val="34"/>
        </w:rPr>
      </w:pPr>
      <w:r w:rsidRPr="00B5305E">
        <w:rPr>
          <w:rFonts w:ascii="Arial" w:eastAsia="Calibri" w:hAnsi="Arial" w:cs="Arial"/>
          <w:b/>
          <w:sz w:val="34"/>
          <w:szCs w:val="34"/>
        </w:rPr>
        <w:t>TANISINA YÖNELİK</w:t>
      </w:r>
    </w:p>
    <w:p w14:paraId="2C141F39" w14:textId="77777777" w:rsidR="00B5305E" w:rsidRPr="00B5305E" w:rsidRDefault="00B5305E" w:rsidP="00B5305E">
      <w:pPr>
        <w:spacing w:line="240" w:lineRule="auto"/>
        <w:jc w:val="center"/>
        <w:outlineLvl w:val="0"/>
        <w:rPr>
          <w:rFonts w:ascii="Arial" w:eastAsia="Calibri" w:hAnsi="Arial" w:cs="Arial"/>
          <w:b/>
          <w:sz w:val="34"/>
          <w:szCs w:val="34"/>
        </w:rPr>
      </w:pPr>
      <w:r w:rsidRPr="00B5305E">
        <w:rPr>
          <w:rFonts w:ascii="Arial" w:eastAsia="Calibri" w:hAnsi="Arial" w:cs="Arial"/>
          <w:b/>
          <w:sz w:val="34"/>
          <w:szCs w:val="34"/>
        </w:rPr>
        <w:t>YENİ BİR ARAYÜZ</w:t>
      </w:r>
    </w:p>
    <w:p w14:paraId="1AFEA18E" w14:textId="77777777" w:rsidR="00B5305E" w:rsidRPr="00B5305E" w:rsidRDefault="00B5305E" w:rsidP="00B5305E">
      <w:pPr>
        <w:spacing w:line="240" w:lineRule="auto"/>
        <w:jc w:val="center"/>
        <w:rPr>
          <w:rFonts w:ascii="Arial" w:eastAsia="Calibri" w:hAnsi="Arial" w:cs="Arial"/>
          <w:b/>
          <w:sz w:val="34"/>
          <w:szCs w:val="34"/>
        </w:rPr>
      </w:pPr>
    </w:p>
    <w:p w14:paraId="358881E1" w14:textId="77777777" w:rsidR="00B5305E" w:rsidRPr="00B5305E" w:rsidRDefault="00B5305E" w:rsidP="00B5305E">
      <w:pPr>
        <w:spacing w:line="240" w:lineRule="auto"/>
        <w:jc w:val="center"/>
        <w:rPr>
          <w:rFonts w:ascii="Arial" w:eastAsia="Calibri" w:hAnsi="Arial" w:cs="Arial"/>
          <w:b/>
          <w:sz w:val="34"/>
          <w:szCs w:val="34"/>
        </w:rPr>
      </w:pPr>
    </w:p>
    <w:p w14:paraId="50EB5E8B" w14:textId="77777777" w:rsidR="00B5305E" w:rsidRPr="00B5305E" w:rsidRDefault="00B5305E" w:rsidP="00B5305E">
      <w:pPr>
        <w:spacing w:line="240" w:lineRule="auto"/>
        <w:jc w:val="center"/>
        <w:rPr>
          <w:rFonts w:ascii="Arial" w:eastAsia="Calibri" w:hAnsi="Arial" w:cs="Arial"/>
          <w:b/>
          <w:sz w:val="34"/>
          <w:szCs w:val="34"/>
        </w:rPr>
      </w:pPr>
    </w:p>
    <w:p w14:paraId="7096D11C" w14:textId="77777777" w:rsidR="00B5305E" w:rsidRPr="00B5305E" w:rsidRDefault="00B5305E" w:rsidP="00B5305E">
      <w:pPr>
        <w:spacing w:line="240" w:lineRule="auto"/>
        <w:jc w:val="center"/>
        <w:rPr>
          <w:rFonts w:ascii="Arial" w:eastAsia="Calibri" w:hAnsi="Arial" w:cs="Arial"/>
          <w:b/>
          <w:sz w:val="34"/>
          <w:szCs w:val="34"/>
        </w:rPr>
      </w:pPr>
    </w:p>
    <w:p w14:paraId="64E11E79" w14:textId="77777777" w:rsidR="00B5305E" w:rsidRPr="00B5305E" w:rsidRDefault="00B5305E" w:rsidP="00B5305E">
      <w:pPr>
        <w:spacing w:line="240" w:lineRule="auto"/>
        <w:jc w:val="center"/>
        <w:rPr>
          <w:rFonts w:ascii="Arial" w:eastAsia="Calibri" w:hAnsi="Arial" w:cs="Arial"/>
          <w:b/>
          <w:sz w:val="34"/>
          <w:szCs w:val="34"/>
        </w:rPr>
      </w:pPr>
    </w:p>
    <w:p w14:paraId="2B5AF92D" w14:textId="77777777" w:rsidR="00B5305E" w:rsidRPr="00B5305E" w:rsidRDefault="00B5305E" w:rsidP="00B5305E">
      <w:pPr>
        <w:spacing w:line="240" w:lineRule="auto"/>
        <w:jc w:val="center"/>
        <w:rPr>
          <w:rFonts w:ascii="Arial" w:eastAsia="Calibri" w:hAnsi="Arial" w:cs="Arial"/>
          <w:b/>
          <w:szCs w:val="24"/>
        </w:rPr>
      </w:pPr>
    </w:p>
    <w:p w14:paraId="5C15F86E" w14:textId="77777777" w:rsidR="00B5305E" w:rsidRPr="00B5305E" w:rsidRDefault="00B5305E" w:rsidP="00B5305E">
      <w:pPr>
        <w:spacing w:line="240" w:lineRule="auto"/>
        <w:jc w:val="center"/>
        <w:outlineLvl w:val="0"/>
        <w:rPr>
          <w:rFonts w:eastAsia="Calibri" w:cs="Times New Roman"/>
          <w:b/>
          <w:sz w:val="30"/>
          <w:szCs w:val="30"/>
        </w:rPr>
      </w:pPr>
      <w:r w:rsidRPr="00B5305E">
        <w:rPr>
          <w:rFonts w:eastAsia="Calibri" w:cs="Times New Roman"/>
          <w:b/>
          <w:sz w:val="30"/>
          <w:szCs w:val="30"/>
        </w:rPr>
        <w:t>DOKTORA TEZİ</w:t>
      </w:r>
    </w:p>
    <w:p w14:paraId="51E87FEF" w14:textId="77777777" w:rsidR="00B5305E" w:rsidRPr="00B5305E" w:rsidRDefault="00B5305E" w:rsidP="00B5305E">
      <w:pPr>
        <w:spacing w:line="240" w:lineRule="auto"/>
        <w:jc w:val="center"/>
        <w:rPr>
          <w:rFonts w:eastAsia="Calibri" w:cs="Times New Roman"/>
          <w:b/>
          <w:sz w:val="20"/>
          <w:szCs w:val="20"/>
        </w:rPr>
      </w:pPr>
    </w:p>
    <w:p w14:paraId="5F80C3D9" w14:textId="77777777" w:rsidR="00B5305E" w:rsidRPr="00B5305E" w:rsidRDefault="00B5305E" w:rsidP="00B5305E">
      <w:pPr>
        <w:spacing w:line="240" w:lineRule="auto"/>
        <w:jc w:val="center"/>
        <w:outlineLvl w:val="0"/>
        <w:rPr>
          <w:rFonts w:ascii="Arial" w:eastAsia="Calibri" w:hAnsi="Arial" w:cs="Arial"/>
          <w:b/>
          <w:sz w:val="26"/>
          <w:szCs w:val="26"/>
        </w:rPr>
      </w:pPr>
      <w:r w:rsidRPr="00B5305E">
        <w:rPr>
          <w:rFonts w:ascii="Arial" w:eastAsia="Calibri" w:hAnsi="Arial" w:cs="Arial"/>
          <w:b/>
          <w:sz w:val="26"/>
          <w:szCs w:val="26"/>
        </w:rPr>
        <w:t>Murat IŞIK</w:t>
      </w:r>
    </w:p>
    <w:p w14:paraId="69E6355E" w14:textId="77777777" w:rsidR="00B5305E" w:rsidRPr="00B5305E" w:rsidRDefault="00B5305E" w:rsidP="00B5305E">
      <w:pPr>
        <w:spacing w:line="240" w:lineRule="auto"/>
        <w:jc w:val="center"/>
        <w:rPr>
          <w:rFonts w:eastAsia="Calibri" w:cs="Times New Roman"/>
          <w:b/>
          <w:sz w:val="34"/>
          <w:szCs w:val="34"/>
        </w:rPr>
      </w:pPr>
    </w:p>
    <w:p w14:paraId="3F9A59AD" w14:textId="77777777" w:rsidR="00B5305E" w:rsidRPr="00B5305E" w:rsidRDefault="00B5305E" w:rsidP="00B5305E">
      <w:pPr>
        <w:spacing w:line="240" w:lineRule="auto"/>
        <w:jc w:val="center"/>
        <w:rPr>
          <w:rFonts w:eastAsia="Calibri" w:cs="Times New Roman"/>
          <w:b/>
          <w:sz w:val="34"/>
          <w:szCs w:val="34"/>
        </w:rPr>
      </w:pPr>
    </w:p>
    <w:p w14:paraId="1F6F055C" w14:textId="77777777" w:rsidR="00B5305E" w:rsidRPr="00B5305E" w:rsidRDefault="00B5305E" w:rsidP="00B5305E">
      <w:pPr>
        <w:spacing w:line="240" w:lineRule="auto"/>
        <w:jc w:val="center"/>
        <w:rPr>
          <w:rFonts w:eastAsia="Calibri" w:cs="Times New Roman"/>
          <w:b/>
          <w:sz w:val="34"/>
          <w:szCs w:val="34"/>
        </w:rPr>
      </w:pPr>
    </w:p>
    <w:p w14:paraId="012D6727" w14:textId="77777777" w:rsidR="00B5305E" w:rsidRPr="00B5305E" w:rsidRDefault="00B5305E" w:rsidP="00B5305E">
      <w:pPr>
        <w:spacing w:line="240" w:lineRule="auto"/>
        <w:jc w:val="center"/>
        <w:rPr>
          <w:rFonts w:eastAsia="Calibri" w:cs="Times New Roman"/>
          <w:b/>
          <w:sz w:val="34"/>
          <w:szCs w:val="34"/>
        </w:rPr>
      </w:pPr>
    </w:p>
    <w:p w14:paraId="45DAF6A5" w14:textId="77777777" w:rsidR="00B5305E" w:rsidRPr="00B5305E" w:rsidRDefault="00B5305E" w:rsidP="00B5305E">
      <w:pPr>
        <w:spacing w:line="240" w:lineRule="auto"/>
        <w:jc w:val="center"/>
        <w:rPr>
          <w:rFonts w:eastAsia="Calibri" w:cs="Times New Roman"/>
          <w:b/>
          <w:sz w:val="34"/>
          <w:szCs w:val="34"/>
        </w:rPr>
      </w:pPr>
    </w:p>
    <w:tbl>
      <w:tblPr>
        <w:tblW w:w="9279" w:type="dxa"/>
        <w:tblInd w:w="108" w:type="dxa"/>
        <w:tblLook w:val="01E0" w:firstRow="1" w:lastRow="1" w:firstColumn="1" w:lastColumn="1" w:noHBand="0" w:noVBand="0"/>
      </w:tblPr>
      <w:tblGrid>
        <w:gridCol w:w="3773"/>
        <w:gridCol w:w="480"/>
        <w:gridCol w:w="5026"/>
      </w:tblGrid>
      <w:tr w:rsidR="00B5305E" w:rsidRPr="00B5305E" w14:paraId="488F176B" w14:textId="77777777" w:rsidTr="00A5480A">
        <w:trPr>
          <w:trHeight w:val="648"/>
        </w:trPr>
        <w:tc>
          <w:tcPr>
            <w:tcW w:w="3773" w:type="dxa"/>
            <w:shd w:val="clear" w:color="auto" w:fill="auto"/>
            <w:hideMark/>
          </w:tcPr>
          <w:p w14:paraId="7C34E99C" w14:textId="77777777" w:rsidR="00B5305E" w:rsidRPr="00B5305E" w:rsidRDefault="00B5305E" w:rsidP="00B5305E">
            <w:pPr>
              <w:spacing w:line="240" w:lineRule="auto"/>
              <w:jc w:val="left"/>
              <w:rPr>
                <w:rFonts w:eastAsia="Times New Roman" w:cs="Times New Roman"/>
                <w:b/>
                <w:sz w:val="26"/>
                <w:szCs w:val="26"/>
              </w:rPr>
            </w:pPr>
            <w:r w:rsidRPr="00B5305E">
              <w:rPr>
                <w:rFonts w:eastAsia="Times New Roman" w:cs="Times New Roman"/>
                <w:b/>
                <w:sz w:val="26"/>
                <w:szCs w:val="26"/>
              </w:rPr>
              <w:t>Enstitü Anabilim Dalı</w:t>
            </w:r>
          </w:p>
        </w:tc>
        <w:tc>
          <w:tcPr>
            <w:tcW w:w="480" w:type="dxa"/>
            <w:shd w:val="clear" w:color="auto" w:fill="auto"/>
            <w:hideMark/>
          </w:tcPr>
          <w:p w14:paraId="14F310E4" w14:textId="77777777" w:rsidR="00B5305E" w:rsidRPr="00B5305E" w:rsidRDefault="00B5305E" w:rsidP="00B5305E">
            <w:pPr>
              <w:spacing w:line="240" w:lineRule="auto"/>
              <w:jc w:val="left"/>
              <w:rPr>
                <w:rFonts w:eastAsia="Times New Roman" w:cs="Times New Roman"/>
                <w:b/>
                <w:sz w:val="26"/>
                <w:szCs w:val="26"/>
              </w:rPr>
            </w:pPr>
            <w:r w:rsidRPr="00B5305E">
              <w:rPr>
                <w:rFonts w:eastAsia="Times New Roman" w:cs="Times New Roman"/>
                <w:b/>
                <w:sz w:val="26"/>
                <w:szCs w:val="26"/>
              </w:rPr>
              <w:t>:</w:t>
            </w:r>
          </w:p>
        </w:tc>
        <w:tc>
          <w:tcPr>
            <w:tcW w:w="5026" w:type="dxa"/>
            <w:shd w:val="clear" w:color="auto" w:fill="auto"/>
            <w:hideMark/>
          </w:tcPr>
          <w:p w14:paraId="4BDBC12F" w14:textId="77777777" w:rsidR="00B5305E" w:rsidRPr="00B5305E" w:rsidRDefault="00B5305E" w:rsidP="00B5305E">
            <w:pPr>
              <w:spacing w:line="240" w:lineRule="auto"/>
              <w:jc w:val="left"/>
              <w:rPr>
                <w:rFonts w:eastAsia="Times New Roman" w:cs="Times New Roman"/>
                <w:b/>
                <w:sz w:val="26"/>
                <w:szCs w:val="26"/>
                <w:lang w:eastAsia="en-GB"/>
              </w:rPr>
            </w:pPr>
            <w:r w:rsidRPr="00B5305E">
              <w:rPr>
                <w:rFonts w:eastAsia="Times New Roman" w:cs="Times New Roman"/>
                <w:b/>
                <w:sz w:val="26"/>
                <w:szCs w:val="26"/>
              </w:rPr>
              <w:t>BİLGİSAYAR VE BİLİŞİM MÜH.</w:t>
            </w:r>
          </w:p>
        </w:tc>
      </w:tr>
      <w:tr w:rsidR="00B5305E" w:rsidRPr="00B5305E" w14:paraId="776B77A3" w14:textId="77777777" w:rsidTr="00A5480A">
        <w:trPr>
          <w:trHeight w:val="648"/>
        </w:trPr>
        <w:tc>
          <w:tcPr>
            <w:tcW w:w="3773" w:type="dxa"/>
            <w:shd w:val="clear" w:color="auto" w:fill="auto"/>
            <w:hideMark/>
          </w:tcPr>
          <w:p w14:paraId="34823A90" w14:textId="77777777" w:rsidR="00B5305E" w:rsidRPr="00B5305E" w:rsidRDefault="00B5305E" w:rsidP="00B5305E">
            <w:pPr>
              <w:spacing w:line="240" w:lineRule="auto"/>
              <w:jc w:val="left"/>
              <w:rPr>
                <w:rFonts w:eastAsia="Times New Roman" w:cs="Times New Roman"/>
                <w:b/>
                <w:sz w:val="26"/>
                <w:szCs w:val="26"/>
              </w:rPr>
            </w:pPr>
            <w:r w:rsidRPr="00B5305E">
              <w:rPr>
                <w:rFonts w:eastAsia="Times New Roman" w:cs="Times New Roman"/>
                <w:b/>
                <w:sz w:val="26"/>
                <w:szCs w:val="26"/>
              </w:rPr>
              <w:t>Tez Danışmanı</w:t>
            </w:r>
          </w:p>
        </w:tc>
        <w:tc>
          <w:tcPr>
            <w:tcW w:w="480" w:type="dxa"/>
            <w:shd w:val="clear" w:color="auto" w:fill="auto"/>
            <w:hideMark/>
          </w:tcPr>
          <w:p w14:paraId="030D863A" w14:textId="77777777" w:rsidR="00B5305E" w:rsidRPr="00B5305E" w:rsidRDefault="00B5305E" w:rsidP="00B5305E">
            <w:pPr>
              <w:spacing w:line="240" w:lineRule="auto"/>
              <w:jc w:val="left"/>
              <w:rPr>
                <w:rFonts w:eastAsia="Times New Roman" w:cs="Times New Roman"/>
                <w:b/>
                <w:sz w:val="26"/>
                <w:szCs w:val="26"/>
              </w:rPr>
            </w:pPr>
            <w:r w:rsidRPr="00B5305E">
              <w:rPr>
                <w:rFonts w:eastAsia="Times New Roman" w:cs="Times New Roman"/>
                <w:b/>
                <w:sz w:val="26"/>
                <w:szCs w:val="26"/>
              </w:rPr>
              <w:t>:</w:t>
            </w:r>
          </w:p>
        </w:tc>
        <w:tc>
          <w:tcPr>
            <w:tcW w:w="5026" w:type="dxa"/>
            <w:shd w:val="clear" w:color="auto" w:fill="auto"/>
            <w:hideMark/>
          </w:tcPr>
          <w:p w14:paraId="38E2FF5D" w14:textId="77777777" w:rsidR="00B5305E" w:rsidRPr="00B5305E" w:rsidRDefault="00B5305E" w:rsidP="00B5305E">
            <w:pPr>
              <w:spacing w:line="240" w:lineRule="auto"/>
              <w:jc w:val="left"/>
              <w:rPr>
                <w:rFonts w:eastAsia="Times New Roman" w:cs="Times New Roman"/>
                <w:b/>
                <w:sz w:val="26"/>
                <w:szCs w:val="26"/>
                <w:lang w:eastAsia="en-GB"/>
              </w:rPr>
            </w:pPr>
            <w:r w:rsidRPr="00B5305E">
              <w:rPr>
                <w:rFonts w:eastAsia="Times New Roman" w:cs="Times New Roman"/>
                <w:b/>
                <w:sz w:val="26"/>
                <w:szCs w:val="26"/>
              </w:rPr>
              <w:t>Prof. Dr. Cemil ÖZ</w:t>
            </w:r>
          </w:p>
        </w:tc>
      </w:tr>
    </w:tbl>
    <w:p w14:paraId="70D9ABC9" w14:textId="77777777" w:rsidR="00B5305E" w:rsidRPr="00B5305E" w:rsidRDefault="00B5305E" w:rsidP="00B5305E">
      <w:pPr>
        <w:spacing w:line="240" w:lineRule="auto"/>
        <w:jc w:val="center"/>
        <w:rPr>
          <w:rFonts w:eastAsia="Calibri" w:cs="Times New Roman"/>
          <w:b/>
          <w:szCs w:val="24"/>
        </w:rPr>
      </w:pPr>
    </w:p>
    <w:p w14:paraId="69A03CB9" w14:textId="77777777" w:rsidR="00B5305E" w:rsidRPr="00B5305E" w:rsidRDefault="00B5305E" w:rsidP="00B5305E">
      <w:pPr>
        <w:spacing w:line="240" w:lineRule="auto"/>
        <w:jc w:val="center"/>
        <w:rPr>
          <w:rFonts w:eastAsia="Calibri" w:cs="Times New Roman"/>
          <w:b/>
          <w:szCs w:val="24"/>
        </w:rPr>
      </w:pPr>
    </w:p>
    <w:p w14:paraId="4346650A" w14:textId="77777777" w:rsidR="00B5305E" w:rsidRPr="00B5305E" w:rsidRDefault="00B5305E" w:rsidP="00B5305E">
      <w:pPr>
        <w:spacing w:line="240" w:lineRule="auto"/>
        <w:jc w:val="center"/>
        <w:rPr>
          <w:rFonts w:eastAsia="Calibri" w:cs="Times New Roman"/>
          <w:b/>
          <w:szCs w:val="24"/>
        </w:rPr>
      </w:pPr>
    </w:p>
    <w:p w14:paraId="7E9F16AF" w14:textId="77777777" w:rsidR="00B5305E" w:rsidRPr="00B5305E" w:rsidRDefault="00B5305E" w:rsidP="00B5305E">
      <w:pPr>
        <w:spacing w:line="240" w:lineRule="auto"/>
        <w:jc w:val="center"/>
        <w:rPr>
          <w:rFonts w:eastAsia="Calibri" w:cs="Times New Roman"/>
          <w:b/>
          <w:szCs w:val="24"/>
        </w:rPr>
      </w:pPr>
    </w:p>
    <w:p w14:paraId="3836208D" w14:textId="77777777" w:rsidR="00B5305E" w:rsidRPr="00B5305E" w:rsidRDefault="00B5305E" w:rsidP="00B5305E">
      <w:pPr>
        <w:spacing w:line="240" w:lineRule="auto"/>
        <w:jc w:val="center"/>
        <w:rPr>
          <w:rFonts w:eastAsia="Calibri" w:cs="Times New Roman"/>
          <w:b/>
          <w:szCs w:val="24"/>
        </w:rPr>
      </w:pPr>
    </w:p>
    <w:p w14:paraId="0F8B8722" w14:textId="77777777" w:rsidR="00B5305E" w:rsidRPr="00B5305E" w:rsidRDefault="00B5305E" w:rsidP="00B5305E">
      <w:pPr>
        <w:spacing w:line="240" w:lineRule="auto"/>
        <w:jc w:val="center"/>
        <w:rPr>
          <w:rFonts w:eastAsia="Calibri" w:cs="Times New Roman"/>
          <w:b/>
          <w:szCs w:val="24"/>
        </w:rPr>
      </w:pPr>
    </w:p>
    <w:p w14:paraId="76CBE8E2" w14:textId="77777777" w:rsidR="00B5305E" w:rsidRPr="00B5305E" w:rsidRDefault="00B5305E" w:rsidP="00B5305E">
      <w:pPr>
        <w:spacing w:line="240" w:lineRule="auto"/>
        <w:jc w:val="center"/>
        <w:rPr>
          <w:rFonts w:eastAsia="Calibri" w:cs="Times New Roman"/>
          <w:b/>
          <w:szCs w:val="24"/>
        </w:rPr>
      </w:pPr>
    </w:p>
    <w:p w14:paraId="07B21586" w14:textId="77777777" w:rsidR="00B5305E" w:rsidRPr="00B5305E" w:rsidRDefault="00B5305E" w:rsidP="00B5305E">
      <w:pPr>
        <w:spacing w:line="240" w:lineRule="auto"/>
        <w:jc w:val="center"/>
        <w:rPr>
          <w:rFonts w:eastAsia="Calibri" w:cs="Times New Roman"/>
          <w:b/>
          <w:szCs w:val="24"/>
        </w:rPr>
      </w:pPr>
    </w:p>
    <w:p w14:paraId="55F06D0D" w14:textId="77777777" w:rsidR="00B5305E" w:rsidRPr="00B5305E" w:rsidRDefault="00B5305E" w:rsidP="00B5305E">
      <w:pPr>
        <w:spacing w:line="240" w:lineRule="auto"/>
        <w:jc w:val="center"/>
        <w:rPr>
          <w:rFonts w:eastAsia="Calibri" w:cs="Times New Roman"/>
          <w:b/>
          <w:sz w:val="26"/>
          <w:szCs w:val="26"/>
        </w:rPr>
      </w:pPr>
      <w:r w:rsidRPr="00B5305E">
        <w:rPr>
          <w:rFonts w:eastAsia="Calibri" w:cs="Times New Roman"/>
          <w:b/>
          <w:sz w:val="26"/>
          <w:szCs w:val="26"/>
        </w:rPr>
        <w:t>Ocak 2017</w:t>
      </w:r>
    </w:p>
    <w:p w14:paraId="03946E7B" w14:textId="77777777" w:rsidR="00B5305E" w:rsidRPr="00B5305E" w:rsidRDefault="00B5305E" w:rsidP="00B5305E">
      <w:pPr>
        <w:spacing w:line="240" w:lineRule="auto"/>
        <w:jc w:val="center"/>
        <w:outlineLvl w:val="0"/>
        <w:rPr>
          <w:rFonts w:eastAsia="Calibri" w:cs="Times New Roman"/>
          <w:b/>
          <w:szCs w:val="24"/>
        </w:rPr>
      </w:pPr>
      <w:r w:rsidRPr="00B5305E">
        <w:rPr>
          <w:rFonts w:eastAsia="Calibri" w:cs="Times New Roman"/>
          <w:b/>
          <w:szCs w:val="24"/>
        </w:rPr>
        <w:lastRenderedPageBreak/>
        <w:t>T.C.</w:t>
      </w:r>
    </w:p>
    <w:p w14:paraId="705F2798" w14:textId="77777777" w:rsidR="00B5305E" w:rsidRPr="00B5305E" w:rsidRDefault="00B5305E" w:rsidP="00B5305E">
      <w:pPr>
        <w:spacing w:line="240" w:lineRule="auto"/>
        <w:jc w:val="center"/>
        <w:outlineLvl w:val="0"/>
        <w:rPr>
          <w:rFonts w:eastAsia="Calibri" w:cs="Times New Roman"/>
          <w:b/>
          <w:szCs w:val="24"/>
        </w:rPr>
      </w:pPr>
      <w:r w:rsidRPr="00B5305E">
        <w:rPr>
          <w:rFonts w:eastAsia="Calibri" w:cs="Times New Roman"/>
          <w:b/>
          <w:szCs w:val="24"/>
        </w:rPr>
        <w:t>SAKARYA ÜNİVERSİTESİ</w:t>
      </w:r>
    </w:p>
    <w:p w14:paraId="0D7ED3EE" w14:textId="77777777" w:rsidR="00B5305E" w:rsidRPr="00B5305E" w:rsidRDefault="00B5305E" w:rsidP="00B5305E">
      <w:pPr>
        <w:spacing w:line="240" w:lineRule="auto"/>
        <w:jc w:val="center"/>
        <w:rPr>
          <w:rFonts w:eastAsia="Calibri" w:cs="Times New Roman"/>
          <w:b/>
          <w:sz w:val="28"/>
          <w:szCs w:val="28"/>
        </w:rPr>
      </w:pPr>
      <w:r w:rsidRPr="00B5305E">
        <w:rPr>
          <w:rFonts w:eastAsia="Calibri" w:cs="Times New Roman"/>
          <w:b/>
          <w:sz w:val="28"/>
          <w:szCs w:val="28"/>
        </w:rPr>
        <w:t>FEN BİLİMLERİ ENSTİTÜSÜ</w:t>
      </w:r>
    </w:p>
    <w:p w14:paraId="5594FF8A" w14:textId="77777777" w:rsidR="00B5305E" w:rsidRPr="00B5305E" w:rsidRDefault="00B5305E" w:rsidP="00B5305E">
      <w:pPr>
        <w:spacing w:line="240" w:lineRule="auto"/>
        <w:jc w:val="center"/>
        <w:rPr>
          <w:rFonts w:eastAsia="Calibri" w:cs="Times New Roman"/>
          <w:b/>
          <w:sz w:val="28"/>
          <w:szCs w:val="28"/>
        </w:rPr>
      </w:pPr>
    </w:p>
    <w:p w14:paraId="501C462C" w14:textId="77777777" w:rsidR="00B5305E" w:rsidRPr="00B5305E" w:rsidRDefault="00B5305E" w:rsidP="00B5305E">
      <w:pPr>
        <w:spacing w:line="240" w:lineRule="auto"/>
        <w:jc w:val="center"/>
        <w:rPr>
          <w:rFonts w:eastAsia="Calibri" w:cs="Times New Roman"/>
          <w:b/>
          <w:sz w:val="28"/>
          <w:szCs w:val="28"/>
        </w:rPr>
      </w:pPr>
    </w:p>
    <w:p w14:paraId="67BCD52E" w14:textId="77777777" w:rsidR="00B5305E" w:rsidRPr="00B5305E" w:rsidRDefault="00B5305E" w:rsidP="00B5305E">
      <w:pPr>
        <w:spacing w:line="240" w:lineRule="auto"/>
        <w:jc w:val="center"/>
        <w:rPr>
          <w:rFonts w:eastAsia="Calibri" w:cs="Times New Roman"/>
          <w:b/>
          <w:sz w:val="28"/>
          <w:szCs w:val="28"/>
        </w:rPr>
      </w:pPr>
    </w:p>
    <w:p w14:paraId="524B45B0" w14:textId="77777777" w:rsidR="00B5305E" w:rsidRPr="00B5305E" w:rsidRDefault="00B5305E" w:rsidP="00B5305E">
      <w:pPr>
        <w:spacing w:line="240" w:lineRule="auto"/>
        <w:jc w:val="center"/>
        <w:rPr>
          <w:rFonts w:eastAsia="Calibri" w:cs="Times New Roman"/>
          <w:b/>
          <w:sz w:val="28"/>
          <w:szCs w:val="28"/>
        </w:rPr>
      </w:pPr>
    </w:p>
    <w:p w14:paraId="2CBD5412" w14:textId="77777777" w:rsidR="00B5305E" w:rsidRPr="00B5305E" w:rsidRDefault="00B5305E" w:rsidP="00B5305E">
      <w:pPr>
        <w:spacing w:line="240" w:lineRule="auto"/>
        <w:jc w:val="center"/>
        <w:rPr>
          <w:rFonts w:eastAsia="Calibri" w:cs="Times New Roman"/>
          <w:b/>
          <w:sz w:val="28"/>
          <w:szCs w:val="28"/>
        </w:rPr>
      </w:pPr>
    </w:p>
    <w:p w14:paraId="764EF5ED" w14:textId="77777777" w:rsidR="00B5305E" w:rsidRPr="00B5305E" w:rsidRDefault="00B5305E" w:rsidP="00B5305E">
      <w:pPr>
        <w:spacing w:line="240" w:lineRule="auto"/>
        <w:jc w:val="center"/>
        <w:rPr>
          <w:rFonts w:eastAsia="Calibri" w:cs="Times New Roman"/>
          <w:b/>
          <w:sz w:val="28"/>
          <w:szCs w:val="28"/>
        </w:rPr>
      </w:pPr>
    </w:p>
    <w:p w14:paraId="4E3D7890" w14:textId="77777777" w:rsidR="00B5305E" w:rsidRPr="00B5305E" w:rsidRDefault="00B5305E" w:rsidP="00B5305E">
      <w:pPr>
        <w:spacing w:line="240" w:lineRule="auto"/>
        <w:jc w:val="center"/>
        <w:rPr>
          <w:rFonts w:eastAsia="Calibri" w:cs="Times New Roman"/>
          <w:b/>
          <w:sz w:val="28"/>
          <w:szCs w:val="28"/>
        </w:rPr>
      </w:pPr>
    </w:p>
    <w:sdt>
      <w:sdtPr>
        <w:rPr>
          <w:rFonts w:ascii="Arial" w:eastAsia="Times New Roman" w:hAnsi="Arial" w:cs="Arial"/>
          <w:b/>
          <w:sz w:val="34"/>
          <w:szCs w:val="34"/>
          <w:lang w:eastAsia="tr-TR"/>
        </w:rPr>
        <w:id w:val="-2142644873"/>
        <w:placeholder>
          <w:docPart w:val="6C65A591E9B0504D83325B8B35D228D3"/>
        </w:placeholder>
      </w:sdtPr>
      <w:sdtContent>
        <w:p w14:paraId="274702B5" w14:textId="77777777" w:rsidR="00B5305E" w:rsidRPr="00B5305E" w:rsidRDefault="00B5305E" w:rsidP="00B5305E">
          <w:pPr>
            <w:spacing w:before="60" w:line="240" w:lineRule="auto"/>
            <w:jc w:val="center"/>
            <w:outlineLvl w:val="0"/>
            <w:rPr>
              <w:rFonts w:ascii="Arial" w:eastAsia="Times New Roman" w:hAnsi="Arial" w:cs="Arial"/>
              <w:b/>
              <w:sz w:val="34"/>
              <w:szCs w:val="34"/>
              <w:lang w:eastAsia="tr-TR"/>
            </w:rPr>
          </w:pPr>
          <w:r w:rsidRPr="00B5305E">
            <w:rPr>
              <w:rFonts w:ascii="Arial" w:eastAsia="Times New Roman" w:hAnsi="Arial" w:cs="Arial"/>
              <w:b/>
              <w:sz w:val="34"/>
              <w:szCs w:val="34"/>
              <w:lang w:eastAsia="tr-TR"/>
            </w:rPr>
            <w:t>RENK KÖRLÜĞÜNÜN</w:t>
          </w:r>
        </w:p>
        <w:p w14:paraId="6A3F9DC9" w14:textId="77777777" w:rsidR="00B5305E" w:rsidRPr="00B5305E" w:rsidRDefault="00B5305E" w:rsidP="00B5305E">
          <w:pPr>
            <w:spacing w:before="60" w:line="240" w:lineRule="auto"/>
            <w:jc w:val="center"/>
            <w:outlineLvl w:val="0"/>
            <w:rPr>
              <w:rFonts w:ascii="Arial" w:eastAsia="Times New Roman" w:hAnsi="Arial" w:cs="Arial"/>
              <w:b/>
              <w:sz w:val="34"/>
              <w:szCs w:val="34"/>
              <w:lang w:eastAsia="tr-TR"/>
            </w:rPr>
          </w:pPr>
          <w:r w:rsidRPr="00B5305E">
            <w:rPr>
              <w:rFonts w:ascii="Arial" w:eastAsia="Times New Roman" w:hAnsi="Arial" w:cs="Arial"/>
              <w:b/>
              <w:sz w:val="34"/>
              <w:szCs w:val="34"/>
              <w:lang w:eastAsia="tr-TR"/>
            </w:rPr>
            <w:t>TANISINA YÖNELİK</w:t>
          </w:r>
        </w:p>
        <w:p w14:paraId="25952587" w14:textId="77777777" w:rsidR="00B5305E" w:rsidRPr="00B5305E" w:rsidRDefault="00B5305E" w:rsidP="00B5305E">
          <w:pPr>
            <w:spacing w:before="60" w:line="240" w:lineRule="auto"/>
            <w:jc w:val="center"/>
            <w:outlineLvl w:val="0"/>
            <w:rPr>
              <w:rFonts w:ascii="Arial" w:eastAsia="Times New Roman" w:hAnsi="Arial" w:cs="Arial"/>
              <w:b/>
              <w:sz w:val="34"/>
              <w:szCs w:val="34"/>
              <w:lang w:eastAsia="tr-TR"/>
            </w:rPr>
          </w:pPr>
          <w:r w:rsidRPr="00B5305E">
            <w:rPr>
              <w:rFonts w:ascii="Arial" w:eastAsia="Times New Roman" w:hAnsi="Arial" w:cs="Arial"/>
              <w:b/>
              <w:sz w:val="34"/>
              <w:szCs w:val="34"/>
              <w:lang w:eastAsia="tr-TR"/>
            </w:rPr>
            <w:t>YENİ BİR ARAYÜZ</w:t>
          </w:r>
        </w:p>
      </w:sdtContent>
    </w:sdt>
    <w:p w14:paraId="65CD6908" w14:textId="77777777" w:rsidR="00B5305E" w:rsidRPr="00B5305E" w:rsidRDefault="00B5305E" w:rsidP="00B5305E">
      <w:pPr>
        <w:spacing w:line="240" w:lineRule="auto"/>
        <w:jc w:val="center"/>
        <w:rPr>
          <w:rFonts w:eastAsia="Calibri" w:cs="Times New Roman"/>
          <w:b/>
          <w:sz w:val="34"/>
          <w:szCs w:val="34"/>
        </w:rPr>
      </w:pPr>
    </w:p>
    <w:p w14:paraId="14435291" w14:textId="77777777" w:rsidR="00B5305E" w:rsidRPr="00B5305E" w:rsidRDefault="00B5305E" w:rsidP="00B5305E">
      <w:pPr>
        <w:spacing w:line="240" w:lineRule="auto"/>
        <w:jc w:val="center"/>
        <w:rPr>
          <w:rFonts w:eastAsia="Calibri" w:cs="Times New Roman"/>
          <w:b/>
          <w:sz w:val="34"/>
          <w:szCs w:val="34"/>
        </w:rPr>
      </w:pPr>
    </w:p>
    <w:p w14:paraId="75C34569" w14:textId="77777777" w:rsidR="00B5305E" w:rsidRPr="00B5305E" w:rsidRDefault="00B5305E" w:rsidP="00B5305E">
      <w:pPr>
        <w:spacing w:line="240" w:lineRule="auto"/>
        <w:jc w:val="center"/>
        <w:rPr>
          <w:rFonts w:eastAsia="Calibri" w:cs="Times New Roman"/>
          <w:b/>
          <w:sz w:val="34"/>
          <w:szCs w:val="34"/>
        </w:rPr>
      </w:pPr>
    </w:p>
    <w:p w14:paraId="5F4ACAF3" w14:textId="77777777" w:rsidR="00B5305E" w:rsidRPr="00B5305E" w:rsidRDefault="00B5305E" w:rsidP="00B5305E">
      <w:pPr>
        <w:spacing w:line="240" w:lineRule="auto"/>
        <w:jc w:val="center"/>
        <w:rPr>
          <w:rFonts w:eastAsia="Calibri" w:cs="Times New Roman"/>
          <w:b/>
          <w:sz w:val="30"/>
          <w:szCs w:val="30"/>
        </w:rPr>
      </w:pPr>
    </w:p>
    <w:p w14:paraId="5358A537" w14:textId="77777777" w:rsidR="00B5305E" w:rsidRPr="00B5305E" w:rsidRDefault="00B5305E" w:rsidP="00B5305E">
      <w:pPr>
        <w:spacing w:before="320" w:line="240" w:lineRule="auto"/>
        <w:jc w:val="center"/>
        <w:outlineLvl w:val="0"/>
        <w:rPr>
          <w:rFonts w:eastAsia="Calibri" w:cs="Times New Roman"/>
          <w:b/>
          <w:sz w:val="30"/>
          <w:szCs w:val="30"/>
        </w:rPr>
      </w:pPr>
      <w:r w:rsidRPr="00B5305E">
        <w:rPr>
          <w:rFonts w:eastAsia="Calibri" w:cs="Times New Roman"/>
          <w:b/>
          <w:sz w:val="30"/>
          <w:szCs w:val="30"/>
        </w:rPr>
        <w:t>DOKTORA TEZİ</w:t>
      </w:r>
    </w:p>
    <w:p w14:paraId="0AC72020" w14:textId="77777777" w:rsidR="00B5305E" w:rsidRPr="00B5305E" w:rsidRDefault="00B5305E" w:rsidP="00B5305E">
      <w:pPr>
        <w:spacing w:line="240" w:lineRule="auto"/>
        <w:jc w:val="center"/>
        <w:rPr>
          <w:rFonts w:ascii="Arial" w:eastAsia="Calibri" w:hAnsi="Arial" w:cs="Arial"/>
          <w:b/>
          <w:sz w:val="26"/>
          <w:szCs w:val="26"/>
        </w:rPr>
      </w:pPr>
    </w:p>
    <w:p w14:paraId="142829BE" w14:textId="77777777" w:rsidR="00B5305E" w:rsidRPr="00B5305E" w:rsidRDefault="00B5305E" w:rsidP="00B5305E">
      <w:pPr>
        <w:spacing w:line="240" w:lineRule="auto"/>
        <w:jc w:val="center"/>
        <w:outlineLvl w:val="0"/>
        <w:rPr>
          <w:rFonts w:ascii="Arial" w:eastAsia="Calibri" w:hAnsi="Arial" w:cs="Arial"/>
          <w:b/>
          <w:sz w:val="26"/>
          <w:szCs w:val="26"/>
        </w:rPr>
      </w:pPr>
      <w:r w:rsidRPr="00B5305E">
        <w:rPr>
          <w:rFonts w:ascii="Arial" w:eastAsia="Calibri" w:hAnsi="Arial" w:cs="Arial"/>
          <w:b/>
          <w:sz w:val="26"/>
          <w:szCs w:val="26"/>
        </w:rPr>
        <w:t>Murat IŞIK</w:t>
      </w:r>
    </w:p>
    <w:p w14:paraId="63D627C0" w14:textId="77777777" w:rsidR="00B5305E" w:rsidRPr="00B5305E" w:rsidRDefault="00B5305E" w:rsidP="00B5305E">
      <w:pPr>
        <w:spacing w:line="240" w:lineRule="auto"/>
        <w:jc w:val="center"/>
        <w:rPr>
          <w:rFonts w:eastAsia="Calibri" w:cs="Times New Roman"/>
          <w:b/>
          <w:sz w:val="34"/>
          <w:szCs w:val="34"/>
        </w:rPr>
      </w:pPr>
    </w:p>
    <w:p w14:paraId="29BFE6C4" w14:textId="77777777" w:rsidR="00B5305E" w:rsidRPr="00B5305E" w:rsidRDefault="00B5305E" w:rsidP="00B5305E">
      <w:pPr>
        <w:spacing w:line="240" w:lineRule="auto"/>
        <w:jc w:val="center"/>
        <w:rPr>
          <w:rFonts w:eastAsia="Calibri" w:cs="Times New Roman"/>
          <w:b/>
          <w:sz w:val="34"/>
          <w:szCs w:val="34"/>
        </w:rPr>
      </w:pPr>
    </w:p>
    <w:tbl>
      <w:tblPr>
        <w:tblStyle w:val="TabloKlavuzu1"/>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172"/>
        <w:gridCol w:w="303"/>
        <w:gridCol w:w="3917"/>
      </w:tblGrid>
      <w:tr w:rsidR="00B5305E" w:rsidRPr="00B5305E" w14:paraId="6307C7B7" w14:textId="77777777" w:rsidTr="00A5480A">
        <w:trPr>
          <w:trHeight w:val="567"/>
        </w:trPr>
        <w:tc>
          <w:tcPr>
            <w:tcW w:w="3230" w:type="dxa"/>
            <w:hideMark/>
          </w:tcPr>
          <w:p w14:paraId="4204A3E7" w14:textId="77777777" w:rsidR="00B5305E" w:rsidRPr="00B5305E" w:rsidRDefault="00B5305E" w:rsidP="00B5305E">
            <w:pPr>
              <w:spacing w:line="240" w:lineRule="auto"/>
              <w:jc w:val="center"/>
              <w:rPr>
                <w:b/>
                <w:sz w:val="26"/>
                <w:szCs w:val="26"/>
              </w:rPr>
            </w:pPr>
            <w:r w:rsidRPr="00B5305E">
              <w:rPr>
                <w:b/>
                <w:sz w:val="26"/>
                <w:szCs w:val="26"/>
              </w:rPr>
              <w:t>Enstitü Anabilim Dalı</w:t>
            </w:r>
          </w:p>
        </w:tc>
        <w:tc>
          <w:tcPr>
            <w:tcW w:w="303" w:type="dxa"/>
            <w:hideMark/>
          </w:tcPr>
          <w:p w14:paraId="47109F52" w14:textId="77777777" w:rsidR="00B5305E" w:rsidRPr="00B5305E" w:rsidRDefault="00B5305E" w:rsidP="00B5305E">
            <w:pPr>
              <w:spacing w:line="240" w:lineRule="auto"/>
              <w:jc w:val="center"/>
              <w:rPr>
                <w:b/>
                <w:sz w:val="26"/>
                <w:szCs w:val="26"/>
              </w:rPr>
            </w:pPr>
            <w:r w:rsidRPr="00B5305E">
              <w:rPr>
                <w:b/>
                <w:sz w:val="26"/>
                <w:szCs w:val="26"/>
              </w:rPr>
              <w:t>:</w:t>
            </w:r>
          </w:p>
        </w:tc>
        <w:tc>
          <w:tcPr>
            <w:tcW w:w="3969" w:type="dxa"/>
            <w:hideMark/>
          </w:tcPr>
          <w:sdt>
            <w:sdtPr>
              <w:rPr>
                <w:b/>
                <w:sz w:val="26"/>
                <w:szCs w:val="26"/>
              </w:rPr>
              <w:alias w:val="Anabilim Dalı"/>
              <w:tag w:val="Anabilim Dalınızı Seçiniz..."/>
              <w:id w:val="1585948131"/>
              <w:placeholder>
                <w:docPart w:val="969FC48FE5A9734E90E5281597592A89"/>
              </w:placeholder>
              <w:dropDownList>
                <w:listItem w:displayText="[Anabilim Dalını Seçin..]" w:value="[Anabilim Dalını Seçin..]"/>
                <w:listItem w:displayText="BİLGİSAYAR VE BİLİŞİM MÜHENDİSLİĞİ" w:value="BİLGİSAYAR VE BİLİŞİM MÜHENDİSLİĞİ"/>
                <w:listItem w:displayText="ÇEVRE MÜHENDİSLİĞİ" w:value="ÇEVRE MÜHENDİSLİĞİ"/>
                <w:listItem w:displayText="ELEKTRİK-ELEKTRONİK MÜHENDİSLİĞİ" w:value="ELEKTRİK-ELEKTRONİK MÜHENDİSLİĞİ"/>
                <w:listItem w:displayText="ENDÜSTRİ MÜHENDİSLİĞİ" w:value="ENDÜSTRİ MÜHENDİSLİĞİ"/>
                <w:listItem w:displayText="İNŞAAT MÜHENDİSLİĞİ" w:value="İNŞAAT MÜHENDİSLİĞİ"/>
                <w:listItem w:displayText="JEOFİZİK MÜHENDİSLİĞİ" w:value="JEOFİZİK MÜHENDİSLİĞİ"/>
                <w:listItem w:displayText="GIDA MÜHENDİSLİĞİ" w:value="GIDA MÜHENDİSLİĞİ"/>
                <w:listItem w:displayText="MAKİNE MÜHENDİSLİĞİ" w:value="MAKİNE MÜHENDİSLİĞİ"/>
                <w:listItem w:displayText="METALURJİ VE MALZEME MÜHENDİSLİĞİ" w:value="METALURJİ VE MALZEME MÜHENDİSLİĞİ"/>
                <w:listItem w:displayText="KİMYA" w:value="KİMYA"/>
                <w:listItem w:displayText="MATEMATİK" w:value="MATEMATİK"/>
                <w:listItem w:displayText="FİZİK" w:value="FİZİK"/>
                <w:listItem w:displayText="BİYOLOJİ" w:value="BİYOLOJİ"/>
                <w:listItem w:displayText="MAKİNA EĞİTİMİ" w:value="MAKİNA EĞİTİMİ"/>
                <w:listItem w:displayText="METAL EĞİTİMİ" w:value="METAL EĞİTİMİ"/>
                <w:listItem w:displayText="ELEKTRONİK VE BİLGİSAYAR EĞİTİMİ" w:value="ELEKTRONİK VE BİLGİSAYAR EĞİTİMİ"/>
                <w:listItem w:displayText="YAPI EĞİTİMİ" w:value="YAPI EĞİTİMİ"/>
                <w:listItem w:displayText="KALİTE YÖNETİMİ" w:value="KALİTE YÖNETİMİ"/>
                <w:listItem w:displayText="BİLİŞİM SİSTEMLERİ" w:value="BİLİŞİM SİSTEMLERİ"/>
              </w:dropDownList>
            </w:sdtPr>
            <w:sdtContent>
              <w:p w14:paraId="63BCF4CA" w14:textId="77777777" w:rsidR="00B5305E" w:rsidRPr="00B5305E" w:rsidRDefault="00B5305E" w:rsidP="00B5305E">
                <w:pPr>
                  <w:spacing w:line="240" w:lineRule="auto"/>
                  <w:jc w:val="center"/>
                  <w:rPr>
                    <w:b/>
                    <w:sz w:val="26"/>
                    <w:szCs w:val="26"/>
                  </w:rPr>
                </w:pPr>
                <w:r w:rsidRPr="00B5305E">
                  <w:rPr>
                    <w:b/>
                    <w:sz w:val="26"/>
                    <w:szCs w:val="26"/>
                  </w:rPr>
                  <w:t>BİLGİSAYAR VE BİLİŞİM MÜHENDİSLİĞİ</w:t>
                </w:r>
              </w:p>
            </w:sdtContent>
          </w:sdt>
        </w:tc>
      </w:tr>
    </w:tbl>
    <w:p w14:paraId="3C85AB9F" w14:textId="77777777" w:rsidR="00B5305E" w:rsidRPr="00B5305E" w:rsidRDefault="00B5305E" w:rsidP="00B5305E">
      <w:pPr>
        <w:spacing w:line="240" w:lineRule="auto"/>
        <w:jc w:val="center"/>
        <w:rPr>
          <w:rFonts w:eastAsia="Calibri" w:cs="Times New Roman"/>
          <w:b/>
          <w:sz w:val="26"/>
          <w:szCs w:val="26"/>
        </w:rPr>
      </w:pPr>
    </w:p>
    <w:p w14:paraId="6F15BB11" w14:textId="77777777" w:rsidR="00B5305E" w:rsidRPr="00B5305E" w:rsidRDefault="00B5305E" w:rsidP="00B5305E">
      <w:pPr>
        <w:spacing w:line="240" w:lineRule="auto"/>
        <w:jc w:val="center"/>
        <w:rPr>
          <w:rFonts w:eastAsia="Calibri" w:cs="Times New Roman"/>
          <w:b/>
          <w:sz w:val="26"/>
          <w:szCs w:val="26"/>
        </w:rPr>
      </w:pPr>
    </w:p>
    <w:p w14:paraId="2FB65FE1" w14:textId="77777777" w:rsidR="00B5305E" w:rsidRPr="00B5305E" w:rsidRDefault="00B5305E" w:rsidP="00B5305E">
      <w:pPr>
        <w:spacing w:line="240" w:lineRule="auto"/>
        <w:jc w:val="center"/>
        <w:rPr>
          <w:rFonts w:eastAsia="Calibri" w:cs="Times New Roman"/>
          <w:b/>
          <w:sz w:val="26"/>
          <w:szCs w:val="26"/>
        </w:rPr>
      </w:pPr>
    </w:p>
    <w:p w14:paraId="02891960" w14:textId="77777777" w:rsidR="00B5305E" w:rsidRPr="00B5305E" w:rsidRDefault="00B5305E" w:rsidP="00B5305E">
      <w:pPr>
        <w:spacing w:line="240" w:lineRule="auto"/>
        <w:jc w:val="left"/>
        <w:rPr>
          <w:rFonts w:eastAsia="Calibri" w:cs="Times New Roman"/>
          <w:b/>
          <w:szCs w:val="24"/>
        </w:rPr>
      </w:pPr>
      <w:r w:rsidRPr="00B5305E">
        <w:rPr>
          <w:rFonts w:eastAsia="Calibri" w:cs="Times New Roman"/>
          <w:b/>
          <w:szCs w:val="24"/>
        </w:rPr>
        <w:t>Bu tez 10 / 01 /2017 tarihinde aşağıdaki jüri tarafından oybirliği/</w:t>
      </w:r>
      <w:r w:rsidRPr="00B5305E">
        <w:rPr>
          <w:rFonts w:eastAsia="Calibri" w:cs="Times New Roman"/>
          <w:b/>
          <w:strike/>
          <w:szCs w:val="24"/>
        </w:rPr>
        <w:t>oyçokluğu</w:t>
      </w:r>
      <w:r w:rsidRPr="00B5305E">
        <w:rPr>
          <w:rFonts w:eastAsia="Calibri" w:cs="Times New Roman"/>
          <w:b/>
          <w:szCs w:val="24"/>
        </w:rPr>
        <w:t xml:space="preserve"> ile kabul edilmiştir.</w:t>
      </w:r>
    </w:p>
    <w:p w14:paraId="609F3B29" w14:textId="77777777" w:rsidR="00B5305E" w:rsidRPr="00B5305E" w:rsidRDefault="00B5305E" w:rsidP="00B5305E">
      <w:pPr>
        <w:jc w:val="center"/>
        <w:rPr>
          <w:rFonts w:eastAsia="Times New Roman" w:cs="Times New Roman"/>
          <w:sz w:val="20"/>
          <w:szCs w:val="24"/>
          <w:lang w:eastAsia="tr-TR"/>
        </w:rPr>
      </w:pPr>
      <w:r w:rsidRPr="00B5305E">
        <w:rPr>
          <w:rFonts w:eastAsia="Times New Roman" w:cs="Times New Roman"/>
          <w:noProof/>
          <w:sz w:val="20"/>
          <w:szCs w:val="24"/>
          <w:lang w:eastAsia="tr-TR"/>
        </w:rPr>
        <w:drawing>
          <wp:inline distT="0" distB="0" distL="0" distR="0" wp14:anchorId="214DC502" wp14:editId="3F8B8F1B">
            <wp:extent cx="5351113" cy="2119207"/>
            <wp:effectExtent l="0" t="0" r="0" b="0"/>
            <wp:docPr id="47"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401048" cy="2138983"/>
                    </a:xfrm>
                    <a:prstGeom prst="rect">
                      <a:avLst/>
                    </a:prstGeom>
                  </pic:spPr>
                </pic:pic>
              </a:graphicData>
            </a:graphic>
          </wp:inline>
        </w:drawing>
      </w:r>
      <w:r w:rsidRPr="00B5305E">
        <w:rPr>
          <w:rFonts w:eastAsia="Times New Roman" w:cs="Times New Roman"/>
          <w:sz w:val="20"/>
          <w:szCs w:val="24"/>
          <w:lang w:eastAsia="tr-TR"/>
        </w:rPr>
        <w:br w:type="page"/>
      </w:r>
    </w:p>
    <w:p w14:paraId="57AD7215" w14:textId="77777777" w:rsidR="00B5305E" w:rsidRPr="00B5305E" w:rsidRDefault="00B5305E" w:rsidP="00B5305E">
      <w:pPr>
        <w:rPr>
          <w:rFonts w:eastAsia="Times New Roman" w:cs="Times New Roman"/>
          <w:sz w:val="20"/>
          <w:szCs w:val="24"/>
          <w:lang w:eastAsia="tr-TR"/>
        </w:rPr>
      </w:pPr>
    </w:p>
    <w:p w14:paraId="33FE6679" w14:textId="77777777" w:rsidR="00B5305E" w:rsidRPr="00B5305E" w:rsidRDefault="00B5305E" w:rsidP="00B5305E">
      <w:pPr>
        <w:rPr>
          <w:rFonts w:eastAsia="Times New Roman" w:cs="Times New Roman"/>
          <w:sz w:val="20"/>
          <w:szCs w:val="24"/>
          <w:lang w:eastAsia="tr-TR"/>
        </w:rPr>
      </w:pPr>
    </w:p>
    <w:p w14:paraId="41ADF770" w14:textId="77777777" w:rsidR="00B5305E" w:rsidRPr="00B5305E" w:rsidRDefault="00B5305E" w:rsidP="00B5305E">
      <w:pPr>
        <w:rPr>
          <w:rFonts w:eastAsia="Times New Roman" w:cs="Times New Roman"/>
          <w:sz w:val="20"/>
          <w:szCs w:val="24"/>
          <w:lang w:eastAsia="tr-TR"/>
        </w:rPr>
      </w:pPr>
    </w:p>
    <w:p w14:paraId="49FA6877" w14:textId="77777777" w:rsidR="00B5305E" w:rsidRPr="00B5305E" w:rsidRDefault="00B5305E" w:rsidP="00B5305E">
      <w:pPr>
        <w:outlineLvl w:val="0"/>
        <w:rPr>
          <w:rFonts w:eastAsia="Times New Roman" w:cs="Times New Roman"/>
          <w:b/>
          <w:sz w:val="28"/>
          <w:szCs w:val="28"/>
          <w:lang w:eastAsia="tr-TR"/>
        </w:rPr>
      </w:pPr>
      <w:r w:rsidRPr="00B5305E">
        <w:rPr>
          <w:rFonts w:eastAsia="Times New Roman" w:cs="Times New Roman"/>
          <w:b/>
          <w:sz w:val="28"/>
          <w:szCs w:val="28"/>
          <w:lang w:eastAsia="tr-TR"/>
        </w:rPr>
        <w:t>BEYAN</w:t>
      </w:r>
    </w:p>
    <w:p w14:paraId="268682D6" w14:textId="77777777" w:rsidR="00B5305E" w:rsidRPr="00B5305E" w:rsidRDefault="00B5305E" w:rsidP="00B5305E">
      <w:pPr>
        <w:rPr>
          <w:rFonts w:eastAsia="Times New Roman" w:cs="Times New Roman"/>
          <w:sz w:val="28"/>
          <w:szCs w:val="24"/>
          <w:lang w:eastAsia="tr-TR"/>
        </w:rPr>
      </w:pPr>
    </w:p>
    <w:p w14:paraId="11560AE9" w14:textId="77777777" w:rsidR="00B5305E" w:rsidRPr="00B5305E" w:rsidRDefault="00B5305E" w:rsidP="00B5305E">
      <w:pPr>
        <w:rPr>
          <w:rFonts w:eastAsia="Times New Roman" w:cs="Times New Roman"/>
          <w:sz w:val="28"/>
          <w:szCs w:val="24"/>
          <w:lang w:eastAsia="tr-TR"/>
        </w:rPr>
      </w:pPr>
    </w:p>
    <w:p w14:paraId="2CED44D8" w14:textId="77777777" w:rsidR="00B5305E" w:rsidRPr="00B5305E" w:rsidRDefault="00B5305E" w:rsidP="00B5305E">
      <w:pPr>
        <w:rPr>
          <w:rFonts w:eastAsia="Times New Roman" w:cs="Times New Roman"/>
          <w:szCs w:val="24"/>
          <w:lang w:eastAsia="tr-TR"/>
        </w:rPr>
      </w:pPr>
      <w:r w:rsidRPr="00B5305E">
        <w:rPr>
          <w:rFonts w:eastAsia="Times New Roman" w:cs="Times New Roman"/>
          <w:szCs w:val="24"/>
          <w:lang w:eastAsia="tr-TR"/>
        </w:rPr>
        <w:t>Tez içindeki tüm verilerin akademik kurallar çerçevesinde tarafımdan elde edildiğini, görsel ve yazılı tüm bilgi ve sonuçların akademik ve etik kurallara uygun şekilde sunulduğunu, kullanılan verilerde herhangi bir tahrifat yapılmadığını, başkalarının eserlerinden yararlanılması durumunda bilimsel normlara uygun olarak atıfta bulunulduğunu, tezde yer alan verilerin bu üniversite veya başka bir üniversitede herhangi bir tez çalışmasında kullanılmadığını beyan ederim.</w:t>
      </w:r>
    </w:p>
    <w:p w14:paraId="2576CECA" w14:textId="77777777" w:rsidR="00B5305E" w:rsidRPr="00B5305E" w:rsidRDefault="00B5305E" w:rsidP="00B5305E">
      <w:pPr>
        <w:rPr>
          <w:rFonts w:eastAsia="Times New Roman" w:cs="Times New Roman"/>
          <w:szCs w:val="24"/>
          <w:lang w:eastAsia="tr-TR"/>
        </w:rPr>
      </w:pPr>
    </w:p>
    <w:p w14:paraId="59E7D753" w14:textId="77777777" w:rsidR="00B5305E" w:rsidRPr="00B5305E" w:rsidRDefault="00B5305E" w:rsidP="00B5305E">
      <w:pPr>
        <w:rPr>
          <w:rFonts w:eastAsia="Times New Roman" w:cs="Times New Roman"/>
          <w:szCs w:val="24"/>
          <w:lang w:eastAsia="tr-TR"/>
        </w:rPr>
      </w:pPr>
    </w:p>
    <w:p w14:paraId="2E3C70FB" w14:textId="77777777" w:rsidR="00B5305E" w:rsidRPr="00B5305E" w:rsidRDefault="00B5305E" w:rsidP="00B5305E">
      <w:pPr>
        <w:spacing w:before="120" w:line="240" w:lineRule="auto"/>
        <w:jc w:val="right"/>
        <w:rPr>
          <w:rFonts w:eastAsia="Times New Roman" w:cs="Times New Roman"/>
          <w:i/>
          <w:color w:val="FF0000"/>
          <w:sz w:val="20"/>
          <w:szCs w:val="20"/>
          <w:lang w:val="de-DE" w:eastAsia="tr-TR"/>
        </w:rPr>
      </w:pPr>
    </w:p>
    <w:p w14:paraId="5FC72140" w14:textId="77777777" w:rsidR="00B5305E" w:rsidRPr="00B5305E" w:rsidRDefault="00B5305E" w:rsidP="00B5305E">
      <w:pPr>
        <w:spacing w:before="120" w:line="240" w:lineRule="auto"/>
        <w:jc w:val="right"/>
        <w:outlineLvl w:val="0"/>
        <w:rPr>
          <w:rFonts w:eastAsia="Times New Roman" w:cs="Times New Roman"/>
          <w:sz w:val="20"/>
          <w:szCs w:val="20"/>
          <w:lang w:val="de-DE" w:eastAsia="tr-TR"/>
        </w:rPr>
      </w:pPr>
      <w:r w:rsidRPr="00B5305E">
        <w:rPr>
          <w:rFonts w:eastAsia="Times New Roman" w:cs="Times New Roman"/>
          <w:sz w:val="20"/>
          <w:szCs w:val="20"/>
          <w:lang w:val="de-DE" w:eastAsia="tr-TR"/>
        </w:rPr>
        <w:t>Murat IŞIK</w:t>
      </w:r>
    </w:p>
    <w:p w14:paraId="75538CCF" w14:textId="77777777" w:rsidR="00B5305E" w:rsidRPr="00B5305E" w:rsidRDefault="00B5305E" w:rsidP="00B5305E">
      <w:pPr>
        <w:spacing w:before="120" w:line="240" w:lineRule="auto"/>
        <w:jc w:val="right"/>
        <w:rPr>
          <w:rFonts w:eastAsia="Calibri" w:cs="Times New Roman"/>
          <w:b/>
          <w:sz w:val="26"/>
          <w:szCs w:val="26"/>
        </w:rPr>
      </w:pPr>
      <w:r w:rsidRPr="00B5305E">
        <w:rPr>
          <w:rFonts w:eastAsia="Times New Roman" w:cs="Times New Roman"/>
          <w:sz w:val="20"/>
          <w:szCs w:val="20"/>
          <w:lang w:val="de-DE" w:eastAsia="tr-TR"/>
        </w:rPr>
        <w:t>18.01.2017</w:t>
      </w:r>
    </w:p>
    <w:p w14:paraId="76A18CBF" w14:textId="47B53BCD" w:rsidR="00B5305E" w:rsidRDefault="00B5305E" w:rsidP="0089406D">
      <w:pPr>
        <w:rPr>
          <w:rFonts w:cs="Times New Roman"/>
          <w:sz w:val="20"/>
          <w:szCs w:val="20"/>
        </w:rPr>
      </w:pPr>
      <w:r>
        <w:rPr>
          <w:rFonts w:cs="Times New Roman"/>
          <w:sz w:val="20"/>
          <w:szCs w:val="20"/>
        </w:rPr>
        <w:br w:type="page"/>
      </w:r>
    </w:p>
    <w:p w14:paraId="0EC40D01" w14:textId="77777777" w:rsidR="00F442B1" w:rsidRDefault="00F442B1" w:rsidP="0089406D">
      <w:pPr>
        <w:rPr>
          <w:rFonts w:cs="Times New Roman"/>
          <w:sz w:val="20"/>
          <w:szCs w:val="20"/>
        </w:rPr>
      </w:pPr>
      <w:bookmarkStart w:id="0" w:name="_GoBack"/>
      <w:bookmarkEnd w:id="0"/>
    </w:p>
    <w:p w14:paraId="2EA16ACF" w14:textId="77777777" w:rsidR="002D2DDB" w:rsidRDefault="002D2DDB" w:rsidP="0089406D">
      <w:pPr>
        <w:rPr>
          <w:rFonts w:cs="Times New Roman"/>
          <w:sz w:val="20"/>
          <w:szCs w:val="20"/>
        </w:rPr>
      </w:pPr>
    </w:p>
    <w:p w14:paraId="018B5581" w14:textId="77777777" w:rsidR="002D2DDB" w:rsidRDefault="002D2DDB" w:rsidP="0089406D">
      <w:pPr>
        <w:rPr>
          <w:rFonts w:cs="Times New Roman"/>
          <w:sz w:val="20"/>
          <w:szCs w:val="20"/>
        </w:rPr>
      </w:pPr>
    </w:p>
    <w:p w14:paraId="595BE238" w14:textId="77777777" w:rsidR="002D2DDB" w:rsidRPr="002D2DDB" w:rsidRDefault="00536003" w:rsidP="00425D74">
      <w:pPr>
        <w:pStyle w:val="Balk1"/>
        <w:numPr>
          <w:ilvl w:val="0"/>
          <w:numId w:val="0"/>
        </w:numPr>
      </w:pPr>
      <w:bookmarkStart w:id="1" w:name="_Toc472449988"/>
      <w:r>
        <w:t>TEŞEKKÜR</w:t>
      </w:r>
      <w:bookmarkEnd w:id="1"/>
    </w:p>
    <w:p w14:paraId="35026C91" w14:textId="77777777" w:rsidR="002D2DDB" w:rsidRDefault="002D2DDB" w:rsidP="00CC3698">
      <w:pPr>
        <w:rPr>
          <w:rFonts w:cs="Times New Roman"/>
          <w:sz w:val="28"/>
          <w:szCs w:val="28"/>
        </w:rPr>
      </w:pPr>
    </w:p>
    <w:p w14:paraId="390BBD09" w14:textId="77777777" w:rsidR="002D2DDB" w:rsidRDefault="002D2DDB" w:rsidP="00CC3698">
      <w:pPr>
        <w:rPr>
          <w:rFonts w:cs="Times New Roman"/>
          <w:sz w:val="28"/>
          <w:szCs w:val="28"/>
        </w:rPr>
      </w:pPr>
    </w:p>
    <w:p w14:paraId="125FCB41" w14:textId="4188E122" w:rsidR="00423F57" w:rsidRPr="00423F57" w:rsidRDefault="00423F57" w:rsidP="00423F57">
      <w:pPr>
        <w:rPr>
          <w:rFonts w:cs="Times New Roman"/>
          <w:szCs w:val="24"/>
        </w:rPr>
      </w:pPr>
      <w:r>
        <w:rPr>
          <w:rFonts w:cs="Times New Roman"/>
          <w:szCs w:val="24"/>
        </w:rPr>
        <w:t>T</w:t>
      </w:r>
      <w:r w:rsidRPr="00423F57">
        <w:rPr>
          <w:rFonts w:cs="Times New Roman"/>
          <w:szCs w:val="24"/>
        </w:rPr>
        <w:t>ezimin ba</w:t>
      </w:r>
      <w:r>
        <w:rPr>
          <w:rFonts w:cs="Times New Roman"/>
          <w:szCs w:val="24"/>
        </w:rPr>
        <w:t>ş</w:t>
      </w:r>
      <w:r w:rsidRPr="00423F57">
        <w:rPr>
          <w:rFonts w:cs="Times New Roman"/>
          <w:szCs w:val="24"/>
        </w:rPr>
        <w:t>langıcından bitimine kadar her a</w:t>
      </w:r>
      <w:r>
        <w:rPr>
          <w:rFonts w:cs="Times New Roman"/>
          <w:szCs w:val="24"/>
        </w:rPr>
        <w:t>ş</w:t>
      </w:r>
      <w:r w:rsidRPr="00423F57">
        <w:rPr>
          <w:rFonts w:cs="Times New Roman"/>
          <w:szCs w:val="24"/>
        </w:rPr>
        <w:t xml:space="preserve">amasında sorunlarımı dinleyen, </w:t>
      </w:r>
      <w:r>
        <w:rPr>
          <w:rFonts w:cs="Times New Roman"/>
          <w:szCs w:val="24"/>
        </w:rPr>
        <w:t>ç</w:t>
      </w:r>
      <w:r w:rsidRPr="00423F57">
        <w:rPr>
          <w:rFonts w:cs="Times New Roman"/>
          <w:szCs w:val="24"/>
        </w:rPr>
        <w:t>alı</w:t>
      </w:r>
      <w:r>
        <w:rPr>
          <w:rFonts w:cs="Times New Roman"/>
          <w:szCs w:val="24"/>
        </w:rPr>
        <w:t>şmalarıma yö</w:t>
      </w:r>
      <w:r w:rsidRPr="00423F57">
        <w:rPr>
          <w:rFonts w:cs="Times New Roman"/>
          <w:szCs w:val="24"/>
        </w:rPr>
        <w:t>n veren, de</w:t>
      </w:r>
      <w:r>
        <w:rPr>
          <w:rFonts w:cs="Times New Roman"/>
          <w:szCs w:val="24"/>
        </w:rPr>
        <w:t>ğ</w:t>
      </w:r>
      <w:r w:rsidRPr="00423F57">
        <w:rPr>
          <w:rFonts w:cs="Times New Roman"/>
          <w:szCs w:val="24"/>
        </w:rPr>
        <w:t xml:space="preserve">erli birikimlerini aktaran ve zamanını sorunlarımın </w:t>
      </w:r>
      <w:r>
        <w:rPr>
          <w:rFonts w:cs="Times New Roman"/>
          <w:szCs w:val="24"/>
        </w:rPr>
        <w:t>çö</w:t>
      </w:r>
      <w:r w:rsidRPr="00423F57">
        <w:rPr>
          <w:rFonts w:cs="Times New Roman"/>
          <w:szCs w:val="24"/>
        </w:rPr>
        <w:t>z</w:t>
      </w:r>
      <w:r>
        <w:rPr>
          <w:rFonts w:cs="Times New Roman"/>
          <w:szCs w:val="24"/>
        </w:rPr>
        <w:t>ü</w:t>
      </w:r>
      <w:r w:rsidRPr="00423F57">
        <w:rPr>
          <w:rFonts w:cs="Times New Roman"/>
          <w:szCs w:val="24"/>
        </w:rPr>
        <w:t>m</w:t>
      </w:r>
      <w:r>
        <w:rPr>
          <w:rFonts w:cs="Times New Roman"/>
          <w:szCs w:val="24"/>
        </w:rPr>
        <w:t>ü</w:t>
      </w:r>
      <w:r w:rsidRPr="00423F57">
        <w:rPr>
          <w:rFonts w:cs="Times New Roman"/>
          <w:szCs w:val="24"/>
        </w:rPr>
        <w:t>ne ayıran de</w:t>
      </w:r>
      <w:r>
        <w:rPr>
          <w:rFonts w:cs="Times New Roman"/>
          <w:szCs w:val="24"/>
        </w:rPr>
        <w:t>ğ</w:t>
      </w:r>
      <w:r w:rsidRPr="00423F57">
        <w:rPr>
          <w:rFonts w:cs="Times New Roman"/>
          <w:szCs w:val="24"/>
        </w:rPr>
        <w:t>erli tez danı</w:t>
      </w:r>
      <w:r>
        <w:rPr>
          <w:rFonts w:cs="Times New Roman"/>
          <w:szCs w:val="24"/>
        </w:rPr>
        <w:t>ş</w:t>
      </w:r>
      <w:r w:rsidRPr="00423F57">
        <w:rPr>
          <w:rFonts w:cs="Times New Roman"/>
          <w:szCs w:val="24"/>
        </w:rPr>
        <w:t xml:space="preserve">manım </w:t>
      </w:r>
      <w:r w:rsidR="00617A5E">
        <w:rPr>
          <w:rFonts w:cs="Times New Roman"/>
          <w:szCs w:val="24"/>
        </w:rPr>
        <w:t xml:space="preserve">Prof. Dr. Cemil ÖZ </w:t>
      </w:r>
      <w:r w:rsidRPr="00423F57">
        <w:rPr>
          <w:rFonts w:cs="Times New Roman"/>
          <w:szCs w:val="24"/>
        </w:rPr>
        <w:t>’e, tez ile ilgili ara</w:t>
      </w:r>
      <w:r>
        <w:rPr>
          <w:rFonts w:cs="Times New Roman"/>
          <w:szCs w:val="24"/>
        </w:rPr>
        <w:t>ş</w:t>
      </w:r>
      <w:r w:rsidRPr="00423F57">
        <w:rPr>
          <w:rFonts w:cs="Times New Roman"/>
          <w:szCs w:val="24"/>
        </w:rPr>
        <w:t>tırmaların yapılmasından, uygulamaların ger</w:t>
      </w:r>
      <w:r>
        <w:rPr>
          <w:rFonts w:cs="Times New Roman"/>
          <w:szCs w:val="24"/>
        </w:rPr>
        <w:t>ç</w:t>
      </w:r>
      <w:r w:rsidRPr="00423F57">
        <w:rPr>
          <w:rFonts w:cs="Times New Roman"/>
          <w:szCs w:val="24"/>
        </w:rPr>
        <w:t>ekle</w:t>
      </w:r>
      <w:r>
        <w:rPr>
          <w:rFonts w:cs="Times New Roman"/>
          <w:szCs w:val="24"/>
        </w:rPr>
        <w:t>ş</w:t>
      </w:r>
      <w:r w:rsidRPr="00423F57">
        <w:rPr>
          <w:rFonts w:cs="Times New Roman"/>
          <w:szCs w:val="24"/>
        </w:rPr>
        <w:t>t</w:t>
      </w:r>
      <w:r>
        <w:rPr>
          <w:rFonts w:cs="Times New Roman"/>
          <w:szCs w:val="24"/>
        </w:rPr>
        <w:t>i</w:t>
      </w:r>
      <w:r w:rsidRPr="00423F57">
        <w:rPr>
          <w:rFonts w:cs="Times New Roman"/>
          <w:szCs w:val="24"/>
        </w:rPr>
        <w:t>r</w:t>
      </w:r>
      <w:r>
        <w:rPr>
          <w:rFonts w:cs="Times New Roman"/>
          <w:szCs w:val="24"/>
        </w:rPr>
        <w:t>i</w:t>
      </w:r>
      <w:r w:rsidRPr="00423F57">
        <w:rPr>
          <w:rFonts w:cs="Times New Roman"/>
          <w:szCs w:val="24"/>
        </w:rPr>
        <w:t>lmes</w:t>
      </w:r>
      <w:r>
        <w:rPr>
          <w:rFonts w:cs="Times New Roman"/>
          <w:szCs w:val="24"/>
        </w:rPr>
        <w:t>i</w:t>
      </w:r>
      <w:r w:rsidRPr="00423F57">
        <w:rPr>
          <w:rFonts w:cs="Times New Roman"/>
          <w:szCs w:val="24"/>
        </w:rPr>
        <w:t>ne ve tezin yazılmasına kadar yardımlarını ve birikimlerini esirgemeyen de</w:t>
      </w:r>
      <w:r>
        <w:rPr>
          <w:rFonts w:cs="Times New Roman"/>
          <w:szCs w:val="24"/>
        </w:rPr>
        <w:t>ğ</w:t>
      </w:r>
      <w:r w:rsidRPr="00423F57">
        <w:rPr>
          <w:rFonts w:cs="Times New Roman"/>
          <w:szCs w:val="24"/>
        </w:rPr>
        <w:t>erli arkada</w:t>
      </w:r>
      <w:r>
        <w:rPr>
          <w:rFonts w:cs="Times New Roman"/>
          <w:szCs w:val="24"/>
        </w:rPr>
        <w:t>ş</w:t>
      </w:r>
      <w:r w:rsidRPr="00423F57">
        <w:rPr>
          <w:rFonts w:cs="Times New Roman"/>
          <w:szCs w:val="24"/>
        </w:rPr>
        <w:t>ım Mustafa YAĞCI ve ailesine te</w:t>
      </w:r>
      <w:r>
        <w:rPr>
          <w:rFonts w:cs="Times New Roman"/>
          <w:szCs w:val="24"/>
        </w:rPr>
        <w:t>ş</w:t>
      </w:r>
      <w:r w:rsidRPr="00423F57">
        <w:rPr>
          <w:rFonts w:cs="Times New Roman"/>
          <w:szCs w:val="24"/>
        </w:rPr>
        <w:t>ekk</w:t>
      </w:r>
      <w:r>
        <w:rPr>
          <w:rFonts w:cs="Times New Roman"/>
          <w:szCs w:val="24"/>
        </w:rPr>
        <w:t>ü</w:t>
      </w:r>
      <w:r w:rsidRPr="00423F57">
        <w:rPr>
          <w:rFonts w:cs="Times New Roman"/>
          <w:szCs w:val="24"/>
        </w:rPr>
        <w:t>rlerimi sunarım.</w:t>
      </w:r>
    </w:p>
    <w:p w14:paraId="5E621810" w14:textId="77777777" w:rsidR="000D4BBA" w:rsidRDefault="000D4BBA" w:rsidP="00423F57">
      <w:pPr>
        <w:rPr>
          <w:rFonts w:cs="Times New Roman"/>
          <w:szCs w:val="24"/>
        </w:rPr>
      </w:pPr>
    </w:p>
    <w:p w14:paraId="00052CF2" w14:textId="3E97BE08" w:rsidR="00002AEF" w:rsidRDefault="00423F57" w:rsidP="00423F57">
      <w:pPr>
        <w:rPr>
          <w:rFonts w:cs="Times New Roman"/>
          <w:szCs w:val="24"/>
        </w:rPr>
      </w:pPr>
      <w:r w:rsidRPr="00423F57">
        <w:rPr>
          <w:rFonts w:cs="Times New Roman"/>
          <w:szCs w:val="24"/>
        </w:rPr>
        <w:t>Bug</w:t>
      </w:r>
      <w:r>
        <w:rPr>
          <w:rFonts w:cs="Times New Roman"/>
          <w:szCs w:val="24"/>
        </w:rPr>
        <w:t>ü</w:t>
      </w:r>
      <w:r w:rsidRPr="00423F57">
        <w:rPr>
          <w:rFonts w:cs="Times New Roman"/>
          <w:szCs w:val="24"/>
        </w:rPr>
        <w:t>nlere gelmemi sa</w:t>
      </w:r>
      <w:r>
        <w:rPr>
          <w:rFonts w:cs="Times New Roman"/>
          <w:szCs w:val="24"/>
        </w:rPr>
        <w:t>ğ</w:t>
      </w:r>
      <w:r w:rsidRPr="00423F57">
        <w:rPr>
          <w:rFonts w:cs="Times New Roman"/>
          <w:szCs w:val="24"/>
        </w:rPr>
        <w:t>layan, ben okurken her t</w:t>
      </w:r>
      <w:r>
        <w:rPr>
          <w:rFonts w:cs="Times New Roman"/>
          <w:szCs w:val="24"/>
        </w:rPr>
        <w:t>ü</w:t>
      </w:r>
      <w:r w:rsidRPr="00423F57">
        <w:rPr>
          <w:rFonts w:cs="Times New Roman"/>
          <w:szCs w:val="24"/>
        </w:rPr>
        <w:t>rl</w:t>
      </w:r>
      <w:r>
        <w:rPr>
          <w:rFonts w:cs="Times New Roman"/>
          <w:szCs w:val="24"/>
        </w:rPr>
        <w:t>ü</w:t>
      </w:r>
      <w:r w:rsidRPr="00423F57">
        <w:rPr>
          <w:rFonts w:cs="Times New Roman"/>
          <w:szCs w:val="24"/>
        </w:rPr>
        <w:t xml:space="preserve"> maddi ve manevi desteklerini esirgemeyen annem Fatma ve babam Yafes</w:t>
      </w:r>
      <w:r>
        <w:rPr>
          <w:rFonts w:cs="Times New Roman"/>
          <w:szCs w:val="24"/>
        </w:rPr>
        <w:t xml:space="preserve"> ’e</w:t>
      </w:r>
      <w:r w:rsidRPr="00423F57">
        <w:rPr>
          <w:rFonts w:cs="Times New Roman"/>
          <w:szCs w:val="24"/>
        </w:rPr>
        <w:t xml:space="preserve">, </w:t>
      </w:r>
      <w:r w:rsidR="002B776C">
        <w:rPr>
          <w:rFonts w:cs="Times New Roman"/>
          <w:szCs w:val="24"/>
        </w:rPr>
        <w:t xml:space="preserve">çalışmalarımı sabır ile destekleyen ve her sıkıntıda yanımda olan eşim Sümeyra ’ya ve </w:t>
      </w:r>
      <w:r w:rsidR="007074EE">
        <w:rPr>
          <w:rFonts w:cs="Times New Roman"/>
          <w:szCs w:val="24"/>
        </w:rPr>
        <w:t xml:space="preserve">kızım Fatıma ’ya </w:t>
      </w:r>
      <w:r w:rsidRPr="00423F57">
        <w:rPr>
          <w:rFonts w:cs="Times New Roman"/>
          <w:szCs w:val="24"/>
        </w:rPr>
        <w:t xml:space="preserve">ayrıca </w:t>
      </w:r>
      <w:r>
        <w:rPr>
          <w:rFonts w:cs="Times New Roman"/>
          <w:szCs w:val="24"/>
        </w:rPr>
        <w:t>ü</w:t>
      </w:r>
      <w:r w:rsidRPr="00423F57">
        <w:rPr>
          <w:rFonts w:cs="Times New Roman"/>
          <w:szCs w:val="24"/>
        </w:rPr>
        <w:t>zerimde eme</w:t>
      </w:r>
      <w:r>
        <w:rPr>
          <w:rFonts w:cs="Times New Roman"/>
          <w:szCs w:val="24"/>
        </w:rPr>
        <w:t>ğ</w:t>
      </w:r>
      <w:r w:rsidRPr="00423F57">
        <w:rPr>
          <w:rFonts w:cs="Times New Roman"/>
          <w:szCs w:val="24"/>
        </w:rPr>
        <w:t>i olan herkese te</w:t>
      </w:r>
      <w:r>
        <w:rPr>
          <w:rFonts w:cs="Times New Roman"/>
          <w:szCs w:val="24"/>
        </w:rPr>
        <w:t>ş</w:t>
      </w:r>
      <w:r w:rsidRPr="00423F57">
        <w:rPr>
          <w:rFonts w:cs="Times New Roman"/>
          <w:szCs w:val="24"/>
        </w:rPr>
        <w:t>ekk</w:t>
      </w:r>
      <w:r>
        <w:rPr>
          <w:rFonts w:cs="Times New Roman"/>
          <w:szCs w:val="24"/>
        </w:rPr>
        <w:t>ü</w:t>
      </w:r>
      <w:r w:rsidRPr="00423F57">
        <w:rPr>
          <w:rFonts w:cs="Times New Roman"/>
          <w:szCs w:val="24"/>
        </w:rPr>
        <w:t>r ederim.</w:t>
      </w:r>
    </w:p>
    <w:p w14:paraId="4631946A" w14:textId="77777777" w:rsidR="00002AEF" w:rsidRDefault="00002AEF">
      <w:pPr>
        <w:rPr>
          <w:rFonts w:cs="Times New Roman"/>
          <w:szCs w:val="24"/>
        </w:rPr>
      </w:pPr>
      <w:r>
        <w:rPr>
          <w:rFonts w:cs="Times New Roman"/>
          <w:szCs w:val="24"/>
        </w:rPr>
        <w:br w:type="page"/>
      </w:r>
    </w:p>
    <w:p w14:paraId="4FC208C7" w14:textId="77777777" w:rsidR="00002AEF" w:rsidRDefault="00002AEF" w:rsidP="00002AEF">
      <w:pPr>
        <w:rPr>
          <w:rFonts w:cs="Times New Roman"/>
          <w:sz w:val="20"/>
          <w:szCs w:val="20"/>
        </w:rPr>
      </w:pPr>
    </w:p>
    <w:p w14:paraId="61D7915C" w14:textId="77777777" w:rsidR="00002AEF" w:rsidRDefault="00002AEF" w:rsidP="00002AEF">
      <w:pPr>
        <w:rPr>
          <w:rFonts w:cs="Times New Roman"/>
          <w:sz w:val="20"/>
          <w:szCs w:val="20"/>
        </w:rPr>
      </w:pPr>
    </w:p>
    <w:p w14:paraId="25F052CF" w14:textId="77777777" w:rsidR="00002AEF" w:rsidRDefault="00002AEF" w:rsidP="00002AEF">
      <w:pPr>
        <w:rPr>
          <w:rFonts w:cs="Times New Roman"/>
          <w:sz w:val="20"/>
          <w:szCs w:val="20"/>
        </w:rPr>
      </w:pPr>
    </w:p>
    <w:p w14:paraId="0FA5A79E" w14:textId="77777777" w:rsidR="00002AEF" w:rsidRPr="002D2DDB" w:rsidRDefault="00002AEF" w:rsidP="00425D74">
      <w:pPr>
        <w:pStyle w:val="Balk1"/>
        <w:numPr>
          <w:ilvl w:val="0"/>
          <w:numId w:val="0"/>
        </w:numPr>
      </w:pPr>
      <w:bookmarkStart w:id="2" w:name="_Toc472449989"/>
      <w:r>
        <w:t>İÇİNDEKİLER</w:t>
      </w:r>
      <w:bookmarkEnd w:id="2"/>
    </w:p>
    <w:p w14:paraId="611C18C3" w14:textId="77777777" w:rsidR="00002AEF" w:rsidRDefault="00002AEF" w:rsidP="00002AEF">
      <w:pPr>
        <w:rPr>
          <w:rFonts w:cs="Times New Roman"/>
          <w:sz w:val="28"/>
          <w:szCs w:val="28"/>
        </w:rPr>
      </w:pPr>
    </w:p>
    <w:p w14:paraId="0DEECBCE" w14:textId="77777777" w:rsidR="00002AEF" w:rsidRDefault="00002AEF" w:rsidP="00002AEF">
      <w:pPr>
        <w:rPr>
          <w:rFonts w:cs="Times New Roman"/>
          <w:sz w:val="28"/>
          <w:szCs w:val="28"/>
        </w:rPr>
      </w:pPr>
    </w:p>
    <w:p w14:paraId="4C38D15C" w14:textId="25BF2028" w:rsidR="00FB3908" w:rsidRDefault="00C0776D" w:rsidP="00E23E51">
      <w:pPr>
        <w:pStyle w:val="T1"/>
        <w:tabs>
          <w:tab w:val="clear" w:pos="1560"/>
        </w:tabs>
        <w:rPr>
          <w:rFonts w:asciiTheme="minorHAnsi" w:eastAsiaTheme="minorEastAsia" w:hAnsiTheme="minorHAnsi"/>
          <w:noProof/>
          <w:sz w:val="22"/>
          <w:lang w:eastAsia="tr-TR"/>
        </w:rPr>
      </w:pPr>
      <w:r>
        <w:fldChar w:fldCharType="begin"/>
      </w:r>
      <w:r>
        <w:instrText xml:space="preserve"> TOC \o "1-4" </w:instrText>
      </w:r>
      <w:r>
        <w:fldChar w:fldCharType="separate"/>
      </w:r>
      <w:r w:rsidR="00FB3908">
        <w:rPr>
          <w:noProof/>
        </w:rPr>
        <w:t>TEŞEKK</w:t>
      </w:r>
      <w:r w:rsidR="00E23E51">
        <w:rPr>
          <w:noProof/>
        </w:rPr>
        <w:t>ÜR</w:t>
      </w:r>
      <w:r w:rsidR="00FB3908">
        <w:rPr>
          <w:noProof/>
        </w:rPr>
        <w:tab/>
      </w:r>
      <w:r w:rsidR="00FB3908">
        <w:rPr>
          <w:noProof/>
        </w:rPr>
        <w:tab/>
      </w:r>
      <w:r w:rsidR="00FB3908">
        <w:rPr>
          <w:noProof/>
        </w:rPr>
        <w:fldChar w:fldCharType="begin"/>
      </w:r>
      <w:r w:rsidR="00FB3908">
        <w:rPr>
          <w:noProof/>
        </w:rPr>
        <w:instrText xml:space="preserve"> PAGEREF _Toc472449988 \h </w:instrText>
      </w:r>
      <w:r w:rsidR="00FB3908">
        <w:rPr>
          <w:noProof/>
        </w:rPr>
      </w:r>
      <w:r w:rsidR="00FB3908">
        <w:rPr>
          <w:noProof/>
        </w:rPr>
        <w:fldChar w:fldCharType="separate"/>
      </w:r>
      <w:r w:rsidR="00E23E51">
        <w:rPr>
          <w:noProof/>
        </w:rPr>
        <w:t>i</w:t>
      </w:r>
      <w:r w:rsidR="00FB3908">
        <w:rPr>
          <w:noProof/>
        </w:rPr>
        <w:fldChar w:fldCharType="end"/>
      </w:r>
    </w:p>
    <w:p w14:paraId="3AC493DC" w14:textId="0557079D" w:rsidR="00FB3908" w:rsidRDefault="00FB3908" w:rsidP="00E23E51">
      <w:pPr>
        <w:pStyle w:val="T1"/>
        <w:rPr>
          <w:rFonts w:asciiTheme="minorHAnsi" w:eastAsiaTheme="minorEastAsia" w:hAnsiTheme="minorHAnsi"/>
          <w:noProof/>
          <w:sz w:val="22"/>
          <w:lang w:eastAsia="tr-TR"/>
        </w:rPr>
      </w:pPr>
      <w:r>
        <w:rPr>
          <w:noProof/>
        </w:rPr>
        <w:t>İÇİNDEKİLER</w:t>
      </w:r>
      <w:r>
        <w:rPr>
          <w:noProof/>
        </w:rPr>
        <w:tab/>
      </w:r>
      <w:r>
        <w:rPr>
          <w:noProof/>
        </w:rPr>
        <w:tab/>
      </w:r>
      <w:r>
        <w:rPr>
          <w:noProof/>
        </w:rPr>
        <w:tab/>
      </w:r>
      <w:r>
        <w:rPr>
          <w:noProof/>
        </w:rPr>
        <w:fldChar w:fldCharType="begin"/>
      </w:r>
      <w:r>
        <w:rPr>
          <w:noProof/>
        </w:rPr>
        <w:instrText xml:space="preserve"> PAGEREF _Toc472449989 \h </w:instrText>
      </w:r>
      <w:r>
        <w:rPr>
          <w:noProof/>
        </w:rPr>
      </w:r>
      <w:r>
        <w:rPr>
          <w:noProof/>
        </w:rPr>
        <w:fldChar w:fldCharType="separate"/>
      </w:r>
      <w:r w:rsidR="00E23E51">
        <w:rPr>
          <w:noProof/>
        </w:rPr>
        <w:t>ii</w:t>
      </w:r>
      <w:r>
        <w:rPr>
          <w:noProof/>
        </w:rPr>
        <w:fldChar w:fldCharType="end"/>
      </w:r>
    </w:p>
    <w:p w14:paraId="226925CE" w14:textId="031FDBDC" w:rsidR="00FB3908" w:rsidRDefault="00FB3908" w:rsidP="00E23E51">
      <w:pPr>
        <w:pStyle w:val="T1"/>
        <w:rPr>
          <w:rFonts w:asciiTheme="minorHAnsi" w:eastAsiaTheme="minorEastAsia" w:hAnsiTheme="minorHAnsi"/>
          <w:noProof/>
          <w:sz w:val="22"/>
          <w:lang w:eastAsia="tr-TR"/>
        </w:rPr>
      </w:pPr>
      <w:r>
        <w:rPr>
          <w:noProof/>
        </w:rPr>
        <w:t>SİMGELER ve KISALTMALAR</w:t>
      </w:r>
      <w:r>
        <w:rPr>
          <w:noProof/>
        </w:rPr>
        <w:tab/>
      </w:r>
      <w:r>
        <w:rPr>
          <w:noProof/>
        </w:rPr>
        <w:tab/>
      </w:r>
      <w:r>
        <w:rPr>
          <w:noProof/>
        </w:rPr>
        <w:fldChar w:fldCharType="begin"/>
      </w:r>
      <w:r>
        <w:rPr>
          <w:noProof/>
        </w:rPr>
        <w:instrText xml:space="preserve"> PAGEREF _Toc472449990 \h </w:instrText>
      </w:r>
      <w:r>
        <w:rPr>
          <w:noProof/>
        </w:rPr>
      </w:r>
      <w:r>
        <w:rPr>
          <w:noProof/>
        </w:rPr>
        <w:fldChar w:fldCharType="separate"/>
      </w:r>
      <w:r w:rsidR="00E23E51">
        <w:rPr>
          <w:noProof/>
        </w:rPr>
        <w:t>v</w:t>
      </w:r>
      <w:r>
        <w:rPr>
          <w:noProof/>
        </w:rPr>
        <w:fldChar w:fldCharType="end"/>
      </w:r>
    </w:p>
    <w:p w14:paraId="36DC233B" w14:textId="1FD2AC37" w:rsidR="00FB3908" w:rsidRDefault="00FB3908" w:rsidP="00E23E51">
      <w:pPr>
        <w:pStyle w:val="T1"/>
        <w:rPr>
          <w:rFonts w:asciiTheme="minorHAnsi" w:eastAsiaTheme="minorEastAsia" w:hAnsiTheme="minorHAnsi"/>
          <w:noProof/>
          <w:sz w:val="22"/>
          <w:lang w:eastAsia="tr-TR"/>
        </w:rPr>
      </w:pPr>
      <w:r>
        <w:rPr>
          <w:noProof/>
        </w:rPr>
        <w:t>ŞEKİLLER LİSTESİ</w:t>
      </w:r>
      <w:r>
        <w:rPr>
          <w:noProof/>
        </w:rPr>
        <w:tab/>
      </w:r>
      <w:r>
        <w:rPr>
          <w:noProof/>
        </w:rPr>
        <w:tab/>
      </w:r>
      <w:r>
        <w:rPr>
          <w:noProof/>
        </w:rPr>
        <w:fldChar w:fldCharType="begin"/>
      </w:r>
      <w:r>
        <w:rPr>
          <w:noProof/>
        </w:rPr>
        <w:instrText xml:space="preserve"> PAGEREF _Toc472449991 \h </w:instrText>
      </w:r>
      <w:r>
        <w:rPr>
          <w:noProof/>
        </w:rPr>
      </w:r>
      <w:r>
        <w:rPr>
          <w:noProof/>
        </w:rPr>
        <w:fldChar w:fldCharType="separate"/>
      </w:r>
      <w:r w:rsidR="00E23E51">
        <w:rPr>
          <w:noProof/>
        </w:rPr>
        <w:t>vi</w:t>
      </w:r>
      <w:r>
        <w:rPr>
          <w:noProof/>
        </w:rPr>
        <w:fldChar w:fldCharType="end"/>
      </w:r>
    </w:p>
    <w:p w14:paraId="36406EA4" w14:textId="67D0A892" w:rsidR="00FB3908" w:rsidRDefault="00FB3908" w:rsidP="00E23E51">
      <w:pPr>
        <w:pStyle w:val="T1"/>
        <w:rPr>
          <w:rFonts w:asciiTheme="minorHAnsi" w:eastAsiaTheme="minorEastAsia" w:hAnsiTheme="minorHAnsi"/>
          <w:noProof/>
          <w:sz w:val="22"/>
          <w:lang w:eastAsia="tr-TR"/>
        </w:rPr>
      </w:pPr>
      <w:r>
        <w:rPr>
          <w:noProof/>
        </w:rPr>
        <w:t>TABLOLAR LİSTESİ</w:t>
      </w:r>
      <w:r>
        <w:rPr>
          <w:noProof/>
        </w:rPr>
        <w:tab/>
      </w:r>
      <w:r>
        <w:rPr>
          <w:noProof/>
        </w:rPr>
        <w:tab/>
      </w:r>
      <w:r>
        <w:rPr>
          <w:noProof/>
        </w:rPr>
        <w:fldChar w:fldCharType="begin"/>
      </w:r>
      <w:r>
        <w:rPr>
          <w:noProof/>
        </w:rPr>
        <w:instrText xml:space="preserve"> PAGEREF _Toc472449992 \h </w:instrText>
      </w:r>
      <w:r>
        <w:rPr>
          <w:noProof/>
        </w:rPr>
      </w:r>
      <w:r>
        <w:rPr>
          <w:noProof/>
        </w:rPr>
        <w:fldChar w:fldCharType="separate"/>
      </w:r>
      <w:r w:rsidR="00E23E51">
        <w:rPr>
          <w:noProof/>
        </w:rPr>
        <w:t>viii</w:t>
      </w:r>
      <w:r>
        <w:rPr>
          <w:noProof/>
        </w:rPr>
        <w:fldChar w:fldCharType="end"/>
      </w:r>
    </w:p>
    <w:p w14:paraId="60E16C1B" w14:textId="35F031F9" w:rsidR="00FB3908" w:rsidRDefault="00FB3908" w:rsidP="00E23E51">
      <w:pPr>
        <w:pStyle w:val="T1"/>
        <w:tabs>
          <w:tab w:val="clear" w:pos="1560"/>
        </w:tabs>
        <w:rPr>
          <w:rFonts w:asciiTheme="minorHAnsi" w:eastAsiaTheme="minorEastAsia" w:hAnsiTheme="minorHAnsi"/>
          <w:noProof/>
          <w:sz w:val="22"/>
          <w:lang w:eastAsia="tr-TR"/>
        </w:rPr>
      </w:pPr>
      <w:r>
        <w:rPr>
          <w:noProof/>
        </w:rPr>
        <w:t>ÖZET</w:t>
      </w:r>
      <w:r>
        <w:rPr>
          <w:noProof/>
        </w:rPr>
        <w:tab/>
      </w:r>
      <w:r>
        <w:rPr>
          <w:noProof/>
        </w:rPr>
        <w:tab/>
      </w:r>
      <w:r>
        <w:rPr>
          <w:noProof/>
        </w:rPr>
        <w:fldChar w:fldCharType="begin"/>
      </w:r>
      <w:r>
        <w:rPr>
          <w:noProof/>
        </w:rPr>
        <w:instrText xml:space="preserve"> PAGEREF _Toc472449993 \h </w:instrText>
      </w:r>
      <w:r>
        <w:rPr>
          <w:noProof/>
        </w:rPr>
      </w:r>
      <w:r>
        <w:rPr>
          <w:noProof/>
        </w:rPr>
        <w:fldChar w:fldCharType="separate"/>
      </w:r>
      <w:r w:rsidR="00E23E51">
        <w:rPr>
          <w:noProof/>
        </w:rPr>
        <w:t>ix</w:t>
      </w:r>
      <w:r>
        <w:rPr>
          <w:noProof/>
        </w:rPr>
        <w:fldChar w:fldCharType="end"/>
      </w:r>
    </w:p>
    <w:p w14:paraId="42FD428B" w14:textId="2286929B" w:rsidR="00FB3908" w:rsidRDefault="00FB3908" w:rsidP="00E23E51">
      <w:pPr>
        <w:pStyle w:val="T1"/>
        <w:tabs>
          <w:tab w:val="clear" w:pos="1560"/>
        </w:tabs>
        <w:rPr>
          <w:noProof/>
        </w:rPr>
      </w:pPr>
      <w:r w:rsidRPr="009F2AF7">
        <w:rPr>
          <w:noProof/>
          <w:lang w:val="en-GB"/>
        </w:rPr>
        <w:t>SUMMARY</w:t>
      </w:r>
      <w:r>
        <w:rPr>
          <w:noProof/>
        </w:rPr>
        <w:tab/>
      </w:r>
      <w:r>
        <w:rPr>
          <w:noProof/>
        </w:rPr>
        <w:tab/>
      </w:r>
      <w:r>
        <w:rPr>
          <w:noProof/>
        </w:rPr>
        <w:fldChar w:fldCharType="begin"/>
      </w:r>
      <w:r>
        <w:rPr>
          <w:noProof/>
        </w:rPr>
        <w:instrText xml:space="preserve"> PAGEREF _Toc472449994 \h </w:instrText>
      </w:r>
      <w:r>
        <w:rPr>
          <w:noProof/>
        </w:rPr>
      </w:r>
      <w:r>
        <w:rPr>
          <w:noProof/>
        </w:rPr>
        <w:fldChar w:fldCharType="separate"/>
      </w:r>
      <w:r w:rsidR="00E23E51">
        <w:rPr>
          <w:noProof/>
        </w:rPr>
        <w:t>x</w:t>
      </w:r>
      <w:r>
        <w:rPr>
          <w:noProof/>
        </w:rPr>
        <w:fldChar w:fldCharType="end"/>
      </w:r>
    </w:p>
    <w:p w14:paraId="545A40EB" w14:textId="77777777" w:rsidR="00FB3908" w:rsidRPr="00FB3908" w:rsidRDefault="00FB3908" w:rsidP="00FB3908">
      <w:pPr>
        <w:rPr>
          <w:noProof/>
        </w:rPr>
      </w:pPr>
    </w:p>
    <w:p w14:paraId="3AD9B53A" w14:textId="77777777" w:rsidR="00FB3908" w:rsidRDefault="00FB3908" w:rsidP="00E23E51">
      <w:pPr>
        <w:pStyle w:val="T1"/>
        <w:rPr>
          <w:rFonts w:asciiTheme="minorHAnsi" w:eastAsiaTheme="minorEastAsia" w:hAnsiTheme="minorHAnsi"/>
          <w:noProof/>
          <w:sz w:val="22"/>
          <w:lang w:eastAsia="tr-TR"/>
        </w:rPr>
      </w:pPr>
      <w:r>
        <w:rPr>
          <w:noProof/>
        </w:rPr>
        <w:t>BÖLÜM 1.</w:t>
      </w:r>
    </w:p>
    <w:p w14:paraId="08EE9635" w14:textId="4A4696F2" w:rsidR="00FB3908" w:rsidRDefault="00E23E51" w:rsidP="00E23E51">
      <w:pPr>
        <w:pStyle w:val="T1"/>
        <w:tabs>
          <w:tab w:val="clear" w:pos="1560"/>
        </w:tabs>
        <w:rPr>
          <w:rFonts w:asciiTheme="minorHAnsi" w:eastAsiaTheme="minorEastAsia" w:hAnsiTheme="minorHAnsi"/>
          <w:noProof/>
          <w:sz w:val="22"/>
          <w:lang w:eastAsia="tr-TR"/>
        </w:rPr>
      </w:pPr>
      <w:r>
        <w:rPr>
          <w:noProof/>
        </w:rPr>
        <w:t>GİRİŞ</w:t>
      </w:r>
      <w:r w:rsidR="00FB3908">
        <w:rPr>
          <w:noProof/>
        </w:rPr>
        <w:tab/>
      </w:r>
      <w:r w:rsidR="00FB3908">
        <w:rPr>
          <w:noProof/>
        </w:rPr>
        <w:tab/>
      </w:r>
      <w:r w:rsidR="00FB3908">
        <w:rPr>
          <w:noProof/>
        </w:rPr>
        <w:fldChar w:fldCharType="begin"/>
      </w:r>
      <w:r w:rsidR="00FB3908">
        <w:rPr>
          <w:noProof/>
        </w:rPr>
        <w:instrText xml:space="preserve"> PAGEREF _Toc472449995 \h </w:instrText>
      </w:r>
      <w:r w:rsidR="00FB3908">
        <w:rPr>
          <w:noProof/>
        </w:rPr>
      </w:r>
      <w:r w:rsidR="00FB3908">
        <w:rPr>
          <w:noProof/>
        </w:rPr>
        <w:fldChar w:fldCharType="separate"/>
      </w:r>
      <w:r>
        <w:rPr>
          <w:noProof/>
        </w:rPr>
        <w:t>1</w:t>
      </w:r>
      <w:r w:rsidR="00FB3908">
        <w:rPr>
          <w:noProof/>
        </w:rPr>
        <w:fldChar w:fldCharType="end"/>
      </w:r>
    </w:p>
    <w:p w14:paraId="44051C36" w14:textId="6CD727AD" w:rsidR="00FB3908" w:rsidRDefault="00FB3908" w:rsidP="008847C5">
      <w:pPr>
        <w:pStyle w:val="T2"/>
        <w:rPr>
          <w:rFonts w:asciiTheme="minorHAnsi" w:eastAsiaTheme="minorEastAsia" w:hAnsiTheme="minorHAnsi"/>
          <w:noProof/>
          <w:sz w:val="22"/>
          <w:lang w:eastAsia="tr-TR"/>
        </w:rPr>
      </w:pPr>
      <w:r>
        <w:rPr>
          <w:noProof/>
        </w:rPr>
        <w:t>1.1.</w:t>
      </w:r>
      <w:r>
        <w:rPr>
          <w:rFonts w:asciiTheme="minorHAnsi" w:eastAsiaTheme="minorEastAsia" w:hAnsiTheme="minorHAnsi"/>
          <w:noProof/>
          <w:sz w:val="22"/>
          <w:lang w:eastAsia="tr-TR"/>
        </w:rPr>
        <w:tab/>
      </w:r>
      <w:r>
        <w:rPr>
          <w:noProof/>
        </w:rPr>
        <w:t>Tez Çalışmasının Motivasyonu</w:t>
      </w:r>
      <w:r>
        <w:rPr>
          <w:noProof/>
        </w:rPr>
        <w:tab/>
      </w:r>
      <w:r>
        <w:rPr>
          <w:noProof/>
        </w:rPr>
        <w:tab/>
      </w:r>
      <w:r>
        <w:rPr>
          <w:noProof/>
        </w:rPr>
        <w:fldChar w:fldCharType="begin"/>
      </w:r>
      <w:r>
        <w:rPr>
          <w:noProof/>
        </w:rPr>
        <w:instrText xml:space="preserve"> PAGEREF _Toc472449996 \h </w:instrText>
      </w:r>
      <w:r>
        <w:rPr>
          <w:noProof/>
        </w:rPr>
      </w:r>
      <w:r>
        <w:rPr>
          <w:noProof/>
        </w:rPr>
        <w:fldChar w:fldCharType="separate"/>
      </w:r>
      <w:r w:rsidR="00E23E51">
        <w:rPr>
          <w:noProof/>
        </w:rPr>
        <w:t>2</w:t>
      </w:r>
      <w:r>
        <w:rPr>
          <w:noProof/>
        </w:rPr>
        <w:fldChar w:fldCharType="end"/>
      </w:r>
    </w:p>
    <w:p w14:paraId="13181CDC" w14:textId="241F67A6" w:rsidR="00FB3908" w:rsidRDefault="00FB3908" w:rsidP="008847C5">
      <w:pPr>
        <w:pStyle w:val="T2"/>
        <w:rPr>
          <w:rFonts w:asciiTheme="minorHAnsi" w:eastAsiaTheme="minorEastAsia" w:hAnsiTheme="minorHAnsi"/>
          <w:noProof/>
          <w:sz w:val="22"/>
          <w:lang w:eastAsia="tr-TR"/>
        </w:rPr>
      </w:pPr>
      <w:r>
        <w:rPr>
          <w:noProof/>
        </w:rPr>
        <w:t>1.2.</w:t>
      </w:r>
      <w:r>
        <w:rPr>
          <w:rFonts w:asciiTheme="minorHAnsi" w:eastAsiaTheme="minorEastAsia" w:hAnsiTheme="minorHAnsi"/>
          <w:noProof/>
          <w:sz w:val="22"/>
          <w:lang w:eastAsia="tr-TR"/>
        </w:rPr>
        <w:tab/>
      </w:r>
      <w:r>
        <w:rPr>
          <w:noProof/>
        </w:rPr>
        <w:t>Tez Çalışmasının Amacı ve Hedefleri</w:t>
      </w:r>
      <w:r>
        <w:rPr>
          <w:noProof/>
        </w:rPr>
        <w:tab/>
      </w:r>
      <w:r>
        <w:rPr>
          <w:noProof/>
        </w:rPr>
        <w:tab/>
      </w:r>
      <w:r>
        <w:rPr>
          <w:noProof/>
        </w:rPr>
        <w:fldChar w:fldCharType="begin"/>
      </w:r>
      <w:r>
        <w:rPr>
          <w:noProof/>
        </w:rPr>
        <w:instrText xml:space="preserve"> PAGEREF _Toc472449997 \h </w:instrText>
      </w:r>
      <w:r>
        <w:rPr>
          <w:noProof/>
        </w:rPr>
      </w:r>
      <w:r>
        <w:rPr>
          <w:noProof/>
        </w:rPr>
        <w:fldChar w:fldCharType="separate"/>
      </w:r>
      <w:r w:rsidR="00E23E51">
        <w:rPr>
          <w:noProof/>
        </w:rPr>
        <w:t>3</w:t>
      </w:r>
      <w:r>
        <w:rPr>
          <w:noProof/>
        </w:rPr>
        <w:fldChar w:fldCharType="end"/>
      </w:r>
    </w:p>
    <w:p w14:paraId="1F17E436" w14:textId="72419A36" w:rsidR="00FB3908" w:rsidRDefault="00FB3908" w:rsidP="008847C5">
      <w:pPr>
        <w:pStyle w:val="T2"/>
        <w:rPr>
          <w:rFonts w:asciiTheme="minorHAnsi" w:eastAsiaTheme="minorEastAsia" w:hAnsiTheme="minorHAnsi"/>
          <w:noProof/>
          <w:sz w:val="22"/>
          <w:lang w:eastAsia="tr-TR"/>
        </w:rPr>
      </w:pPr>
      <w:r>
        <w:rPr>
          <w:noProof/>
        </w:rPr>
        <w:t>1.3.</w:t>
      </w:r>
      <w:r>
        <w:rPr>
          <w:rFonts w:asciiTheme="minorHAnsi" w:eastAsiaTheme="minorEastAsia" w:hAnsiTheme="minorHAnsi"/>
          <w:noProof/>
          <w:sz w:val="22"/>
          <w:lang w:eastAsia="tr-TR"/>
        </w:rPr>
        <w:tab/>
      </w:r>
      <w:r>
        <w:rPr>
          <w:noProof/>
        </w:rPr>
        <w:t>Tezin Organizasyonu</w:t>
      </w:r>
      <w:r>
        <w:rPr>
          <w:noProof/>
        </w:rPr>
        <w:tab/>
      </w:r>
      <w:r>
        <w:rPr>
          <w:noProof/>
        </w:rPr>
        <w:tab/>
      </w:r>
      <w:r>
        <w:rPr>
          <w:noProof/>
        </w:rPr>
        <w:fldChar w:fldCharType="begin"/>
      </w:r>
      <w:r>
        <w:rPr>
          <w:noProof/>
        </w:rPr>
        <w:instrText xml:space="preserve"> PAGEREF _Toc472449998 \h </w:instrText>
      </w:r>
      <w:r>
        <w:rPr>
          <w:noProof/>
        </w:rPr>
      </w:r>
      <w:r>
        <w:rPr>
          <w:noProof/>
        </w:rPr>
        <w:fldChar w:fldCharType="separate"/>
      </w:r>
      <w:r w:rsidR="00E23E51">
        <w:rPr>
          <w:noProof/>
        </w:rPr>
        <w:t>4</w:t>
      </w:r>
      <w:r>
        <w:rPr>
          <w:noProof/>
        </w:rPr>
        <w:fldChar w:fldCharType="end"/>
      </w:r>
    </w:p>
    <w:p w14:paraId="050EE4ED" w14:textId="77777777" w:rsidR="00FB3908" w:rsidRDefault="00FB3908" w:rsidP="00E23E51">
      <w:pPr>
        <w:pStyle w:val="T1"/>
        <w:rPr>
          <w:noProof/>
        </w:rPr>
      </w:pPr>
    </w:p>
    <w:p w14:paraId="377757DC" w14:textId="5D4A4390" w:rsidR="00FB3908" w:rsidRDefault="00FB3908" w:rsidP="00E23E51">
      <w:pPr>
        <w:pStyle w:val="T1"/>
        <w:rPr>
          <w:rFonts w:asciiTheme="minorHAnsi" w:eastAsiaTheme="minorEastAsia" w:hAnsiTheme="minorHAnsi"/>
          <w:noProof/>
          <w:sz w:val="22"/>
          <w:lang w:eastAsia="tr-TR"/>
        </w:rPr>
      </w:pPr>
      <w:r>
        <w:rPr>
          <w:noProof/>
        </w:rPr>
        <w:t>BÖLÜM 2.</w:t>
      </w:r>
    </w:p>
    <w:p w14:paraId="729ABF9C" w14:textId="1B43082F" w:rsidR="00FB3908" w:rsidRDefault="00FB3908" w:rsidP="00E23E51">
      <w:pPr>
        <w:pStyle w:val="T1"/>
        <w:rPr>
          <w:rFonts w:asciiTheme="minorHAnsi" w:eastAsiaTheme="minorEastAsia" w:hAnsiTheme="minorHAnsi"/>
          <w:noProof/>
          <w:sz w:val="22"/>
          <w:lang w:eastAsia="tr-TR"/>
        </w:rPr>
      </w:pPr>
      <w:r>
        <w:rPr>
          <w:noProof/>
        </w:rPr>
        <w:t>RENKLİ GÖRME VE RENK KÖRLÜĞÜ</w:t>
      </w:r>
      <w:r>
        <w:rPr>
          <w:noProof/>
        </w:rPr>
        <w:tab/>
      </w:r>
      <w:r>
        <w:rPr>
          <w:noProof/>
        </w:rPr>
        <w:tab/>
      </w:r>
      <w:r>
        <w:rPr>
          <w:noProof/>
        </w:rPr>
        <w:fldChar w:fldCharType="begin"/>
      </w:r>
      <w:r>
        <w:rPr>
          <w:noProof/>
        </w:rPr>
        <w:instrText xml:space="preserve"> PAGEREF _Toc472449999 \h </w:instrText>
      </w:r>
      <w:r>
        <w:rPr>
          <w:noProof/>
        </w:rPr>
      </w:r>
      <w:r>
        <w:rPr>
          <w:noProof/>
        </w:rPr>
        <w:fldChar w:fldCharType="separate"/>
      </w:r>
      <w:r w:rsidR="00E23E51">
        <w:rPr>
          <w:noProof/>
        </w:rPr>
        <w:t>6</w:t>
      </w:r>
      <w:r>
        <w:rPr>
          <w:noProof/>
        </w:rPr>
        <w:fldChar w:fldCharType="end"/>
      </w:r>
    </w:p>
    <w:p w14:paraId="35B5B544" w14:textId="3BAC652A" w:rsidR="00FB3908" w:rsidRDefault="00FB3908" w:rsidP="008847C5">
      <w:pPr>
        <w:pStyle w:val="T2"/>
        <w:rPr>
          <w:rFonts w:asciiTheme="minorHAnsi" w:eastAsiaTheme="minorEastAsia" w:hAnsiTheme="minorHAnsi"/>
          <w:noProof/>
          <w:sz w:val="22"/>
          <w:lang w:eastAsia="tr-TR"/>
        </w:rPr>
      </w:pPr>
      <w:r>
        <w:rPr>
          <w:noProof/>
        </w:rPr>
        <w:t>2.1.</w:t>
      </w:r>
      <w:r>
        <w:rPr>
          <w:rFonts w:asciiTheme="minorHAnsi" w:eastAsiaTheme="minorEastAsia" w:hAnsiTheme="minorHAnsi"/>
          <w:noProof/>
          <w:sz w:val="22"/>
          <w:lang w:eastAsia="tr-TR"/>
        </w:rPr>
        <w:tab/>
      </w:r>
      <w:r>
        <w:rPr>
          <w:noProof/>
        </w:rPr>
        <w:t>Rengin Tarihçesi</w:t>
      </w:r>
      <w:r>
        <w:rPr>
          <w:noProof/>
        </w:rPr>
        <w:tab/>
      </w:r>
      <w:r>
        <w:rPr>
          <w:noProof/>
        </w:rPr>
        <w:tab/>
      </w:r>
      <w:r>
        <w:rPr>
          <w:noProof/>
        </w:rPr>
        <w:fldChar w:fldCharType="begin"/>
      </w:r>
      <w:r>
        <w:rPr>
          <w:noProof/>
        </w:rPr>
        <w:instrText xml:space="preserve"> PAGEREF _Toc472450000 \h </w:instrText>
      </w:r>
      <w:r>
        <w:rPr>
          <w:noProof/>
        </w:rPr>
      </w:r>
      <w:r>
        <w:rPr>
          <w:noProof/>
        </w:rPr>
        <w:fldChar w:fldCharType="separate"/>
      </w:r>
      <w:r w:rsidR="00E23E51">
        <w:rPr>
          <w:noProof/>
        </w:rPr>
        <w:t>6</w:t>
      </w:r>
      <w:r>
        <w:rPr>
          <w:noProof/>
        </w:rPr>
        <w:fldChar w:fldCharType="end"/>
      </w:r>
    </w:p>
    <w:p w14:paraId="16F7B345" w14:textId="41C32D89" w:rsidR="00FB3908" w:rsidRDefault="00FB3908" w:rsidP="008847C5">
      <w:pPr>
        <w:pStyle w:val="T2"/>
        <w:rPr>
          <w:rFonts w:asciiTheme="minorHAnsi" w:eastAsiaTheme="minorEastAsia" w:hAnsiTheme="minorHAnsi"/>
          <w:noProof/>
          <w:sz w:val="22"/>
          <w:lang w:eastAsia="tr-TR"/>
        </w:rPr>
      </w:pPr>
      <w:r>
        <w:rPr>
          <w:noProof/>
        </w:rPr>
        <w:t>2.2.</w:t>
      </w:r>
      <w:r>
        <w:rPr>
          <w:rFonts w:asciiTheme="minorHAnsi" w:eastAsiaTheme="minorEastAsia" w:hAnsiTheme="minorHAnsi"/>
          <w:noProof/>
          <w:sz w:val="22"/>
          <w:lang w:eastAsia="tr-TR"/>
        </w:rPr>
        <w:tab/>
      </w:r>
      <w:r>
        <w:rPr>
          <w:noProof/>
        </w:rPr>
        <w:t>Renkli Görme</w:t>
      </w:r>
      <w:r>
        <w:rPr>
          <w:noProof/>
        </w:rPr>
        <w:tab/>
      </w:r>
      <w:r>
        <w:rPr>
          <w:noProof/>
        </w:rPr>
        <w:tab/>
      </w:r>
      <w:r>
        <w:rPr>
          <w:noProof/>
        </w:rPr>
        <w:fldChar w:fldCharType="begin"/>
      </w:r>
      <w:r>
        <w:rPr>
          <w:noProof/>
        </w:rPr>
        <w:instrText xml:space="preserve"> PAGEREF _Toc472450001 \h </w:instrText>
      </w:r>
      <w:r>
        <w:rPr>
          <w:noProof/>
        </w:rPr>
      </w:r>
      <w:r>
        <w:rPr>
          <w:noProof/>
        </w:rPr>
        <w:fldChar w:fldCharType="separate"/>
      </w:r>
      <w:r w:rsidR="00E23E51">
        <w:rPr>
          <w:noProof/>
        </w:rPr>
        <w:t>8</w:t>
      </w:r>
      <w:r>
        <w:rPr>
          <w:noProof/>
        </w:rPr>
        <w:fldChar w:fldCharType="end"/>
      </w:r>
    </w:p>
    <w:p w14:paraId="37A50F12" w14:textId="359261D5" w:rsidR="00FB3908" w:rsidRDefault="00FB3908" w:rsidP="008847C5">
      <w:pPr>
        <w:pStyle w:val="T2"/>
        <w:rPr>
          <w:rFonts w:asciiTheme="minorHAnsi" w:eastAsiaTheme="minorEastAsia" w:hAnsiTheme="minorHAnsi"/>
          <w:noProof/>
          <w:sz w:val="22"/>
          <w:lang w:eastAsia="tr-TR"/>
        </w:rPr>
      </w:pPr>
      <w:r>
        <w:rPr>
          <w:noProof/>
        </w:rPr>
        <w:t>2.3.</w:t>
      </w:r>
      <w:r>
        <w:rPr>
          <w:rFonts w:asciiTheme="minorHAnsi" w:eastAsiaTheme="minorEastAsia" w:hAnsiTheme="minorHAnsi"/>
          <w:noProof/>
          <w:sz w:val="22"/>
          <w:lang w:eastAsia="tr-TR"/>
        </w:rPr>
        <w:tab/>
      </w:r>
      <w:r>
        <w:rPr>
          <w:noProof/>
        </w:rPr>
        <w:t>Renk Körlüğü</w:t>
      </w:r>
      <w:r>
        <w:rPr>
          <w:noProof/>
        </w:rPr>
        <w:tab/>
      </w:r>
      <w:r>
        <w:rPr>
          <w:noProof/>
        </w:rPr>
        <w:tab/>
      </w:r>
      <w:r>
        <w:rPr>
          <w:noProof/>
        </w:rPr>
        <w:fldChar w:fldCharType="begin"/>
      </w:r>
      <w:r>
        <w:rPr>
          <w:noProof/>
        </w:rPr>
        <w:instrText xml:space="preserve"> PAGEREF _Toc472450002 \h </w:instrText>
      </w:r>
      <w:r>
        <w:rPr>
          <w:noProof/>
        </w:rPr>
      </w:r>
      <w:r>
        <w:rPr>
          <w:noProof/>
        </w:rPr>
        <w:fldChar w:fldCharType="separate"/>
      </w:r>
      <w:r w:rsidR="00E23E51">
        <w:rPr>
          <w:noProof/>
        </w:rPr>
        <w:t>9</w:t>
      </w:r>
      <w:r>
        <w:rPr>
          <w:noProof/>
        </w:rPr>
        <w:fldChar w:fldCharType="end"/>
      </w:r>
    </w:p>
    <w:p w14:paraId="523FF76F" w14:textId="1D2B1229" w:rsidR="00FB3908" w:rsidRDefault="00FB3908" w:rsidP="008847C5">
      <w:pPr>
        <w:pStyle w:val="T2"/>
        <w:rPr>
          <w:rFonts w:asciiTheme="minorHAnsi" w:eastAsiaTheme="minorEastAsia" w:hAnsiTheme="minorHAnsi"/>
          <w:noProof/>
          <w:sz w:val="22"/>
          <w:lang w:eastAsia="tr-TR"/>
        </w:rPr>
      </w:pPr>
      <w:r>
        <w:rPr>
          <w:noProof/>
        </w:rPr>
        <w:t>2.4.</w:t>
      </w:r>
      <w:r>
        <w:rPr>
          <w:rFonts w:asciiTheme="minorHAnsi" w:eastAsiaTheme="minorEastAsia" w:hAnsiTheme="minorHAnsi"/>
          <w:noProof/>
          <w:sz w:val="22"/>
          <w:lang w:eastAsia="tr-TR"/>
        </w:rPr>
        <w:tab/>
      </w:r>
      <w:r>
        <w:rPr>
          <w:noProof/>
        </w:rPr>
        <w:t>Görülebilir Alan</w:t>
      </w:r>
      <w:r>
        <w:rPr>
          <w:noProof/>
        </w:rPr>
        <w:tab/>
      </w:r>
      <w:r>
        <w:rPr>
          <w:noProof/>
        </w:rPr>
        <w:tab/>
      </w:r>
      <w:r>
        <w:rPr>
          <w:noProof/>
        </w:rPr>
        <w:fldChar w:fldCharType="begin"/>
      </w:r>
      <w:r>
        <w:rPr>
          <w:noProof/>
        </w:rPr>
        <w:instrText xml:space="preserve"> PAGEREF _Toc472450003 \h </w:instrText>
      </w:r>
      <w:r>
        <w:rPr>
          <w:noProof/>
        </w:rPr>
      </w:r>
      <w:r>
        <w:rPr>
          <w:noProof/>
        </w:rPr>
        <w:fldChar w:fldCharType="separate"/>
      </w:r>
      <w:r w:rsidR="00E23E51">
        <w:rPr>
          <w:noProof/>
        </w:rPr>
        <w:t>14</w:t>
      </w:r>
      <w:r>
        <w:rPr>
          <w:noProof/>
        </w:rPr>
        <w:fldChar w:fldCharType="end"/>
      </w:r>
    </w:p>
    <w:p w14:paraId="7B044B9E" w14:textId="601E5129" w:rsidR="00FB3908" w:rsidRDefault="00FB3908" w:rsidP="008847C5">
      <w:pPr>
        <w:pStyle w:val="T2"/>
        <w:rPr>
          <w:rFonts w:asciiTheme="minorHAnsi" w:eastAsiaTheme="minorEastAsia" w:hAnsiTheme="minorHAnsi"/>
          <w:noProof/>
          <w:sz w:val="22"/>
          <w:lang w:eastAsia="tr-TR"/>
        </w:rPr>
      </w:pPr>
      <w:r>
        <w:rPr>
          <w:noProof/>
        </w:rPr>
        <w:t>2.5.</w:t>
      </w:r>
      <w:r>
        <w:rPr>
          <w:rFonts w:asciiTheme="minorHAnsi" w:eastAsiaTheme="minorEastAsia" w:hAnsiTheme="minorHAnsi"/>
          <w:noProof/>
          <w:sz w:val="22"/>
          <w:lang w:eastAsia="tr-TR"/>
        </w:rPr>
        <w:tab/>
      </w:r>
      <w:r>
        <w:rPr>
          <w:noProof/>
        </w:rPr>
        <w:t>Renk Uzayları ve Renk Alanı Karşılaştırılması</w:t>
      </w:r>
      <w:r>
        <w:rPr>
          <w:noProof/>
        </w:rPr>
        <w:tab/>
      </w:r>
      <w:r>
        <w:rPr>
          <w:noProof/>
        </w:rPr>
        <w:tab/>
      </w:r>
      <w:r>
        <w:rPr>
          <w:noProof/>
        </w:rPr>
        <w:fldChar w:fldCharType="begin"/>
      </w:r>
      <w:r>
        <w:rPr>
          <w:noProof/>
        </w:rPr>
        <w:instrText xml:space="preserve"> PAGEREF _Toc472450004 \h </w:instrText>
      </w:r>
      <w:r>
        <w:rPr>
          <w:noProof/>
        </w:rPr>
      </w:r>
      <w:r>
        <w:rPr>
          <w:noProof/>
        </w:rPr>
        <w:fldChar w:fldCharType="separate"/>
      </w:r>
      <w:r w:rsidR="00E23E51">
        <w:rPr>
          <w:noProof/>
        </w:rPr>
        <w:t>15</w:t>
      </w:r>
      <w:r>
        <w:rPr>
          <w:noProof/>
        </w:rPr>
        <w:fldChar w:fldCharType="end"/>
      </w:r>
    </w:p>
    <w:p w14:paraId="6ED5D49F" w14:textId="105A238D" w:rsidR="00FB3908" w:rsidRDefault="00FB3908" w:rsidP="008D398D">
      <w:pPr>
        <w:pStyle w:val="T3"/>
        <w:rPr>
          <w:rFonts w:asciiTheme="minorHAnsi" w:eastAsiaTheme="minorEastAsia" w:hAnsiTheme="minorHAnsi"/>
          <w:noProof/>
          <w:sz w:val="22"/>
          <w:lang w:eastAsia="tr-TR"/>
        </w:rPr>
      </w:pPr>
      <w:r>
        <w:rPr>
          <w:noProof/>
        </w:rPr>
        <w:t>2.5.1.</w:t>
      </w:r>
      <w:r>
        <w:rPr>
          <w:rFonts w:asciiTheme="minorHAnsi" w:eastAsiaTheme="minorEastAsia" w:hAnsiTheme="minorHAnsi"/>
          <w:noProof/>
          <w:sz w:val="22"/>
          <w:lang w:eastAsia="tr-TR"/>
        </w:rPr>
        <w:tab/>
      </w:r>
      <w:r>
        <w:rPr>
          <w:noProof/>
        </w:rPr>
        <w:t>RGB renk uzayı</w:t>
      </w:r>
      <w:r w:rsidR="008847C5">
        <w:rPr>
          <w:noProof/>
        </w:rPr>
        <w:tab/>
      </w:r>
      <w:r w:rsidR="008847C5">
        <w:rPr>
          <w:noProof/>
        </w:rPr>
        <w:tab/>
      </w:r>
      <w:r>
        <w:rPr>
          <w:noProof/>
        </w:rPr>
        <w:fldChar w:fldCharType="begin"/>
      </w:r>
      <w:r>
        <w:rPr>
          <w:noProof/>
        </w:rPr>
        <w:instrText xml:space="preserve"> PAGEREF _Toc472450005 \h </w:instrText>
      </w:r>
      <w:r>
        <w:rPr>
          <w:noProof/>
        </w:rPr>
      </w:r>
      <w:r>
        <w:rPr>
          <w:noProof/>
        </w:rPr>
        <w:fldChar w:fldCharType="separate"/>
      </w:r>
      <w:r w:rsidR="00E23E51">
        <w:rPr>
          <w:noProof/>
        </w:rPr>
        <w:t>17</w:t>
      </w:r>
      <w:r>
        <w:rPr>
          <w:noProof/>
        </w:rPr>
        <w:fldChar w:fldCharType="end"/>
      </w:r>
    </w:p>
    <w:p w14:paraId="1C4ACB14" w14:textId="7D35504C" w:rsidR="00FB3908" w:rsidRPr="008847C5" w:rsidRDefault="00FB3908" w:rsidP="008D398D">
      <w:pPr>
        <w:pStyle w:val="T3"/>
        <w:rPr>
          <w:noProof/>
        </w:rPr>
      </w:pPr>
      <w:r>
        <w:rPr>
          <w:noProof/>
        </w:rPr>
        <w:t>2.5.2.</w:t>
      </w:r>
      <w:r w:rsidRPr="008847C5">
        <w:rPr>
          <w:noProof/>
        </w:rPr>
        <w:tab/>
      </w:r>
      <w:r>
        <w:rPr>
          <w:noProof/>
        </w:rPr>
        <w:t>SRGB renk uzayı</w:t>
      </w:r>
      <w:r>
        <w:rPr>
          <w:noProof/>
        </w:rPr>
        <w:tab/>
      </w:r>
      <w:r w:rsidR="008847C5">
        <w:rPr>
          <w:noProof/>
        </w:rPr>
        <w:tab/>
      </w:r>
      <w:r>
        <w:rPr>
          <w:noProof/>
        </w:rPr>
        <w:fldChar w:fldCharType="begin"/>
      </w:r>
      <w:r>
        <w:rPr>
          <w:noProof/>
        </w:rPr>
        <w:instrText xml:space="preserve"> PAGEREF _Toc472450006 \h </w:instrText>
      </w:r>
      <w:r>
        <w:rPr>
          <w:noProof/>
        </w:rPr>
      </w:r>
      <w:r>
        <w:rPr>
          <w:noProof/>
        </w:rPr>
        <w:fldChar w:fldCharType="separate"/>
      </w:r>
      <w:r w:rsidR="00E23E51">
        <w:rPr>
          <w:noProof/>
        </w:rPr>
        <w:t>18</w:t>
      </w:r>
      <w:r>
        <w:rPr>
          <w:noProof/>
        </w:rPr>
        <w:fldChar w:fldCharType="end"/>
      </w:r>
    </w:p>
    <w:p w14:paraId="7C5D86B8" w14:textId="6BEDCC95" w:rsidR="00FB3908" w:rsidRPr="008847C5" w:rsidRDefault="00FB3908" w:rsidP="008D398D">
      <w:pPr>
        <w:pStyle w:val="T3"/>
        <w:rPr>
          <w:noProof/>
        </w:rPr>
      </w:pPr>
      <w:r>
        <w:rPr>
          <w:noProof/>
        </w:rPr>
        <w:t>2.5.4.</w:t>
      </w:r>
      <w:r w:rsidRPr="008847C5">
        <w:rPr>
          <w:noProof/>
        </w:rPr>
        <w:tab/>
      </w:r>
      <w:r>
        <w:rPr>
          <w:noProof/>
        </w:rPr>
        <w:t>AdobeRGB renk uzayı</w:t>
      </w:r>
      <w:r>
        <w:rPr>
          <w:noProof/>
        </w:rPr>
        <w:tab/>
      </w:r>
      <w:r w:rsidR="008847C5">
        <w:rPr>
          <w:noProof/>
        </w:rPr>
        <w:tab/>
      </w:r>
      <w:r>
        <w:rPr>
          <w:noProof/>
        </w:rPr>
        <w:fldChar w:fldCharType="begin"/>
      </w:r>
      <w:r>
        <w:rPr>
          <w:noProof/>
        </w:rPr>
        <w:instrText xml:space="preserve"> PAGEREF _Toc472450007 \h </w:instrText>
      </w:r>
      <w:r>
        <w:rPr>
          <w:noProof/>
        </w:rPr>
      </w:r>
      <w:r>
        <w:rPr>
          <w:noProof/>
        </w:rPr>
        <w:fldChar w:fldCharType="separate"/>
      </w:r>
      <w:r w:rsidR="00E23E51">
        <w:rPr>
          <w:noProof/>
        </w:rPr>
        <w:t>19</w:t>
      </w:r>
      <w:r>
        <w:rPr>
          <w:noProof/>
        </w:rPr>
        <w:fldChar w:fldCharType="end"/>
      </w:r>
    </w:p>
    <w:p w14:paraId="2B06337C" w14:textId="36FA671E" w:rsidR="00FB3908" w:rsidRPr="008847C5" w:rsidRDefault="00FB3908" w:rsidP="008D398D">
      <w:pPr>
        <w:pStyle w:val="T3"/>
        <w:rPr>
          <w:noProof/>
        </w:rPr>
      </w:pPr>
      <w:r>
        <w:rPr>
          <w:noProof/>
        </w:rPr>
        <w:t>2.5.5.</w:t>
      </w:r>
      <w:r w:rsidRPr="008847C5">
        <w:rPr>
          <w:noProof/>
        </w:rPr>
        <w:tab/>
      </w:r>
      <w:r>
        <w:rPr>
          <w:noProof/>
        </w:rPr>
        <w:t>ProPhotoRGB renk uzayı</w:t>
      </w:r>
      <w:r>
        <w:rPr>
          <w:noProof/>
        </w:rPr>
        <w:tab/>
      </w:r>
      <w:r w:rsidR="008847C5">
        <w:rPr>
          <w:noProof/>
        </w:rPr>
        <w:tab/>
      </w:r>
      <w:r>
        <w:rPr>
          <w:noProof/>
        </w:rPr>
        <w:fldChar w:fldCharType="begin"/>
      </w:r>
      <w:r>
        <w:rPr>
          <w:noProof/>
        </w:rPr>
        <w:instrText xml:space="preserve"> PAGEREF _Toc472450008 \h </w:instrText>
      </w:r>
      <w:r>
        <w:rPr>
          <w:noProof/>
        </w:rPr>
      </w:r>
      <w:r>
        <w:rPr>
          <w:noProof/>
        </w:rPr>
        <w:fldChar w:fldCharType="separate"/>
      </w:r>
      <w:r w:rsidR="00E23E51">
        <w:rPr>
          <w:noProof/>
        </w:rPr>
        <w:t>19</w:t>
      </w:r>
      <w:r>
        <w:rPr>
          <w:noProof/>
        </w:rPr>
        <w:fldChar w:fldCharType="end"/>
      </w:r>
    </w:p>
    <w:p w14:paraId="27F1F297" w14:textId="623DBD16" w:rsidR="00FB3908" w:rsidRPr="008847C5" w:rsidRDefault="00FB3908" w:rsidP="008D398D">
      <w:pPr>
        <w:pStyle w:val="T3"/>
        <w:rPr>
          <w:noProof/>
        </w:rPr>
      </w:pPr>
      <w:r>
        <w:rPr>
          <w:noProof/>
        </w:rPr>
        <w:t>2.5.6.</w:t>
      </w:r>
      <w:r w:rsidRPr="008847C5">
        <w:rPr>
          <w:noProof/>
        </w:rPr>
        <w:tab/>
      </w:r>
      <w:r>
        <w:rPr>
          <w:noProof/>
        </w:rPr>
        <w:t>WideGamutRGB renk uzayı</w:t>
      </w:r>
      <w:r>
        <w:rPr>
          <w:noProof/>
        </w:rPr>
        <w:tab/>
      </w:r>
      <w:r w:rsidR="008847C5">
        <w:rPr>
          <w:noProof/>
        </w:rPr>
        <w:tab/>
      </w:r>
      <w:r>
        <w:rPr>
          <w:noProof/>
        </w:rPr>
        <w:fldChar w:fldCharType="begin"/>
      </w:r>
      <w:r>
        <w:rPr>
          <w:noProof/>
        </w:rPr>
        <w:instrText xml:space="preserve"> PAGEREF _Toc472450009 \h </w:instrText>
      </w:r>
      <w:r>
        <w:rPr>
          <w:noProof/>
        </w:rPr>
      </w:r>
      <w:r>
        <w:rPr>
          <w:noProof/>
        </w:rPr>
        <w:fldChar w:fldCharType="separate"/>
      </w:r>
      <w:r w:rsidR="00E23E51">
        <w:rPr>
          <w:noProof/>
        </w:rPr>
        <w:t>20</w:t>
      </w:r>
      <w:r>
        <w:rPr>
          <w:noProof/>
        </w:rPr>
        <w:fldChar w:fldCharType="end"/>
      </w:r>
    </w:p>
    <w:p w14:paraId="07F45CD5" w14:textId="0FAFF15F" w:rsidR="00FB3908" w:rsidRPr="008D398D" w:rsidRDefault="00FB3908" w:rsidP="008D398D">
      <w:pPr>
        <w:pStyle w:val="T3"/>
        <w:rPr>
          <w:noProof/>
        </w:rPr>
      </w:pPr>
      <w:r>
        <w:rPr>
          <w:noProof/>
        </w:rPr>
        <w:lastRenderedPageBreak/>
        <w:t>2.5.7.</w:t>
      </w:r>
      <w:r w:rsidRPr="008D398D">
        <w:rPr>
          <w:noProof/>
        </w:rPr>
        <w:tab/>
      </w:r>
      <w:r>
        <w:rPr>
          <w:noProof/>
        </w:rPr>
        <w:t>CMYK renk uzayı</w:t>
      </w:r>
      <w:r>
        <w:rPr>
          <w:noProof/>
        </w:rPr>
        <w:tab/>
      </w:r>
      <w:r w:rsidR="008847C5">
        <w:rPr>
          <w:noProof/>
        </w:rPr>
        <w:tab/>
      </w:r>
      <w:r>
        <w:rPr>
          <w:noProof/>
        </w:rPr>
        <w:fldChar w:fldCharType="begin"/>
      </w:r>
      <w:r>
        <w:rPr>
          <w:noProof/>
        </w:rPr>
        <w:instrText xml:space="preserve"> PAGEREF _Toc472450010 \h </w:instrText>
      </w:r>
      <w:r>
        <w:rPr>
          <w:noProof/>
        </w:rPr>
      </w:r>
      <w:r>
        <w:rPr>
          <w:noProof/>
        </w:rPr>
        <w:fldChar w:fldCharType="separate"/>
      </w:r>
      <w:r w:rsidR="00E23E51">
        <w:rPr>
          <w:noProof/>
        </w:rPr>
        <w:t>21</w:t>
      </w:r>
      <w:r>
        <w:rPr>
          <w:noProof/>
        </w:rPr>
        <w:fldChar w:fldCharType="end"/>
      </w:r>
    </w:p>
    <w:p w14:paraId="4499FFEA" w14:textId="7BF0A043" w:rsidR="00FB3908" w:rsidRPr="008D398D" w:rsidRDefault="00FB3908" w:rsidP="008D398D">
      <w:pPr>
        <w:pStyle w:val="T3"/>
        <w:rPr>
          <w:noProof/>
        </w:rPr>
      </w:pPr>
      <w:r>
        <w:rPr>
          <w:noProof/>
        </w:rPr>
        <w:t>2.5.8.</w:t>
      </w:r>
      <w:r w:rsidRPr="008D398D">
        <w:rPr>
          <w:noProof/>
        </w:rPr>
        <w:tab/>
      </w:r>
      <w:r>
        <w:rPr>
          <w:noProof/>
        </w:rPr>
        <w:t>Renk uzayı karşılaştırmaları</w:t>
      </w:r>
      <w:r>
        <w:rPr>
          <w:noProof/>
        </w:rPr>
        <w:tab/>
      </w:r>
      <w:r w:rsidR="008847C5">
        <w:rPr>
          <w:noProof/>
        </w:rPr>
        <w:tab/>
      </w:r>
      <w:r>
        <w:rPr>
          <w:noProof/>
        </w:rPr>
        <w:fldChar w:fldCharType="begin"/>
      </w:r>
      <w:r>
        <w:rPr>
          <w:noProof/>
        </w:rPr>
        <w:instrText xml:space="preserve"> PAGEREF _Toc472450011 \h </w:instrText>
      </w:r>
      <w:r>
        <w:rPr>
          <w:noProof/>
        </w:rPr>
      </w:r>
      <w:r>
        <w:rPr>
          <w:noProof/>
        </w:rPr>
        <w:fldChar w:fldCharType="separate"/>
      </w:r>
      <w:r w:rsidR="00E23E51">
        <w:rPr>
          <w:noProof/>
        </w:rPr>
        <w:t>22</w:t>
      </w:r>
      <w:r>
        <w:rPr>
          <w:noProof/>
        </w:rPr>
        <w:fldChar w:fldCharType="end"/>
      </w:r>
    </w:p>
    <w:p w14:paraId="374E4D9D" w14:textId="77777777" w:rsidR="008847C5" w:rsidRDefault="008847C5" w:rsidP="00E23E51">
      <w:pPr>
        <w:pStyle w:val="T1"/>
        <w:rPr>
          <w:noProof/>
        </w:rPr>
      </w:pPr>
    </w:p>
    <w:p w14:paraId="262A6853" w14:textId="77777777" w:rsidR="008847C5" w:rsidRDefault="00FB3908" w:rsidP="00E23E51">
      <w:pPr>
        <w:pStyle w:val="T1"/>
        <w:rPr>
          <w:rFonts w:asciiTheme="minorHAnsi" w:eastAsiaTheme="minorEastAsia" w:hAnsiTheme="minorHAnsi"/>
          <w:noProof/>
          <w:sz w:val="22"/>
          <w:lang w:eastAsia="tr-TR"/>
        </w:rPr>
      </w:pPr>
      <w:r>
        <w:rPr>
          <w:noProof/>
        </w:rPr>
        <w:t>BÖLÜM 3.</w:t>
      </w:r>
    </w:p>
    <w:p w14:paraId="62FB981C" w14:textId="35F85200" w:rsidR="00FB3908" w:rsidRDefault="00FB3908" w:rsidP="00E23E51">
      <w:pPr>
        <w:pStyle w:val="T1"/>
        <w:rPr>
          <w:rFonts w:asciiTheme="minorHAnsi" w:eastAsiaTheme="minorEastAsia" w:hAnsiTheme="minorHAnsi"/>
          <w:noProof/>
          <w:sz w:val="22"/>
          <w:lang w:eastAsia="tr-TR"/>
        </w:rPr>
      </w:pPr>
      <w:r>
        <w:rPr>
          <w:noProof/>
        </w:rPr>
        <w:t>MEVCUT RENKLİ GÖRME TESTLERİ</w:t>
      </w:r>
      <w:r>
        <w:rPr>
          <w:noProof/>
        </w:rPr>
        <w:tab/>
      </w:r>
      <w:r w:rsidR="008847C5">
        <w:rPr>
          <w:noProof/>
        </w:rPr>
        <w:tab/>
      </w:r>
      <w:r>
        <w:rPr>
          <w:noProof/>
        </w:rPr>
        <w:fldChar w:fldCharType="begin"/>
      </w:r>
      <w:r>
        <w:rPr>
          <w:noProof/>
        </w:rPr>
        <w:instrText xml:space="preserve"> PAGEREF _Toc472450012 \h </w:instrText>
      </w:r>
      <w:r>
        <w:rPr>
          <w:noProof/>
        </w:rPr>
      </w:r>
      <w:r>
        <w:rPr>
          <w:noProof/>
        </w:rPr>
        <w:fldChar w:fldCharType="separate"/>
      </w:r>
      <w:r w:rsidR="00E23E51">
        <w:rPr>
          <w:noProof/>
        </w:rPr>
        <w:t>27</w:t>
      </w:r>
      <w:r>
        <w:rPr>
          <w:noProof/>
        </w:rPr>
        <w:fldChar w:fldCharType="end"/>
      </w:r>
    </w:p>
    <w:p w14:paraId="69075DC9" w14:textId="37CCF515" w:rsidR="00FB3908" w:rsidRDefault="00FB3908" w:rsidP="008847C5">
      <w:pPr>
        <w:pStyle w:val="T2"/>
        <w:rPr>
          <w:rFonts w:asciiTheme="minorHAnsi" w:eastAsiaTheme="minorEastAsia" w:hAnsiTheme="minorHAnsi"/>
          <w:noProof/>
          <w:sz w:val="22"/>
          <w:lang w:eastAsia="tr-TR"/>
        </w:rPr>
      </w:pPr>
      <w:r>
        <w:rPr>
          <w:noProof/>
        </w:rPr>
        <w:t>3.1.</w:t>
      </w:r>
      <w:r>
        <w:rPr>
          <w:rFonts w:asciiTheme="minorHAnsi" w:eastAsiaTheme="minorEastAsia" w:hAnsiTheme="minorHAnsi"/>
          <w:noProof/>
          <w:sz w:val="22"/>
          <w:lang w:eastAsia="tr-TR"/>
        </w:rPr>
        <w:tab/>
      </w:r>
      <w:r>
        <w:rPr>
          <w:noProof/>
        </w:rPr>
        <w:t>Ishihara Renkli Görme Paletleri</w:t>
      </w:r>
      <w:r>
        <w:rPr>
          <w:noProof/>
        </w:rPr>
        <w:tab/>
      </w:r>
      <w:r w:rsidR="008847C5">
        <w:rPr>
          <w:noProof/>
        </w:rPr>
        <w:tab/>
      </w:r>
      <w:r>
        <w:rPr>
          <w:noProof/>
        </w:rPr>
        <w:fldChar w:fldCharType="begin"/>
      </w:r>
      <w:r>
        <w:rPr>
          <w:noProof/>
        </w:rPr>
        <w:instrText xml:space="preserve"> PAGEREF _Toc472450013 \h </w:instrText>
      </w:r>
      <w:r>
        <w:rPr>
          <w:noProof/>
        </w:rPr>
      </w:r>
      <w:r>
        <w:rPr>
          <w:noProof/>
        </w:rPr>
        <w:fldChar w:fldCharType="separate"/>
      </w:r>
      <w:r w:rsidR="00E23E51">
        <w:rPr>
          <w:noProof/>
        </w:rPr>
        <w:t>27</w:t>
      </w:r>
      <w:r>
        <w:rPr>
          <w:noProof/>
        </w:rPr>
        <w:fldChar w:fldCharType="end"/>
      </w:r>
    </w:p>
    <w:p w14:paraId="5AA5CC46" w14:textId="3ABE36F7" w:rsidR="00FB3908" w:rsidRDefault="00FB3908" w:rsidP="008847C5">
      <w:pPr>
        <w:pStyle w:val="T2"/>
        <w:rPr>
          <w:rFonts w:asciiTheme="minorHAnsi" w:eastAsiaTheme="minorEastAsia" w:hAnsiTheme="minorHAnsi"/>
          <w:noProof/>
          <w:sz w:val="22"/>
          <w:lang w:eastAsia="tr-TR"/>
        </w:rPr>
      </w:pPr>
      <w:r>
        <w:rPr>
          <w:noProof/>
        </w:rPr>
        <w:t>3.2.</w:t>
      </w:r>
      <w:r>
        <w:rPr>
          <w:rFonts w:asciiTheme="minorHAnsi" w:eastAsiaTheme="minorEastAsia" w:hAnsiTheme="minorHAnsi"/>
          <w:noProof/>
          <w:sz w:val="22"/>
          <w:lang w:eastAsia="tr-TR"/>
        </w:rPr>
        <w:tab/>
      </w:r>
      <w:r>
        <w:rPr>
          <w:noProof/>
        </w:rPr>
        <w:t>Farnsworth Munsell’in 100 Hue Testi</w:t>
      </w:r>
      <w:r>
        <w:rPr>
          <w:noProof/>
        </w:rPr>
        <w:tab/>
      </w:r>
      <w:r w:rsidR="008847C5">
        <w:rPr>
          <w:noProof/>
        </w:rPr>
        <w:tab/>
      </w:r>
      <w:r>
        <w:rPr>
          <w:noProof/>
        </w:rPr>
        <w:fldChar w:fldCharType="begin"/>
      </w:r>
      <w:r>
        <w:rPr>
          <w:noProof/>
        </w:rPr>
        <w:instrText xml:space="preserve"> PAGEREF _Toc472450014 \h </w:instrText>
      </w:r>
      <w:r>
        <w:rPr>
          <w:noProof/>
        </w:rPr>
      </w:r>
      <w:r>
        <w:rPr>
          <w:noProof/>
        </w:rPr>
        <w:fldChar w:fldCharType="separate"/>
      </w:r>
      <w:r w:rsidR="00E23E51">
        <w:rPr>
          <w:noProof/>
        </w:rPr>
        <w:t>30</w:t>
      </w:r>
      <w:r>
        <w:rPr>
          <w:noProof/>
        </w:rPr>
        <w:fldChar w:fldCharType="end"/>
      </w:r>
    </w:p>
    <w:p w14:paraId="259A749F" w14:textId="3A867EBD" w:rsidR="00FB3908" w:rsidRDefault="00FB3908" w:rsidP="008847C5">
      <w:pPr>
        <w:pStyle w:val="T2"/>
        <w:rPr>
          <w:rFonts w:asciiTheme="minorHAnsi" w:eastAsiaTheme="minorEastAsia" w:hAnsiTheme="minorHAnsi"/>
          <w:noProof/>
          <w:sz w:val="22"/>
          <w:lang w:eastAsia="tr-TR"/>
        </w:rPr>
      </w:pPr>
      <w:r>
        <w:rPr>
          <w:noProof/>
        </w:rPr>
        <w:t>3.3.</w:t>
      </w:r>
      <w:r>
        <w:rPr>
          <w:rFonts w:asciiTheme="minorHAnsi" w:eastAsiaTheme="minorEastAsia" w:hAnsiTheme="minorHAnsi"/>
          <w:noProof/>
          <w:sz w:val="22"/>
          <w:lang w:eastAsia="tr-TR"/>
        </w:rPr>
        <w:tab/>
      </w:r>
      <w:r>
        <w:rPr>
          <w:noProof/>
        </w:rPr>
        <w:t>D-15 Renk Sıralaması Testi (Dichotomous 15 Test)</w:t>
      </w:r>
      <w:r>
        <w:rPr>
          <w:noProof/>
        </w:rPr>
        <w:tab/>
      </w:r>
      <w:r w:rsidR="008847C5">
        <w:rPr>
          <w:noProof/>
        </w:rPr>
        <w:tab/>
      </w:r>
      <w:r>
        <w:rPr>
          <w:noProof/>
        </w:rPr>
        <w:fldChar w:fldCharType="begin"/>
      </w:r>
      <w:r>
        <w:rPr>
          <w:noProof/>
        </w:rPr>
        <w:instrText xml:space="preserve"> PAGEREF _Toc472450015 \h </w:instrText>
      </w:r>
      <w:r>
        <w:rPr>
          <w:noProof/>
        </w:rPr>
      </w:r>
      <w:r>
        <w:rPr>
          <w:noProof/>
        </w:rPr>
        <w:fldChar w:fldCharType="separate"/>
      </w:r>
      <w:r w:rsidR="00E23E51">
        <w:rPr>
          <w:noProof/>
        </w:rPr>
        <w:t>31</w:t>
      </w:r>
      <w:r>
        <w:rPr>
          <w:noProof/>
        </w:rPr>
        <w:fldChar w:fldCharType="end"/>
      </w:r>
    </w:p>
    <w:p w14:paraId="3178AD69" w14:textId="5375EA1D" w:rsidR="00FB3908" w:rsidRDefault="00FB3908" w:rsidP="008847C5">
      <w:pPr>
        <w:pStyle w:val="T2"/>
        <w:rPr>
          <w:rFonts w:asciiTheme="minorHAnsi" w:eastAsiaTheme="minorEastAsia" w:hAnsiTheme="minorHAnsi"/>
          <w:noProof/>
          <w:sz w:val="22"/>
          <w:lang w:eastAsia="tr-TR"/>
        </w:rPr>
      </w:pPr>
      <w:r>
        <w:rPr>
          <w:noProof/>
        </w:rPr>
        <w:t>3.4.</w:t>
      </w:r>
      <w:r>
        <w:rPr>
          <w:rFonts w:asciiTheme="minorHAnsi" w:eastAsiaTheme="minorEastAsia" w:hAnsiTheme="minorHAnsi"/>
          <w:noProof/>
          <w:sz w:val="22"/>
          <w:lang w:eastAsia="tr-TR"/>
        </w:rPr>
        <w:tab/>
      </w:r>
      <w:r>
        <w:rPr>
          <w:noProof/>
        </w:rPr>
        <w:t>Anomaloskop</w:t>
      </w:r>
      <w:r>
        <w:rPr>
          <w:noProof/>
        </w:rPr>
        <w:tab/>
      </w:r>
      <w:r w:rsidR="008847C5">
        <w:rPr>
          <w:noProof/>
        </w:rPr>
        <w:tab/>
      </w:r>
      <w:r>
        <w:rPr>
          <w:noProof/>
        </w:rPr>
        <w:fldChar w:fldCharType="begin"/>
      </w:r>
      <w:r>
        <w:rPr>
          <w:noProof/>
        </w:rPr>
        <w:instrText xml:space="preserve"> PAGEREF _Toc472450016 \h </w:instrText>
      </w:r>
      <w:r>
        <w:rPr>
          <w:noProof/>
        </w:rPr>
      </w:r>
      <w:r>
        <w:rPr>
          <w:noProof/>
        </w:rPr>
        <w:fldChar w:fldCharType="separate"/>
      </w:r>
      <w:r w:rsidR="00E23E51">
        <w:rPr>
          <w:noProof/>
        </w:rPr>
        <w:t>31</w:t>
      </w:r>
      <w:r>
        <w:rPr>
          <w:noProof/>
        </w:rPr>
        <w:fldChar w:fldCharType="end"/>
      </w:r>
    </w:p>
    <w:p w14:paraId="7DA17114" w14:textId="2C1C9605" w:rsidR="00FB3908" w:rsidRDefault="00FB3908" w:rsidP="008847C5">
      <w:pPr>
        <w:pStyle w:val="T2"/>
        <w:rPr>
          <w:rFonts w:asciiTheme="minorHAnsi" w:eastAsiaTheme="minorEastAsia" w:hAnsiTheme="minorHAnsi"/>
          <w:noProof/>
          <w:sz w:val="22"/>
          <w:lang w:eastAsia="tr-TR"/>
        </w:rPr>
      </w:pPr>
      <w:r>
        <w:rPr>
          <w:noProof/>
        </w:rPr>
        <w:t>3.5.</w:t>
      </w:r>
      <w:r>
        <w:rPr>
          <w:rFonts w:asciiTheme="minorHAnsi" w:eastAsiaTheme="minorEastAsia" w:hAnsiTheme="minorHAnsi"/>
          <w:noProof/>
          <w:sz w:val="22"/>
          <w:lang w:eastAsia="tr-TR"/>
        </w:rPr>
        <w:tab/>
      </w:r>
      <w:r>
        <w:rPr>
          <w:noProof/>
        </w:rPr>
        <w:t>Holmgren Testi</w:t>
      </w:r>
      <w:r>
        <w:rPr>
          <w:noProof/>
        </w:rPr>
        <w:tab/>
      </w:r>
      <w:r w:rsidR="008847C5">
        <w:rPr>
          <w:noProof/>
        </w:rPr>
        <w:tab/>
      </w:r>
      <w:r>
        <w:rPr>
          <w:noProof/>
        </w:rPr>
        <w:fldChar w:fldCharType="begin"/>
      </w:r>
      <w:r>
        <w:rPr>
          <w:noProof/>
        </w:rPr>
        <w:instrText xml:space="preserve"> PAGEREF _Toc472450017 \h </w:instrText>
      </w:r>
      <w:r>
        <w:rPr>
          <w:noProof/>
        </w:rPr>
      </w:r>
      <w:r>
        <w:rPr>
          <w:noProof/>
        </w:rPr>
        <w:fldChar w:fldCharType="separate"/>
      </w:r>
      <w:r w:rsidR="00E23E51">
        <w:rPr>
          <w:noProof/>
        </w:rPr>
        <w:t>32</w:t>
      </w:r>
      <w:r>
        <w:rPr>
          <w:noProof/>
        </w:rPr>
        <w:fldChar w:fldCharType="end"/>
      </w:r>
    </w:p>
    <w:p w14:paraId="357C0799" w14:textId="1702C77D" w:rsidR="00FB3908" w:rsidRDefault="00FB3908" w:rsidP="008847C5">
      <w:pPr>
        <w:pStyle w:val="T2"/>
        <w:rPr>
          <w:rFonts w:asciiTheme="minorHAnsi" w:eastAsiaTheme="minorEastAsia" w:hAnsiTheme="minorHAnsi"/>
          <w:noProof/>
          <w:sz w:val="22"/>
          <w:lang w:eastAsia="tr-TR"/>
        </w:rPr>
      </w:pPr>
      <w:r>
        <w:rPr>
          <w:noProof/>
        </w:rPr>
        <w:t>3.6.</w:t>
      </w:r>
      <w:r>
        <w:rPr>
          <w:rFonts w:asciiTheme="minorHAnsi" w:eastAsiaTheme="minorEastAsia" w:hAnsiTheme="minorHAnsi"/>
          <w:noProof/>
          <w:sz w:val="22"/>
          <w:lang w:eastAsia="tr-TR"/>
        </w:rPr>
        <w:tab/>
      </w:r>
      <w:r>
        <w:rPr>
          <w:noProof/>
        </w:rPr>
        <w:t>Fanus Testi (Lantern Testi)</w:t>
      </w:r>
      <w:r>
        <w:rPr>
          <w:noProof/>
        </w:rPr>
        <w:tab/>
      </w:r>
      <w:r w:rsidR="008847C5">
        <w:rPr>
          <w:noProof/>
        </w:rPr>
        <w:tab/>
      </w:r>
      <w:r>
        <w:rPr>
          <w:noProof/>
        </w:rPr>
        <w:fldChar w:fldCharType="begin"/>
      </w:r>
      <w:r>
        <w:rPr>
          <w:noProof/>
        </w:rPr>
        <w:instrText xml:space="preserve"> PAGEREF _Toc472450018 \h </w:instrText>
      </w:r>
      <w:r>
        <w:rPr>
          <w:noProof/>
        </w:rPr>
      </w:r>
      <w:r>
        <w:rPr>
          <w:noProof/>
        </w:rPr>
        <w:fldChar w:fldCharType="separate"/>
      </w:r>
      <w:r w:rsidR="00E23E51">
        <w:rPr>
          <w:noProof/>
        </w:rPr>
        <w:t>33</w:t>
      </w:r>
      <w:r>
        <w:rPr>
          <w:noProof/>
        </w:rPr>
        <w:fldChar w:fldCharType="end"/>
      </w:r>
    </w:p>
    <w:p w14:paraId="3AEADB3A" w14:textId="77777777" w:rsidR="008847C5" w:rsidRDefault="008847C5" w:rsidP="00E23E51">
      <w:pPr>
        <w:pStyle w:val="T1"/>
        <w:rPr>
          <w:noProof/>
        </w:rPr>
      </w:pPr>
    </w:p>
    <w:p w14:paraId="236FAECE" w14:textId="358142C2" w:rsidR="008847C5" w:rsidRDefault="00FB3908" w:rsidP="00E23E51">
      <w:pPr>
        <w:pStyle w:val="T1"/>
        <w:rPr>
          <w:rFonts w:asciiTheme="minorHAnsi" w:eastAsiaTheme="minorEastAsia" w:hAnsiTheme="minorHAnsi"/>
          <w:noProof/>
          <w:sz w:val="22"/>
          <w:lang w:eastAsia="tr-TR"/>
        </w:rPr>
      </w:pPr>
      <w:r>
        <w:rPr>
          <w:noProof/>
        </w:rPr>
        <w:t>BÖLÜM 4.</w:t>
      </w:r>
    </w:p>
    <w:p w14:paraId="723C51D2" w14:textId="371E0A1A" w:rsidR="00FB3908" w:rsidRDefault="00FB3908" w:rsidP="00E23E51">
      <w:pPr>
        <w:pStyle w:val="T1"/>
        <w:rPr>
          <w:rFonts w:asciiTheme="minorHAnsi" w:eastAsiaTheme="minorEastAsia" w:hAnsiTheme="minorHAnsi"/>
          <w:noProof/>
          <w:sz w:val="22"/>
          <w:lang w:eastAsia="tr-TR"/>
        </w:rPr>
      </w:pPr>
      <w:r>
        <w:rPr>
          <w:noProof/>
        </w:rPr>
        <w:t>LİTERATÜR TARAMASI VE ANKET ÇALIŞMASI</w:t>
      </w:r>
      <w:r>
        <w:rPr>
          <w:noProof/>
        </w:rPr>
        <w:tab/>
      </w:r>
      <w:r w:rsidR="008847C5">
        <w:rPr>
          <w:noProof/>
        </w:rPr>
        <w:tab/>
      </w:r>
      <w:r>
        <w:rPr>
          <w:noProof/>
        </w:rPr>
        <w:fldChar w:fldCharType="begin"/>
      </w:r>
      <w:r>
        <w:rPr>
          <w:noProof/>
        </w:rPr>
        <w:instrText xml:space="preserve"> PAGEREF _Toc472450019 \h </w:instrText>
      </w:r>
      <w:r>
        <w:rPr>
          <w:noProof/>
        </w:rPr>
      </w:r>
      <w:r>
        <w:rPr>
          <w:noProof/>
        </w:rPr>
        <w:fldChar w:fldCharType="separate"/>
      </w:r>
      <w:r w:rsidR="00E23E51">
        <w:rPr>
          <w:noProof/>
        </w:rPr>
        <w:t>36</w:t>
      </w:r>
      <w:r>
        <w:rPr>
          <w:noProof/>
        </w:rPr>
        <w:fldChar w:fldCharType="end"/>
      </w:r>
    </w:p>
    <w:p w14:paraId="0F1BCBF2" w14:textId="573CB6A8" w:rsidR="00FB3908" w:rsidRDefault="00FB3908" w:rsidP="008847C5">
      <w:pPr>
        <w:pStyle w:val="T2"/>
        <w:rPr>
          <w:rFonts w:asciiTheme="minorHAnsi" w:eastAsiaTheme="minorEastAsia" w:hAnsiTheme="minorHAnsi"/>
          <w:noProof/>
          <w:sz w:val="22"/>
          <w:lang w:eastAsia="tr-TR"/>
        </w:rPr>
      </w:pPr>
      <w:r>
        <w:rPr>
          <w:noProof/>
        </w:rPr>
        <w:t>4.1.</w:t>
      </w:r>
      <w:r>
        <w:rPr>
          <w:rFonts w:asciiTheme="minorHAnsi" w:eastAsiaTheme="minorEastAsia" w:hAnsiTheme="minorHAnsi"/>
          <w:noProof/>
          <w:sz w:val="22"/>
          <w:lang w:eastAsia="tr-TR"/>
        </w:rPr>
        <w:tab/>
      </w:r>
      <w:r>
        <w:rPr>
          <w:noProof/>
        </w:rPr>
        <w:t>Literatürdeki Benzer Çalışmalar</w:t>
      </w:r>
      <w:r>
        <w:rPr>
          <w:noProof/>
        </w:rPr>
        <w:tab/>
      </w:r>
      <w:r w:rsidR="008847C5">
        <w:rPr>
          <w:noProof/>
        </w:rPr>
        <w:tab/>
      </w:r>
      <w:r>
        <w:rPr>
          <w:noProof/>
        </w:rPr>
        <w:fldChar w:fldCharType="begin"/>
      </w:r>
      <w:r>
        <w:rPr>
          <w:noProof/>
        </w:rPr>
        <w:instrText xml:space="preserve"> PAGEREF _Toc472450020 \h </w:instrText>
      </w:r>
      <w:r>
        <w:rPr>
          <w:noProof/>
        </w:rPr>
      </w:r>
      <w:r>
        <w:rPr>
          <w:noProof/>
        </w:rPr>
        <w:fldChar w:fldCharType="separate"/>
      </w:r>
      <w:r w:rsidR="00E23E51">
        <w:rPr>
          <w:noProof/>
        </w:rPr>
        <w:t>36</w:t>
      </w:r>
      <w:r>
        <w:rPr>
          <w:noProof/>
        </w:rPr>
        <w:fldChar w:fldCharType="end"/>
      </w:r>
    </w:p>
    <w:p w14:paraId="386BB0B2" w14:textId="3755D769" w:rsidR="00FB3908" w:rsidRDefault="00FB3908" w:rsidP="008847C5">
      <w:pPr>
        <w:pStyle w:val="T2"/>
        <w:rPr>
          <w:rFonts w:asciiTheme="minorHAnsi" w:eastAsiaTheme="minorEastAsia" w:hAnsiTheme="minorHAnsi"/>
          <w:noProof/>
          <w:sz w:val="22"/>
          <w:lang w:eastAsia="tr-TR"/>
        </w:rPr>
      </w:pPr>
      <w:r>
        <w:rPr>
          <w:noProof/>
        </w:rPr>
        <w:t>4.2.</w:t>
      </w:r>
      <w:r>
        <w:rPr>
          <w:rFonts w:asciiTheme="minorHAnsi" w:eastAsiaTheme="minorEastAsia" w:hAnsiTheme="minorHAnsi"/>
          <w:noProof/>
          <w:sz w:val="22"/>
          <w:lang w:eastAsia="tr-TR"/>
        </w:rPr>
        <w:tab/>
      </w:r>
      <w:r>
        <w:rPr>
          <w:noProof/>
        </w:rPr>
        <w:t>Benzer Çalışmalar ile Alınan Patentler</w:t>
      </w:r>
      <w:r>
        <w:rPr>
          <w:noProof/>
        </w:rPr>
        <w:tab/>
      </w:r>
      <w:r w:rsidR="008847C5">
        <w:rPr>
          <w:noProof/>
        </w:rPr>
        <w:tab/>
      </w:r>
      <w:r>
        <w:rPr>
          <w:noProof/>
        </w:rPr>
        <w:fldChar w:fldCharType="begin"/>
      </w:r>
      <w:r>
        <w:rPr>
          <w:noProof/>
        </w:rPr>
        <w:instrText xml:space="preserve"> PAGEREF _Toc472450021 \h </w:instrText>
      </w:r>
      <w:r>
        <w:rPr>
          <w:noProof/>
        </w:rPr>
      </w:r>
      <w:r>
        <w:rPr>
          <w:noProof/>
        </w:rPr>
        <w:fldChar w:fldCharType="separate"/>
      </w:r>
      <w:r w:rsidR="00E23E51">
        <w:rPr>
          <w:noProof/>
        </w:rPr>
        <w:t>38</w:t>
      </w:r>
      <w:r>
        <w:rPr>
          <w:noProof/>
        </w:rPr>
        <w:fldChar w:fldCharType="end"/>
      </w:r>
    </w:p>
    <w:p w14:paraId="166675D5" w14:textId="6B60E169" w:rsidR="00FB3908" w:rsidRDefault="00FB3908" w:rsidP="008847C5">
      <w:pPr>
        <w:pStyle w:val="T2"/>
        <w:rPr>
          <w:rFonts w:asciiTheme="minorHAnsi" w:eastAsiaTheme="minorEastAsia" w:hAnsiTheme="minorHAnsi"/>
          <w:noProof/>
          <w:sz w:val="22"/>
          <w:lang w:eastAsia="tr-TR"/>
        </w:rPr>
      </w:pPr>
      <w:r>
        <w:rPr>
          <w:noProof/>
        </w:rPr>
        <w:t>4.3.</w:t>
      </w:r>
      <w:r>
        <w:rPr>
          <w:rFonts w:asciiTheme="minorHAnsi" w:eastAsiaTheme="minorEastAsia" w:hAnsiTheme="minorHAnsi"/>
          <w:noProof/>
          <w:sz w:val="22"/>
          <w:lang w:eastAsia="tr-TR"/>
        </w:rPr>
        <w:tab/>
      </w:r>
      <w:r>
        <w:rPr>
          <w:noProof/>
        </w:rPr>
        <w:t>Anket Çalışması</w:t>
      </w:r>
      <w:r>
        <w:rPr>
          <w:noProof/>
        </w:rPr>
        <w:tab/>
      </w:r>
      <w:r w:rsidR="008847C5">
        <w:rPr>
          <w:noProof/>
        </w:rPr>
        <w:tab/>
      </w:r>
      <w:r>
        <w:rPr>
          <w:noProof/>
        </w:rPr>
        <w:fldChar w:fldCharType="begin"/>
      </w:r>
      <w:r>
        <w:rPr>
          <w:noProof/>
        </w:rPr>
        <w:instrText xml:space="preserve"> PAGEREF _Toc472450022 \h </w:instrText>
      </w:r>
      <w:r>
        <w:rPr>
          <w:noProof/>
        </w:rPr>
      </w:r>
      <w:r>
        <w:rPr>
          <w:noProof/>
        </w:rPr>
        <w:fldChar w:fldCharType="separate"/>
      </w:r>
      <w:r w:rsidR="00E23E51">
        <w:rPr>
          <w:noProof/>
        </w:rPr>
        <w:t>39</w:t>
      </w:r>
      <w:r>
        <w:rPr>
          <w:noProof/>
        </w:rPr>
        <w:fldChar w:fldCharType="end"/>
      </w:r>
    </w:p>
    <w:p w14:paraId="2D58022A" w14:textId="77777777" w:rsidR="008847C5" w:rsidRDefault="008847C5" w:rsidP="00E23E51">
      <w:pPr>
        <w:pStyle w:val="T1"/>
        <w:rPr>
          <w:noProof/>
        </w:rPr>
      </w:pPr>
    </w:p>
    <w:p w14:paraId="58C16274" w14:textId="77777777" w:rsidR="008847C5" w:rsidRDefault="00FB3908" w:rsidP="00E23E51">
      <w:pPr>
        <w:pStyle w:val="T1"/>
        <w:rPr>
          <w:noProof/>
        </w:rPr>
      </w:pPr>
      <w:r>
        <w:rPr>
          <w:noProof/>
        </w:rPr>
        <w:t>BÖLÜM 5.</w:t>
      </w:r>
    </w:p>
    <w:p w14:paraId="73C325B2" w14:textId="69364464" w:rsidR="00FB3908" w:rsidRDefault="00FB3908" w:rsidP="00E23E51">
      <w:pPr>
        <w:pStyle w:val="T1"/>
        <w:rPr>
          <w:rFonts w:asciiTheme="minorHAnsi" w:eastAsiaTheme="minorEastAsia" w:hAnsiTheme="minorHAnsi"/>
          <w:noProof/>
          <w:sz w:val="22"/>
          <w:lang w:eastAsia="tr-TR"/>
        </w:rPr>
      </w:pPr>
      <w:r>
        <w:rPr>
          <w:noProof/>
        </w:rPr>
        <w:t>YENİ TESTİN TASRIMI VE UYGULANMASI</w:t>
      </w:r>
      <w:r>
        <w:rPr>
          <w:noProof/>
        </w:rPr>
        <w:tab/>
      </w:r>
      <w:r w:rsidR="008847C5">
        <w:rPr>
          <w:noProof/>
        </w:rPr>
        <w:tab/>
      </w:r>
      <w:r>
        <w:rPr>
          <w:noProof/>
        </w:rPr>
        <w:fldChar w:fldCharType="begin"/>
      </w:r>
      <w:r>
        <w:rPr>
          <w:noProof/>
        </w:rPr>
        <w:instrText xml:space="preserve"> PAGEREF _Toc472450023 \h </w:instrText>
      </w:r>
      <w:r>
        <w:rPr>
          <w:noProof/>
        </w:rPr>
      </w:r>
      <w:r>
        <w:rPr>
          <w:noProof/>
        </w:rPr>
        <w:fldChar w:fldCharType="separate"/>
      </w:r>
      <w:r w:rsidR="00E23E51">
        <w:rPr>
          <w:noProof/>
        </w:rPr>
        <w:t>44</w:t>
      </w:r>
      <w:r>
        <w:rPr>
          <w:noProof/>
        </w:rPr>
        <w:fldChar w:fldCharType="end"/>
      </w:r>
    </w:p>
    <w:p w14:paraId="208A1C25" w14:textId="02862E76" w:rsidR="00FB3908" w:rsidRDefault="00FB3908" w:rsidP="008847C5">
      <w:pPr>
        <w:pStyle w:val="T2"/>
        <w:rPr>
          <w:rFonts w:asciiTheme="minorHAnsi" w:eastAsiaTheme="minorEastAsia" w:hAnsiTheme="minorHAnsi"/>
          <w:noProof/>
          <w:sz w:val="22"/>
          <w:lang w:eastAsia="tr-TR"/>
        </w:rPr>
      </w:pPr>
      <w:r>
        <w:rPr>
          <w:noProof/>
        </w:rPr>
        <w:t>5.1.</w:t>
      </w:r>
      <w:r>
        <w:rPr>
          <w:rFonts w:asciiTheme="minorHAnsi" w:eastAsiaTheme="minorEastAsia" w:hAnsiTheme="minorHAnsi"/>
          <w:noProof/>
          <w:sz w:val="22"/>
          <w:lang w:eastAsia="tr-TR"/>
        </w:rPr>
        <w:tab/>
      </w:r>
      <w:r>
        <w:rPr>
          <w:noProof/>
        </w:rPr>
        <w:t>Yöntem ve Metot</w:t>
      </w:r>
      <w:r>
        <w:rPr>
          <w:noProof/>
        </w:rPr>
        <w:tab/>
      </w:r>
      <w:r w:rsidR="008847C5">
        <w:rPr>
          <w:noProof/>
        </w:rPr>
        <w:tab/>
      </w:r>
      <w:r>
        <w:rPr>
          <w:noProof/>
        </w:rPr>
        <w:fldChar w:fldCharType="begin"/>
      </w:r>
      <w:r>
        <w:rPr>
          <w:noProof/>
        </w:rPr>
        <w:instrText xml:space="preserve"> PAGEREF _Toc472450024 \h </w:instrText>
      </w:r>
      <w:r>
        <w:rPr>
          <w:noProof/>
        </w:rPr>
      </w:r>
      <w:r>
        <w:rPr>
          <w:noProof/>
        </w:rPr>
        <w:fldChar w:fldCharType="separate"/>
      </w:r>
      <w:r w:rsidR="00E23E51">
        <w:rPr>
          <w:noProof/>
        </w:rPr>
        <w:t>44</w:t>
      </w:r>
      <w:r>
        <w:rPr>
          <w:noProof/>
        </w:rPr>
        <w:fldChar w:fldCharType="end"/>
      </w:r>
    </w:p>
    <w:p w14:paraId="6D66824B" w14:textId="57895C6A" w:rsidR="00FB3908" w:rsidRDefault="00FB3908" w:rsidP="008D398D">
      <w:pPr>
        <w:pStyle w:val="T3"/>
        <w:rPr>
          <w:rFonts w:asciiTheme="minorHAnsi" w:eastAsiaTheme="minorEastAsia" w:hAnsiTheme="minorHAnsi"/>
          <w:noProof/>
          <w:sz w:val="22"/>
          <w:lang w:eastAsia="tr-TR"/>
        </w:rPr>
      </w:pPr>
      <w:r>
        <w:rPr>
          <w:noProof/>
        </w:rPr>
        <w:t>5.1.1.</w:t>
      </w:r>
      <w:r>
        <w:rPr>
          <w:rFonts w:asciiTheme="minorHAnsi" w:eastAsiaTheme="minorEastAsia" w:hAnsiTheme="minorHAnsi"/>
          <w:noProof/>
          <w:sz w:val="22"/>
          <w:lang w:eastAsia="tr-TR"/>
        </w:rPr>
        <w:tab/>
      </w:r>
      <w:r>
        <w:rPr>
          <w:noProof/>
        </w:rPr>
        <w:t>Çalışma grubunun oluşturulması</w:t>
      </w:r>
      <w:r>
        <w:rPr>
          <w:noProof/>
        </w:rPr>
        <w:tab/>
      </w:r>
      <w:r w:rsidR="008847C5">
        <w:rPr>
          <w:noProof/>
        </w:rPr>
        <w:tab/>
      </w:r>
      <w:r>
        <w:rPr>
          <w:noProof/>
        </w:rPr>
        <w:fldChar w:fldCharType="begin"/>
      </w:r>
      <w:r>
        <w:rPr>
          <w:noProof/>
        </w:rPr>
        <w:instrText xml:space="preserve"> PAGEREF _Toc472450025 \h </w:instrText>
      </w:r>
      <w:r>
        <w:rPr>
          <w:noProof/>
        </w:rPr>
      </w:r>
      <w:r>
        <w:rPr>
          <w:noProof/>
        </w:rPr>
        <w:fldChar w:fldCharType="separate"/>
      </w:r>
      <w:r w:rsidR="00E23E51">
        <w:rPr>
          <w:noProof/>
        </w:rPr>
        <w:t>44</w:t>
      </w:r>
      <w:r>
        <w:rPr>
          <w:noProof/>
        </w:rPr>
        <w:fldChar w:fldCharType="end"/>
      </w:r>
    </w:p>
    <w:p w14:paraId="10A162B2" w14:textId="02039B51" w:rsidR="00FB3908" w:rsidRDefault="00FB3908" w:rsidP="008D398D">
      <w:pPr>
        <w:pStyle w:val="T3"/>
        <w:rPr>
          <w:rFonts w:asciiTheme="minorHAnsi" w:eastAsiaTheme="minorEastAsia" w:hAnsiTheme="minorHAnsi"/>
          <w:noProof/>
          <w:sz w:val="22"/>
          <w:lang w:eastAsia="tr-TR"/>
        </w:rPr>
      </w:pPr>
      <w:r>
        <w:rPr>
          <w:noProof/>
        </w:rPr>
        <w:t>5.1.3.</w:t>
      </w:r>
      <w:r>
        <w:rPr>
          <w:rFonts w:asciiTheme="minorHAnsi" w:eastAsiaTheme="minorEastAsia" w:hAnsiTheme="minorHAnsi"/>
          <w:noProof/>
          <w:sz w:val="22"/>
          <w:lang w:eastAsia="tr-TR"/>
        </w:rPr>
        <w:tab/>
      </w:r>
      <w:r>
        <w:rPr>
          <w:noProof/>
        </w:rPr>
        <w:t>Test geliştirme ekipmanları</w:t>
      </w:r>
      <w:r>
        <w:rPr>
          <w:noProof/>
        </w:rPr>
        <w:tab/>
      </w:r>
      <w:r w:rsidR="008847C5">
        <w:rPr>
          <w:noProof/>
        </w:rPr>
        <w:tab/>
      </w:r>
      <w:r>
        <w:rPr>
          <w:noProof/>
        </w:rPr>
        <w:fldChar w:fldCharType="begin"/>
      </w:r>
      <w:r>
        <w:rPr>
          <w:noProof/>
        </w:rPr>
        <w:instrText xml:space="preserve"> PAGEREF _Toc472450026 \h </w:instrText>
      </w:r>
      <w:r>
        <w:rPr>
          <w:noProof/>
        </w:rPr>
      </w:r>
      <w:r>
        <w:rPr>
          <w:noProof/>
        </w:rPr>
        <w:fldChar w:fldCharType="separate"/>
      </w:r>
      <w:r w:rsidR="00E23E51">
        <w:rPr>
          <w:noProof/>
        </w:rPr>
        <w:t>46</w:t>
      </w:r>
      <w:r>
        <w:rPr>
          <w:noProof/>
        </w:rPr>
        <w:fldChar w:fldCharType="end"/>
      </w:r>
    </w:p>
    <w:p w14:paraId="1A540C6D" w14:textId="0517ADCA" w:rsidR="00FB3908" w:rsidRDefault="00FB3908" w:rsidP="008D398D">
      <w:pPr>
        <w:pStyle w:val="T3"/>
        <w:rPr>
          <w:rFonts w:asciiTheme="minorHAnsi" w:eastAsiaTheme="minorEastAsia" w:hAnsiTheme="minorHAnsi"/>
          <w:noProof/>
          <w:sz w:val="22"/>
          <w:lang w:eastAsia="tr-TR"/>
        </w:rPr>
      </w:pPr>
      <w:r>
        <w:rPr>
          <w:noProof/>
        </w:rPr>
        <w:t>5.1.4.</w:t>
      </w:r>
      <w:r>
        <w:rPr>
          <w:rFonts w:asciiTheme="minorHAnsi" w:eastAsiaTheme="minorEastAsia" w:hAnsiTheme="minorHAnsi"/>
          <w:noProof/>
          <w:sz w:val="22"/>
          <w:lang w:eastAsia="tr-TR"/>
        </w:rPr>
        <w:tab/>
      </w:r>
      <w:r>
        <w:rPr>
          <w:noProof/>
        </w:rPr>
        <w:t>Test sonuçlarının veri tabanında saklanması</w:t>
      </w:r>
      <w:r>
        <w:rPr>
          <w:noProof/>
        </w:rPr>
        <w:tab/>
      </w:r>
      <w:r w:rsidR="008847C5">
        <w:rPr>
          <w:noProof/>
        </w:rPr>
        <w:tab/>
      </w:r>
      <w:r>
        <w:rPr>
          <w:noProof/>
        </w:rPr>
        <w:fldChar w:fldCharType="begin"/>
      </w:r>
      <w:r>
        <w:rPr>
          <w:noProof/>
        </w:rPr>
        <w:instrText xml:space="preserve"> PAGEREF _Toc472450027 \h </w:instrText>
      </w:r>
      <w:r>
        <w:rPr>
          <w:noProof/>
        </w:rPr>
      </w:r>
      <w:r>
        <w:rPr>
          <w:noProof/>
        </w:rPr>
        <w:fldChar w:fldCharType="separate"/>
      </w:r>
      <w:r w:rsidR="00E23E51">
        <w:rPr>
          <w:noProof/>
        </w:rPr>
        <w:t>47</w:t>
      </w:r>
      <w:r>
        <w:rPr>
          <w:noProof/>
        </w:rPr>
        <w:fldChar w:fldCharType="end"/>
      </w:r>
    </w:p>
    <w:p w14:paraId="256D6932" w14:textId="654BF4BA" w:rsidR="00FB3908" w:rsidRDefault="00FB3908" w:rsidP="008D398D">
      <w:pPr>
        <w:pStyle w:val="T3"/>
        <w:rPr>
          <w:rFonts w:asciiTheme="minorHAnsi" w:eastAsiaTheme="minorEastAsia" w:hAnsiTheme="minorHAnsi"/>
          <w:noProof/>
          <w:sz w:val="22"/>
          <w:lang w:eastAsia="tr-TR"/>
        </w:rPr>
      </w:pPr>
      <w:r>
        <w:rPr>
          <w:noProof/>
        </w:rPr>
        <w:t>5.1.5.</w:t>
      </w:r>
      <w:r>
        <w:rPr>
          <w:rFonts w:asciiTheme="minorHAnsi" w:eastAsiaTheme="minorEastAsia" w:hAnsiTheme="minorHAnsi"/>
          <w:noProof/>
          <w:sz w:val="22"/>
          <w:lang w:eastAsia="tr-TR"/>
        </w:rPr>
        <w:tab/>
      </w:r>
      <w:r>
        <w:rPr>
          <w:noProof/>
        </w:rPr>
        <w:t>Test ortam parametrelerinin belirlenmesi</w:t>
      </w:r>
      <w:r>
        <w:rPr>
          <w:noProof/>
        </w:rPr>
        <w:tab/>
      </w:r>
      <w:r w:rsidR="008847C5">
        <w:rPr>
          <w:noProof/>
        </w:rPr>
        <w:tab/>
      </w:r>
      <w:r>
        <w:rPr>
          <w:noProof/>
        </w:rPr>
        <w:fldChar w:fldCharType="begin"/>
      </w:r>
      <w:r>
        <w:rPr>
          <w:noProof/>
        </w:rPr>
        <w:instrText xml:space="preserve"> PAGEREF _Toc472450028 \h </w:instrText>
      </w:r>
      <w:r>
        <w:rPr>
          <w:noProof/>
        </w:rPr>
      </w:r>
      <w:r>
        <w:rPr>
          <w:noProof/>
        </w:rPr>
        <w:fldChar w:fldCharType="separate"/>
      </w:r>
      <w:r w:rsidR="00E23E51">
        <w:rPr>
          <w:noProof/>
        </w:rPr>
        <w:t>47</w:t>
      </w:r>
      <w:r>
        <w:rPr>
          <w:noProof/>
        </w:rPr>
        <w:fldChar w:fldCharType="end"/>
      </w:r>
    </w:p>
    <w:p w14:paraId="71697475" w14:textId="2C411586" w:rsidR="00FB3908" w:rsidRDefault="00FB3908" w:rsidP="008847C5">
      <w:pPr>
        <w:pStyle w:val="T2"/>
        <w:rPr>
          <w:rFonts w:asciiTheme="minorHAnsi" w:eastAsiaTheme="minorEastAsia" w:hAnsiTheme="minorHAnsi"/>
          <w:noProof/>
          <w:sz w:val="22"/>
          <w:lang w:eastAsia="tr-TR"/>
        </w:rPr>
      </w:pPr>
      <w:r>
        <w:rPr>
          <w:noProof/>
        </w:rPr>
        <w:t>5.2.</w:t>
      </w:r>
      <w:r>
        <w:rPr>
          <w:rFonts w:asciiTheme="minorHAnsi" w:eastAsiaTheme="minorEastAsia" w:hAnsiTheme="minorHAnsi"/>
          <w:noProof/>
          <w:sz w:val="22"/>
          <w:lang w:eastAsia="tr-TR"/>
        </w:rPr>
        <w:tab/>
      </w:r>
      <w:r>
        <w:rPr>
          <w:noProof/>
        </w:rPr>
        <w:t>Yeni Testin Uygulanması</w:t>
      </w:r>
      <w:r>
        <w:rPr>
          <w:noProof/>
        </w:rPr>
        <w:tab/>
      </w:r>
      <w:r w:rsidR="008847C5">
        <w:rPr>
          <w:noProof/>
        </w:rPr>
        <w:tab/>
      </w:r>
      <w:r>
        <w:rPr>
          <w:noProof/>
        </w:rPr>
        <w:fldChar w:fldCharType="begin"/>
      </w:r>
      <w:r>
        <w:rPr>
          <w:noProof/>
        </w:rPr>
        <w:instrText xml:space="preserve"> PAGEREF _Toc472450029 \h </w:instrText>
      </w:r>
      <w:r>
        <w:rPr>
          <w:noProof/>
        </w:rPr>
      </w:r>
      <w:r>
        <w:rPr>
          <w:noProof/>
        </w:rPr>
        <w:fldChar w:fldCharType="separate"/>
      </w:r>
      <w:r w:rsidR="00E23E51">
        <w:rPr>
          <w:noProof/>
        </w:rPr>
        <w:t>47</w:t>
      </w:r>
      <w:r>
        <w:rPr>
          <w:noProof/>
        </w:rPr>
        <w:fldChar w:fldCharType="end"/>
      </w:r>
    </w:p>
    <w:p w14:paraId="75A5AFC6" w14:textId="4F8738AE" w:rsidR="00FB3908" w:rsidRDefault="00FB3908" w:rsidP="008D398D">
      <w:pPr>
        <w:pStyle w:val="T3"/>
        <w:rPr>
          <w:rFonts w:asciiTheme="minorHAnsi" w:eastAsiaTheme="minorEastAsia" w:hAnsiTheme="minorHAnsi"/>
          <w:noProof/>
          <w:sz w:val="22"/>
          <w:lang w:eastAsia="tr-TR"/>
        </w:rPr>
      </w:pPr>
      <w:r>
        <w:rPr>
          <w:noProof/>
        </w:rPr>
        <w:t>5.2.1.</w:t>
      </w:r>
      <w:r>
        <w:rPr>
          <w:rFonts w:asciiTheme="minorHAnsi" w:eastAsiaTheme="minorEastAsia" w:hAnsiTheme="minorHAnsi"/>
          <w:noProof/>
          <w:sz w:val="22"/>
          <w:lang w:eastAsia="tr-TR"/>
        </w:rPr>
        <w:tab/>
      </w:r>
      <w:r>
        <w:rPr>
          <w:noProof/>
        </w:rPr>
        <w:t>Yeni testin geliştirilmesi ve uygulanması (versiyon 1)</w:t>
      </w:r>
      <w:r>
        <w:rPr>
          <w:noProof/>
        </w:rPr>
        <w:tab/>
      </w:r>
      <w:r w:rsidR="008847C5">
        <w:rPr>
          <w:noProof/>
        </w:rPr>
        <w:tab/>
      </w:r>
      <w:r>
        <w:rPr>
          <w:noProof/>
        </w:rPr>
        <w:fldChar w:fldCharType="begin"/>
      </w:r>
      <w:r>
        <w:rPr>
          <w:noProof/>
        </w:rPr>
        <w:instrText xml:space="preserve"> PAGEREF _Toc472450030 \h </w:instrText>
      </w:r>
      <w:r>
        <w:rPr>
          <w:noProof/>
        </w:rPr>
      </w:r>
      <w:r>
        <w:rPr>
          <w:noProof/>
        </w:rPr>
        <w:fldChar w:fldCharType="separate"/>
      </w:r>
      <w:r w:rsidR="00E23E51">
        <w:rPr>
          <w:noProof/>
        </w:rPr>
        <w:t>48</w:t>
      </w:r>
      <w:r>
        <w:rPr>
          <w:noProof/>
        </w:rPr>
        <w:fldChar w:fldCharType="end"/>
      </w:r>
    </w:p>
    <w:p w14:paraId="7055481F" w14:textId="4B402847" w:rsidR="00FB3908" w:rsidRDefault="00FB3908" w:rsidP="008D398D">
      <w:pPr>
        <w:pStyle w:val="T3"/>
        <w:rPr>
          <w:rFonts w:asciiTheme="minorHAnsi" w:eastAsiaTheme="minorEastAsia" w:hAnsiTheme="minorHAnsi"/>
          <w:noProof/>
          <w:sz w:val="22"/>
          <w:lang w:eastAsia="tr-TR"/>
        </w:rPr>
      </w:pPr>
      <w:r>
        <w:rPr>
          <w:noProof/>
        </w:rPr>
        <w:t>5.2.3.</w:t>
      </w:r>
      <w:r>
        <w:rPr>
          <w:rFonts w:asciiTheme="minorHAnsi" w:eastAsiaTheme="minorEastAsia" w:hAnsiTheme="minorHAnsi"/>
          <w:noProof/>
          <w:sz w:val="22"/>
          <w:lang w:eastAsia="tr-TR"/>
        </w:rPr>
        <w:tab/>
      </w:r>
      <w:r>
        <w:rPr>
          <w:noProof/>
        </w:rPr>
        <w:t>Yeni testin geliştirilmesi ve uygulanması (versiyon 2)</w:t>
      </w:r>
      <w:r>
        <w:rPr>
          <w:noProof/>
        </w:rPr>
        <w:tab/>
      </w:r>
      <w:r w:rsidR="008847C5">
        <w:rPr>
          <w:noProof/>
        </w:rPr>
        <w:tab/>
      </w:r>
      <w:r>
        <w:rPr>
          <w:noProof/>
        </w:rPr>
        <w:fldChar w:fldCharType="begin"/>
      </w:r>
      <w:r>
        <w:rPr>
          <w:noProof/>
        </w:rPr>
        <w:instrText xml:space="preserve"> PAGEREF _Toc472450031 \h </w:instrText>
      </w:r>
      <w:r>
        <w:rPr>
          <w:noProof/>
        </w:rPr>
      </w:r>
      <w:r>
        <w:rPr>
          <w:noProof/>
        </w:rPr>
        <w:fldChar w:fldCharType="separate"/>
      </w:r>
      <w:r w:rsidR="00E23E51">
        <w:rPr>
          <w:noProof/>
        </w:rPr>
        <w:t>49</w:t>
      </w:r>
      <w:r>
        <w:rPr>
          <w:noProof/>
        </w:rPr>
        <w:fldChar w:fldCharType="end"/>
      </w:r>
    </w:p>
    <w:p w14:paraId="12BCBD95" w14:textId="383FFF40" w:rsidR="00FB3908" w:rsidRDefault="00FB3908" w:rsidP="008D398D">
      <w:pPr>
        <w:pStyle w:val="T3"/>
        <w:rPr>
          <w:rFonts w:asciiTheme="minorHAnsi" w:eastAsiaTheme="minorEastAsia" w:hAnsiTheme="minorHAnsi"/>
          <w:noProof/>
          <w:sz w:val="22"/>
          <w:lang w:eastAsia="tr-TR"/>
        </w:rPr>
      </w:pPr>
      <w:r>
        <w:rPr>
          <w:noProof/>
        </w:rPr>
        <w:t>5.2.4.</w:t>
      </w:r>
      <w:r>
        <w:rPr>
          <w:rFonts w:asciiTheme="minorHAnsi" w:eastAsiaTheme="minorEastAsia" w:hAnsiTheme="minorHAnsi"/>
          <w:noProof/>
          <w:sz w:val="22"/>
          <w:lang w:eastAsia="tr-TR"/>
        </w:rPr>
        <w:tab/>
      </w:r>
      <w:r>
        <w:rPr>
          <w:noProof/>
        </w:rPr>
        <w:t>Yeni testin geliştirilmesi ve uygulanması (versiyon 3)</w:t>
      </w:r>
      <w:r>
        <w:rPr>
          <w:noProof/>
        </w:rPr>
        <w:tab/>
      </w:r>
      <w:r w:rsidR="008847C5">
        <w:rPr>
          <w:noProof/>
        </w:rPr>
        <w:tab/>
      </w:r>
      <w:r>
        <w:rPr>
          <w:noProof/>
        </w:rPr>
        <w:fldChar w:fldCharType="begin"/>
      </w:r>
      <w:r>
        <w:rPr>
          <w:noProof/>
        </w:rPr>
        <w:instrText xml:space="preserve"> PAGEREF _Toc472450032 \h </w:instrText>
      </w:r>
      <w:r>
        <w:rPr>
          <w:noProof/>
        </w:rPr>
      </w:r>
      <w:r>
        <w:rPr>
          <w:noProof/>
        </w:rPr>
        <w:fldChar w:fldCharType="separate"/>
      </w:r>
      <w:r w:rsidR="00E23E51">
        <w:rPr>
          <w:noProof/>
        </w:rPr>
        <w:t>50</w:t>
      </w:r>
      <w:r>
        <w:rPr>
          <w:noProof/>
        </w:rPr>
        <w:fldChar w:fldCharType="end"/>
      </w:r>
    </w:p>
    <w:p w14:paraId="6DC1BB64" w14:textId="71B90570" w:rsidR="00FB3908" w:rsidRDefault="00FB3908" w:rsidP="008D398D">
      <w:pPr>
        <w:pStyle w:val="T3"/>
        <w:rPr>
          <w:rFonts w:asciiTheme="minorHAnsi" w:eastAsiaTheme="minorEastAsia" w:hAnsiTheme="minorHAnsi"/>
          <w:noProof/>
          <w:sz w:val="22"/>
          <w:lang w:eastAsia="tr-TR"/>
        </w:rPr>
      </w:pPr>
      <w:r>
        <w:rPr>
          <w:noProof/>
        </w:rPr>
        <w:t>5.2.5.</w:t>
      </w:r>
      <w:r>
        <w:rPr>
          <w:rFonts w:asciiTheme="minorHAnsi" w:eastAsiaTheme="minorEastAsia" w:hAnsiTheme="minorHAnsi"/>
          <w:noProof/>
          <w:sz w:val="22"/>
          <w:lang w:eastAsia="tr-TR"/>
        </w:rPr>
        <w:tab/>
      </w:r>
      <w:r>
        <w:rPr>
          <w:noProof/>
        </w:rPr>
        <w:t>Yeni testin geliştirilmesi ve uygulanması (Son versiyon)</w:t>
      </w:r>
      <w:r>
        <w:rPr>
          <w:noProof/>
        </w:rPr>
        <w:tab/>
      </w:r>
      <w:r w:rsidR="008847C5">
        <w:rPr>
          <w:noProof/>
        </w:rPr>
        <w:tab/>
      </w:r>
      <w:r>
        <w:rPr>
          <w:noProof/>
        </w:rPr>
        <w:fldChar w:fldCharType="begin"/>
      </w:r>
      <w:r>
        <w:rPr>
          <w:noProof/>
        </w:rPr>
        <w:instrText xml:space="preserve"> PAGEREF _Toc472450033 \h </w:instrText>
      </w:r>
      <w:r>
        <w:rPr>
          <w:noProof/>
        </w:rPr>
      </w:r>
      <w:r>
        <w:rPr>
          <w:noProof/>
        </w:rPr>
        <w:fldChar w:fldCharType="separate"/>
      </w:r>
      <w:r w:rsidR="00E23E51">
        <w:rPr>
          <w:noProof/>
        </w:rPr>
        <w:t>54</w:t>
      </w:r>
      <w:r>
        <w:rPr>
          <w:noProof/>
        </w:rPr>
        <w:fldChar w:fldCharType="end"/>
      </w:r>
    </w:p>
    <w:p w14:paraId="1CA3CA2A" w14:textId="77777777" w:rsidR="008847C5" w:rsidRDefault="008847C5" w:rsidP="00E23E51">
      <w:pPr>
        <w:pStyle w:val="T1"/>
        <w:rPr>
          <w:noProof/>
        </w:rPr>
      </w:pPr>
    </w:p>
    <w:p w14:paraId="2EFA5287" w14:textId="77777777" w:rsidR="008847C5" w:rsidRDefault="008847C5" w:rsidP="00E23E51">
      <w:pPr>
        <w:pStyle w:val="T1"/>
        <w:rPr>
          <w:noProof/>
        </w:rPr>
      </w:pPr>
    </w:p>
    <w:p w14:paraId="4A58A21A" w14:textId="77777777" w:rsidR="008847C5" w:rsidRDefault="00FB3908" w:rsidP="00E23E51">
      <w:pPr>
        <w:pStyle w:val="T1"/>
        <w:rPr>
          <w:rFonts w:asciiTheme="minorHAnsi" w:eastAsiaTheme="minorEastAsia" w:hAnsiTheme="minorHAnsi"/>
          <w:noProof/>
          <w:sz w:val="22"/>
          <w:lang w:eastAsia="tr-TR"/>
        </w:rPr>
      </w:pPr>
      <w:r>
        <w:rPr>
          <w:noProof/>
        </w:rPr>
        <w:lastRenderedPageBreak/>
        <w:t>BÖLÜM 6.</w:t>
      </w:r>
    </w:p>
    <w:p w14:paraId="3C3EE95C" w14:textId="7DBADC2D" w:rsidR="00FB3908" w:rsidRDefault="00FB3908" w:rsidP="00E23E51">
      <w:pPr>
        <w:pStyle w:val="T1"/>
        <w:rPr>
          <w:rFonts w:asciiTheme="minorHAnsi" w:eastAsiaTheme="minorEastAsia" w:hAnsiTheme="minorHAnsi"/>
          <w:noProof/>
          <w:sz w:val="22"/>
          <w:lang w:eastAsia="tr-TR"/>
        </w:rPr>
      </w:pPr>
      <w:r>
        <w:rPr>
          <w:noProof/>
        </w:rPr>
        <w:t>SONUÇ ve TARTIŞMA</w:t>
      </w:r>
      <w:r>
        <w:rPr>
          <w:noProof/>
        </w:rPr>
        <w:tab/>
      </w:r>
      <w:r w:rsidR="008847C5">
        <w:rPr>
          <w:noProof/>
        </w:rPr>
        <w:tab/>
      </w:r>
      <w:r>
        <w:rPr>
          <w:noProof/>
        </w:rPr>
        <w:fldChar w:fldCharType="begin"/>
      </w:r>
      <w:r>
        <w:rPr>
          <w:noProof/>
        </w:rPr>
        <w:instrText xml:space="preserve"> PAGEREF _Toc472450034 \h </w:instrText>
      </w:r>
      <w:r>
        <w:rPr>
          <w:noProof/>
        </w:rPr>
      </w:r>
      <w:r>
        <w:rPr>
          <w:noProof/>
        </w:rPr>
        <w:fldChar w:fldCharType="separate"/>
      </w:r>
      <w:r w:rsidR="00E23E51">
        <w:rPr>
          <w:noProof/>
        </w:rPr>
        <w:t>60</w:t>
      </w:r>
      <w:r>
        <w:rPr>
          <w:noProof/>
        </w:rPr>
        <w:fldChar w:fldCharType="end"/>
      </w:r>
    </w:p>
    <w:p w14:paraId="548B35FA" w14:textId="2F851652" w:rsidR="00FB3908" w:rsidRDefault="00FB3908" w:rsidP="008847C5">
      <w:pPr>
        <w:pStyle w:val="T2"/>
        <w:rPr>
          <w:rFonts w:asciiTheme="minorHAnsi" w:eastAsiaTheme="minorEastAsia" w:hAnsiTheme="minorHAnsi"/>
          <w:noProof/>
          <w:sz w:val="22"/>
          <w:lang w:eastAsia="tr-TR"/>
        </w:rPr>
      </w:pPr>
      <w:r>
        <w:rPr>
          <w:noProof/>
        </w:rPr>
        <w:t>6.1.</w:t>
      </w:r>
      <w:r>
        <w:rPr>
          <w:rFonts w:asciiTheme="minorHAnsi" w:eastAsiaTheme="minorEastAsia" w:hAnsiTheme="minorHAnsi"/>
          <w:noProof/>
          <w:sz w:val="22"/>
          <w:lang w:eastAsia="tr-TR"/>
        </w:rPr>
        <w:tab/>
      </w:r>
      <w:r>
        <w:rPr>
          <w:noProof/>
        </w:rPr>
        <w:t>Test versiyonu 1 ile elde edilen bulgular</w:t>
      </w:r>
      <w:r>
        <w:rPr>
          <w:noProof/>
        </w:rPr>
        <w:tab/>
      </w:r>
      <w:r w:rsidR="008847C5">
        <w:rPr>
          <w:noProof/>
        </w:rPr>
        <w:tab/>
      </w:r>
      <w:r>
        <w:rPr>
          <w:noProof/>
        </w:rPr>
        <w:fldChar w:fldCharType="begin"/>
      </w:r>
      <w:r>
        <w:rPr>
          <w:noProof/>
        </w:rPr>
        <w:instrText xml:space="preserve"> PAGEREF _Toc472450035 \h </w:instrText>
      </w:r>
      <w:r>
        <w:rPr>
          <w:noProof/>
        </w:rPr>
      </w:r>
      <w:r>
        <w:rPr>
          <w:noProof/>
        </w:rPr>
        <w:fldChar w:fldCharType="separate"/>
      </w:r>
      <w:r w:rsidR="00E23E51">
        <w:rPr>
          <w:noProof/>
        </w:rPr>
        <w:t>61</w:t>
      </w:r>
      <w:r>
        <w:rPr>
          <w:noProof/>
        </w:rPr>
        <w:fldChar w:fldCharType="end"/>
      </w:r>
    </w:p>
    <w:p w14:paraId="002949F4" w14:textId="77777777" w:rsidR="008847C5" w:rsidRDefault="00FB3908" w:rsidP="008D398D">
      <w:pPr>
        <w:pStyle w:val="T3"/>
        <w:rPr>
          <w:noProof/>
        </w:rPr>
      </w:pPr>
      <w:r>
        <w:rPr>
          <w:noProof/>
        </w:rPr>
        <w:t>6.1.1.</w:t>
      </w:r>
      <w:r>
        <w:rPr>
          <w:rFonts w:asciiTheme="minorHAnsi" w:eastAsiaTheme="minorEastAsia" w:hAnsiTheme="minorHAnsi"/>
          <w:noProof/>
          <w:sz w:val="22"/>
          <w:lang w:eastAsia="tr-TR"/>
        </w:rPr>
        <w:tab/>
      </w:r>
      <w:r>
        <w:rPr>
          <w:noProof/>
        </w:rPr>
        <w:t>Test versiyonu 1 ile elde edilen sonuçları</w:t>
      </w:r>
      <w:r w:rsidR="008847C5">
        <w:rPr>
          <w:noProof/>
        </w:rPr>
        <w:t>n</w:t>
      </w:r>
    </w:p>
    <w:p w14:paraId="7BA2A390" w14:textId="246F4620" w:rsidR="00FB3908" w:rsidRDefault="008847C5" w:rsidP="008D398D">
      <w:pPr>
        <w:pStyle w:val="T3"/>
        <w:rPr>
          <w:rFonts w:asciiTheme="minorHAnsi" w:eastAsiaTheme="minorEastAsia" w:hAnsiTheme="minorHAnsi"/>
          <w:noProof/>
          <w:sz w:val="22"/>
          <w:lang w:eastAsia="tr-TR"/>
        </w:rPr>
      </w:pPr>
      <w:r>
        <w:rPr>
          <w:noProof/>
        </w:rPr>
        <w:tab/>
      </w:r>
      <w:r w:rsidR="00FB3908">
        <w:rPr>
          <w:noProof/>
        </w:rPr>
        <w:t>değerlendirmesi</w:t>
      </w:r>
      <w:r w:rsidR="00FB3908">
        <w:rPr>
          <w:noProof/>
        </w:rPr>
        <w:tab/>
      </w:r>
      <w:r>
        <w:rPr>
          <w:noProof/>
        </w:rPr>
        <w:tab/>
      </w:r>
      <w:r w:rsidR="00FB3908">
        <w:rPr>
          <w:noProof/>
        </w:rPr>
        <w:fldChar w:fldCharType="begin"/>
      </w:r>
      <w:r w:rsidR="00FB3908">
        <w:rPr>
          <w:noProof/>
        </w:rPr>
        <w:instrText xml:space="preserve"> PAGEREF _Toc472450036 \h </w:instrText>
      </w:r>
      <w:r w:rsidR="00FB3908">
        <w:rPr>
          <w:noProof/>
        </w:rPr>
      </w:r>
      <w:r w:rsidR="00FB3908">
        <w:rPr>
          <w:noProof/>
        </w:rPr>
        <w:fldChar w:fldCharType="separate"/>
      </w:r>
      <w:r w:rsidR="00E23E51">
        <w:rPr>
          <w:noProof/>
        </w:rPr>
        <w:t>62</w:t>
      </w:r>
      <w:r w:rsidR="00FB3908">
        <w:rPr>
          <w:noProof/>
        </w:rPr>
        <w:fldChar w:fldCharType="end"/>
      </w:r>
    </w:p>
    <w:p w14:paraId="2969D329" w14:textId="09038593" w:rsidR="00FB3908" w:rsidRDefault="00FB3908" w:rsidP="008847C5">
      <w:pPr>
        <w:pStyle w:val="T2"/>
        <w:rPr>
          <w:rFonts w:asciiTheme="minorHAnsi" w:eastAsiaTheme="minorEastAsia" w:hAnsiTheme="minorHAnsi"/>
          <w:noProof/>
          <w:sz w:val="22"/>
          <w:lang w:eastAsia="tr-TR"/>
        </w:rPr>
      </w:pPr>
      <w:r>
        <w:rPr>
          <w:noProof/>
        </w:rPr>
        <w:t>6.2.</w:t>
      </w:r>
      <w:r>
        <w:rPr>
          <w:rFonts w:asciiTheme="minorHAnsi" w:eastAsiaTheme="minorEastAsia" w:hAnsiTheme="minorHAnsi"/>
          <w:noProof/>
          <w:sz w:val="22"/>
          <w:lang w:eastAsia="tr-TR"/>
        </w:rPr>
        <w:tab/>
      </w:r>
      <w:r>
        <w:rPr>
          <w:noProof/>
        </w:rPr>
        <w:t>Test versiyonu 2 ile elde edilen bulgular</w:t>
      </w:r>
      <w:r>
        <w:rPr>
          <w:noProof/>
        </w:rPr>
        <w:tab/>
      </w:r>
      <w:r w:rsidR="008847C5">
        <w:rPr>
          <w:noProof/>
        </w:rPr>
        <w:tab/>
      </w:r>
      <w:r>
        <w:rPr>
          <w:noProof/>
        </w:rPr>
        <w:fldChar w:fldCharType="begin"/>
      </w:r>
      <w:r>
        <w:rPr>
          <w:noProof/>
        </w:rPr>
        <w:instrText xml:space="preserve"> PAGEREF _Toc472450037 \h </w:instrText>
      </w:r>
      <w:r>
        <w:rPr>
          <w:noProof/>
        </w:rPr>
      </w:r>
      <w:r>
        <w:rPr>
          <w:noProof/>
        </w:rPr>
        <w:fldChar w:fldCharType="separate"/>
      </w:r>
      <w:r w:rsidR="00E23E51">
        <w:rPr>
          <w:noProof/>
        </w:rPr>
        <w:t>62</w:t>
      </w:r>
      <w:r>
        <w:rPr>
          <w:noProof/>
        </w:rPr>
        <w:fldChar w:fldCharType="end"/>
      </w:r>
    </w:p>
    <w:p w14:paraId="4F5CE1E1" w14:textId="77777777" w:rsidR="008847C5" w:rsidRDefault="00FB3908" w:rsidP="008D398D">
      <w:pPr>
        <w:pStyle w:val="T3"/>
        <w:rPr>
          <w:noProof/>
        </w:rPr>
      </w:pPr>
      <w:r>
        <w:rPr>
          <w:noProof/>
        </w:rPr>
        <w:t>6.2.1.</w:t>
      </w:r>
      <w:r>
        <w:rPr>
          <w:rFonts w:asciiTheme="minorHAnsi" w:eastAsiaTheme="minorEastAsia" w:hAnsiTheme="minorHAnsi"/>
          <w:noProof/>
          <w:sz w:val="22"/>
          <w:lang w:eastAsia="tr-TR"/>
        </w:rPr>
        <w:tab/>
      </w:r>
      <w:r>
        <w:rPr>
          <w:noProof/>
        </w:rPr>
        <w:t>Test versiyo</w:t>
      </w:r>
      <w:r w:rsidR="008847C5">
        <w:rPr>
          <w:noProof/>
        </w:rPr>
        <w:t>nu 2 ile elde edilen sonuçların</w:t>
      </w:r>
    </w:p>
    <w:p w14:paraId="5BD68B82" w14:textId="04543FD2" w:rsidR="00FB3908" w:rsidRDefault="008847C5" w:rsidP="008D398D">
      <w:pPr>
        <w:pStyle w:val="T3"/>
        <w:rPr>
          <w:rFonts w:asciiTheme="minorHAnsi" w:eastAsiaTheme="minorEastAsia" w:hAnsiTheme="minorHAnsi"/>
          <w:noProof/>
          <w:sz w:val="22"/>
          <w:lang w:eastAsia="tr-TR"/>
        </w:rPr>
      </w:pPr>
      <w:r>
        <w:rPr>
          <w:noProof/>
        </w:rPr>
        <w:tab/>
      </w:r>
      <w:r w:rsidR="00FB3908">
        <w:rPr>
          <w:noProof/>
        </w:rPr>
        <w:t>değerlendirmesi</w:t>
      </w:r>
      <w:r w:rsidR="00FB3908">
        <w:rPr>
          <w:noProof/>
        </w:rPr>
        <w:tab/>
      </w:r>
      <w:r>
        <w:rPr>
          <w:noProof/>
        </w:rPr>
        <w:tab/>
      </w:r>
      <w:r w:rsidR="00FB3908">
        <w:rPr>
          <w:noProof/>
        </w:rPr>
        <w:fldChar w:fldCharType="begin"/>
      </w:r>
      <w:r w:rsidR="00FB3908">
        <w:rPr>
          <w:noProof/>
        </w:rPr>
        <w:instrText xml:space="preserve"> PAGEREF _Toc472450038 \h </w:instrText>
      </w:r>
      <w:r w:rsidR="00FB3908">
        <w:rPr>
          <w:noProof/>
        </w:rPr>
      </w:r>
      <w:r w:rsidR="00FB3908">
        <w:rPr>
          <w:noProof/>
        </w:rPr>
        <w:fldChar w:fldCharType="separate"/>
      </w:r>
      <w:r w:rsidR="00E23E51">
        <w:rPr>
          <w:noProof/>
        </w:rPr>
        <w:t>64</w:t>
      </w:r>
      <w:r w:rsidR="00FB3908">
        <w:rPr>
          <w:noProof/>
        </w:rPr>
        <w:fldChar w:fldCharType="end"/>
      </w:r>
    </w:p>
    <w:p w14:paraId="50B2DC3B" w14:textId="24BB8A4C" w:rsidR="00FB3908" w:rsidRDefault="00FB3908" w:rsidP="008847C5">
      <w:pPr>
        <w:pStyle w:val="T2"/>
        <w:rPr>
          <w:rFonts w:asciiTheme="minorHAnsi" w:eastAsiaTheme="minorEastAsia" w:hAnsiTheme="minorHAnsi"/>
          <w:noProof/>
          <w:sz w:val="22"/>
          <w:lang w:eastAsia="tr-TR"/>
        </w:rPr>
      </w:pPr>
      <w:r>
        <w:rPr>
          <w:noProof/>
        </w:rPr>
        <w:t>6.3.</w:t>
      </w:r>
      <w:r>
        <w:rPr>
          <w:rFonts w:asciiTheme="minorHAnsi" w:eastAsiaTheme="minorEastAsia" w:hAnsiTheme="minorHAnsi"/>
          <w:noProof/>
          <w:sz w:val="22"/>
          <w:lang w:eastAsia="tr-TR"/>
        </w:rPr>
        <w:tab/>
      </w:r>
      <w:r>
        <w:rPr>
          <w:noProof/>
        </w:rPr>
        <w:t>Test versiyonu 3 ile elde edilen bulgular</w:t>
      </w:r>
      <w:r>
        <w:rPr>
          <w:noProof/>
        </w:rPr>
        <w:tab/>
      </w:r>
      <w:r w:rsidR="008847C5">
        <w:rPr>
          <w:noProof/>
        </w:rPr>
        <w:tab/>
      </w:r>
      <w:r>
        <w:rPr>
          <w:noProof/>
        </w:rPr>
        <w:fldChar w:fldCharType="begin"/>
      </w:r>
      <w:r>
        <w:rPr>
          <w:noProof/>
        </w:rPr>
        <w:instrText xml:space="preserve"> PAGEREF _Toc472450039 \h </w:instrText>
      </w:r>
      <w:r>
        <w:rPr>
          <w:noProof/>
        </w:rPr>
      </w:r>
      <w:r>
        <w:rPr>
          <w:noProof/>
        </w:rPr>
        <w:fldChar w:fldCharType="separate"/>
      </w:r>
      <w:r w:rsidR="00E23E51">
        <w:rPr>
          <w:noProof/>
        </w:rPr>
        <w:t>64</w:t>
      </w:r>
      <w:r>
        <w:rPr>
          <w:noProof/>
        </w:rPr>
        <w:fldChar w:fldCharType="end"/>
      </w:r>
    </w:p>
    <w:p w14:paraId="233FB8D8" w14:textId="77777777" w:rsidR="008847C5" w:rsidRDefault="00FB3908" w:rsidP="008D398D">
      <w:pPr>
        <w:pStyle w:val="T3"/>
        <w:rPr>
          <w:noProof/>
        </w:rPr>
      </w:pPr>
      <w:r>
        <w:rPr>
          <w:noProof/>
        </w:rPr>
        <w:t>6.3.1.</w:t>
      </w:r>
      <w:r>
        <w:rPr>
          <w:rFonts w:asciiTheme="minorHAnsi" w:eastAsiaTheme="minorEastAsia" w:hAnsiTheme="minorHAnsi"/>
          <w:noProof/>
          <w:sz w:val="22"/>
          <w:lang w:eastAsia="tr-TR"/>
        </w:rPr>
        <w:tab/>
      </w:r>
      <w:r>
        <w:rPr>
          <w:noProof/>
        </w:rPr>
        <w:t>Test versiyo</w:t>
      </w:r>
      <w:r w:rsidR="008847C5">
        <w:rPr>
          <w:noProof/>
        </w:rPr>
        <w:t>nu 2 ile elde edilen sonuçların</w:t>
      </w:r>
    </w:p>
    <w:p w14:paraId="78B7B3BF" w14:textId="49C8E23D" w:rsidR="00FB3908" w:rsidRDefault="008847C5" w:rsidP="008D398D">
      <w:pPr>
        <w:pStyle w:val="T3"/>
        <w:rPr>
          <w:rFonts w:asciiTheme="minorHAnsi" w:eastAsiaTheme="minorEastAsia" w:hAnsiTheme="minorHAnsi"/>
          <w:noProof/>
          <w:sz w:val="22"/>
          <w:lang w:eastAsia="tr-TR"/>
        </w:rPr>
      </w:pPr>
      <w:r>
        <w:rPr>
          <w:noProof/>
        </w:rPr>
        <w:tab/>
      </w:r>
      <w:r w:rsidR="00FB3908">
        <w:rPr>
          <w:noProof/>
        </w:rPr>
        <w:t>değerlendirmesi</w:t>
      </w:r>
      <w:r w:rsidR="00FB3908">
        <w:rPr>
          <w:noProof/>
        </w:rPr>
        <w:tab/>
      </w:r>
      <w:r>
        <w:rPr>
          <w:noProof/>
        </w:rPr>
        <w:tab/>
      </w:r>
      <w:r w:rsidR="00FB3908">
        <w:rPr>
          <w:noProof/>
        </w:rPr>
        <w:fldChar w:fldCharType="begin"/>
      </w:r>
      <w:r w:rsidR="00FB3908">
        <w:rPr>
          <w:noProof/>
        </w:rPr>
        <w:instrText xml:space="preserve"> PAGEREF _Toc472450040 \h </w:instrText>
      </w:r>
      <w:r w:rsidR="00FB3908">
        <w:rPr>
          <w:noProof/>
        </w:rPr>
      </w:r>
      <w:r w:rsidR="00FB3908">
        <w:rPr>
          <w:noProof/>
        </w:rPr>
        <w:fldChar w:fldCharType="separate"/>
      </w:r>
      <w:r w:rsidR="00E23E51">
        <w:rPr>
          <w:noProof/>
        </w:rPr>
        <w:t>66</w:t>
      </w:r>
      <w:r w:rsidR="00FB3908">
        <w:rPr>
          <w:noProof/>
        </w:rPr>
        <w:fldChar w:fldCharType="end"/>
      </w:r>
    </w:p>
    <w:p w14:paraId="3A77B14E" w14:textId="134E52C9" w:rsidR="00FB3908" w:rsidRDefault="00FB3908" w:rsidP="008847C5">
      <w:pPr>
        <w:pStyle w:val="T2"/>
        <w:rPr>
          <w:rFonts w:asciiTheme="minorHAnsi" w:eastAsiaTheme="minorEastAsia" w:hAnsiTheme="minorHAnsi"/>
          <w:noProof/>
          <w:sz w:val="22"/>
          <w:lang w:eastAsia="tr-TR"/>
        </w:rPr>
      </w:pPr>
      <w:r>
        <w:rPr>
          <w:noProof/>
        </w:rPr>
        <w:t>6.4.</w:t>
      </w:r>
      <w:r>
        <w:rPr>
          <w:rFonts w:asciiTheme="minorHAnsi" w:eastAsiaTheme="minorEastAsia" w:hAnsiTheme="minorHAnsi"/>
          <w:noProof/>
          <w:sz w:val="22"/>
          <w:lang w:eastAsia="tr-TR"/>
        </w:rPr>
        <w:tab/>
      </w:r>
      <w:r>
        <w:rPr>
          <w:noProof/>
        </w:rPr>
        <w:t>Yeni test ile elde edilen bulgular ve değerlendirilmesi</w:t>
      </w:r>
      <w:r>
        <w:rPr>
          <w:noProof/>
        </w:rPr>
        <w:tab/>
      </w:r>
      <w:r w:rsidR="008847C5">
        <w:rPr>
          <w:noProof/>
        </w:rPr>
        <w:tab/>
      </w:r>
      <w:r>
        <w:rPr>
          <w:noProof/>
        </w:rPr>
        <w:fldChar w:fldCharType="begin"/>
      </w:r>
      <w:r>
        <w:rPr>
          <w:noProof/>
        </w:rPr>
        <w:instrText xml:space="preserve"> PAGEREF _Toc472450041 \h </w:instrText>
      </w:r>
      <w:r>
        <w:rPr>
          <w:noProof/>
        </w:rPr>
      </w:r>
      <w:r>
        <w:rPr>
          <w:noProof/>
        </w:rPr>
        <w:fldChar w:fldCharType="separate"/>
      </w:r>
      <w:r w:rsidR="00E23E51">
        <w:rPr>
          <w:noProof/>
        </w:rPr>
        <w:t>67</w:t>
      </w:r>
      <w:r>
        <w:rPr>
          <w:noProof/>
        </w:rPr>
        <w:fldChar w:fldCharType="end"/>
      </w:r>
    </w:p>
    <w:p w14:paraId="1CD9CE30" w14:textId="7DBD277D" w:rsidR="00FB3908" w:rsidRDefault="00FB3908" w:rsidP="008D398D">
      <w:pPr>
        <w:pStyle w:val="T3"/>
        <w:rPr>
          <w:rFonts w:asciiTheme="minorHAnsi" w:eastAsiaTheme="minorEastAsia" w:hAnsiTheme="minorHAnsi"/>
          <w:noProof/>
          <w:sz w:val="22"/>
          <w:lang w:eastAsia="tr-TR"/>
        </w:rPr>
      </w:pPr>
      <w:r>
        <w:rPr>
          <w:noProof/>
        </w:rPr>
        <w:t>6.4.1.</w:t>
      </w:r>
      <w:r>
        <w:rPr>
          <w:rFonts w:asciiTheme="minorHAnsi" w:eastAsiaTheme="minorEastAsia" w:hAnsiTheme="minorHAnsi"/>
          <w:noProof/>
          <w:sz w:val="22"/>
          <w:lang w:eastAsia="tr-TR"/>
        </w:rPr>
        <w:tab/>
      </w:r>
      <w:r>
        <w:rPr>
          <w:noProof/>
        </w:rPr>
        <w:t>Denek tanısının bulanık mantık ile gerçekleştirilmesi</w:t>
      </w:r>
      <w:r>
        <w:rPr>
          <w:noProof/>
        </w:rPr>
        <w:tab/>
      </w:r>
      <w:r w:rsidR="008847C5">
        <w:rPr>
          <w:noProof/>
        </w:rPr>
        <w:tab/>
      </w:r>
      <w:r>
        <w:rPr>
          <w:noProof/>
        </w:rPr>
        <w:fldChar w:fldCharType="begin"/>
      </w:r>
      <w:r>
        <w:rPr>
          <w:noProof/>
        </w:rPr>
        <w:instrText xml:space="preserve"> PAGEREF _Toc472450042 \h </w:instrText>
      </w:r>
      <w:r>
        <w:rPr>
          <w:noProof/>
        </w:rPr>
      </w:r>
      <w:r>
        <w:rPr>
          <w:noProof/>
        </w:rPr>
        <w:fldChar w:fldCharType="separate"/>
      </w:r>
      <w:r w:rsidR="00E23E51">
        <w:rPr>
          <w:noProof/>
        </w:rPr>
        <w:t>77</w:t>
      </w:r>
      <w:r>
        <w:rPr>
          <w:noProof/>
        </w:rPr>
        <w:fldChar w:fldCharType="end"/>
      </w:r>
    </w:p>
    <w:p w14:paraId="6AC7BA89" w14:textId="20326F72" w:rsidR="00FB3908" w:rsidRDefault="00FB3908" w:rsidP="008847C5">
      <w:pPr>
        <w:pStyle w:val="T2"/>
        <w:rPr>
          <w:rFonts w:asciiTheme="minorHAnsi" w:eastAsiaTheme="minorEastAsia" w:hAnsiTheme="minorHAnsi"/>
          <w:noProof/>
          <w:sz w:val="22"/>
          <w:lang w:eastAsia="tr-TR"/>
        </w:rPr>
      </w:pPr>
      <w:r>
        <w:rPr>
          <w:noProof/>
        </w:rPr>
        <w:t>6.5.</w:t>
      </w:r>
      <w:r>
        <w:rPr>
          <w:rFonts w:asciiTheme="minorHAnsi" w:eastAsiaTheme="minorEastAsia" w:hAnsiTheme="minorHAnsi"/>
          <w:noProof/>
          <w:sz w:val="22"/>
          <w:lang w:eastAsia="tr-TR"/>
        </w:rPr>
        <w:tab/>
      </w:r>
      <w:r>
        <w:rPr>
          <w:noProof/>
        </w:rPr>
        <w:t>Tartışma</w:t>
      </w:r>
      <w:r>
        <w:rPr>
          <w:noProof/>
        </w:rPr>
        <w:tab/>
      </w:r>
      <w:r w:rsidR="008847C5">
        <w:rPr>
          <w:noProof/>
        </w:rPr>
        <w:tab/>
      </w:r>
      <w:r>
        <w:rPr>
          <w:noProof/>
        </w:rPr>
        <w:fldChar w:fldCharType="begin"/>
      </w:r>
      <w:r>
        <w:rPr>
          <w:noProof/>
        </w:rPr>
        <w:instrText xml:space="preserve"> PAGEREF _Toc472450043 \h </w:instrText>
      </w:r>
      <w:r>
        <w:rPr>
          <w:noProof/>
        </w:rPr>
      </w:r>
      <w:r>
        <w:rPr>
          <w:noProof/>
        </w:rPr>
        <w:fldChar w:fldCharType="separate"/>
      </w:r>
      <w:r w:rsidR="00E23E51">
        <w:rPr>
          <w:noProof/>
        </w:rPr>
        <w:t>79</w:t>
      </w:r>
      <w:r>
        <w:rPr>
          <w:noProof/>
        </w:rPr>
        <w:fldChar w:fldCharType="end"/>
      </w:r>
    </w:p>
    <w:p w14:paraId="0B4C1554" w14:textId="39FCB4CC" w:rsidR="00FB3908" w:rsidRDefault="00FB3908" w:rsidP="008847C5">
      <w:pPr>
        <w:pStyle w:val="T2"/>
        <w:rPr>
          <w:rFonts w:asciiTheme="minorHAnsi" w:eastAsiaTheme="minorEastAsia" w:hAnsiTheme="minorHAnsi"/>
          <w:noProof/>
          <w:sz w:val="22"/>
          <w:lang w:eastAsia="tr-TR"/>
        </w:rPr>
      </w:pPr>
      <w:r>
        <w:rPr>
          <w:noProof/>
        </w:rPr>
        <w:t>6.6.</w:t>
      </w:r>
      <w:r>
        <w:rPr>
          <w:rFonts w:asciiTheme="minorHAnsi" w:eastAsiaTheme="minorEastAsia" w:hAnsiTheme="minorHAnsi"/>
          <w:noProof/>
          <w:sz w:val="22"/>
          <w:lang w:eastAsia="tr-TR"/>
        </w:rPr>
        <w:tab/>
      </w:r>
      <w:r>
        <w:rPr>
          <w:noProof/>
        </w:rPr>
        <w:t>İleriki Çalışmalar</w:t>
      </w:r>
      <w:r>
        <w:rPr>
          <w:noProof/>
        </w:rPr>
        <w:tab/>
      </w:r>
      <w:r w:rsidR="008847C5">
        <w:rPr>
          <w:noProof/>
        </w:rPr>
        <w:tab/>
      </w:r>
      <w:r>
        <w:rPr>
          <w:noProof/>
        </w:rPr>
        <w:fldChar w:fldCharType="begin"/>
      </w:r>
      <w:r>
        <w:rPr>
          <w:noProof/>
        </w:rPr>
        <w:instrText xml:space="preserve"> PAGEREF _Toc472450044 \h </w:instrText>
      </w:r>
      <w:r>
        <w:rPr>
          <w:noProof/>
        </w:rPr>
      </w:r>
      <w:r>
        <w:rPr>
          <w:noProof/>
        </w:rPr>
        <w:fldChar w:fldCharType="separate"/>
      </w:r>
      <w:r w:rsidR="00E23E51">
        <w:rPr>
          <w:noProof/>
        </w:rPr>
        <w:t>80</w:t>
      </w:r>
      <w:r>
        <w:rPr>
          <w:noProof/>
        </w:rPr>
        <w:fldChar w:fldCharType="end"/>
      </w:r>
    </w:p>
    <w:p w14:paraId="6A0BE07E" w14:textId="77777777" w:rsidR="008847C5" w:rsidRDefault="008847C5" w:rsidP="00E23E51">
      <w:pPr>
        <w:pStyle w:val="T1"/>
        <w:rPr>
          <w:noProof/>
        </w:rPr>
      </w:pPr>
    </w:p>
    <w:p w14:paraId="00DAFF3A" w14:textId="4DD75AB4" w:rsidR="00FB3908" w:rsidRDefault="00E23E51" w:rsidP="00E23E51">
      <w:pPr>
        <w:pStyle w:val="T1"/>
        <w:tabs>
          <w:tab w:val="clear" w:pos="1560"/>
        </w:tabs>
        <w:rPr>
          <w:rFonts w:asciiTheme="minorHAnsi" w:eastAsiaTheme="minorEastAsia" w:hAnsiTheme="minorHAnsi"/>
          <w:noProof/>
          <w:sz w:val="22"/>
          <w:lang w:eastAsia="tr-TR"/>
        </w:rPr>
      </w:pPr>
      <w:r>
        <w:rPr>
          <w:noProof/>
        </w:rPr>
        <w:t>KAYNAKLAR</w:t>
      </w:r>
      <w:r w:rsidR="008847C5">
        <w:rPr>
          <w:noProof/>
        </w:rPr>
        <w:tab/>
      </w:r>
      <w:r w:rsidR="008847C5">
        <w:rPr>
          <w:noProof/>
        </w:rPr>
        <w:tab/>
      </w:r>
      <w:r w:rsidR="00FB3908">
        <w:rPr>
          <w:noProof/>
        </w:rPr>
        <w:fldChar w:fldCharType="begin"/>
      </w:r>
      <w:r w:rsidR="00FB3908">
        <w:rPr>
          <w:noProof/>
        </w:rPr>
        <w:instrText xml:space="preserve"> PAGEREF _Toc472450045 \h </w:instrText>
      </w:r>
      <w:r w:rsidR="00FB3908">
        <w:rPr>
          <w:noProof/>
        </w:rPr>
      </w:r>
      <w:r w:rsidR="00FB3908">
        <w:rPr>
          <w:noProof/>
        </w:rPr>
        <w:fldChar w:fldCharType="separate"/>
      </w:r>
      <w:r>
        <w:rPr>
          <w:noProof/>
        </w:rPr>
        <w:t>81</w:t>
      </w:r>
      <w:r w:rsidR="00FB3908">
        <w:rPr>
          <w:noProof/>
        </w:rPr>
        <w:fldChar w:fldCharType="end"/>
      </w:r>
    </w:p>
    <w:p w14:paraId="6C7E0106" w14:textId="2864ECD3" w:rsidR="00FB3908" w:rsidRDefault="00FB3908" w:rsidP="00E23E51">
      <w:pPr>
        <w:pStyle w:val="T1"/>
        <w:tabs>
          <w:tab w:val="clear" w:pos="1560"/>
        </w:tabs>
        <w:rPr>
          <w:rFonts w:asciiTheme="minorHAnsi" w:eastAsiaTheme="minorEastAsia" w:hAnsiTheme="minorHAnsi"/>
          <w:noProof/>
          <w:sz w:val="22"/>
          <w:lang w:eastAsia="tr-TR"/>
        </w:rPr>
      </w:pPr>
      <w:r>
        <w:rPr>
          <w:noProof/>
        </w:rPr>
        <w:t>EKLER</w:t>
      </w:r>
      <w:r w:rsidR="008847C5">
        <w:rPr>
          <w:noProof/>
        </w:rPr>
        <w:tab/>
      </w:r>
      <w:r w:rsidR="008847C5">
        <w:rPr>
          <w:noProof/>
        </w:rPr>
        <w:tab/>
      </w:r>
      <w:r>
        <w:rPr>
          <w:noProof/>
        </w:rPr>
        <w:fldChar w:fldCharType="begin"/>
      </w:r>
      <w:r>
        <w:rPr>
          <w:noProof/>
        </w:rPr>
        <w:instrText xml:space="preserve"> PAGEREF _Toc472450046 \h </w:instrText>
      </w:r>
      <w:r>
        <w:rPr>
          <w:noProof/>
        </w:rPr>
      </w:r>
      <w:r>
        <w:rPr>
          <w:noProof/>
        </w:rPr>
        <w:fldChar w:fldCharType="separate"/>
      </w:r>
      <w:r w:rsidR="00E23E51">
        <w:rPr>
          <w:noProof/>
        </w:rPr>
        <w:t>88</w:t>
      </w:r>
      <w:r>
        <w:rPr>
          <w:noProof/>
        </w:rPr>
        <w:fldChar w:fldCharType="end"/>
      </w:r>
    </w:p>
    <w:p w14:paraId="38FA42C9" w14:textId="17FDA72B" w:rsidR="00FB3908" w:rsidRDefault="00FB3908" w:rsidP="00E23E51">
      <w:pPr>
        <w:pStyle w:val="T1"/>
        <w:tabs>
          <w:tab w:val="clear" w:pos="1560"/>
        </w:tabs>
        <w:rPr>
          <w:rFonts w:asciiTheme="minorHAnsi" w:eastAsiaTheme="minorEastAsia" w:hAnsiTheme="minorHAnsi"/>
          <w:noProof/>
          <w:sz w:val="22"/>
          <w:lang w:eastAsia="tr-TR"/>
        </w:rPr>
      </w:pPr>
      <w:r>
        <w:rPr>
          <w:noProof/>
        </w:rPr>
        <w:t>ÖZGEÇMİŞ</w:t>
      </w:r>
      <w:r w:rsidR="008847C5">
        <w:rPr>
          <w:noProof/>
        </w:rPr>
        <w:tab/>
      </w:r>
      <w:r w:rsidR="008847C5">
        <w:rPr>
          <w:noProof/>
        </w:rPr>
        <w:tab/>
      </w:r>
      <w:r>
        <w:rPr>
          <w:noProof/>
        </w:rPr>
        <w:fldChar w:fldCharType="begin"/>
      </w:r>
      <w:r>
        <w:rPr>
          <w:noProof/>
        </w:rPr>
        <w:instrText xml:space="preserve"> PAGEREF _Toc472450047 \h </w:instrText>
      </w:r>
      <w:r>
        <w:rPr>
          <w:noProof/>
        </w:rPr>
      </w:r>
      <w:r>
        <w:rPr>
          <w:noProof/>
        </w:rPr>
        <w:fldChar w:fldCharType="separate"/>
      </w:r>
      <w:r w:rsidR="00E23E51">
        <w:rPr>
          <w:noProof/>
        </w:rPr>
        <w:t>94</w:t>
      </w:r>
      <w:r>
        <w:rPr>
          <w:noProof/>
        </w:rPr>
        <w:fldChar w:fldCharType="end"/>
      </w:r>
    </w:p>
    <w:p w14:paraId="1D0D64F2" w14:textId="790B93FA" w:rsidR="00002AEF" w:rsidRPr="00CC3698" w:rsidRDefault="00C0776D" w:rsidP="00C0776D">
      <w:pPr>
        <w:pStyle w:val="T7"/>
      </w:pPr>
      <w:r>
        <w:fldChar w:fldCharType="end"/>
      </w:r>
    </w:p>
    <w:p w14:paraId="57EF4D0C" w14:textId="25E659DA" w:rsidR="00002AEF" w:rsidRDefault="00002AEF">
      <w:pPr>
        <w:rPr>
          <w:rFonts w:cs="Times New Roman"/>
          <w:szCs w:val="24"/>
        </w:rPr>
      </w:pPr>
      <w:r>
        <w:rPr>
          <w:rFonts w:cs="Times New Roman"/>
          <w:szCs w:val="24"/>
        </w:rPr>
        <w:br w:type="page"/>
      </w:r>
    </w:p>
    <w:p w14:paraId="58A4C56F" w14:textId="77777777" w:rsidR="00002AEF" w:rsidRDefault="00002AEF" w:rsidP="00002AEF">
      <w:pPr>
        <w:rPr>
          <w:rFonts w:cs="Times New Roman"/>
          <w:sz w:val="20"/>
          <w:szCs w:val="20"/>
        </w:rPr>
      </w:pPr>
    </w:p>
    <w:p w14:paraId="44371A0D" w14:textId="77777777" w:rsidR="00002AEF" w:rsidRDefault="00002AEF" w:rsidP="00002AEF">
      <w:pPr>
        <w:rPr>
          <w:rFonts w:cs="Times New Roman"/>
          <w:sz w:val="20"/>
          <w:szCs w:val="20"/>
        </w:rPr>
      </w:pPr>
    </w:p>
    <w:p w14:paraId="10EF3FB0" w14:textId="77777777" w:rsidR="00002AEF" w:rsidRDefault="00002AEF" w:rsidP="00002AEF">
      <w:pPr>
        <w:rPr>
          <w:rFonts w:cs="Times New Roman"/>
          <w:sz w:val="20"/>
          <w:szCs w:val="20"/>
        </w:rPr>
      </w:pPr>
    </w:p>
    <w:p w14:paraId="456B0A0B" w14:textId="77777777" w:rsidR="00002AEF" w:rsidRPr="002D2DDB" w:rsidRDefault="00002AEF" w:rsidP="00425D74">
      <w:pPr>
        <w:pStyle w:val="Balk1"/>
        <w:numPr>
          <w:ilvl w:val="0"/>
          <w:numId w:val="0"/>
        </w:numPr>
      </w:pPr>
      <w:bookmarkStart w:id="3" w:name="_Toc472449990"/>
      <w:r>
        <w:t>SİMGELER ve KISALTMALAR</w:t>
      </w:r>
      <w:bookmarkEnd w:id="3"/>
    </w:p>
    <w:p w14:paraId="366D304C" w14:textId="77777777" w:rsidR="00002AEF" w:rsidRDefault="00002AEF" w:rsidP="00002AEF">
      <w:pPr>
        <w:rPr>
          <w:rFonts w:cs="Times New Roman"/>
          <w:sz w:val="28"/>
          <w:szCs w:val="28"/>
        </w:rPr>
      </w:pPr>
    </w:p>
    <w:p w14:paraId="15E2A775" w14:textId="77777777" w:rsidR="00002AEF" w:rsidRDefault="00002AEF" w:rsidP="00002AEF">
      <w:pPr>
        <w:rPr>
          <w:rFonts w:cs="Times New Roman"/>
          <w:sz w:val="28"/>
          <w:szCs w:val="28"/>
        </w:rPr>
      </w:pPr>
    </w:p>
    <w:p w14:paraId="354E19EF" w14:textId="77777777" w:rsidR="001E6A82" w:rsidRDefault="001E6A82" w:rsidP="001E6A82">
      <w:pPr>
        <w:tabs>
          <w:tab w:val="left" w:pos="1276"/>
        </w:tabs>
        <w:ind w:left="1418" w:hanging="1418"/>
        <w:rPr>
          <w:rFonts w:cs="Times New Roman"/>
          <w:szCs w:val="24"/>
        </w:rPr>
      </w:pPr>
      <w:r>
        <w:rPr>
          <w:rFonts w:cs="Times New Roman"/>
          <w:szCs w:val="24"/>
        </w:rPr>
        <w:t>CIE</w:t>
      </w:r>
      <w:r>
        <w:rPr>
          <w:rFonts w:cs="Times New Roman"/>
          <w:szCs w:val="24"/>
        </w:rPr>
        <w:tab/>
        <w:t>: Uluslar Arası Aydınlatma Komisyonu (I</w:t>
      </w:r>
      <w:r w:rsidRPr="00180958">
        <w:rPr>
          <w:rFonts w:cs="Times New Roman"/>
          <w:szCs w:val="24"/>
        </w:rPr>
        <w:t xml:space="preserve">nternational </w:t>
      </w:r>
      <w:r>
        <w:rPr>
          <w:rFonts w:cs="Times New Roman"/>
          <w:szCs w:val="24"/>
        </w:rPr>
        <w:t>C</w:t>
      </w:r>
      <w:r w:rsidRPr="00180958">
        <w:rPr>
          <w:rFonts w:cs="Times New Roman"/>
          <w:szCs w:val="24"/>
        </w:rPr>
        <w:t xml:space="preserve">ommission on </w:t>
      </w:r>
      <w:r>
        <w:rPr>
          <w:rFonts w:cs="Times New Roman"/>
          <w:szCs w:val="24"/>
        </w:rPr>
        <w:t>I</w:t>
      </w:r>
      <w:r w:rsidRPr="00180958">
        <w:rPr>
          <w:rFonts w:cs="Times New Roman"/>
          <w:szCs w:val="24"/>
        </w:rPr>
        <w:t>llumination</w:t>
      </w:r>
      <w:r>
        <w:rPr>
          <w:rFonts w:cs="Times New Roman"/>
          <w:szCs w:val="24"/>
        </w:rPr>
        <w:t>)</w:t>
      </w:r>
    </w:p>
    <w:p w14:paraId="71822DE7" w14:textId="6FFCCD91" w:rsidR="00DB3B8A" w:rsidRDefault="00DB3B8A" w:rsidP="004D0DA0">
      <w:pPr>
        <w:tabs>
          <w:tab w:val="left" w:pos="1276"/>
        </w:tabs>
        <w:ind w:left="1418" w:hanging="1418"/>
        <w:rPr>
          <w:rFonts w:cs="Times New Roman"/>
          <w:szCs w:val="24"/>
        </w:rPr>
      </w:pPr>
      <w:r>
        <w:rPr>
          <w:rFonts w:cs="Times New Roman"/>
          <w:szCs w:val="24"/>
        </w:rPr>
        <w:t>CMY</w:t>
      </w:r>
      <w:r>
        <w:rPr>
          <w:rFonts w:cs="Times New Roman"/>
          <w:szCs w:val="24"/>
        </w:rPr>
        <w:tab/>
        <w:t xml:space="preserve">: Deniz mavisi, </w:t>
      </w:r>
      <w:r w:rsidR="00EA1E37">
        <w:rPr>
          <w:rFonts w:cs="Times New Roman"/>
          <w:szCs w:val="24"/>
        </w:rPr>
        <w:t>Morumsu p</w:t>
      </w:r>
      <w:r>
        <w:rPr>
          <w:rFonts w:cs="Times New Roman"/>
          <w:szCs w:val="24"/>
        </w:rPr>
        <w:t>embe, Sarı (Cyan, Magenta, Yellow)</w:t>
      </w:r>
    </w:p>
    <w:p w14:paraId="470DFF94" w14:textId="77777777" w:rsidR="001E6A82" w:rsidRDefault="001E6A82" w:rsidP="001E6A82">
      <w:pPr>
        <w:tabs>
          <w:tab w:val="left" w:pos="1276"/>
        </w:tabs>
        <w:ind w:left="1418" w:hanging="1418"/>
        <w:rPr>
          <w:rFonts w:cs="Times New Roman"/>
          <w:szCs w:val="24"/>
        </w:rPr>
      </w:pPr>
      <w:r>
        <w:rPr>
          <w:rFonts w:cs="Times New Roman"/>
          <w:szCs w:val="24"/>
        </w:rPr>
        <w:t>CMYK</w:t>
      </w:r>
      <w:r>
        <w:rPr>
          <w:rFonts w:cs="Times New Roman"/>
          <w:szCs w:val="24"/>
        </w:rPr>
        <w:tab/>
        <w:t>: Deniz mavisi, Morumsu pembe, Sarı, Siyah (Cyan, Magenta, Yellow, Key (Black))</w:t>
      </w:r>
    </w:p>
    <w:p w14:paraId="6ED6E149" w14:textId="201DE964" w:rsidR="001E6A82" w:rsidRDefault="001E6A82" w:rsidP="004D0DA0">
      <w:pPr>
        <w:tabs>
          <w:tab w:val="left" w:pos="1276"/>
        </w:tabs>
        <w:ind w:left="1418" w:hanging="1418"/>
        <w:rPr>
          <w:rFonts w:cs="Times New Roman"/>
          <w:szCs w:val="24"/>
        </w:rPr>
      </w:pPr>
      <w:r w:rsidRPr="00A55A72">
        <w:rPr>
          <w:rFonts w:cs="Times New Roman"/>
          <w:szCs w:val="24"/>
        </w:rPr>
        <w:t>FM-100</w:t>
      </w:r>
      <w:r>
        <w:rPr>
          <w:rFonts w:cs="Times New Roman"/>
          <w:szCs w:val="24"/>
        </w:rPr>
        <w:tab/>
        <w:t xml:space="preserve">: </w:t>
      </w:r>
      <w:r w:rsidRPr="00A90EF3">
        <w:rPr>
          <w:rFonts w:cs="Times New Roman"/>
          <w:szCs w:val="24"/>
        </w:rPr>
        <w:t>Farnsworth-Munsell 100 Hue</w:t>
      </w:r>
      <w:r>
        <w:rPr>
          <w:rFonts w:cs="Times New Roman"/>
          <w:szCs w:val="24"/>
        </w:rPr>
        <w:t xml:space="preserve"> renkli görme testinin göstermektedir.</w:t>
      </w:r>
    </w:p>
    <w:p w14:paraId="124B97D2" w14:textId="77777777" w:rsidR="001E6A82" w:rsidRPr="00A55A72" w:rsidRDefault="001E6A82" w:rsidP="001E6A82">
      <w:pPr>
        <w:tabs>
          <w:tab w:val="left" w:pos="1276"/>
        </w:tabs>
        <w:ind w:left="1418" w:hanging="1418"/>
        <w:rPr>
          <w:rFonts w:cs="Times New Roman"/>
          <w:szCs w:val="24"/>
        </w:rPr>
      </w:pPr>
      <w:r w:rsidRPr="00A55A72">
        <w:rPr>
          <w:rFonts w:cs="Times New Roman"/>
          <w:szCs w:val="24"/>
        </w:rPr>
        <w:t>ICC</w:t>
      </w:r>
      <w:r>
        <w:rPr>
          <w:rFonts w:cs="Times New Roman"/>
          <w:szCs w:val="24"/>
        </w:rPr>
        <w:tab/>
        <w:t>: Uluslararası Renk Birliği (</w:t>
      </w:r>
      <w:r w:rsidRPr="00530D58">
        <w:rPr>
          <w:rFonts w:cs="Times New Roman"/>
          <w:szCs w:val="24"/>
        </w:rPr>
        <w:t>International Color Consortium</w:t>
      </w:r>
      <w:r>
        <w:rPr>
          <w:rFonts w:cs="Times New Roman"/>
          <w:szCs w:val="24"/>
        </w:rPr>
        <w:t>)</w:t>
      </w:r>
    </w:p>
    <w:p w14:paraId="368F6357" w14:textId="790C05A3" w:rsidR="001E6A82" w:rsidRDefault="001E6A82" w:rsidP="001E6A82">
      <w:pPr>
        <w:tabs>
          <w:tab w:val="left" w:pos="1276"/>
        </w:tabs>
        <w:ind w:left="1418" w:hanging="1418"/>
        <w:rPr>
          <w:rFonts w:cs="Times New Roman"/>
          <w:szCs w:val="24"/>
        </w:rPr>
      </w:pPr>
      <w:r>
        <w:rPr>
          <w:rFonts w:cs="Times New Roman"/>
          <w:szCs w:val="24"/>
        </w:rPr>
        <w:t>IEC</w:t>
      </w:r>
      <w:r>
        <w:rPr>
          <w:rFonts w:cs="Times New Roman"/>
          <w:szCs w:val="24"/>
        </w:rPr>
        <w:tab/>
        <w:t>: Nadir olarak CIE kısaltması yerine kullanılır</w:t>
      </w:r>
    </w:p>
    <w:p w14:paraId="5EF4DED2" w14:textId="5FABB5D4" w:rsidR="00A55A72" w:rsidRPr="00A55A72" w:rsidRDefault="00A55A72" w:rsidP="004D0DA0">
      <w:pPr>
        <w:tabs>
          <w:tab w:val="left" w:pos="1276"/>
        </w:tabs>
        <w:ind w:left="1418" w:hanging="1418"/>
        <w:rPr>
          <w:rFonts w:cs="Times New Roman"/>
          <w:szCs w:val="24"/>
        </w:rPr>
      </w:pPr>
      <w:r w:rsidRPr="00A55A72">
        <w:rPr>
          <w:rFonts w:cs="Times New Roman"/>
          <w:szCs w:val="24"/>
        </w:rPr>
        <w:t>NTSC</w:t>
      </w:r>
      <w:r>
        <w:rPr>
          <w:rFonts w:cs="Times New Roman"/>
          <w:szCs w:val="24"/>
        </w:rPr>
        <w:tab/>
        <w:t xml:space="preserve">: </w:t>
      </w:r>
      <w:r w:rsidRPr="00A55A72">
        <w:rPr>
          <w:rFonts w:cs="Times New Roman"/>
          <w:szCs w:val="24"/>
        </w:rPr>
        <w:t>Ulusal Televizyon Standartları Komitesi</w:t>
      </w:r>
      <w:r>
        <w:rPr>
          <w:rFonts w:cs="Times New Roman"/>
          <w:szCs w:val="24"/>
        </w:rPr>
        <w:t xml:space="preserve"> (</w:t>
      </w:r>
      <w:r w:rsidRPr="00A55A72">
        <w:rPr>
          <w:rFonts w:cs="Times New Roman"/>
          <w:szCs w:val="24"/>
        </w:rPr>
        <w:t>National Television System Committee</w:t>
      </w:r>
      <w:r>
        <w:rPr>
          <w:rFonts w:cs="Times New Roman"/>
          <w:szCs w:val="24"/>
        </w:rPr>
        <w:t>)</w:t>
      </w:r>
    </w:p>
    <w:p w14:paraId="1884FD87" w14:textId="77777777" w:rsidR="001E6A82" w:rsidRDefault="001E6A82" w:rsidP="001E6A82">
      <w:pPr>
        <w:tabs>
          <w:tab w:val="left" w:pos="1276"/>
        </w:tabs>
        <w:ind w:left="1418" w:hanging="1418"/>
        <w:rPr>
          <w:rFonts w:cs="Times New Roman"/>
          <w:szCs w:val="24"/>
        </w:rPr>
      </w:pPr>
      <w:r>
        <w:rPr>
          <w:rFonts w:cs="Times New Roman"/>
          <w:szCs w:val="24"/>
        </w:rPr>
        <w:t>RGB</w:t>
      </w:r>
      <w:r>
        <w:rPr>
          <w:rFonts w:cs="Times New Roman"/>
          <w:szCs w:val="24"/>
        </w:rPr>
        <w:tab/>
        <w:t>: Kırmızı, Yeşil, Mavi (Red, Green, Blue)</w:t>
      </w:r>
    </w:p>
    <w:p w14:paraId="0B8CD357" w14:textId="2CD11434" w:rsidR="001E6A82" w:rsidRDefault="001E6A82" w:rsidP="001E6A82">
      <w:pPr>
        <w:tabs>
          <w:tab w:val="left" w:pos="1276"/>
        </w:tabs>
        <w:ind w:left="1418" w:hanging="1418"/>
        <w:rPr>
          <w:rFonts w:cs="Times New Roman"/>
          <w:szCs w:val="24"/>
        </w:rPr>
      </w:pPr>
      <w:r>
        <w:rPr>
          <w:rFonts w:cs="Times New Roman"/>
          <w:szCs w:val="24"/>
        </w:rPr>
        <w:t>SRGB</w:t>
      </w:r>
      <w:r>
        <w:rPr>
          <w:rFonts w:cs="Times New Roman"/>
          <w:szCs w:val="24"/>
        </w:rPr>
        <w:tab/>
        <w:t>: Standart RGB (Standart RBG)</w:t>
      </w:r>
    </w:p>
    <w:p w14:paraId="1AAC40DE" w14:textId="0FA56022" w:rsidR="00BC1C2E" w:rsidRDefault="00A55A72" w:rsidP="004D0DA0">
      <w:pPr>
        <w:tabs>
          <w:tab w:val="left" w:pos="1276"/>
        </w:tabs>
        <w:ind w:left="1418" w:hanging="1418"/>
        <w:rPr>
          <w:rFonts w:cs="Times New Roman"/>
          <w:szCs w:val="24"/>
        </w:rPr>
      </w:pPr>
      <w:r w:rsidRPr="00A55A72">
        <w:rPr>
          <w:rFonts w:cs="Times New Roman"/>
          <w:szCs w:val="24"/>
        </w:rPr>
        <w:t>WWW</w:t>
      </w:r>
      <w:r>
        <w:rPr>
          <w:rFonts w:cs="Times New Roman"/>
          <w:szCs w:val="24"/>
        </w:rPr>
        <w:tab/>
        <w:t>: İnternet Ortamı (Word Wide Web)</w:t>
      </w:r>
    </w:p>
    <w:p w14:paraId="5665B7F7" w14:textId="77777777" w:rsidR="00A90EF3" w:rsidRDefault="00A90EF3" w:rsidP="00A90EF3">
      <w:pPr>
        <w:ind w:left="993" w:hanging="993"/>
        <w:rPr>
          <w:rFonts w:cs="Times New Roman"/>
          <w:szCs w:val="24"/>
        </w:rPr>
      </w:pPr>
    </w:p>
    <w:p w14:paraId="44F9E8E0" w14:textId="77777777" w:rsidR="00B02CA4" w:rsidRDefault="00B02CA4" w:rsidP="00002AEF">
      <w:pPr>
        <w:rPr>
          <w:rFonts w:cs="Times New Roman"/>
          <w:szCs w:val="24"/>
        </w:rPr>
      </w:pPr>
    </w:p>
    <w:p w14:paraId="4558D85D" w14:textId="77777777" w:rsidR="00250444" w:rsidRPr="00CC3698" w:rsidRDefault="00250444" w:rsidP="00002AEF">
      <w:pPr>
        <w:rPr>
          <w:rFonts w:cs="Times New Roman"/>
          <w:szCs w:val="24"/>
        </w:rPr>
      </w:pPr>
    </w:p>
    <w:p w14:paraId="1111D40B" w14:textId="10A88BEB" w:rsidR="00002AEF" w:rsidRDefault="00002AEF">
      <w:pPr>
        <w:rPr>
          <w:rFonts w:cs="Times New Roman"/>
          <w:szCs w:val="24"/>
        </w:rPr>
      </w:pPr>
      <w:r>
        <w:rPr>
          <w:rFonts w:cs="Times New Roman"/>
          <w:szCs w:val="24"/>
        </w:rPr>
        <w:br w:type="page"/>
      </w:r>
    </w:p>
    <w:p w14:paraId="3C97E37F" w14:textId="77777777" w:rsidR="00002AEF" w:rsidRDefault="00002AEF" w:rsidP="00002AEF">
      <w:pPr>
        <w:rPr>
          <w:rFonts w:cs="Times New Roman"/>
          <w:sz w:val="20"/>
          <w:szCs w:val="20"/>
        </w:rPr>
      </w:pPr>
    </w:p>
    <w:p w14:paraId="29FF4665" w14:textId="77777777" w:rsidR="00002AEF" w:rsidRDefault="00002AEF" w:rsidP="00002AEF">
      <w:pPr>
        <w:rPr>
          <w:rFonts w:cs="Times New Roman"/>
          <w:sz w:val="20"/>
          <w:szCs w:val="20"/>
        </w:rPr>
      </w:pPr>
    </w:p>
    <w:p w14:paraId="413C6091" w14:textId="77777777" w:rsidR="00002AEF" w:rsidRDefault="00002AEF" w:rsidP="00002AEF">
      <w:pPr>
        <w:rPr>
          <w:rFonts w:cs="Times New Roman"/>
          <w:sz w:val="20"/>
          <w:szCs w:val="20"/>
        </w:rPr>
      </w:pPr>
    </w:p>
    <w:p w14:paraId="44516647" w14:textId="77777777" w:rsidR="00002AEF" w:rsidRPr="002D2DDB" w:rsidRDefault="00002AEF" w:rsidP="00425D74">
      <w:pPr>
        <w:pStyle w:val="Balk1"/>
        <w:numPr>
          <w:ilvl w:val="0"/>
          <w:numId w:val="0"/>
        </w:numPr>
      </w:pPr>
      <w:bookmarkStart w:id="4" w:name="_Toc472449991"/>
      <w:r>
        <w:t>ŞEKİLLER LİSTESİ</w:t>
      </w:r>
      <w:bookmarkEnd w:id="4"/>
    </w:p>
    <w:p w14:paraId="01CD9633" w14:textId="77777777" w:rsidR="00002AEF" w:rsidRDefault="00002AEF" w:rsidP="00002AEF">
      <w:pPr>
        <w:rPr>
          <w:rFonts w:cs="Times New Roman"/>
          <w:sz w:val="28"/>
          <w:szCs w:val="28"/>
        </w:rPr>
      </w:pPr>
    </w:p>
    <w:p w14:paraId="4707E54A" w14:textId="77777777" w:rsidR="00002AEF" w:rsidRDefault="00002AEF" w:rsidP="0074029D">
      <w:pPr>
        <w:rPr>
          <w:rFonts w:cs="Times New Roman"/>
          <w:sz w:val="28"/>
          <w:szCs w:val="28"/>
        </w:rPr>
      </w:pPr>
    </w:p>
    <w:p w14:paraId="7CC7859B" w14:textId="683103AE" w:rsidR="0074029D" w:rsidRDefault="0074029D" w:rsidP="00FF5E65">
      <w:pPr>
        <w:pStyle w:val="ekillerTablosu"/>
        <w:tabs>
          <w:tab w:val="right" w:leader="dot" w:pos="7598"/>
          <w:tab w:val="right" w:pos="8165"/>
        </w:tabs>
        <w:spacing w:line="360" w:lineRule="auto"/>
        <w:ind w:left="1134" w:hanging="1134"/>
        <w:rPr>
          <w:rFonts w:asciiTheme="minorHAnsi" w:eastAsiaTheme="minorEastAsia" w:hAnsiTheme="minorHAnsi"/>
          <w:noProof/>
          <w:sz w:val="22"/>
          <w:lang w:eastAsia="tr-TR"/>
        </w:rPr>
      </w:pPr>
      <w:r>
        <w:fldChar w:fldCharType="begin"/>
      </w:r>
      <w:r>
        <w:instrText xml:space="preserve"> TOC \c "Şekil" </w:instrText>
      </w:r>
      <w:r>
        <w:fldChar w:fldCharType="separate"/>
      </w:r>
      <w:r w:rsidR="00FF5E65">
        <w:rPr>
          <w:noProof/>
        </w:rPr>
        <w:t>Şekil 2.1.</w:t>
      </w:r>
      <w:r w:rsidR="00FF5E65">
        <w:rPr>
          <w:noProof/>
        </w:rPr>
        <w:tab/>
      </w:r>
      <w:r>
        <w:rPr>
          <w:noProof/>
        </w:rPr>
        <w:t>Retina hücre yapısı</w:t>
      </w:r>
      <w:r>
        <w:rPr>
          <w:noProof/>
        </w:rPr>
        <w:tab/>
      </w:r>
      <w:r w:rsidR="00A9430C">
        <w:rPr>
          <w:noProof/>
        </w:rPr>
        <w:tab/>
      </w:r>
      <w:r>
        <w:rPr>
          <w:noProof/>
        </w:rPr>
        <w:fldChar w:fldCharType="begin"/>
      </w:r>
      <w:r>
        <w:rPr>
          <w:noProof/>
        </w:rPr>
        <w:instrText xml:space="preserve"> PAGEREF _Toc472449003 \h </w:instrText>
      </w:r>
      <w:r>
        <w:rPr>
          <w:noProof/>
        </w:rPr>
      </w:r>
      <w:r>
        <w:rPr>
          <w:noProof/>
        </w:rPr>
        <w:fldChar w:fldCharType="separate"/>
      </w:r>
      <w:r w:rsidR="00E23E51">
        <w:rPr>
          <w:noProof/>
        </w:rPr>
        <w:t>8</w:t>
      </w:r>
      <w:r>
        <w:rPr>
          <w:noProof/>
        </w:rPr>
        <w:fldChar w:fldCharType="end"/>
      </w:r>
    </w:p>
    <w:p w14:paraId="0D5D8119" w14:textId="7BFBE268" w:rsidR="0074029D" w:rsidRPr="00FF5E65" w:rsidRDefault="00FF5E65" w:rsidP="00FF5E65">
      <w:pPr>
        <w:pStyle w:val="ekillerTablosu"/>
        <w:tabs>
          <w:tab w:val="right" w:leader="dot" w:pos="7598"/>
          <w:tab w:val="right" w:pos="8165"/>
        </w:tabs>
        <w:spacing w:line="360" w:lineRule="auto"/>
        <w:ind w:left="1134" w:hanging="1134"/>
        <w:rPr>
          <w:noProof/>
        </w:rPr>
      </w:pPr>
      <w:r>
        <w:rPr>
          <w:noProof/>
        </w:rPr>
        <w:t>Şekil 2.2.</w:t>
      </w:r>
      <w:r>
        <w:rPr>
          <w:noProof/>
        </w:rPr>
        <w:tab/>
      </w:r>
      <w:r w:rsidR="0074029D">
        <w:rPr>
          <w:noProof/>
        </w:rPr>
        <w:t>Renkli görme bozukluklarının kalıtımsal aktarımı</w:t>
      </w:r>
      <w:r w:rsidR="0074029D">
        <w:rPr>
          <w:noProof/>
        </w:rPr>
        <w:tab/>
      </w:r>
      <w:r w:rsidR="00A9430C">
        <w:rPr>
          <w:noProof/>
        </w:rPr>
        <w:tab/>
      </w:r>
      <w:r w:rsidR="0074029D">
        <w:rPr>
          <w:noProof/>
        </w:rPr>
        <w:fldChar w:fldCharType="begin"/>
      </w:r>
      <w:r w:rsidR="0074029D">
        <w:rPr>
          <w:noProof/>
        </w:rPr>
        <w:instrText xml:space="preserve"> PAGEREF _Toc472449004 \h </w:instrText>
      </w:r>
      <w:r w:rsidR="0074029D">
        <w:rPr>
          <w:noProof/>
        </w:rPr>
      </w:r>
      <w:r w:rsidR="0074029D">
        <w:rPr>
          <w:noProof/>
        </w:rPr>
        <w:fldChar w:fldCharType="separate"/>
      </w:r>
      <w:r w:rsidR="00E23E51">
        <w:rPr>
          <w:noProof/>
        </w:rPr>
        <w:t>13</w:t>
      </w:r>
      <w:r w:rsidR="0074029D">
        <w:rPr>
          <w:noProof/>
        </w:rPr>
        <w:fldChar w:fldCharType="end"/>
      </w:r>
    </w:p>
    <w:p w14:paraId="572E643D" w14:textId="1DBEBA67" w:rsidR="0074029D" w:rsidRPr="00FF5E65" w:rsidRDefault="00FF5E65" w:rsidP="00FF5E65">
      <w:pPr>
        <w:pStyle w:val="ekillerTablosu"/>
        <w:tabs>
          <w:tab w:val="right" w:leader="dot" w:pos="7598"/>
          <w:tab w:val="right" w:pos="8165"/>
        </w:tabs>
        <w:spacing w:line="360" w:lineRule="auto"/>
        <w:ind w:left="1134" w:hanging="1134"/>
        <w:rPr>
          <w:noProof/>
        </w:rPr>
      </w:pPr>
      <w:r>
        <w:rPr>
          <w:noProof/>
        </w:rPr>
        <w:t>Şekil 2.3.</w:t>
      </w:r>
      <w:r>
        <w:rPr>
          <w:noProof/>
        </w:rPr>
        <w:tab/>
      </w:r>
      <w:r w:rsidR="0074029D">
        <w:rPr>
          <w:noProof/>
        </w:rPr>
        <w:t>Dünyada var olan tüm elektromanyetik spektrumlar</w:t>
      </w:r>
      <w:r w:rsidR="0074029D">
        <w:rPr>
          <w:noProof/>
        </w:rPr>
        <w:tab/>
      </w:r>
      <w:r w:rsidR="00A9430C">
        <w:rPr>
          <w:noProof/>
        </w:rPr>
        <w:tab/>
      </w:r>
      <w:r w:rsidR="0074029D">
        <w:rPr>
          <w:noProof/>
        </w:rPr>
        <w:fldChar w:fldCharType="begin"/>
      </w:r>
      <w:r w:rsidR="0074029D">
        <w:rPr>
          <w:noProof/>
        </w:rPr>
        <w:instrText xml:space="preserve"> PAGEREF _Toc472449005 \h </w:instrText>
      </w:r>
      <w:r w:rsidR="0074029D">
        <w:rPr>
          <w:noProof/>
        </w:rPr>
      </w:r>
      <w:r w:rsidR="0074029D">
        <w:rPr>
          <w:noProof/>
        </w:rPr>
        <w:fldChar w:fldCharType="separate"/>
      </w:r>
      <w:r w:rsidR="00E23E51">
        <w:rPr>
          <w:noProof/>
        </w:rPr>
        <w:t>14</w:t>
      </w:r>
      <w:r w:rsidR="0074029D">
        <w:rPr>
          <w:noProof/>
        </w:rPr>
        <w:fldChar w:fldCharType="end"/>
      </w:r>
    </w:p>
    <w:p w14:paraId="29C84EEE" w14:textId="12B91907" w:rsidR="0074029D" w:rsidRPr="00FF5E65" w:rsidRDefault="00FF5E65" w:rsidP="00FF5E65">
      <w:pPr>
        <w:pStyle w:val="ekillerTablosu"/>
        <w:tabs>
          <w:tab w:val="right" w:leader="dot" w:pos="7598"/>
          <w:tab w:val="right" w:pos="8165"/>
        </w:tabs>
        <w:spacing w:line="360" w:lineRule="auto"/>
        <w:ind w:left="1134" w:hanging="1134"/>
        <w:rPr>
          <w:noProof/>
        </w:rPr>
      </w:pPr>
      <w:r>
        <w:rPr>
          <w:noProof/>
        </w:rPr>
        <w:t>Şekil 2.4.</w:t>
      </w:r>
      <w:r>
        <w:rPr>
          <w:noProof/>
        </w:rPr>
        <w:tab/>
      </w:r>
      <w:r w:rsidR="0074029D">
        <w:rPr>
          <w:noProof/>
        </w:rPr>
        <w:t>Koni hücresi tayfsal duyarlılık</w:t>
      </w:r>
      <w:r w:rsidR="0074029D">
        <w:rPr>
          <w:noProof/>
        </w:rPr>
        <w:tab/>
      </w:r>
      <w:r w:rsidR="00A9430C">
        <w:rPr>
          <w:noProof/>
        </w:rPr>
        <w:tab/>
      </w:r>
      <w:r w:rsidR="0074029D">
        <w:rPr>
          <w:noProof/>
        </w:rPr>
        <w:fldChar w:fldCharType="begin"/>
      </w:r>
      <w:r w:rsidR="0074029D">
        <w:rPr>
          <w:noProof/>
        </w:rPr>
        <w:instrText xml:space="preserve"> PAGEREF _Toc472449006 \h </w:instrText>
      </w:r>
      <w:r w:rsidR="0074029D">
        <w:rPr>
          <w:noProof/>
        </w:rPr>
      </w:r>
      <w:r w:rsidR="0074029D">
        <w:rPr>
          <w:noProof/>
        </w:rPr>
        <w:fldChar w:fldCharType="separate"/>
      </w:r>
      <w:r w:rsidR="00E23E51">
        <w:rPr>
          <w:noProof/>
        </w:rPr>
        <w:t>15</w:t>
      </w:r>
      <w:r w:rsidR="0074029D">
        <w:rPr>
          <w:noProof/>
        </w:rPr>
        <w:fldChar w:fldCharType="end"/>
      </w:r>
    </w:p>
    <w:p w14:paraId="0488C0FA" w14:textId="7E2D31C4" w:rsidR="0074029D" w:rsidRPr="00FF5E65" w:rsidRDefault="00FF5E65" w:rsidP="00FF5E65">
      <w:pPr>
        <w:pStyle w:val="ekillerTablosu"/>
        <w:tabs>
          <w:tab w:val="right" w:leader="dot" w:pos="7598"/>
          <w:tab w:val="right" w:pos="8165"/>
        </w:tabs>
        <w:spacing w:line="360" w:lineRule="auto"/>
        <w:ind w:left="1134" w:hanging="1134"/>
        <w:rPr>
          <w:noProof/>
        </w:rPr>
      </w:pPr>
      <w:r>
        <w:rPr>
          <w:noProof/>
        </w:rPr>
        <w:t>Şekil 2.5.</w:t>
      </w:r>
      <w:r>
        <w:rPr>
          <w:noProof/>
        </w:rPr>
        <w:tab/>
      </w:r>
      <w:r w:rsidR="0074029D">
        <w:rPr>
          <w:noProof/>
        </w:rPr>
        <w:t>1931 CIE diyagramı</w:t>
      </w:r>
      <w:r w:rsidR="0074029D">
        <w:rPr>
          <w:noProof/>
        </w:rPr>
        <w:tab/>
      </w:r>
      <w:r w:rsidR="00A9430C">
        <w:rPr>
          <w:noProof/>
        </w:rPr>
        <w:tab/>
      </w:r>
      <w:r w:rsidR="0074029D">
        <w:rPr>
          <w:noProof/>
        </w:rPr>
        <w:fldChar w:fldCharType="begin"/>
      </w:r>
      <w:r w:rsidR="0074029D">
        <w:rPr>
          <w:noProof/>
        </w:rPr>
        <w:instrText xml:space="preserve"> PAGEREF _Toc472449007 \h </w:instrText>
      </w:r>
      <w:r w:rsidR="0074029D">
        <w:rPr>
          <w:noProof/>
        </w:rPr>
      </w:r>
      <w:r w:rsidR="0074029D">
        <w:rPr>
          <w:noProof/>
        </w:rPr>
        <w:fldChar w:fldCharType="separate"/>
      </w:r>
      <w:r w:rsidR="00E23E51">
        <w:rPr>
          <w:noProof/>
        </w:rPr>
        <w:t>17</w:t>
      </w:r>
      <w:r w:rsidR="0074029D">
        <w:rPr>
          <w:noProof/>
        </w:rPr>
        <w:fldChar w:fldCharType="end"/>
      </w:r>
    </w:p>
    <w:p w14:paraId="0D5FF95C" w14:textId="402C9026" w:rsidR="0074029D" w:rsidRPr="00FF5E65" w:rsidRDefault="00FF5E65" w:rsidP="00FF5E65">
      <w:pPr>
        <w:pStyle w:val="ekillerTablosu"/>
        <w:tabs>
          <w:tab w:val="right" w:leader="dot" w:pos="7598"/>
          <w:tab w:val="right" w:pos="8165"/>
        </w:tabs>
        <w:spacing w:line="360" w:lineRule="auto"/>
        <w:ind w:left="1134" w:hanging="1134"/>
        <w:rPr>
          <w:noProof/>
        </w:rPr>
      </w:pPr>
      <w:r>
        <w:rPr>
          <w:noProof/>
        </w:rPr>
        <w:t>Şekil 2.6.</w:t>
      </w:r>
      <w:r>
        <w:rPr>
          <w:noProof/>
        </w:rPr>
        <w:tab/>
      </w:r>
      <w:r w:rsidR="0074029D">
        <w:rPr>
          <w:noProof/>
        </w:rPr>
        <w:t>SRGB renk alanı</w:t>
      </w:r>
      <w:r w:rsidR="0074029D">
        <w:rPr>
          <w:noProof/>
        </w:rPr>
        <w:tab/>
      </w:r>
      <w:r w:rsidR="00A9430C">
        <w:rPr>
          <w:noProof/>
        </w:rPr>
        <w:tab/>
      </w:r>
      <w:r w:rsidR="0074029D">
        <w:rPr>
          <w:noProof/>
        </w:rPr>
        <w:fldChar w:fldCharType="begin"/>
      </w:r>
      <w:r w:rsidR="0074029D">
        <w:rPr>
          <w:noProof/>
        </w:rPr>
        <w:instrText xml:space="preserve"> PAGEREF _Toc472449008 \h </w:instrText>
      </w:r>
      <w:r w:rsidR="0074029D">
        <w:rPr>
          <w:noProof/>
        </w:rPr>
      </w:r>
      <w:r w:rsidR="0074029D">
        <w:rPr>
          <w:noProof/>
        </w:rPr>
        <w:fldChar w:fldCharType="separate"/>
      </w:r>
      <w:r w:rsidR="00E23E51">
        <w:rPr>
          <w:noProof/>
        </w:rPr>
        <w:t>18</w:t>
      </w:r>
      <w:r w:rsidR="0074029D">
        <w:rPr>
          <w:noProof/>
        </w:rPr>
        <w:fldChar w:fldCharType="end"/>
      </w:r>
    </w:p>
    <w:p w14:paraId="35EDFD4A" w14:textId="6980C9BE" w:rsidR="0074029D" w:rsidRPr="00FF5E65" w:rsidRDefault="0074029D" w:rsidP="00FF5E65">
      <w:pPr>
        <w:pStyle w:val="ekillerTablosu"/>
        <w:tabs>
          <w:tab w:val="right" w:leader="dot" w:pos="7598"/>
          <w:tab w:val="right" w:pos="8165"/>
        </w:tabs>
        <w:spacing w:line="360" w:lineRule="auto"/>
        <w:ind w:left="1134" w:hanging="1134"/>
        <w:rPr>
          <w:noProof/>
        </w:rPr>
      </w:pPr>
      <w:r>
        <w:rPr>
          <w:noProof/>
        </w:rPr>
        <w:t>Şekil 2.7</w:t>
      </w:r>
      <w:r w:rsidR="00FF5E65">
        <w:rPr>
          <w:noProof/>
        </w:rPr>
        <w:t>.</w:t>
      </w:r>
      <w:r w:rsidR="00FF5B36">
        <w:rPr>
          <w:noProof/>
        </w:rPr>
        <w:tab/>
      </w:r>
      <w:r>
        <w:rPr>
          <w:noProof/>
        </w:rPr>
        <w:t>AdobeRGB renk alanı</w:t>
      </w:r>
      <w:r>
        <w:rPr>
          <w:noProof/>
        </w:rPr>
        <w:tab/>
      </w:r>
      <w:r w:rsidR="00A9430C">
        <w:rPr>
          <w:noProof/>
        </w:rPr>
        <w:tab/>
      </w:r>
      <w:r>
        <w:rPr>
          <w:noProof/>
        </w:rPr>
        <w:fldChar w:fldCharType="begin"/>
      </w:r>
      <w:r>
        <w:rPr>
          <w:noProof/>
        </w:rPr>
        <w:instrText xml:space="preserve"> PAGEREF _Toc472449009 \h </w:instrText>
      </w:r>
      <w:r>
        <w:rPr>
          <w:noProof/>
        </w:rPr>
      </w:r>
      <w:r>
        <w:rPr>
          <w:noProof/>
        </w:rPr>
        <w:fldChar w:fldCharType="separate"/>
      </w:r>
      <w:r w:rsidR="00E23E51">
        <w:rPr>
          <w:noProof/>
        </w:rPr>
        <w:t>19</w:t>
      </w:r>
      <w:r>
        <w:rPr>
          <w:noProof/>
        </w:rPr>
        <w:fldChar w:fldCharType="end"/>
      </w:r>
    </w:p>
    <w:p w14:paraId="061AC293" w14:textId="0012C61A" w:rsidR="0074029D" w:rsidRPr="00FF5E65" w:rsidRDefault="00FF5B36" w:rsidP="00FF5E65">
      <w:pPr>
        <w:pStyle w:val="ekillerTablosu"/>
        <w:tabs>
          <w:tab w:val="right" w:leader="dot" w:pos="7598"/>
          <w:tab w:val="right" w:pos="8165"/>
        </w:tabs>
        <w:spacing w:line="360" w:lineRule="auto"/>
        <w:ind w:left="1134" w:hanging="1134"/>
        <w:rPr>
          <w:noProof/>
        </w:rPr>
      </w:pPr>
      <w:r>
        <w:rPr>
          <w:noProof/>
        </w:rPr>
        <w:t>Şekil 2.8.</w:t>
      </w:r>
      <w:r>
        <w:rPr>
          <w:noProof/>
        </w:rPr>
        <w:tab/>
      </w:r>
      <w:r w:rsidR="0074029D">
        <w:rPr>
          <w:noProof/>
        </w:rPr>
        <w:t>ProPhotoRGB renk alanı</w:t>
      </w:r>
      <w:r w:rsidR="0074029D">
        <w:rPr>
          <w:noProof/>
        </w:rPr>
        <w:tab/>
      </w:r>
      <w:r w:rsidR="00A9430C">
        <w:rPr>
          <w:noProof/>
        </w:rPr>
        <w:tab/>
      </w:r>
      <w:r w:rsidR="0074029D">
        <w:rPr>
          <w:noProof/>
        </w:rPr>
        <w:fldChar w:fldCharType="begin"/>
      </w:r>
      <w:r w:rsidR="0074029D">
        <w:rPr>
          <w:noProof/>
        </w:rPr>
        <w:instrText xml:space="preserve"> PAGEREF _Toc472449010 \h </w:instrText>
      </w:r>
      <w:r w:rsidR="0074029D">
        <w:rPr>
          <w:noProof/>
        </w:rPr>
      </w:r>
      <w:r w:rsidR="0074029D">
        <w:rPr>
          <w:noProof/>
        </w:rPr>
        <w:fldChar w:fldCharType="separate"/>
      </w:r>
      <w:r w:rsidR="00E23E51">
        <w:rPr>
          <w:noProof/>
        </w:rPr>
        <w:t>20</w:t>
      </w:r>
      <w:r w:rsidR="0074029D">
        <w:rPr>
          <w:noProof/>
        </w:rPr>
        <w:fldChar w:fldCharType="end"/>
      </w:r>
    </w:p>
    <w:p w14:paraId="4BA727D7" w14:textId="0DD7E4B6" w:rsidR="0074029D" w:rsidRPr="00FF5E65" w:rsidRDefault="00FF5B36" w:rsidP="00FF5E65">
      <w:pPr>
        <w:pStyle w:val="ekillerTablosu"/>
        <w:tabs>
          <w:tab w:val="right" w:leader="dot" w:pos="7598"/>
          <w:tab w:val="right" w:pos="8165"/>
        </w:tabs>
        <w:spacing w:line="360" w:lineRule="auto"/>
        <w:ind w:left="1134" w:hanging="1134"/>
        <w:rPr>
          <w:noProof/>
        </w:rPr>
      </w:pPr>
      <w:r>
        <w:rPr>
          <w:noProof/>
        </w:rPr>
        <w:t>Şekil 2.9.</w:t>
      </w:r>
      <w:r>
        <w:rPr>
          <w:noProof/>
        </w:rPr>
        <w:tab/>
      </w:r>
      <w:r w:rsidR="0074029D">
        <w:rPr>
          <w:noProof/>
        </w:rPr>
        <w:t>WideGamutRGB renk alanı</w:t>
      </w:r>
      <w:r w:rsidR="0074029D">
        <w:rPr>
          <w:noProof/>
        </w:rPr>
        <w:tab/>
      </w:r>
      <w:r w:rsidR="00A9430C">
        <w:rPr>
          <w:noProof/>
        </w:rPr>
        <w:tab/>
      </w:r>
      <w:r w:rsidR="0074029D">
        <w:rPr>
          <w:noProof/>
        </w:rPr>
        <w:fldChar w:fldCharType="begin"/>
      </w:r>
      <w:r w:rsidR="0074029D">
        <w:rPr>
          <w:noProof/>
        </w:rPr>
        <w:instrText xml:space="preserve"> PAGEREF _Toc472449011 \h </w:instrText>
      </w:r>
      <w:r w:rsidR="0074029D">
        <w:rPr>
          <w:noProof/>
        </w:rPr>
      </w:r>
      <w:r w:rsidR="0074029D">
        <w:rPr>
          <w:noProof/>
        </w:rPr>
        <w:fldChar w:fldCharType="separate"/>
      </w:r>
      <w:r w:rsidR="00E23E51">
        <w:rPr>
          <w:noProof/>
        </w:rPr>
        <w:t>21</w:t>
      </w:r>
      <w:r w:rsidR="0074029D">
        <w:rPr>
          <w:noProof/>
        </w:rPr>
        <w:fldChar w:fldCharType="end"/>
      </w:r>
    </w:p>
    <w:p w14:paraId="66B043E9" w14:textId="44781D45" w:rsidR="0074029D" w:rsidRPr="00FF5E65" w:rsidRDefault="00FF5B36" w:rsidP="00FF5E65">
      <w:pPr>
        <w:pStyle w:val="ekillerTablosu"/>
        <w:tabs>
          <w:tab w:val="right" w:leader="dot" w:pos="7598"/>
          <w:tab w:val="right" w:pos="8165"/>
        </w:tabs>
        <w:spacing w:line="360" w:lineRule="auto"/>
        <w:ind w:left="1134" w:hanging="1134"/>
        <w:rPr>
          <w:noProof/>
        </w:rPr>
      </w:pPr>
      <w:r>
        <w:rPr>
          <w:noProof/>
        </w:rPr>
        <w:t>Şekil 2.10.</w:t>
      </w:r>
      <w:r>
        <w:rPr>
          <w:noProof/>
        </w:rPr>
        <w:tab/>
      </w:r>
      <w:r w:rsidR="0074029D">
        <w:rPr>
          <w:noProof/>
        </w:rPr>
        <w:t>CMYK renk alanı</w:t>
      </w:r>
      <w:r w:rsidR="0074029D">
        <w:rPr>
          <w:noProof/>
        </w:rPr>
        <w:tab/>
      </w:r>
      <w:r w:rsidR="00A9430C">
        <w:rPr>
          <w:noProof/>
        </w:rPr>
        <w:tab/>
      </w:r>
      <w:r w:rsidR="0074029D">
        <w:rPr>
          <w:noProof/>
        </w:rPr>
        <w:fldChar w:fldCharType="begin"/>
      </w:r>
      <w:r w:rsidR="0074029D">
        <w:rPr>
          <w:noProof/>
        </w:rPr>
        <w:instrText xml:space="preserve"> PAGEREF _Toc472449012 \h </w:instrText>
      </w:r>
      <w:r w:rsidR="0074029D">
        <w:rPr>
          <w:noProof/>
        </w:rPr>
      </w:r>
      <w:r w:rsidR="0074029D">
        <w:rPr>
          <w:noProof/>
        </w:rPr>
        <w:fldChar w:fldCharType="separate"/>
      </w:r>
      <w:r w:rsidR="00E23E51">
        <w:rPr>
          <w:noProof/>
        </w:rPr>
        <w:t>22</w:t>
      </w:r>
      <w:r w:rsidR="0074029D">
        <w:rPr>
          <w:noProof/>
        </w:rPr>
        <w:fldChar w:fldCharType="end"/>
      </w:r>
    </w:p>
    <w:p w14:paraId="132A3590" w14:textId="78FD6DB9" w:rsidR="0074029D" w:rsidRPr="00FF5E65" w:rsidRDefault="00FF5B36" w:rsidP="00FF5E65">
      <w:pPr>
        <w:pStyle w:val="ekillerTablosu"/>
        <w:tabs>
          <w:tab w:val="right" w:leader="dot" w:pos="7598"/>
          <w:tab w:val="right" w:pos="8165"/>
        </w:tabs>
        <w:spacing w:line="360" w:lineRule="auto"/>
        <w:ind w:left="1134" w:hanging="1134"/>
        <w:rPr>
          <w:noProof/>
        </w:rPr>
      </w:pPr>
      <w:r>
        <w:rPr>
          <w:noProof/>
        </w:rPr>
        <w:t>Şekil 2.11.</w:t>
      </w:r>
      <w:r>
        <w:rPr>
          <w:noProof/>
        </w:rPr>
        <w:tab/>
      </w:r>
      <w:r w:rsidR="0074029D">
        <w:rPr>
          <w:noProof/>
        </w:rPr>
        <w:t>Renk uzayları karşılaştırılması -1</w:t>
      </w:r>
      <w:r w:rsidR="0074029D">
        <w:rPr>
          <w:noProof/>
        </w:rPr>
        <w:tab/>
      </w:r>
      <w:r w:rsidR="00A9430C">
        <w:rPr>
          <w:noProof/>
        </w:rPr>
        <w:tab/>
      </w:r>
      <w:r w:rsidR="0074029D">
        <w:rPr>
          <w:noProof/>
        </w:rPr>
        <w:fldChar w:fldCharType="begin"/>
      </w:r>
      <w:r w:rsidR="0074029D">
        <w:rPr>
          <w:noProof/>
        </w:rPr>
        <w:instrText xml:space="preserve"> PAGEREF _Toc472449013 \h </w:instrText>
      </w:r>
      <w:r w:rsidR="0074029D">
        <w:rPr>
          <w:noProof/>
        </w:rPr>
      </w:r>
      <w:r w:rsidR="0074029D">
        <w:rPr>
          <w:noProof/>
        </w:rPr>
        <w:fldChar w:fldCharType="separate"/>
      </w:r>
      <w:r w:rsidR="00E23E51">
        <w:rPr>
          <w:noProof/>
        </w:rPr>
        <w:t>22</w:t>
      </w:r>
      <w:r w:rsidR="0074029D">
        <w:rPr>
          <w:noProof/>
        </w:rPr>
        <w:fldChar w:fldCharType="end"/>
      </w:r>
    </w:p>
    <w:p w14:paraId="419F93A3" w14:textId="51F2B871" w:rsidR="00A9430C" w:rsidRDefault="00FF5B36" w:rsidP="00FF5E65">
      <w:pPr>
        <w:pStyle w:val="ekillerTablosu"/>
        <w:tabs>
          <w:tab w:val="right" w:leader="dot" w:pos="7598"/>
          <w:tab w:val="right" w:pos="8165"/>
        </w:tabs>
        <w:spacing w:line="360" w:lineRule="auto"/>
        <w:ind w:left="1134" w:hanging="1134"/>
        <w:rPr>
          <w:noProof/>
        </w:rPr>
      </w:pPr>
      <w:r>
        <w:rPr>
          <w:noProof/>
        </w:rPr>
        <w:t>Şekil 2.12.</w:t>
      </w:r>
      <w:r>
        <w:rPr>
          <w:noProof/>
        </w:rPr>
        <w:tab/>
      </w:r>
      <w:r w:rsidR="0074029D">
        <w:rPr>
          <w:noProof/>
        </w:rPr>
        <w:t>a.</w:t>
      </w:r>
      <w:r w:rsidR="00A9430C">
        <w:rPr>
          <w:noProof/>
        </w:rPr>
        <w:t xml:space="preserve"> </w:t>
      </w:r>
      <w:r w:rsidR="0074029D">
        <w:rPr>
          <w:noProof/>
        </w:rPr>
        <w:t>R</w:t>
      </w:r>
      <w:r w:rsidR="00A9430C">
        <w:rPr>
          <w:noProof/>
        </w:rPr>
        <w:t xml:space="preserve">enk gamut karşılaştırmaları, b. </w:t>
      </w:r>
      <w:r w:rsidR="0074029D">
        <w:rPr>
          <w:noProof/>
        </w:rPr>
        <w:t>RGB ve ya</w:t>
      </w:r>
      <w:r w:rsidR="00A9430C">
        <w:rPr>
          <w:noProof/>
        </w:rPr>
        <w:t xml:space="preserve">zıcı renkleri </w:t>
      </w:r>
      <w:r w:rsidR="0074029D">
        <w:rPr>
          <w:noProof/>
        </w:rPr>
        <w:t>gamut</w:t>
      </w:r>
    </w:p>
    <w:p w14:paraId="555588B6" w14:textId="6E27EB07" w:rsidR="0074029D" w:rsidRPr="00FF5E65" w:rsidRDefault="00A9430C" w:rsidP="00FF5E65">
      <w:pPr>
        <w:pStyle w:val="ekillerTablosu"/>
        <w:tabs>
          <w:tab w:val="right" w:leader="dot" w:pos="7598"/>
          <w:tab w:val="right" w:pos="8165"/>
        </w:tabs>
        <w:spacing w:line="360" w:lineRule="auto"/>
        <w:ind w:left="1134" w:hanging="1134"/>
        <w:rPr>
          <w:noProof/>
        </w:rPr>
      </w:pPr>
      <w:r>
        <w:rPr>
          <w:noProof/>
        </w:rPr>
        <w:tab/>
      </w:r>
      <w:r w:rsidR="0074029D">
        <w:rPr>
          <w:noProof/>
        </w:rPr>
        <w:t xml:space="preserve"> karşılaştırması, c. Retina ekranın renk gamutu</w:t>
      </w:r>
      <w:r w:rsidR="0074029D">
        <w:rPr>
          <w:noProof/>
        </w:rPr>
        <w:tab/>
      </w:r>
      <w:r>
        <w:rPr>
          <w:noProof/>
        </w:rPr>
        <w:tab/>
      </w:r>
      <w:r w:rsidR="0074029D">
        <w:rPr>
          <w:noProof/>
        </w:rPr>
        <w:fldChar w:fldCharType="begin"/>
      </w:r>
      <w:r w:rsidR="0074029D">
        <w:rPr>
          <w:noProof/>
        </w:rPr>
        <w:instrText xml:space="preserve"> PAGEREF _Toc472449014 \h </w:instrText>
      </w:r>
      <w:r w:rsidR="0074029D">
        <w:rPr>
          <w:noProof/>
        </w:rPr>
      </w:r>
      <w:r w:rsidR="0074029D">
        <w:rPr>
          <w:noProof/>
        </w:rPr>
        <w:fldChar w:fldCharType="separate"/>
      </w:r>
      <w:r w:rsidR="00E23E51">
        <w:rPr>
          <w:noProof/>
        </w:rPr>
        <w:t>23</w:t>
      </w:r>
      <w:r w:rsidR="0074029D">
        <w:rPr>
          <w:noProof/>
        </w:rPr>
        <w:fldChar w:fldCharType="end"/>
      </w:r>
    </w:p>
    <w:p w14:paraId="04E2DC8E" w14:textId="7FD9E8AC" w:rsidR="00A9430C" w:rsidRDefault="00FF5B36" w:rsidP="00FF5E65">
      <w:pPr>
        <w:pStyle w:val="ekillerTablosu"/>
        <w:tabs>
          <w:tab w:val="right" w:leader="dot" w:pos="7598"/>
          <w:tab w:val="right" w:pos="8165"/>
        </w:tabs>
        <w:spacing w:line="360" w:lineRule="auto"/>
        <w:ind w:left="1134" w:hanging="1134"/>
        <w:rPr>
          <w:noProof/>
        </w:rPr>
      </w:pPr>
      <w:r>
        <w:rPr>
          <w:noProof/>
        </w:rPr>
        <w:t>Şekil 2.13.</w:t>
      </w:r>
      <w:r>
        <w:rPr>
          <w:noProof/>
        </w:rPr>
        <w:tab/>
      </w:r>
      <w:r w:rsidR="0074029D">
        <w:rPr>
          <w:noProof/>
        </w:rPr>
        <w:t>a. Retina ekranlı iPad modellerinin ve s</w:t>
      </w:r>
      <w:r w:rsidR="00A9430C">
        <w:rPr>
          <w:noProof/>
        </w:rPr>
        <w:t>RGB renk gamutlarının</w:t>
      </w:r>
    </w:p>
    <w:p w14:paraId="68EA2954" w14:textId="01DC7D57" w:rsidR="00A9430C" w:rsidRDefault="00A9430C" w:rsidP="00FF5E65">
      <w:pPr>
        <w:pStyle w:val="ekillerTablosu"/>
        <w:tabs>
          <w:tab w:val="right" w:leader="dot" w:pos="7598"/>
          <w:tab w:val="right" w:pos="8165"/>
        </w:tabs>
        <w:spacing w:line="360" w:lineRule="auto"/>
        <w:ind w:left="1134" w:hanging="1134"/>
        <w:rPr>
          <w:noProof/>
        </w:rPr>
      </w:pPr>
      <w:r>
        <w:rPr>
          <w:noProof/>
        </w:rPr>
        <w:tab/>
      </w:r>
      <w:r w:rsidR="0074029D">
        <w:rPr>
          <w:noProof/>
        </w:rPr>
        <w:t>CIE-1976 renk standardında kapsadıkları alan</w:t>
      </w:r>
      <w:r>
        <w:rPr>
          <w:noProof/>
        </w:rPr>
        <w:t xml:space="preserve"> b. Canon </w:t>
      </w:r>
      <w:r w:rsidR="0074029D">
        <w:rPr>
          <w:noProof/>
        </w:rPr>
        <w:t>İPF5100</w:t>
      </w:r>
    </w:p>
    <w:p w14:paraId="4D6A9F2F" w14:textId="5046EBAE" w:rsidR="0074029D" w:rsidRPr="00FF5E65" w:rsidRDefault="00A9430C" w:rsidP="00FF5E65">
      <w:pPr>
        <w:pStyle w:val="ekillerTablosu"/>
        <w:tabs>
          <w:tab w:val="right" w:leader="dot" w:pos="7598"/>
          <w:tab w:val="right" w:pos="8165"/>
        </w:tabs>
        <w:spacing w:line="360" w:lineRule="auto"/>
        <w:ind w:left="1134" w:hanging="1134"/>
        <w:rPr>
          <w:noProof/>
        </w:rPr>
      </w:pPr>
      <w:r>
        <w:rPr>
          <w:noProof/>
        </w:rPr>
        <w:tab/>
      </w:r>
      <w:r w:rsidR="00E43429">
        <w:rPr>
          <w:noProof/>
        </w:rPr>
        <w:t>ile sRGB</w:t>
      </w:r>
      <w:r w:rsidR="0074029D">
        <w:rPr>
          <w:noProof/>
        </w:rPr>
        <w:t xml:space="preserve"> karşılaştırması</w:t>
      </w:r>
      <w:r w:rsidR="0074029D">
        <w:rPr>
          <w:noProof/>
        </w:rPr>
        <w:tab/>
      </w:r>
      <w:r>
        <w:rPr>
          <w:noProof/>
        </w:rPr>
        <w:tab/>
      </w:r>
      <w:r w:rsidR="0074029D">
        <w:rPr>
          <w:noProof/>
        </w:rPr>
        <w:fldChar w:fldCharType="begin"/>
      </w:r>
      <w:r w:rsidR="0074029D">
        <w:rPr>
          <w:noProof/>
        </w:rPr>
        <w:instrText xml:space="preserve"> PAGEREF _Toc472449015 \h </w:instrText>
      </w:r>
      <w:r w:rsidR="0074029D">
        <w:rPr>
          <w:noProof/>
        </w:rPr>
      </w:r>
      <w:r w:rsidR="0074029D">
        <w:rPr>
          <w:noProof/>
        </w:rPr>
        <w:fldChar w:fldCharType="separate"/>
      </w:r>
      <w:r w:rsidR="00E23E51">
        <w:rPr>
          <w:noProof/>
        </w:rPr>
        <w:t>24</w:t>
      </w:r>
      <w:r w:rsidR="0074029D">
        <w:rPr>
          <w:noProof/>
        </w:rPr>
        <w:fldChar w:fldCharType="end"/>
      </w:r>
    </w:p>
    <w:p w14:paraId="0E69AB97" w14:textId="7AF55935" w:rsidR="0074029D" w:rsidRPr="00FF5E65" w:rsidRDefault="00FF5B36" w:rsidP="00FF5E65">
      <w:pPr>
        <w:pStyle w:val="ekillerTablosu"/>
        <w:tabs>
          <w:tab w:val="right" w:leader="dot" w:pos="7598"/>
          <w:tab w:val="right" w:pos="8165"/>
        </w:tabs>
        <w:spacing w:line="360" w:lineRule="auto"/>
        <w:ind w:left="1134" w:hanging="1134"/>
        <w:rPr>
          <w:noProof/>
        </w:rPr>
      </w:pPr>
      <w:r>
        <w:rPr>
          <w:noProof/>
        </w:rPr>
        <w:t>Şekil 2.14.</w:t>
      </w:r>
      <w:r>
        <w:rPr>
          <w:noProof/>
        </w:rPr>
        <w:tab/>
      </w:r>
      <w:r w:rsidR="0074029D">
        <w:rPr>
          <w:noProof/>
        </w:rPr>
        <w:t>SRGB  ve Epson T7000 renk profilleri karşılaştırması</w:t>
      </w:r>
      <w:r w:rsidR="00A9430C">
        <w:rPr>
          <w:noProof/>
        </w:rPr>
        <w:tab/>
      </w:r>
      <w:r w:rsidR="0074029D">
        <w:rPr>
          <w:noProof/>
        </w:rPr>
        <w:tab/>
      </w:r>
      <w:r w:rsidR="0074029D">
        <w:rPr>
          <w:noProof/>
        </w:rPr>
        <w:fldChar w:fldCharType="begin"/>
      </w:r>
      <w:r w:rsidR="0074029D">
        <w:rPr>
          <w:noProof/>
        </w:rPr>
        <w:instrText xml:space="preserve"> PAGEREF _Toc472449016 \h </w:instrText>
      </w:r>
      <w:r w:rsidR="0074029D">
        <w:rPr>
          <w:noProof/>
        </w:rPr>
      </w:r>
      <w:r w:rsidR="0074029D">
        <w:rPr>
          <w:noProof/>
        </w:rPr>
        <w:fldChar w:fldCharType="separate"/>
      </w:r>
      <w:r w:rsidR="00E23E51">
        <w:rPr>
          <w:noProof/>
        </w:rPr>
        <w:t>25</w:t>
      </w:r>
      <w:r w:rsidR="0074029D">
        <w:rPr>
          <w:noProof/>
        </w:rPr>
        <w:fldChar w:fldCharType="end"/>
      </w:r>
    </w:p>
    <w:p w14:paraId="06E86759" w14:textId="1E9ECD4B" w:rsidR="0074029D" w:rsidRPr="00FF5E65" w:rsidRDefault="00FF5B36" w:rsidP="00FF5E65">
      <w:pPr>
        <w:pStyle w:val="ekillerTablosu"/>
        <w:tabs>
          <w:tab w:val="right" w:leader="dot" w:pos="7598"/>
          <w:tab w:val="right" w:pos="8165"/>
        </w:tabs>
        <w:spacing w:line="360" w:lineRule="auto"/>
        <w:ind w:left="1134" w:hanging="1134"/>
        <w:rPr>
          <w:noProof/>
        </w:rPr>
      </w:pPr>
      <w:r>
        <w:rPr>
          <w:noProof/>
        </w:rPr>
        <w:t>Şekil 2.15.</w:t>
      </w:r>
      <w:r>
        <w:rPr>
          <w:noProof/>
        </w:rPr>
        <w:tab/>
      </w:r>
      <w:r w:rsidR="0074029D">
        <w:rPr>
          <w:noProof/>
        </w:rPr>
        <w:t>sRGB ve Epson 7900 renk profilleri karşılaştırılması</w:t>
      </w:r>
      <w:r w:rsidR="0074029D">
        <w:rPr>
          <w:noProof/>
        </w:rPr>
        <w:tab/>
      </w:r>
      <w:r w:rsidR="00A9430C">
        <w:rPr>
          <w:noProof/>
        </w:rPr>
        <w:tab/>
      </w:r>
      <w:r w:rsidR="0074029D">
        <w:rPr>
          <w:noProof/>
        </w:rPr>
        <w:fldChar w:fldCharType="begin"/>
      </w:r>
      <w:r w:rsidR="0074029D">
        <w:rPr>
          <w:noProof/>
        </w:rPr>
        <w:instrText xml:space="preserve"> PAGEREF _Toc472449017 \h </w:instrText>
      </w:r>
      <w:r w:rsidR="0074029D">
        <w:rPr>
          <w:noProof/>
        </w:rPr>
      </w:r>
      <w:r w:rsidR="0074029D">
        <w:rPr>
          <w:noProof/>
        </w:rPr>
        <w:fldChar w:fldCharType="separate"/>
      </w:r>
      <w:r w:rsidR="00E23E51">
        <w:rPr>
          <w:noProof/>
        </w:rPr>
        <w:t>26</w:t>
      </w:r>
      <w:r w:rsidR="0074029D">
        <w:rPr>
          <w:noProof/>
        </w:rPr>
        <w:fldChar w:fldCharType="end"/>
      </w:r>
    </w:p>
    <w:p w14:paraId="1CD16A3F" w14:textId="403719B1" w:rsidR="0074029D" w:rsidRPr="00FF5E65" w:rsidRDefault="0074029D" w:rsidP="00FF5E65">
      <w:pPr>
        <w:pStyle w:val="ekillerTablosu"/>
        <w:tabs>
          <w:tab w:val="right" w:leader="dot" w:pos="7598"/>
          <w:tab w:val="right" w:pos="8165"/>
        </w:tabs>
        <w:spacing w:line="360" w:lineRule="auto"/>
        <w:ind w:left="1134" w:hanging="1134"/>
        <w:rPr>
          <w:noProof/>
        </w:rPr>
      </w:pPr>
      <w:r>
        <w:rPr>
          <w:noProof/>
        </w:rPr>
        <w:t>Şekil 3.1.</w:t>
      </w:r>
      <w:r w:rsidR="00FF5B36">
        <w:rPr>
          <w:noProof/>
        </w:rPr>
        <w:tab/>
      </w:r>
      <w:r>
        <w:rPr>
          <w:noProof/>
        </w:rPr>
        <w:t>Ishihara renkli görme paletleri</w:t>
      </w:r>
      <w:r>
        <w:rPr>
          <w:noProof/>
        </w:rPr>
        <w:tab/>
      </w:r>
      <w:r w:rsidR="00A9430C">
        <w:rPr>
          <w:noProof/>
        </w:rPr>
        <w:tab/>
      </w:r>
      <w:r>
        <w:rPr>
          <w:noProof/>
        </w:rPr>
        <w:fldChar w:fldCharType="begin"/>
      </w:r>
      <w:r>
        <w:rPr>
          <w:noProof/>
        </w:rPr>
        <w:instrText xml:space="preserve"> PAGEREF _Toc472449018 \h </w:instrText>
      </w:r>
      <w:r>
        <w:rPr>
          <w:noProof/>
        </w:rPr>
      </w:r>
      <w:r>
        <w:rPr>
          <w:noProof/>
        </w:rPr>
        <w:fldChar w:fldCharType="separate"/>
      </w:r>
      <w:r w:rsidR="00E23E51">
        <w:rPr>
          <w:noProof/>
        </w:rPr>
        <w:t>27</w:t>
      </w:r>
      <w:r>
        <w:rPr>
          <w:noProof/>
        </w:rPr>
        <w:fldChar w:fldCharType="end"/>
      </w:r>
    </w:p>
    <w:p w14:paraId="28E5AD1C" w14:textId="1038192D" w:rsidR="0074029D" w:rsidRPr="00FF5E65" w:rsidRDefault="00FF5B36" w:rsidP="00FF5E65">
      <w:pPr>
        <w:pStyle w:val="ekillerTablosu"/>
        <w:tabs>
          <w:tab w:val="right" w:leader="dot" w:pos="7598"/>
          <w:tab w:val="right" w:pos="8165"/>
        </w:tabs>
        <w:spacing w:line="360" w:lineRule="auto"/>
        <w:ind w:left="1134" w:hanging="1134"/>
        <w:rPr>
          <w:noProof/>
        </w:rPr>
      </w:pPr>
      <w:r>
        <w:rPr>
          <w:noProof/>
        </w:rPr>
        <w:t>Şekil 3.2.</w:t>
      </w:r>
      <w:r>
        <w:rPr>
          <w:noProof/>
        </w:rPr>
        <w:tab/>
      </w:r>
      <w:r w:rsidR="0074029D">
        <w:rPr>
          <w:noProof/>
        </w:rPr>
        <w:t>Farnsworth munsell 100 hue test paletleri</w:t>
      </w:r>
      <w:r w:rsidR="0074029D">
        <w:rPr>
          <w:noProof/>
        </w:rPr>
        <w:tab/>
      </w:r>
      <w:r>
        <w:rPr>
          <w:noProof/>
        </w:rPr>
        <w:tab/>
      </w:r>
      <w:r w:rsidR="0074029D">
        <w:rPr>
          <w:noProof/>
        </w:rPr>
        <w:fldChar w:fldCharType="begin"/>
      </w:r>
      <w:r w:rsidR="0074029D">
        <w:rPr>
          <w:noProof/>
        </w:rPr>
        <w:instrText xml:space="preserve"> PAGEREF _Toc472449019 \h </w:instrText>
      </w:r>
      <w:r w:rsidR="0074029D">
        <w:rPr>
          <w:noProof/>
        </w:rPr>
      </w:r>
      <w:r w:rsidR="0074029D">
        <w:rPr>
          <w:noProof/>
        </w:rPr>
        <w:fldChar w:fldCharType="separate"/>
      </w:r>
      <w:r w:rsidR="00E23E51">
        <w:rPr>
          <w:noProof/>
        </w:rPr>
        <w:t>30</w:t>
      </w:r>
      <w:r w:rsidR="0074029D">
        <w:rPr>
          <w:noProof/>
        </w:rPr>
        <w:fldChar w:fldCharType="end"/>
      </w:r>
    </w:p>
    <w:p w14:paraId="0E2EC3D2" w14:textId="227D3313" w:rsidR="0074029D" w:rsidRPr="00FF5E65" w:rsidRDefault="00FF5B36" w:rsidP="00FF5E65">
      <w:pPr>
        <w:pStyle w:val="ekillerTablosu"/>
        <w:tabs>
          <w:tab w:val="right" w:leader="dot" w:pos="7598"/>
          <w:tab w:val="right" w:pos="8165"/>
        </w:tabs>
        <w:spacing w:line="360" w:lineRule="auto"/>
        <w:ind w:left="1134" w:hanging="1134"/>
        <w:rPr>
          <w:noProof/>
        </w:rPr>
      </w:pPr>
      <w:r>
        <w:rPr>
          <w:noProof/>
        </w:rPr>
        <w:t>Şekil 3.3.</w:t>
      </w:r>
      <w:r>
        <w:rPr>
          <w:noProof/>
        </w:rPr>
        <w:tab/>
      </w:r>
      <w:r w:rsidR="0074029D">
        <w:rPr>
          <w:noProof/>
        </w:rPr>
        <w:t>D-15 testi</w:t>
      </w:r>
      <w:r w:rsidR="0074029D">
        <w:rPr>
          <w:noProof/>
        </w:rPr>
        <w:tab/>
      </w:r>
      <w:r>
        <w:rPr>
          <w:noProof/>
        </w:rPr>
        <w:tab/>
      </w:r>
      <w:r w:rsidR="0074029D">
        <w:rPr>
          <w:noProof/>
        </w:rPr>
        <w:fldChar w:fldCharType="begin"/>
      </w:r>
      <w:r w:rsidR="0074029D">
        <w:rPr>
          <w:noProof/>
        </w:rPr>
        <w:instrText xml:space="preserve"> PAGEREF _Toc472449020 \h </w:instrText>
      </w:r>
      <w:r w:rsidR="0074029D">
        <w:rPr>
          <w:noProof/>
        </w:rPr>
      </w:r>
      <w:r w:rsidR="0074029D">
        <w:rPr>
          <w:noProof/>
        </w:rPr>
        <w:fldChar w:fldCharType="separate"/>
      </w:r>
      <w:r w:rsidR="00E23E51">
        <w:rPr>
          <w:noProof/>
        </w:rPr>
        <w:t>31</w:t>
      </w:r>
      <w:r w:rsidR="0074029D">
        <w:rPr>
          <w:noProof/>
        </w:rPr>
        <w:fldChar w:fldCharType="end"/>
      </w:r>
    </w:p>
    <w:p w14:paraId="331B0F0E" w14:textId="522EF75C" w:rsidR="0074029D" w:rsidRPr="00FF5E65" w:rsidRDefault="00FF5B36" w:rsidP="00FF5E65">
      <w:pPr>
        <w:pStyle w:val="ekillerTablosu"/>
        <w:tabs>
          <w:tab w:val="right" w:leader="dot" w:pos="7598"/>
          <w:tab w:val="right" w:pos="8165"/>
        </w:tabs>
        <w:spacing w:line="360" w:lineRule="auto"/>
        <w:ind w:left="1134" w:hanging="1134"/>
        <w:rPr>
          <w:noProof/>
        </w:rPr>
      </w:pPr>
      <w:r>
        <w:rPr>
          <w:noProof/>
        </w:rPr>
        <w:t>Şekil 3.4.</w:t>
      </w:r>
      <w:r>
        <w:rPr>
          <w:noProof/>
        </w:rPr>
        <w:tab/>
      </w:r>
      <w:r w:rsidR="0074029D">
        <w:rPr>
          <w:noProof/>
        </w:rPr>
        <w:t>Anomaloskop cihazı</w:t>
      </w:r>
      <w:r w:rsidR="0074029D">
        <w:rPr>
          <w:noProof/>
        </w:rPr>
        <w:tab/>
      </w:r>
      <w:r>
        <w:rPr>
          <w:noProof/>
        </w:rPr>
        <w:tab/>
      </w:r>
      <w:r w:rsidR="0074029D">
        <w:rPr>
          <w:noProof/>
        </w:rPr>
        <w:fldChar w:fldCharType="begin"/>
      </w:r>
      <w:r w:rsidR="0074029D">
        <w:rPr>
          <w:noProof/>
        </w:rPr>
        <w:instrText xml:space="preserve"> PAGEREF _Toc472449021 \h </w:instrText>
      </w:r>
      <w:r w:rsidR="0074029D">
        <w:rPr>
          <w:noProof/>
        </w:rPr>
      </w:r>
      <w:r w:rsidR="0074029D">
        <w:rPr>
          <w:noProof/>
        </w:rPr>
        <w:fldChar w:fldCharType="separate"/>
      </w:r>
      <w:r w:rsidR="00E23E51">
        <w:rPr>
          <w:noProof/>
        </w:rPr>
        <w:t>31</w:t>
      </w:r>
      <w:r w:rsidR="0074029D">
        <w:rPr>
          <w:noProof/>
        </w:rPr>
        <w:fldChar w:fldCharType="end"/>
      </w:r>
    </w:p>
    <w:p w14:paraId="301D55AB" w14:textId="67E87734" w:rsidR="0074029D" w:rsidRPr="00FF5E65" w:rsidRDefault="00FF5B36" w:rsidP="00FF5E65">
      <w:pPr>
        <w:pStyle w:val="ekillerTablosu"/>
        <w:tabs>
          <w:tab w:val="right" w:leader="dot" w:pos="7598"/>
          <w:tab w:val="right" w:pos="8165"/>
        </w:tabs>
        <w:spacing w:line="360" w:lineRule="auto"/>
        <w:ind w:left="1134" w:hanging="1134"/>
        <w:rPr>
          <w:noProof/>
        </w:rPr>
      </w:pPr>
      <w:r>
        <w:rPr>
          <w:noProof/>
        </w:rPr>
        <w:t>Şekil 3.5.</w:t>
      </w:r>
      <w:r>
        <w:rPr>
          <w:noProof/>
        </w:rPr>
        <w:tab/>
      </w:r>
      <w:r w:rsidR="0074029D">
        <w:rPr>
          <w:noProof/>
        </w:rPr>
        <w:t>Holmgren testi</w:t>
      </w:r>
      <w:r w:rsidR="0074029D">
        <w:rPr>
          <w:noProof/>
        </w:rPr>
        <w:tab/>
      </w:r>
      <w:r>
        <w:rPr>
          <w:noProof/>
        </w:rPr>
        <w:tab/>
      </w:r>
      <w:r w:rsidR="0074029D">
        <w:rPr>
          <w:noProof/>
        </w:rPr>
        <w:fldChar w:fldCharType="begin"/>
      </w:r>
      <w:r w:rsidR="0074029D">
        <w:rPr>
          <w:noProof/>
        </w:rPr>
        <w:instrText xml:space="preserve"> PAGEREF _Toc472449022 \h </w:instrText>
      </w:r>
      <w:r w:rsidR="0074029D">
        <w:rPr>
          <w:noProof/>
        </w:rPr>
      </w:r>
      <w:r w:rsidR="0074029D">
        <w:rPr>
          <w:noProof/>
        </w:rPr>
        <w:fldChar w:fldCharType="separate"/>
      </w:r>
      <w:r w:rsidR="00E23E51">
        <w:rPr>
          <w:noProof/>
        </w:rPr>
        <w:t>32</w:t>
      </w:r>
      <w:r w:rsidR="0074029D">
        <w:rPr>
          <w:noProof/>
        </w:rPr>
        <w:fldChar w:fldCharType="end"/>
      </w:r>
    </w:p>
    <w:p w14:paraId="706C42D5" w14:textId="02DEFDE6" w:rsidR="0074029D" w:rsidRPr="00FF5E65" w:rsidRDefault="00FF5B36" w:rsidP="00FF5E65">
      <w:pPr>
        <w:pStyle w:val="ekillerTablosu"/>
        <w:tabs>
          <w:tab w:val="right" w:leader="dot" w:pos="7598"/>
          <w:tab w:val="right" w:pos="8165"/>
        </w:tabs>
        <w:spacing w:line="360" w:lineRule="auto"/>
        <w:ind w:left="1134" w:hanging="1134"/>
        <w:rPr>
          <w:noProof/>
        </w:rPr>
      </w:pPr>
      <w:r>
        <w:rPr>
          <w:noProof/>
        </w:rPr>
        <w:t>Şekil 3.6.</w:t>
      </w:r>
      <w:r>
        <w:rPr>
          <w:noProof/>
        </w:rPr>
        <w:tab/>
      </w:r>
      <w:r w:rsidR="0074029D">
        <w:rPr>
          <w:noProof/>
        </w:rPr>
        <w:t>Farklı lantern test cihazları</w:t>
      </w:r>
      <w:r w:rsidR="0074029D">
        <w:rPr>
          <w:noProof/>
        </w:rPr>
        <w:tab/>
      </w:r>
      <w:r>
        <w:rPr>
          <w:noProof/>
        </w:rPr>
        <w:tab/>
      </w:r>
      <w:r w:rsidR="0074029D">
        <w:rPr>
          <w:noProof/>
        </w:rPr>
        <w:fldChar w:fldCharType="begin"/>
      </w:r>
      <w:r w:rsidR="0074029D">
        <w:rPr>
          <w:noProof/>
        </w:rPr>
        <w:instrText xml:space="preserve"> PAGEREF _Toc472449023 \h </w:instrText>
      </w:r>
      <w:r w:rsidR="0074029D">
        <w:rPr>
          <w:noProof/>
        </w:rPr>
      </w:r>
      <w:r w:rsidR="0074029D">
        <w:rPr>
          <w:noProof/>
        </w:rPr>
        <w:fldChar w:fldCharType="separate"/>
      </w:r>
      <w:r w:rsidR="00E23E51">
        <w:rPr>
          <w:noProof/>
        </w:rPr>
        <w:t>33</w:t>
      </w:r>
      <w:r w:rsidR="0074029D">
        <w:rPr>
          <w:noProof/>
        </w:rPr>
        <w:fldChar w:fldCharType="end"/>
      </w:r>
    </w:p>
    <w:p w14:paraId="044CCAB0" w14:textId="213F3F45" w:rsidR="0074029D" w:rsidRPr="00FF5E65" w:rsidRDefault="00FF5B36" w:rsidP="00FF5E65">
      <w:pPr>
        <w:pStyle w:val="ekillerTablosu"/>
        <w:tabs>
          <w:tab w:val="right" w:leader="dot" w:pos="7598"/>
          <w:tab w:val="right" w:pos="8165"/>
        </w:tabs>
        <w:spacing w:line="360" w:lineRule="auto"/>
        <w:ind w:left="1134" w:hanging="1134"/>
        <w:rPr>
          <w:noProof/>
        </w:rPr>
      </w:pPr>
      <w:r>
        <w:rPr>
          <w:noProof/>
        </w:rPr>
        <w:t>Şekil 4.1.</w:t>
      </w:r>
      <w:r>
        <w:rPr>
          <w:noProof/>
        </w:rPr>
        <w:tab/>
      </w:r>
      <w:r w:rsidR="0074029D">
        <w:rPr>
          <w:noProof/>
        </w:rPr>
        <w:t>a. Mevcut bir çevrimiçi anomalaskop test arayüzü b.</w:t>
      </w:r>
      <w:r w:rsidR="00E43429">
        <w:rPr>
          <w:noProof/>
        </w:rPr>
        <w:t xml:space="preserve"> </w:t>
      </w:r>
      <w:r w:rsidR="0074029D">
        <w:rPr>
          <w:noProof/>
        </w:rPr>
        <w:t>Test raporu</w:t>
      </w:r>
      <w:r w:rsidR="0074029D">
        <w:rPr>
          <w:noProof/>
        </w:rPr>
        <w:tab/>
      </w:r>
      <w:r>
        <w:rPr>
          <w:noProof/>
        </w:rPr>
        <w:tab/>
      </w:r>
      <w:r w:rsidR="0074029D">
        <w:rPr>
          <w:noProof/>
        </w:rPr>
        <w:fldChar w:fldCharType="begin"/>
      </w:r>
      <w:r w:rsidR="0074029D">
        <w:rPr>
          <w:noProof/>
        </w:rPr>
        <w:instrText xml:space="preserve"> PAGEREF _Toc472449024 \h </w:instrText>
      </w:r>
      <w:r w:rsidR="0074029D">
        <w:rPr>
          <w:noProof/>
        </w:rPr>
      </w:r>
      <w:r w:rsidR="0074029D">
        <w:rPr>
          <w:noProof/>
        </w:rPr>
        <w:fldChar w:fldCharType="separate"/>
      </w:r>
      <w:r w:rsidR="00E23E51">
        <w:rPr>
          <w:noProof/>
        </w:rPr>
        <w:t>37</w:t>
      </w:r>
      <w:r w:rsidR="0074029D">
        <w:rPr>
          <w:noProof/>
        </w:rPr>
        <w:fldChar w:fldCharType="end"/>
      </w:r>
    </w:p>
    <w:p w14:paraId="1108653B" w14:textId="300FE6A7" w:rsidR="0074029D" w:rsidRPr="00FF5E65" w:rsidRDefault="00FF5B36" w:rsidP="00FF5E65">
      <w:pPr>
        <w:pStyle w:val="ekillerTablosu"/>
        <w:tabs>
          <w:tab w:val="right" w:leader="dot" w:pos="7598"/>
          <w:tab w:val="right" w:pos="8165"/>
        </w:tabs>
        <w:spacing w:line="360" w:lineRule="auto"/>
        <w:ind w:left="1134" w:hanging="1134"/>
        <w:rPr>
          <w:noProof/>
        </w:rPr>
      </w:pPr>
      <w:r>
        <w:rPr>
          <w:noProof/>
        </w:rPr>
        <w:t>Şekil 4.2.</w:t>
      </w:r>
      <w:r>
        <w:rPr>
          <w:noProof/>
        </w:rPr>
        <w:tab/>
      </w:r>
      <w:r w:rsidR="0074029D">
        <w:rPr>
          <w:noProof/>
        </w:rPr>
        <w:t>Ülke geneli katılımcı sayılarının dağılımı</w:t>
      </w:r>
      <w:r w:rsidR="0074029D">
        <w:rPr>
          <w:noProof/>
        </w:rPr>
        <w:tab/>
      </w:r>
      <w:r>
        <w:rPr>
          <w:noProof/>
        </w:rPr>
        <w:tab/>
      </w:r>
      <w:r w:rsidR="0074029D">
        <w:rPr>
          <w:noProof/>
        </w:rPr>
        <w:fldChar w:fldCharType="begin"/>
      </w:r>
      <w:r w:rsidR="0074029D">
        <w:rPr>
          <w:noProof/>
        </w:rPr>
        <w:instrText xml:space="preserve"> PAGEREF _Toc472449025 \h </w:instrText>
      </w:r>
      <w:r w:rsidR="0074029D">
        <w:rPr>
          <w:noProof/>
        </w:rPr>
      </w:r>
      <w:r w:rsidR="0074029D">
        <w:rPr>
          <w:noProof/>
        </w:rPr>
        <w:fldChar w:fldCharType="separate"/>
      </w:r>
      <w:r w:rsidR="00E23E51">
        <w:rPr>
          <w:noProof/>
        </w:rPr>
        <w:t>40</w:t>
      </w:r>
      <w:r w:rsidR="0074029D">
        <w:rPr>
          <w:noProof/>
        </w:rPr>
        <w:fldChar w:fldCharType="end"/>
      </w:r>
    </w:p>
    <w:p w14:paraId="0A20511E" w14:textId="2AAE5FED" w:rsidR="0074029D" w:rsidRPr="00FF5E65" w:rsidRDefault="00FF5B36" w:rsidP="00FF5E65">
      <w:pPr>
        <w:pStyle w:val="ekillerTablosu"/>
        <w:tabs>
          <w:tab w:val="right" w:leader="dot" w:pos="7598"/>
          <w:tab w:val="right" w:pos="8165"/>
        </w:tabs>
        <w:spacing w:line="360" w:lineRule="auto"/>
        <w:ind w:left="1134" w:hanging="1134"/>
        <w:rPr>
          <w:noProof/>
        </w:rPr>
      </w:pPr>
      <w:r>
        <w:rPr>
          <w:noProof/>
        </w:rPr>
        <w:lastRenderedPageBreak/>
        <w:t>Şekil 4.3.</w:t>
      </w:r>
      <w:r>
        <w:rPr>
          <w:noProof/>
        </w:rPr>
        <w:tab/>
      </w:r>
      <w:r w:rsidR="0074029D">
        <w:rPr>
          <w:noProof/>
        </w:rPr>
        <w:t>a, b, c ve d; 1.Grup anket soru cevaplarının analizi</w:t>
      </w:r>
      <w:r w:rsidR="0074029D">
        <w:rPr>
          <w:noProof/>
        </w:rPr>
        <w:tab/>
      </w:r>
      <w:r w:rsidR="00E43429">
        <w:rPr>
          <w:noProof/>
        </w:rPr>
        <w:tab/>
      </w:r>
      <w:r w:rsidR="0074029D">
        <w:rPr>
          <w:noProof/>
        </w:rPr>
        <w:fldChar w:fldCharType="begin"/>
      </w:r>
      <w:r w:rsidR="0074029D">
        <w:rPr>
          <w:noProof/>
        </w:rPr>
        <w:instrText xml:space="preserve"> PAGEREF _Toc472449026 \h </w:instrText>
      </w:r>
      <w:r w:rsidR="0074029D">
        <w:rPr>
          <w:noProof/>
        </w:rPr>
      </w:r>
      <w:r w:rsidR="0074029D">
        <w:rPr>
          <w:noProof/>
        </w:rPr>
        <w:fldChar w:fldCharType="separate"/>
      </w:r>
      <w:r w:rsidR="00E23E51">
        <w:rPr>
          <w:noProof/>
        </w:rPr>
        <w:t>41</w:t>
      </w:r>
      <w:r w:rsidR="0074029D">
        <w:rPr>
          <w:noProof/>
        </w:rPr>
        <w:fldChar w:fldCharType="end"/>
      </w:r>
    </w:p>
    <w:p w14:paraId="14D4A6B8" w14:textId="46D908AC" w:rsidR="0074029D" w:rsidRPr="00FF5E65" w:rsidRDefault="00FF5B36" w:rsidP="00FF5E65">
      <w:pPr>
        <w:pStyle w:val="ekillerTablosu"/>
        <w:tabs>
          <w:tab w:val="right" w:leader="dot" w:pos="7598"/>
          <w:tab w:val="right" w:pos="8165"/>
        </w:tabs>
        <w:spacing w:line="360" w:lineRule="auto"/>
        <w:ind w:left="1134" w:hanging="1134"/>
        <w:rPr>
          <w:noProof/>
        </w:rPr>
      </w:pPr>
      <w:r>
        <w:rPr>
          <w:noProof/>
        </w:rPr>
        <w:t>Şekil 4.4.</w:t>
      </w:r>
      <w:r>
        <w:rPr>
          <w:noProof/>
        </w:rPr>
        <w:tab/>
      </w:r>
      <w:r w:rsidR="0074029D">
        <w:rPr>
          <w:noProof/>
        </w:rPr>
        <w:t>a, b, c ve d; 2.Grup anket soru cevaplarının analizi</w:t>
      </w:r>
      <w:r w:rsidR="0074029D">
        <w:rPr>
          <w:noProof/>
        </w:rPr>
        <w:tab/>
      </w:r>
      <w:r w:rsidR="00E43429">
        <w:rPr>
          <w:noProof/>
        </w:rPr>
        <w:tab/>
      </w:r>
      <w:r w:rsidR="0074029D">
        <w:rPr>
          <w:noProof/>
        </w:rPr>
        <w:fldChar w:fldCharType="begin"/>
      </w:r>
      <w:r w:rsidR="0074029D">
        <w:rPr>
          <w:noProof/>
        </w:rPr>
        <w:instrText xml:space="preserve"> PAGEREF _Toc472449027 \h </w:instrText>
      </w:r>
      <w:r w:rsidR="0074029D">
        <w:rPr>
          <w:noProof/>
        </w:rPr>
      </w:r>
      <w:r w:rsidR="0074029D">
        <w:rPr>
          <w:noProof/>
        </w:rPr>
        <w:fldChar w:fldCharType="separate"/>
      </w:r>
      <w:r w:rsidR="00E23E51">
        <w:rPr>
          <w:noProof/>
        </w:rPr>
        <w:t>42</w:t>
      </w:r>
      <w:r w:rsidR="0074029D">
        <w:rPr>
          <w:noProof/>
        </w:rPr>
        <w:fldChar w:fldCharType="end"/>
      </w:r>
    </w:p>
    <w:p w14:paraId="3D0CAAE0" w14:textId="09920E69" w:rsidR="0074029D" w:rsidRPr="00FF5E65" w:rsidRDefault="00FF5B36" w:rsidP="00FF5E65">
      <w:pPr>
        <w:pStyle w:val="ekillerTablosu"/>
        <w:tabs>
          <w:tab w:val="right" w:leader="dot" w:pos="7598"/>
          <w:tab w:val="right" w:pos="8165"/>
        </w:tabs>
        <w:spacing w:line="360" w:lineRule="auto"/>
        <w:ind w:left="1134" w:hanging="1134"/>
        <w:rPr>
          <w:noProof/>
        </w:rPr>
      </w:pPr>
      <w:r>
        <w:rPr>
          <w:noProof/>
        </w:rPr>
        <w:t>Şekil 5.1.</w:t>
      </w:r>
      <w:r>
        <w:rPr>
          <w:noProof/>
        </w:rPr>
        <w:tab/>
      </w:r>
      <w:r w:rsidR="0074029D">
        <w:rPr>
          <w:noProof/>
        </w:rPr>
        <w:t>Yeni geliştirilen testin 2.versiyonundan bir palet</w:t>
      </w:r>
      <w:r w:rsidR="0074029D">
        <w:rPr>
          <w:noProof/>
        </w:rPr>
        <w:tab/>
      </w:r>
      <w:r w:rsidR="00E43429">
        <w:rPr>
          <w:noProof/>
        </w:rPr>
        <w:tab/>
      </w:r>
      <w:r w:rsidR="0074029D">
        <w:rPr>
          <w:noProof/>
        </w:rPr>
        <w:fldChar w:fldCharType="begin"/>
      </w:r>
      <w:r w:rsidR="0074029D">
        <w:rPr>
          <w:noProof/>
        </w:rPr>
        <w:instrText xml:space="preserve"> PAGEREF _Toc472449028 \h </w:instrText>
      </w:r>
      <w:r w:rsidR="0074029D">
        <w:rPr>
          <w:noProof/>
        </w:rPr>
      </w:r>
      <w:r w:rsidR="0074029D">
        <w:rPr>
          <w:noProof/>
        </w:rPr>
        <w:fldChar w:fldCharType="separate"/>
      </w:r>
      <w:r w:rsidR="00E23E51">
        <w:rPr>
          <w:noProof/>
        </w:rPr>
        <w:t>49</w:t>
      </w:r>
      <w:r w:rsidR="0074029D">
        <w:rPr>
          <w:noProof/>
        </w:rPr>
        <w:fldChar w:fldCharType="end"/>
      </w:r>
    </w:p>
    <w:p w14:paraId="2A041889" w14:textId="78322834" w:rsidR="0074029D" w:rsidRPr="00FF5E65" w:rsidRDefault="00FF5B36" w:rsidP="00FF5E65">
      <w:pPr>
        <w:pStyle w:val="ekillerTablosu"/>
        <w:tabs>
          <w:tab w:val="right" w:leader="dot" w:pos="7598"/>
          <w:tab w:val="right" w:pos="8165"/>
        </w:tabs>
        <w:spacing w:line="360" w:lineRule="auto"/>
        <w:ind w:left="1134" w:hanging="1134"/>
        <w:rPr>
          <w:noProof/>
        </w:rPr>
      </w:pPr>
      <w:r>
        <w:rPr>
          <w:noProof/>
        </w:rPr>
        <w:t>Şekil 5.2.</w:t>
      </w:r>
      <w:r>
        <w:rPr>
          <w:noProof/>
        </w:rPr>
        <w:tab/>
      </w:r>
      <w:r w:rsidR="0074029D">
        <w:rPr>
          <w:noProof/>
        </w:rPr>
        <w:t>Yeni geliştirilen testin 3.versiyonun</w:t>
      </w:r>
      <w:r w:rsidR="00F047D4">
        <w:rPr>
          <w:noProof/>
        </w:rPr>
        <w:t>dan</w:t>
      </w:r>
      <w:r w:rsidR="0074029D">
        <w:rPr>
          <w:noProof/>
        </w:rPr>
        <w:t xml:space="preserve"> bir palet</w:t>
      </w:r>
      <w:r w:rsidR="0074029D">
        <w:rPr>
          <w:noProof/>
        </w:rPr>
        <w:tab/>
      </w:r>
      <w:r w:rsidR="00E43429">
        <w:rPr>
          <w:noProof/>
        </w:rPr>
        <w:tab/>
      </w:r>
      <w:r w:rsidR="0074029D">
        <w:rPr>
          <w:noProof/>
        </w:rPr>
        <w:fldChar w:fldCharType="begin"/>
      </w:r>
      <w:r w:rsidR="0074029D">
        <w:rPr>
          <w:noProof/>
        </w:rPr>
        <w:instrText xml:space="preserve"> PAGEREF _Toc472449029 \h </w:instrText>
      </w:r>
      <w:r w:rsidR="0074029D">
        <w:rPr>
          <w:noProof/>
        </w:rPr>
      </w:r>
      <w:r w:rsidR="0074029D">
        <w:rPr>
          <w:noProof/>
        </w:rPr>
        <w:fldChar w:fldCharType="separate"/>
      </w:r>
      <w:r w:rsidR="00E23E51">
        <w:rPr>
          <w:noProof/>
        </w:rPr>
        <w:t>51</w:t>
      </w:r>
      <w:r w:rsidR="0074029D">
        <w:rPr>
          <w:noProof/>
        </w:rPr>
        <w:fldChar w:fldCharType="end"/>
      </w:r>
    </w:p>
    <w:p w14:paraId="7A2E0C58" w14:textId="47A68616" w:rsidR="0074029D" w:rsidRPr="00FF5E65" w:rsidRDefault="0074029D" w:rsidP="00FF5E65">
      <w:pPr>
        <w:pStyle w:val="ekillerTablosu"/>
        <w:tabs>
          <w:tab w:val="right" w:leader="dot" w:pos="7598"/>
          <w:tab w:val="right" w:pos="8165"/>
        </w:tabs>
        <w:spacing w:line="360" w:lineRule="auto"/>
        <w:ind w:left="1134" w:hanging="1134"/>
        <w:rPr>
          <w:noProof/>
        </w:rPr>
      </w:pPr>
      <w:r>
        <w:rPr>
          <w:noProof/>
        </w:rPr>
        <w:t xml:space="preserve">Şekil 5.3. </w:t>
      </w:r>
      <w:r w:rsidR="00FF5B36">
        <w:rPr>
          <w:noProof/>
        </w:rPr>
        <w:tab/>
      </w:r>
      <w:r>
        <w:rPr>
          <w:noProof/>
        </w:rPr>
        <w:t>Yeni test 3.versiyon tek düzey renk kullanımı</w:t>
      </w:r>
      <w:r>
        <w:rPr>
          <w:noProof/>
        </w:rPr>
        <w:tab/>
      </w:r>
      <w:r w:rsidR="00E43429">
        <w:rPr>
          <w:noProof/>
        </w:rPr>
        <w:tab/>
      </w:r>
      <w:r>
        <w:rPr>
          <w:noProof/>
        </w:rPr>
        <w:fldChar w:fldCharType="begin"/>
      </w:r>
      <w:r>
        <w:rPr>
          <w:noProof/>
        </w:rPr>
        <w:instrText xml:space="preserve"> PAGEREF _Toc472449030 \h </w:instrText>
      </w:r>
      <w:r>
        <w:rPr>
          <w:noProof/>
        </w:rPr>
      </w:r>
      <w:r>
        <w:rPr>
          <w:noProof/>
        </w:rPr>
        <w:fldChar w:fldCharType="separate"/>
      </w:r>
      <w:r w:rsidR="00E23E51">
        <w:rPr>
          <w:noProof/>
        </w:rPr>
        <w:t>54</w:t>
      </w:r>
      <w:r>
        <w:rPr>
          <w:noProof/>
        </w:rPr>
        <w:fldChar w:fldCharType="end"/>
      </w:r>
    </w:p>
    <w:p w14:paraId="539C7E3C" w14:textId="009496CF" w:rsidR="0074029D" w:rsidRPr="00FF5E65" w:rsidRDefault="00FF5B36" w:rsidP="00FF5E65">
      <w:pPr>
        <w:pStyle w:val="ekillerTablosu"/>
        <w:tabs>
          <w:tab w:val="right" w:leader="dot" w:pos="7598"/>
          <w:tab w:val="right" w:pos="8165"/>
        </w:tabs>
        <w:spacing w:line="360" w:lineRule="auto"/>
        <w:ind w:left="1134" w:hanging="1134"/>
        <w:rPr>
          <w:noProof/>
        </w:rPr>
      </w:pPr>
      <w:r>
        <w:rPr>
          <w:noProof/>
        </w:rPr>
        <w:t>Şekil 5.4.</w:t>
      </w:r>
      <w:r>
        <w:rPr>
          <w:noProof/>
        </w:rPr>
        <w:tab/>
      </w:r>
      <w:r w:rsidR="0074029D">
        <w:rPr>
          <w:noProof/>
        </w:rPr>
        <w:t>Yeni testin son versiyonu</w:t>
      </w:r>
      <w:r w:rsidR="0074029D">
        <w:rPr>
          <w:noProof/>
        </w:rPr>
        <w:tab/>
      </w:r>
      <w:r w:rsidR="00E43429">
        <w:rPr>
          <w:noProof/>
        </w:rPr>
        <w:tab/>
      </w:r>
      <w:r w:rsidR="0074029D">
        <w:rPr>
          <w:noProof/>
        </w:rPr>
        <w:fldChar w:fldCharType="begin"/>
      </w:r>
      <w:r w:rsidR="0074029D">
        <w:rPr>
          <w:noProof/>
        </w:rPr>
        <w:instrText xml:space="preserve"> PAGEREF _Toc472449031 \h </w:instrText>
      </w:r>
      <w:r w:rsidR="0074029D">
        <w:rPr>
          <w:noProof/>
        </w:rPr>
      </w:r>
      <w:r w:rsidR="0074029D">
        <w:rPr>
          <w:noProof/>
        </w:rPr>
        <w:fldChar w:fldCharType="separate"/>
      </w:r>
      <w:r w:rsidR="00E23E51">
        <w:rPr>
          <w:noProof/>
        </w:rPr>
        <w:t>56</w:t>
      </w:r>
      <w:r w:rsidR="0074029D">
        <w:rPr>
          <w:noProof/>
        </w:rPr>
        <w:fldChar w:fldCharType="end"/>
      </w:r>
    </w:p>
    <w:p w14:paraId="35A39DC9" w14:textId="063F595D" w:rsidR="0074029D" w:rsidRPr="00FF5E65" w:rsidRDefault="00FF5B36" w:rsidP="00FF5E65">
      <w:pPr>
        <w:pStyle w:val="ekillerTablosu"/>
        <w:tabs>
          <w:tab w:val="right" w:leader="dot" w:pos="7598"/>
          <w:tab w:val="right" w:pos="8165"/>
        </w:tabs>
        <w:spacing w:line="360" w:lineRule="auto"/>
        <w:ind w:left="1134" w:hanging="1134"/>
        <w:rPr>
          <w:noProof/>
        </w:rPr>
      </w:pPr>
      <w:r>
        <w:rPr>
          <w:noProof/>
        </w:rPr>
        <w:t>Şekil 5.5.</w:t>
      </w:r>
      <w:r>
        <w:rPr>
          <w:noProof/>
        </w:rPr>
        <w:tab/>
      </w:r>
      <w:r w:rsidR="0074029D">
        <w:rPr>
          <w:noProof/>
        </w:rPr>
        <w:t>Yeni testte paletlerin ilk hali</w:t>
      </w:r>
      <w:r w:rsidR="0074029D">
        <w:rPr>
          <w:noProof/>
        </w:rPr>
        <w:tab/>
      </w:r>
      <w:r w:rsidR="00E43429">
        <w:rPr>
          <w:noProof/>
        </w:rPr>
        <w:tab/>
      </w:r>
      <w:r w:rsidR="0074029D">
        <w:rPr>
          <w:noProof/>
        </w:rPr>
        <w:fldChar w:fldCharType="begin"/>
      </w:r>
      <w:r w:rsidR="0074029D">
        <w:rPr>
          <w:noProof/>
        </w:rPr>
        <w:instrText xml:space="preserve"> PAGEREF _Toc472449032 \h </w:instrText>
      </w:r>
      <w:r w:rsidR="0074029D">
        <w:rPr>
          <w:noProof/>
        </w:rPr>
      </w:r>
      <w:r w:rsidR="0074029D">
        <w:rPr>
          <w:noProof/>
        </w:rPr>
        <w:fldChar w:fldCharType="separate"/>
      </w:r>
      <w:r w:rsidR="00E23E51">
        <w:rPr>
          <w:noProof/>
        </w:rPr>
        <w:t>58</w:t>
      </w:r>
      <w:r w:rsidR="0074029D">
        <w:rPr>
          <w:noProof/>
        </w:rPr>
        <w:fldChar w:fldCharType="end"/>
      </w:r>
    </w:p>
    <w:p w14:paraId="60E907A0" w14:textId="7CCC63F9" w:rsidR="0074029D" w:rsidRPr="00FF5E65" w:rsidRDefault="00FF5B36" w:rsidP="00FF5E65">
      <w:pPr>
        <w:pStyle w:val="ekillerTablosu"/>
        <w:tabs>
          <w:tab w:val="right" w:leader="dot" w:pos="7598"/>
          <w:tab w:val="right" w:pos="8165"/>
        </w:tabs>
        <w:spacing w:line="360" w:lineRule="auto"/>
        <w:ind w:left="1134" w:hanging="1134"/>
        <w:rPr>
          <w:noProof/>
        </w:rPr>
      </w:pPr>
      <w:r>
        <w:rPr>
          <w:noProof/>
        </w:rPr>
        <w:t>Şekil 6.1.</w:t>
      </w:r>
      <w:r>
        <w:rPr>
          <w:noProof/>
        </w:rPr>
        <w:tab/>
      </w:r>
      <w:r w:rsidR="0074029D">
        <w:rPr>
          <w:noProof/>
        </w:rPr>
        <w:t>Yeni testten bir palet</w:t>
      </w:r>
      <w:r w:rsidR="0074029D">
        <w:rPr>
          <w:noProof/>
        </w:rPr>
        <w:tab/>
      </w:r>
      <w:r w:rsidR="00E43429">
        <w:rPr>
          <w:noProof/>
        </w:rPr>
        <w:tab/>
      </w:r>
      <w:r w:rsidR="0074029D">
        <w:rPr>
          <w:noProof/>
        </w:rPr>
        <w:fldChar w:fldCharType="begin"/>
      </w:r>
      <w:r w:rsidR="0074029D">
        <w:rPr>
          <w:noProof/>
        </w:rPr>
        <w:instrText xml:space="preserve"> PAGEREF _Toc472449033 \h </w:instrText>
      </w:r>
      <w:r w:rsidR="0074029D">
        <w:rPr>
          <w:noProof/>
        </w:rPr>
      </w:r>
      <w:r w:rsidR="0074029D">
        <w:rPr>
          <w:noProof/>
        </w:rPr>
        <w:fldChar w:fldCharType="separate"/>
      </w:r>
      <w:r w:rsidR="00E23E51">
        <w:rPr>
          <w:noProof/>
        </w:rPr>
        <w:t>68</w:t>
      </w:r>
      <w:r w:rsidR="0074029D">
        <w:rPr>
          <w:noProof/>
        </w:rPr>
        <w:fldChar w:fldCharType="end"/>
      </w:r>
    </w:p>
    <w:p w14:paraId="28499C19" w14:textId="77777777" w:rsidR="00E43429" w:rsidRDefault="0074029D" w:rsidP="00FF5E65">
      <w:pPr>
        <w:pStyle w:val="ekillerTablosu"/>
        <w:tabs>
          <w:tab w:val="right" w:leader="dot" w:pos="7598"/>
          <w:tab w:val="right" w:pos="8165"/>
        </w:tabs>
        <w:spacing w:line="360" w:lineRule="auto"/>
        <w:ind w:left="1134" w:hanging="1134"/>
        <w:rPr>
          <w:noProof/>
        </w:rPr>
      </w:pPr>
      <w:r>
        <w:rPr>
          <w:noProof/>
        </w:rPr>
        <w:t>Şek</w:t>
      </w:r>
      <w:r w:rsidR="00FF5B36">
        <w:rPr>
          <w:noProof/>
        </w:rPr>
        <w:t>il 6.2.</w:t>
      </w:r>
      <w:r w:rsidR="00FF5B36">
        <w:rPr>
          <w:noProof/>
        </w:rPr>
        <w:tab/>
      </w:r>
      <w:r>
        <w:rPr>
          <w:noProof/>
        </w:rPr>
        <w:t>Normal renkli görme yetisini sahip d</w:t>
      </w:r>
      <w:r w:rsidR="00E43429">
        <w:rPr>
          <w:noProof/>
        </w:rPr>
        <w:t>eneklerin 7.palette ikinci test</w:t>
      </w:r>
    </w:p>
    <w:p w14:paraId="66D67CA2" w14:textId="30F54621" w:rsidR="0074029D" w:rsidRPr="00FF5E65" w:rsidRDefault="00E43429" w:rsidP="00FF5E65">
      <w:pPr>
        <w:pStyle w:val="ekillerTablosu"/>
        <w:tabs>
          <w:tab w:val="right" w:leader="dot" w:pos="7598"/>
          <w:tab w:val="right" w:pos="8165"/>
        </w:tabs>
        <w:spacing w:line="360" w:lineRule="auto"/>
        <w:ind w:left="1134" w:hanging="1134"/>
        <w:rPr>
          <w:noProof/>
        </w:rPr>
      </w:pPr>
      <w:r>
        <w:rPr>
          <w:noProof/>
        </w:rPr>
        <w:tab/>
      </w:r>
      <w:r w:rsidR="0074029D">
        <w:rPr>
          <w:noProof/>
        </w:rPr>
        <w:t>verisini görme aralıkları</w:t>
      </w:r>
      <w:r w:rsidR="0074029D">
        <w:rPr>
          <w:noProof/>
        </w:rPr>
        <w:tab/>
      </w:r>
      <w:r>
        <w:rPr>
          <w:noProof/>
        </w:rPr>
        <w:tab/>
      </w:r>
      <w:r w:rsidR="0074029D">
        <w:rPr>
          <w:noProof/>
        </w:rPr>
        <w:fldChar w:fldCharType="begin"/>
      </w:r>
      <w:r w:rsidR="0074029D">
        <w:rPr>
          <w:noProof/>
        </w:rPr>
        <w:instrText xml:space="preserve"> PAGEREF _Toc472449034 \h </w:instrText>
      </w:r>
      <w:r w:rsidR="0074029D">
        <w:rPr>
          <w:noProof/>
        </w:rPr>
      </w:r>
      <w:r w:rsidR="0074029D">
        <w:rPr>
          <w:noProof/>
        </w:rPr>
        <w:fldChar w:fldCharType="separate"/>
      </w:r>
      <w:r w:rsidR="00E23E51">
        <w:rPr>
          <w:noProof/>
        </w:rPr>
        <w:t>69</w:t>
      </w:r>
      <w:r w:rsidR="0074029D">
        <w:rPr>
          <w:noProof/>
        </w:rPr>
        <w:fldChar w:fldCharType="end"/>
      </w:r>
    </w:p>
    <w:p w14:paraId="7BCF1257" w14:textId="77777777" w:rsidR="00E43429" w:rsidRDefault="00FF5B36" w:rsidP="00FF5E65">
      <w:pPr>
        <w:pStyle w:val="ekillerTablosu"/>
        <w:tabs>
          <w:tab w:val="right" w:leader="dot" w:pos="7598"/>
          <w:tab w:val="right" w:pos="8165"/>
        </w:tabs>
        <w:spacing w:line="360" w:lineRule="auto"/>
        <w:ind w:left="1134" w:hanging="1134"/>
        <w:rPr>
          <w:noProof/>
        </w:rPr>
      </w:pPr>
      <w:r>
        <w:rPr>
          <w:noProof/>
        </w:rPr>
        <w:t>Şekil 6.3.</w:t>
      </w:r>
      <w:r>
        <w:rPr>
          <w:noProof/>
        </w:rPr>
        <w:tab/>
      </w:r>
      <w:r w:rsidR="0074029D">
        <w:rPr>
          <w:noProof/>
        </w:rPr>
        <w:t xml:space="preserve">Kusurlu renkli görme yetisine sahip </w:t>
      </w:r>
      <w:r w:rsidR="00E43429">
        <w:rPr>
          <w:noProof/>
        </w:rPr>
        <w:t>deneklerin 7.palette ikinci test</w:t>
      </w:r>
    </w:p>
    <w:p w14:paraId="4D784830" w14:textId="50C2D152" w:rsidR="0074029D" w:rsidRPr="00FF5E65" w:rsidRDefault="00E43429" w:rsidP="00FF5E65">
      <w:pPr>
        <w:pStyle w:val="ekillerTablosu"/>
        <w:tabs>
          <w:tab w:val="right" w:leader="dot" w:pos="7598"/>
          <w:tab w:val="right" w:pos="8165"/>
        </w:tabs>
        <w:spacing w:line="360" w:lineRule="auto"/>
        <w:ind w:left="1134" w:hanging="1134"/>
        <w:rPr>
          <w:noProof/>
        </w:rPr>
      </w:pPr>
      <w:r>
        <w:rPr>
          <w:noProof/>
        </w:rPr>
        <w:tab/>
      </w:r>
      <w:r w:rsidR="0074029D">
        <w:rPr>
          <w:noProof/>
        </w:rPr>
        <w:t>verisini görme aralıkları</w:t>
      </w:r>
      <w:r w:rsidR="0074029D">
        <w:rPr>
          <w:noProof/>
        </w:rPr>
        <w:tab/>
      </w:r>
      <w:r>
        <w:rPr>
          <w:noProof/>
        </w:rPr>
        <w:tab/>
      </w:r>
      <w:r w:rsidR="0074029D">
        <w:rPr>
          <w:noProof/>
        </w:rPr>
        <w:fldChar w:fldCharType="begin"/>
      </w:r>
      <w:r w:rsidR="0074029D">
        <w:rPr>
          <w:noProof/>
        </w:rPr>
        <w:instrText xml:space="preserve"> PAGEREF _Toc472449035 \h </w:instrText>
      </w:r>
      <w:r w:rsidR="0074029D">
        <w:rPr>
          <w:noProof/>
        </w:rPr>
      </w:r>
      <w:r w:rsidR="0074029D">
        <w:rPr>
          <w:noProof/>
        </w:rPr>
        <w:fldChar w:fldCharType="separate"/>
      </w:r>
      <w:r w:rsidR="00E23E51">
        <w:rPr>
          <w:noProof/>
        </w:rPr>
        <w:t>70</w:t>
      </w:r>
      <w:r w:rsidR="0074029D">
        <w:rPr>
          <w:noProof/>
        </w:rPr>
        <w:fldChar w:fldCharType="end"/>
      </w:r>
    </w:p>
    <w:p w14:paraId="1A764483" w14:textId="5C28D1BC" w:rsidR="0074029D" w:rsidRPr="00FF5E65" w:rsidRDefault="00FF5B36" w:rsidP="00FF5E65">
      <w:pPr>
        <w:pStyle w:val="ekillerTablosu"/>
        <w:tabs>
          <w:tab w:val="right" w:leader="dot" w:pos="7598"/>
          <w:tab w:val="right" w:pos="8165"/>
        </w:tabs>
        <w:spacing w:line="360" w:lineRule="auto"/>
        <w:ind w:left="1134" w:hanging="1134"/>
        <w:rPr>
          <w:noProof/>
        </w:rPr>
      </w:pPr>
      <w:r>
        <w:rPr>
          <w:noProof/>
        </w:rPr>
        <w:t>Şekil 6.4.</w:t>
      </w:r>
      <w:r>
        <w:rPr>
          <w:noProof/>
        </w:rPr>
        <w:tab/>
      </w:r>
      <w:r w:rsidR="0074029D">
        <w:rPr>
          <w:noProof/>
        </w:rPr>
        <w:t>Koni hücrelerinin dalga boyu duyarlılığı</w:t>
      </w:r>
      <w:r w:rsidR="0074029D">
        <w:rPr>
          <w:noProof/>
        </w:rPr>
        <w:tab/>
      </w:r>
      <w:r w:rsidR="00E43429">
        <w:rPr>
          <w:noProof/>
        </w:rPr>
        <w:tab/>
      </w:r>
      <w:r w:rsidR="0074029D">
        <w:rPr>
          <w:noProof/>
        </w:rPr>
        <w:fldChar w:fldCharType="begin"/>
      </w:r>
      <w:r w:rsidR="0074029D">
        <w:rPr>
          <w:noProof/>
        </w:rPr>
        <w:instrText xml:space="preserve"> PAGEREF _Toc472449036 \h </w:instrText>
      </w:r>
      <w:r w:rsidR="0074029D">
        <w:rPr>
          <w:noProof/>
        </w:rPr>
      </w:r>
      <w:r w:rsidR="0074029D">
        <w:rPr>
          <w:noProof/>
        </w:rPr>
        <w:fldChar w:fldCharType="separate"/>
      </w:r>
      <w:r w:rsidR="00E23E51">
        <w:rPr>
          <w:noProof/>
        </w:rPr>
        <w:t>71</w:t>
      </w:r>
      <w:r w:rsidR="0074029D">
        <w:rPr>
          <w:noProof/>
        </w:rPr>
        <w:fldChar w:fldCharType="end"/>
      </w:r>
    </w:p>
    <w:p w14:paraId="0F80322A" w14:textId="77777777" w:rsidR="00E43429" w:rsidRDefault="00FF5B36" w:rsidP="00FF5E65">
      <w:pPr>
        <w:pStyle w:val="ekillerTablosu"/>
        <w:tabs>
          <w:tab w:val="right" w:leader="dot" w:pos="7598"/>
          <w:tab w:val="right" w:pos="8165"/>
        </w:tabs>
        <w:spacing w:line="360" w:lineRule="auto"/>
        <w:ind w:left="1134" w:hanging="1134"/>
        <w:rPr>
          <w:noProof/>
        </w:rPr>
      </w:pPr>
      <w:r>
        <w:rPr>
          <w:noProof/>
        </w:rPr>
        <w:t>Şekil 6.5.</w:t>
      </w:r>
      <w:r>
        <w:rPr>
          <w:noProof/>
        </w:rPr>
        <w:tab/>
      </w:r>
      <w:r w:rsidR="0074029D">
        <w:rPr>
          <w:noProof/>
        </w:rPr>
        <w:t xml:space="preserve">Bruton algoritmasına göre dalga </w:t>
      </w:r>
      <w:r w:rsidR="00E43429">
        <w:rPr>
          <w:noProof/>
        </w:rPr>
        <w:t>boyundan RGB’ye döşümde kırmızı</w:t>
      </w:r>
    </w:p>
    <w:p w14:paraId="462F1EB8" w14:textId="7F33207E" w:rsidR="0074029D" w:rsidRPr="00FF5E65" w:rsidRDefault="00E43429" w:rsidP="00FF5E65">
      <w:pPr>
        <w:pStyle w:val="ekillerTablosu"/>
        <w:tabs>
          <w:tab w:val="right" w:leader="dot" w:pos="7598"/>
          <w:tab w:val="right" w:pos="8165"/>
        </w:tabs>
        <w:spacing w:line="360" w:lineRule="auto"/>
        <w:ind w:left="1134" w:hanging="1134"/>
        <w:rPr>
          <w:noProof/>
        </w:rPr>
      </w:pPr>
      <w:r>
        <w:rPr>
          <w:noProof/>
        </w:rPr>
        <w:tab/>
      </w:r>
      <w:r w:rsidR="0074029D">
        <w:rPr>
          <w:noProof/>
        </w:rPr>
        <w:t>renk grafiği</w:t>
      </w:r>
      <w:r w:rsidR="0074029D">
        <w:rPr>
          <w:noProof/>
        </w:rPr>
        <w:tab/>
      </w:r>
      <w:r>
        <w:rPr>
          <w:noProof/>
        </w:rPr>
        <w:tab/>
      </w:r>
      <w:r w:rsidR="0074029D">
        <w:rPr>
          <w:noProof/>
        </w:rPr>
        <w:fldChar w:fldCharType="begin"/>
      </w:r>
      <w:r w:rsidR="0074029D">
        <w:rPr>
          <w:noProof/>
        </w:rPr>
        <w:instrText xml:space="preserve"> PAGEREF _Toc472449037 \h </w:instrText>
      </w:r>
      <w:r w:rsidR="0074029D">
        <w:rPr>
          <w:noProof/>
        </w:rPr>
      </w:r>
      <w:r w:rsidR="0074029D">
        <w:rPr>
          <w:noProof/>
        </w:rPr>
        <w:fldChar w:fldCharType="separate"/>
      </w:r>
      <w:r w:rsidR="00E23E51">
        <w:rPr>
          <w:noProof/>
        </w:rPr>
        <w:t>73</w:t>
      </w:r>
      <w:r w:rsidR="0074029D">
        <w:rPr>
          <w:noProof/>
        </w:rPr>
        <w:fldChar w:fldCharType="end"/>
      </w:r>
    </w:p>
    <w:p w14:paraId="5A5F0FD0" w14:textId="77777777" w:rsidR="00E43429" w:rsidRDefault="0074029D" w:rsidP="00FF5E65">
      <w:pPr>
        <w:pStyle w:val="ekillerTablosu"/>
        <w:tabs>
          <w:tab w:val="right" w:leader="dot" w:pos="7598"/>
          <w:tab w:val="right" w:pos="8165"/>
        </w:tabs>
        <w:spacing w:line="360" w:lineRule="auto"/>
        <w:ind w:left="1134" w:hanging="1134"/>
        <w:rPr>
          <w:noProof/>
        </w:rPr>
      </w:pPr>
      <w:r>
        <w:rPr>
          <w:noProof/>
        </w:rPr>
        <w:t>Şekil 6.6.</w:t>
      </w:r>
      <w:r w:rsidR="00FF5B36">
        <w:rPr>
          <w:noProof/>
        </w:rPr>
        <w:tab/>
      </w:r>
      <w:r>
        <w:rPr>
          <w:noProof/>
        </w:rPr>
        <w:t>Bruton algoritmasına göre dalg</w:t>
      </w:r>
      <w:r w:rsidR="00E43429">
        <w:rPr>
          <w:noProof/>
        </w:rPr>
        <w:t>a boyundan RGB’ye döşümde yeşil</w:t>
      </w:r>
    </w:p>
    <w:p w14:paraId="18BA5D7A" w14:textId="2ECBC753" w:rsidR="0074029D" w:rsidRPr="00FF5E65" w:rsidRDefault="00E43429" w:rsidP="00FF5E65">
      <w:pPr>
        <w:pStyle w:val="ekillerTablosu"/>
        <w:tabs>
          <w:tab w:val="right" w:leader="dot" w:pos="7598"/>
          <w:tab w:val="right" w:pos="8165"/>
        </w:tabs>
        <w:spacing w:line="360" w:lineRule="auto"/>
        <w:ind w:left="1134" w:hanging="1134"/>
        <w:rPr>
          <w:noProof/>
        </w:rPr>
      </w:pPr>
      <w:r>
        <w:rPr>
          <w:noProof/>
        </w:rPr>
        <w:tab/>
      </w:r>
      <w:r w:rsidR="0074029D">
        <w:rPr>
          <w:noProof/>
        </w:rPr>
        <w:t>renk grafiği</w:t>
      </w:r>
      <w:r w:rsidR="0074029D">
        <w:rPr>
          <w:noProof/>
        </w:rPr>
        <w:tab/>
      </w:r>
      <w:r>
        <w:rPr>
          <w:noProof/>
        </w:rPr>
        <w:tab/>
      </w:r>
      <w:r w:rsidR="0074029D">
        <w:rPr>
          <w:noProof/>
        </w:rPr>
        <w:fldChar w:fldCharType="begin"/>
      </w:r>
      <w:r w:rsidR="0074029D">
        <w:rPr>
          <w:noProof/>
        </w:rPr>
        <w:instrText xml:space="preserve"> PAGEREF _Toc472449038 \h </w:instrText>
      </w:r>
      <w:r w:rsidR="0074029D">
        <w:rPr>
          <w:noProof/>
        </w:rPr>
      </w:r>
      <w:r w:rsidR="0074029D">
        <w:rPr>
          <w:noProof/>
        </w:rPr>
        <w:fldChar w:fldCharType="separate"/>
      </w:r>
      <w:r w:rsidR="00E23E51">
        <w:rPr>
          <w:noProof/>
        </w:rPr>
        <w:t>73</w:t>
      </w:r>
      <w:r w:rsidR="0074029D">
        <w:rPr>
          <w:noProof/>
        </w:rPr>
        <w:fldChar w:fldCharType="end"/>
      </w:r>
    </w:p>
    <w:p w14:paraId="3942D602" w14:textId="77777777" w:rsidR="00E43429" w:rsidRDefault="00E43429" w:rsidP="00FF5E65">
      <w:pPr>
        <w:pStyle w:val="ekillerTablosu"/>
        <w:tabs>
          <w:tab w:val="right" w:leader="dot" w:pos="7598"/>
          <w:tab w:val="right" w:pos="8165"/>
        </w:tabs>
        <w:spacing w:line="360" w:lineRule="auto"/>
        <w:ind w:left="1134" w:hanging="1134"/>
        <w:rPr>
          <w:noProof/>
        </w:rPr>
      </w:pPr>
      <w:r>
        <w:rPr>
          <w:noProof/>
        </w:rPr>
        <w:t>Şekil 6.7.</w:t>
      </w:r>
      <w:r>
        <w:rPr>
          <w:noProof/>
        </w:rPr>
        <w:tab/>
      </w:r>
      <w:r w:rsidR="0074029D">
        <w:rPr>
          <w:noProof/>
        </w:rPr>
        <w:t>Bruton algoritmasına göre dal</w:t>
      </w:r>
      <w:r>
        <w:rPr>
          <w:noProof/>
        </w:rPr>
        <w:t>ga boyundan RGB’ye döşümde mavi</w:t>
      </w:r>
    </w:p>
    <w:p w14:paraId="40A0C2A0" w14:textId="5BAFD6A0" w:rsidR="0074029D" w:rsidRPr="00FF5E65" w:rsidRDefault="00E43429" w:rsidP="00FF5E65">
      <w:pPr>
        <w:pStyle w:val="ekillerTablosu"/>
        <w:tabs>
          <w:tab w:val="right" w:leader="dot" w:pos="7598"/>
          <w:tab w:val="right" w:pos="8165"/>
        </w:tabs>
        <w:spacing w:line="360" w:lineRule="auto"/>
        <w:ind w:left="1134" w:hanging="1134"/>
        <w:rPr>
          <w:noProof/>
        </w:rPr>
      </w:pPr>
      <w:r>
        <w:rPr>
          <w:noProof/>
        </w:rPr>
        <w:tab/>
      </w:r>
      <w:r w:rsidR="0074029D">
        <w:rPr>
          <w:noProof/>
        </w:rPr>
        <w:t>renk grafiği</w:t>
      </w:r>
      <w:r w:rsidR="0074029D">
        <w:rPr>
          <w:noProof/>
        </w:rPr>
        <w:tab/>
      </w:r>
      <w:r>
        <w:rPr>
          <w:noProof/>
        </w:rPr>
        <w:tab/>
      </w:r>
      <w:r w:rsidR="0074029D">
        <w:rPr>
          <w:noProof/>
        </w:rPr>
        <w:fldChar w:fldCharType="begin"/>
      </w:r>
      <w:r w:rsidR="0074029D">
        <w:rPr>
          <w:noProof/>
        </w:rPr>
        <w:instrText xml:space="preserve"> PAGEREF _Toc472449039 \h </w:instrText>
      </w:r>
      <w:r w:rsidR="0074029D">
        <w:rPr>
          <w:noProof/>
        </w:rPr>
      </w:r>
      <w:r w:rsidR="0074029D">
        <w:rPr>
          <w:noProof/>
        </w:rPr>
        <w:fldChar w:fldCharType="separate"/>
      </w:r>
      <w:r w:rsidR="00E23E51">
        <w:rPr>
          <w:noProof/>
        </w:rPr>
        <w:t>74</w:t>
      </w:r>
      <w:r w:rsidR="0074029D">
        <w:rPr>
          <w:noProof/>
        </w:rPr>
        <w:fldChar w:fldCharType="end"/>
      </w:r>
    </w:p>
    <w:p w14:paraId="04394DF5" w14:textId="77777777" w:rsidR="00E43429" w:rsidRDefault="00E43429" w:rsidP="00FF5E65">
      <w:pPr>
        <w:pStyle w:val="ekillerTablosu"/>
        <w:tabs>
          <w:tab w:val="right" w:leader="dot" w:pos="7598"/>
          <w:tab w:val="right" w:pos="8165"/>
        </w:tabs>
        <w:spacing w:line="360" w:lineRule="auto"/>
        <w:ind w:left="1134" w:hanging="1134"/>
        <w:rPr>
          <w:noProof/>
        </w:rPr>
      </w:pPr>
      <w:r>
        <w:rPr>
          <w:noProof/>
        </w:rPr>
        <w:t>Şekil 6.8.</w:t>
      </w:r>
      <w:r>
        <w:rPr>
          <w:noProof/>
        </w:rPr>
        <w:tab/>
      </w:r>
      <w:r w:rsidR="0074029D">
        <w:rPr>
          <w:noProof/>
        </w:rPr>
        <w:t xml:space="preserve">Bruton algoritmasına göre </w:t>
      </w:r>
      <w:r>
        <w:rPr>
          <w:noProof/>
        </w:rPr>
        <w:t>dalga boyundan RGB’ye döşümde</w:t>
      </w:r>
    </w:p>
    <w:p w14:paraId="72573B87" w14:textId="6BCE2A67" w:rsidR="0074029D" w:rsidRPr="00FF5E65" w:rsidRDefault="00E43429" w:rsidP="00FF5E65">
      <w:pPr>
        <w:pStyle w:val="ekillerTablosu"/>
        <w:tabs>
          <w:tab w:val="right" w:leader="dot" w:pos="7598"/>
          <w:tab w:val="right" w:pos="8165"/>
        </w:tabs>
        <w:spacing w:line="360" w:lineRule="auto"/>
        <w:ind w:left="1134" w:hanging="1134"/>
        <w:rPr>
          <w:noProof/>
        </w:rPr>
      </w:pPr>
      <w:r>
        <w:rPr>
          <w:noProof/>
        </w:rPr>
        <w:tab/>
      </w:r>
      <w:r w:rsidR="0074029D">
        <w:rPr>
          <w:noProof/>
        </w:rPr>
        <w:t>tüm renkler</w:t>
      </w:r>
      <w:r w:rsidR="0074029D">
        <w:rPr>
          <w:noProof/>
        </w:rPr>
        <w:tab/>
      </w:r>
      <w:r>
        <w:rPr>
          <w:noProof/>
        </w:rPr>
        <w:tab/>
      </w:r>
      <w:r w:rsidR="0074029D">
        <w:rPr>
          <w:noProof/>
        </w:rPr>
        <w:fldChar w:fldCharType="begin"/>
      </w:r>
      <w:r w:rsidR="0074029D">
        <w:rPr>
          <w:noProof/>
        </w:rPr>
        <w:instrText xml:space="preserve"> PAGEREF _Toc472449040 \h </w:instrText>
      </w:r>
      <w:r w:rsidR="0074029D">
        <w:rPr>
          <w:noProof/>
        </w:rPr>
      </w:r>
      <w:r w:rsidR="0074029D">
        <w:rPr>
          <w:noProof/>
        </w:rPr>
        <w:fldChar w:fldCharType="separate"/>
      </w:r>
      <w:r w:rsidR="00E23E51">
        <w:rPr>
          <w:noProof/>
        </w:rPr>
        <w:t>74</w:t>
      </w:r>
      <w:r w:rsidR="0074029D">
        <w:rPr>
          <w:noProof/>
        </w:rPr>
        <w:fldChar w:fldCharType="end"/>
      </w:r>
    </w:p>
    <w:p w14:paraId="4A9FE3E8" w14:textId="77777777" w:rsidR="00E43429" w:rsidRDefault="00E43429" w:rsidP="00FF5E65">
      <w:pPr>
        <w:pStyle w:val="ekillerTablosu"/>
        <w:tabs>
          <w:tab w:val="right" w:leader="dot" w:pos="7598"/>
          <w:tab w:val="right" w:pos="8165"/>
        </w:tabs>
        <w:spacing w:line="360" w:lineRule="auto"/>
        <w:ind w:left="1134" w:hanging="1134"/>
        <w:rPr>
          <w:noProof/>
        </w:rPr>
      </w:pPr>
      <w:r>
        <w:rPr>
          <w:noProof/>
        </w:rPr>
        <w:t>Şekil 6.9.</w:t>
      </w:r>
      <w:r>
        <w:rPr>
          <w:noProof/>
        </w:rPr>
        <w:tab/>
      </w:r>
      <w:r w:rsidR="0074029D">
        <w:rPr>
          <w:noProof/>
        </w:rPr>
        <w:t>Sadece 7.Paletten elde sonuca göre</w:t>
      </w:r>
      <w:r>
        <w:rPr>
          <w:noProof/>
        </w:rPr>
        <w:t xml:space="preserve"> deneğin kırmızı renkte kusurlu</w:t>
      </w:r>
    </w:p>
    <w:p w14:paraId="1793AE38" w14:textId="59CEB55F" w:rsidR="0074029D" w:rsidRPr="00FF5E65" w:rsidRDefault="00E43429" w:rsidP="00FF5E65">
      <w:pPr>
        <w:pStyle w:val="ekillerTablosu"/>
        <w:tabs>
          <w:tab w:val="right" w:leader="dot" w:pos="7598"/>
          <w:tab w:val="right" w:pos="8165"/>
        </w:tabs>
        <w:spacing w:line="360" w:lineRule="auto"/>
        <w:ind w:left="1134" w:hanging="1134"/>
        <w:rPr>
          <w:noProof/>
        </w:rPr>
      </w:pPr>
      <w:r>
        <w:rPr>
          <w:noProof/>
        </w:rPr>
        <w:tab/>
      </w:r>
      <w:r w:rsidR="0074029D">
        <w:rPr>
          <w:noProof/>
        </w:rPr>
        <w:t>olduğu alan</w:t>
      </w:r>
      <w:r w:rsidR="0074029D">
        <w:rPr>
          <w:noProof/>
        </w:rPr>
        <w:tab/>
      </w:r>
      <w:r>
        <w:rPr>
          <w:noProof/>
        </w:rPr>
        <w:tab/>
      </w:r>
      <w:r w:rsidR="0074029D">
        <w:rPr>
          <w:noProof/>
        </w:rPr>
        <w:fldChar w:fldCharType="begin"/>
      </w:r>
      <w:r w:rsidR="0074029D">
        <w:rPr>
          <w:noProof/>
        </w:rPr>
        <w:instrText xml:space="preserve"> PAGEREF _Toc472449041 \h </w:instrText>
      </w:r>
      <w:r w:rsidR="0074029D">
        <w:rPr>
          <w:noProof/>
        </w:rPr>
      </w:r>
      <w:r w:rsidR="0074029D">
        <w:rPr>
          <w:noProof/>
        </w:rPr>
        <w:fldChar w:fldCharType="separate"/>
      </w:r>
      <w:r w:rsidR="00E23E51">
        <w:rPr>
          <w:noProof/>
        </w:rPr>
        <w:t>75</w:t>
      </w:r>
      <w:r w:rsidR="0074029D">
        <w:rPr>
          <w:noProof/>
        </w:rPr>
        <w:fldChar w:fldCharType="end"/>
      </w:r>
    </w:p>
    <w:p w14:paraId="178F5DB5" w14:textId="248F78F2" w:rsidR="0074029D" w:rsidRPr="00FF5E65" w:rsidRDefault="00E43429" w:rsidP="00FF5E65">
      <w:pPr>
        <w:pStyle w:val="ekillerTablosu"/>
        <w:tabs>
          <w:tab w:val="right" w:leader="dot" w:pos="7598"/>
          <w:tab w:val="right" w:pos="8165"/>
        </w:tabs>
        <w:spacing w:line="360" w:lineRule="auto"/>
        <w:ind w:left="1134" w:hanging="1134"/>
        <w:rPr>
          <w:noProof/>
        </w:rPr>
      </w:pPr>
      <w:r>
        <w:rPr>
          <w:noProof/>
        </w:rPr>
        <w:t>Şekil 6.10.</w:t>
      </w:r>
      <w:r>
        <w:rPr>
          <w:noProof/>
        </w:rPr>
        <w:tab/>
      </w:r>
      <w:r w:rsidR="0074029D">
        <w:rPr>
          <w:noProof/>
        </w:rPr>
        <w:t>Deneğin kırmızı tonlarda kusurlu olduğu bölgeler</w:t>
      </w:r>
      <w:r w:rsidR="0074029D">
        <w:rPr>
          <w:noProof/>
        </w:rPr>
        <w:tab/>
      </w:r>
      <w:r>
        <w:rPr>
          <w:noProof/>
        </w:rPr>
        <w:tab/>
      </w:r>
      <w:r w:rsidR="0074029D">
        <w:rPr>
          <w:noProof/>
        </w:rPr>
        <w:fldChar w:fldCharType="begin"/>
      </w:r>
      <w:r w:rsidR="0074029D">
        <w:rPr>
          <w:noProof/>
        </w:rPr>
        <w:instrText xml:space="preserve"> PAGEREF _Toc472449042 \h </w:instrText>
      </w:r>
      <w:r w:rsidR="0074029D">
        <w:rPr>
          <w:noProof/>
        </w:rPr>
      </w:r>
      <w:r w:rsidR="0074029D">
        <w:rPr>
          <w:noProof/>
        </w:rPr>
        <w:fldChar w:fldCharType="separate"/>
      </w:r>
      <w:r w:rsidR="00E23E51">
        <w:rPr>
          <w:noProof/>
        </w:rPr>
        <w:t>75</w:t>
      </w:r>
      <w:r w:rsidR="0074029D">
        <w:rPr>
          <w:noProof/>
        </w:rPr>
        <w:fldChar w:fldCharType="end"/>
      </w:r>
    </w:p>
    <w:p w14:paraId="720AA78B" w14:textId="6AC98A1B" w:rsidR="0074029D" w:rsidRPr="00FF5E65" w:rsidRDefault="00E43429" w:rsidP="00FF5E65">
      <w:pPr>
        <w:pStyle w:val="ekillerTablosu"/>
        <w:tabs>
          <w:tab w:val="right" w:leader="dot" w:pos="7598"/>
          <w:tab w:val="right" w:pos="8165"/>
        </w:tabs>
        <w:spacing w:line="360" w:lineRule="auto"/>
        <w:ind w:left="1134" w:hanging="1134"/>
        <w:rPr>
          <w:noProof/>
        </w:rPr>
      </w:pPr>
      <w:r>
        <w:rPr>
          <w:noProof/>
        </w:rPr>
        <w:t>Şekil 6.11.</w:t>
      </w:r>
      <w:r>
        <w:rPr>
          <w:noProof/>
        </w:rPr>
        <w:tab/>
      </w:r>
      <w:r w:rsidR="0074029D">
        <w:rPr>
          <w:noProof/>
        </w:rPr>
        <w:t>Deneğin yeşil tonlarda kusurlu olduğu bölgeler</w:t>
      </w:r>
      <w:r w:rsidR="0074029D">
        <w:rPr>
          <w:noProof/>
        </w:rPr>
        <w:tab/>
      </w:r>
      <w:r>
        <w:rPr>
          <w:noProof/>
        </w:rPr>
        <w:tab/>
      </w:r>
      <w:r w:rsidR="0074029D">
        <w:rPr>
          <w:noProof/>
        </w:rPr>
        <w:fldChar w:fldCharType="begin"/>
      </w:r>
      <w:r w:rsidR="0074029D">
        <w:rPr>
          <w:noProof/>
        </w:rPr>
        <w:instrText xml:space="preserve"> PAGEREF _Toc472449043 \h </w:instrText>
      </w:r>
      <w:r w:rsidR="0074029D">
        <w:rPr>
          <w:noProof/>
        </w:rPr>
      </w:r>
      <w:r w:rsidR="0074029D">
        <w:rPr>
          <w:noProof/>
        </w:rPr>
        <w:fldChar w:fldCharType="separate"/>
      </w:r>
      <w:r w:rsidR="00E23E51">
        <w:rPr>
          <w:noProof/>
        </w:rPr>
        <w:t>76</w:t>
      </w:r>
      <w:r w:rsidR="0074029D">
        <w:rPr>
          <w:noProof/>
        </w:rPr>
        <w:fldChar w:fldCharType="end"/>
      </w:r>
    </w:p>
    <w:p w14:paraId="1DCA6194" w14:textId="11009C99" w:rsidR="0074029D" w:rsidRPr="00FF5E65" w:rsidRDefault="00E43429" w:rsidP="00FF5E65">
      <w:pPr>
        <w:pStyle w:val="ekillerTablosu"/>
        <w:tabs>
          <w:tab w:val="right" w:leader="dot" w:pos="7598"/>
          <w:tab w:val="right" w:pos="8165"/>
        </w:tabs>
        <w:spacing w:line="360" w:lineRule="auto"/>
        <w:ind w:left="1134" w:hanging="1134"/>
        <w:rPr>
          <w:noProof/>
        </w:rPr>
      </w:pPr>
      <w:r>
        <w:rPr>
          <w:noProof/>
        </w:rPr>
        <w:t>Şekil 6.12.</w:t>
      </w:r>
      <w:r>
        <w:rPr>
          <w:noProof/>
        </w:rPr>
        <w:tab/>
      </w:r>
      <w:r w:rsidR="0074029D">
        <w:rPr>
          <w:noProof/>
        </w:rPr>
        <w:t>Bulanık mantık ile renkli görme tanısının elde edilmesi</w:t>
      </w:r>
      <w:r w:rsidR="0074029D">
        <w:rPr>
          <w:noProof/>
        </w:rPr>
        <w:tab/>
      </w:r>
      <w:r>
        <w:rPr>
          <w:noProof/>
        </w:rPr>
        <w:tab/>
      </w:r>
      <w:r w:rsidR="0074029D">
        <w:rPr>
          <w:noProof/>
        </w:rPr>
        <w:fldChar w:fldCharType="begin"/>
      </w:r>
      <w:r w:rsidR="0074029D">
        <w:rPr>
          <w:noProof/>
        </w:rPr>
        <w:instrText xml:space="preserve"> PAGEREF _Toc472449044 \h </w:instrText>
      </w:r>
      <w:r w:rsidR="0074029D">
        <w:rPr>
          <w:noProof/>
        </w:rPr>
      </w:r>
      <w:r w:rsidR="0074029D">
        <w:rPr>
          <w:noProof/>
        </w:rPr>
        <w:fldChar w:fldCharType="separate"/>
      </w:r>
      <w:r w:rsidR="00E23E51">
        <w:rPr>
          <w:noProof/>
        </w:rPr>
        <w:t>79</w:t>
      </w:r>
      <w:r w:rsidR="0074029D">
        <w:rPr>
          <w:noProof/>
        </w:rPr>
        <w:fldChar w:fldCharType="end"/>
      </w:r>
    </w:p>
    <w:p w14:paraId="2D0C66A0" w14:textId="79160CFC" w:rsidR="00002AEF" w:rsidRDefault="0074029D" w:rsidP="0074029D">
      <w:pPr>
        <w:pStyle w:val="ekillerTablosu"/>
        <w:spacing w:line="360" w:lineRule="auto"/>
        <w:ind w:left="1134" w:hanging="1134"/>
        <w:rPr>
          <w:rFonts w:cs="Times New Roman"/>
          <w:szCs w:val="24"/>
        </w:rPr>
      </w:pPr>
      <w:r>
        <w:fldChar w:fldCharType="end"/>
      </w:r>
      <w:r w:rsidR="00002AEF">
        <w:rPr>
          <w:rFonts w:cs="Times New Roman"/>
          <w:szCs w:val="24"/>
        </w:rPr>
        <w:br w:type="page"/>
      </w:r>
    </w:p>
    <w:p w14:paraId="58CD9714" w14:textId="77777777" w:rsidR="00002AEF" w:rsidRDefault="00002AEF" w:rsidP="00002AEF">
      <w:pPr>
        <w:rPr>
          <w:rFonts w:cs="Times New Roman"/>
          <w:sz w:val="20"/>
          <w:szCs w:val="20"/>
        </w:rPr>
      </w:pPr>
    </w:p>
    <w:p w14:paraId="6229CD47" w14:textId="77777777" w:rsidR="00002AEF" w:rsidRDefault="00002AEF" w:rsidP="00002AEF">
      <w:pPr>
        <w:rPr>
          <w:rFonts w:cs="Times New Roman"/>
          <w:sz w:val="20"/>
          <w:szCs w:val="20"/>
        </w:rPr>
      </w:pPr>
    </w:p>
    <w:p w14:paraId="78B51606" w14:textId="77777777" w:rsidR="00002AEF" w:rsidRDefault="00002AEF" w:rsidP="00002AEF">
      <w:pPr>
        <w:rPr>
          <w:rFonts w:cs="Times New Roman"/>
          <w:sz w:val="20"/>
          <w:szCs w:val="20"/>
        </w:rPr>
      </w:pPr>
    </w:p>
    <w:p w14:paraId="561AE056" w14:textId="77777777" w:rsidR="00002AEF" w:rsidRPr="002D2DDB" w:rsidRDefault="00002AEF" w:rsidP="00425D74">
      <w:pPr>
        <w:pStyle w:val="Balk1"/>
        <w:numPr>
          <w:ilvl w:val="0"/>
          <w:numId w:val="0"/>
        </w:numPr>
      </w:pPr>
      <w:bookmarkStart w:id="5" w:name="_Toc472449992"/>
      <w:r>
        <w:t>TABLOLAR LİSTESİ</w:t>
      </w:r>
      <w:bookmarkEnd w:id="5"/>
    </w:p>
    <w:p w14:paraId="601D1C55" w14:textId="77777777" w:rsidR="00002AEF" w:rsidRDefault="00002AEF" w:rsidP="00002AEF">
      <w:pPr>
        <w:rPr>
          <w:rFonts w:cs="Times New Roman"/>
          <w:sz w:val="28"/>
          <w:szCs w:val="28"/>
        </w:rPr>
      </w:pPr>
    </w:p>
    <w:p w14:paraId="57D4C198" w14:textId="77777777" w:rsidR="00002AEF" w:rsidRDefault="00002AEF" w:rsidP="00613341">
      <w:pPr>
        <w:rPr>
          <w:rFonts w:cs="Times New Roman"/>
          <w:sz w:val="28"/>
          <w:szCs w:val="28"/>
        </w:rPr>
      </w:pPr>
    </w:p>
    <w:p w14:paraId="44BF4E07" w14:textId="21E109B5" w:rsidR="00613341" w:rsidRPr="00C843CD" w:rsidRDefault="00613341" w:rsidP="00FF5E65">
      <w:pPr>
        <w:pStyle w:val="ekillerTablosu"/>
        <w:tabs>
          <w:tab w:val="right" w:leader="dot" w:pos="7598"/>
          <w:tab w:val="right" w:pos="8165"/>
        </w:tabs>
        <w:spacing w:line="360" w:lineRule="auto"/>
        <w:ind w:left="1134" w:hanging="1134"/>
        <w:rPr>
          <w:noProof/>
        </w:rPr>
      </w:pPr>
      <w:r w:rsidRPr="00C843CD">
        <w:rPr>
          <w:noProof/>
        </w:rPr>
        <w:fldChar w:fldCharType="begin"/>
      </w:r>
      <w:r w:rsidRPr="00C843CD">
        <w:rPr>
          <w:noProof/>
        </w:rPr>
        <w:instrText xml:space="preserve"> TOC \c "Tablo" </w:instrText>
      </w:r>
      <w:r w:rsidRPr="00C843CD">
        <w:rPr>
          <w:noProof/>
        </w:rPr>
        <w:fldChar w:fldCharType="separate"/>
      </w:r>
      <w:r w:rsidR="00C843CD">
        <w:rPr>
          <w:noProof/>
        </w:rPr>
        <w:t>Tablo 2.1.</w:t>
      </w:r>
      <w:r w:rsidR="00C843CD">
        <w:rPr>
          <w:noProof/>
        </w:rPr>
        <w:tab/>
      </w:r>
      <w:r>
        <w:rPr>
          <w:noProof/>
        </w:rPr>
        <w:t>Renkli görme oranları</w:t>
      </w:r>
      <w:r>
        <w:rPr>
          <w:noProof/>
        </w:rPr>
        <w:tab/>
      </w:r>
      <w:r w:rsidR="00C843CD">
        <w:rPr>
          <w:noProof/>
        </w:rPr>
        <w:tab/>
      </w:r>
      <w:r>
        <w:rPr>
          <w:noProof/>
        </w:rPr>
        <w:fldChar w:fldCharType="begin"/>
      </w:r>
      <w:r>
        <w:rPr>
          <w:noProof/>
        </w:rPr>
        <w:instrText xml:space="preserve"> PAGEREF _Toc472448322 \h </w:instrText>
      </w:r>
      <w:r>
        <w:rPr>
          <w:noProof/>
        </w:rPr>
      </w:r>
      <w:r>
        <w:rPr>
          <w:noProof/>
        </w:rPr>
        <w:fldChar w:fldCharType="separate"/>
      </w:r>
      <w:r w:rsidR="00E23E51">
        <w:rPr>
          <w:noProof/>
        </w:rPr>
        <w:t>11</w:t>
      </w:r>
      <w:r>
        <w:rPr>
          <w:noProof/>
        </w:rPr>
        <w:fldChar w:fldCharType="end"/>
      </w:r>
    </w:p>
    <w:p w14:paraId="7A214D8A" w14:textId="59DD76F2" w:rsidR="00613341" w:rsidRPr="00C843CD" w:rsidRDefault="00C843CD" w:rsidP="00C843CD">
      <w:pPr>
        <w:pStyle w:val="ekillerTablosu"/>
        <w:tabs>
          <w:tab w:val="right" w:leader="dot" w:pos="7598"/>
          <w:tab w:val="right" w:pos="8165"/>
        </w:tabs>
        <w:spacing w:line="360" w:lineRule="auto"/>
        <w:ind w:left="1134" w:hanging="1134"/>
        <w:rPr>
          <w:noProof/>
        </w:rPr>
      </w:pPr>
      <w:r>
        <w:rPr>
          <w:noProof/>
        </w:rPr>
        <w:t>Tablo 2.2.</w:t>
      </w:r>
      <w:r>
        <w:rPr>
          <w:noProof/>
        </w:rPr>
        <w:tab/>
      </w:r>
      <w:r w:rsidR="00613341">
        <w:rPr>
          <w:noProof/>
        </w:rPr>
        <w:t>Renklerin dalga boyları</w:t>
      </w:r>
      <w:r w:rsidR="00613341">
        <w:rPr>
          <w:noProof/>
        </w:rPr>
        <w:tab/>
      </w:r>
      <w:r>
        <w:rPr>
          <w:noProof/>
        </w:rPr>
        <w:tab/>
      </w:r>
      <w:r w:rsidR="00613341">
        <w:rPr>
          <w:noProof/>
        </w:rPr>
        <w:fldChar w:fldCharType="begin"/>
      </w:r>
      <w:r w:rsidR="00613341">
        <w:rPr>
          <w:noProof/>
        </w:rPr>
        <w:instrText xml:space="preserve"> PAGEREF _Toc472448323 \h </w:instrText>
      </w:r>
      <w:r w:rsidR="00613341">
        <w:rPr>
          <w:noProof/>
        </w:rPr>
      </w:r>
      <w:r w:rsidR="00613341">
        <w:rPr>
          <w:noProof/>
        </w:rPr>
        <w:fldChar w:fldCharType="separate"/>
      </w:r>
      <w:r w:rsidR="00E23E51">
        <w:rPr>
          <w:noProof/>
        </w:rPr>
        <w:t>14</w:t>
      </w:r>
      <w:r w:rsidR="00613341">
        <w:rPr>
          <w:noProof/>
        </w:rPr>
        <w:fldChar w:fldCharType="end"/>
      </w:r>
    </w:p>
    <w:p w14:paraId="6AA88FA8" w14:textId="5F20EEDA" w:rsidR="00613341" w:rsidRPr="00C843CD" w:rsidRDefault="00C843CD" w:rsidP="00C843CD">
      <w:pPr>
        <w:pStyle w:val="ekillerTablosu"/>
        <w:tabs>
          <w:tab w:val="right" w:leader="dot" w:pos="7598"/>
          <w:tab w:val="right" w:pos="8165"/>
        </w:tabs>
        <w:spacing w:line="360" w:lineRule="auto"/>
        <w:ind w:left="1134" w:hanging="1134"/>
        <w:rPr>
          <w:noProof/>
        </w:rPr>
      </w:pPr>
      <w:r>
        <w:rPr>
          <w:noProof/>
        </w:rPr>
        <w:t>Tablo 3.1.</w:t>
      </w:r>
      <w:r>
        <w:rPr>
          <w:noProof/>
        </w:rPr>
        <w:tab/>
      </w:r>
      <w:r w:rsidR="00613341">
        <w:rPr>
          <w:noProof/>
        </w:rPr>
        <w:t>Mevcut kullanılan renkli görme testlerinin karşılaştırılması</w:t>
      </w:r>
      <w:r w:rsidR="00613341">
        <w:rPr>
          <w:noProof/>
        </w:rPr>
        <w:tab/>
      </w:r>
      <w:r>
        <w:rPr>
          <w:noProof/>
        </w:rPr>
        <w:tab/>
      </w:r>
      <w:r w:rsidR="00613341">
        <w:rPr>
          <w:noProof/>
        </w:rPr>
        <w:fldChar w:fldCharType="begin"/>
      </w:r>
      <w:r w:rsidR="00613341">
        <w:rPr>
          <w:noProof/>
        </w:rPr>
        <w:instrText xml:space="preserve"> PAGEREF _Toc472448324 \h </w:instrText>
      </w:r>
      <w:r w:rsidR="00613341">
        <w:rPr>
          <w:noProof/>
        </w:rPr>
      </w:r>
      <w:r w:rsidR="00613341">
        <w:rPr>
          <w:noProof/>
        </w:rPr>
        <w:fldChar w:fldCharType="separate"/>
      </w:r>
      <w:r w:rsidR="00E23E51">
        <w:rPr>
          <w:noProof/>
        </w:rPr>
        <w:t>35</w:t>
      </w:r>
      <w:r w:rsidR="00613341">
        <w:rPr>
          <w:noProof/>
        </w:rPr>
        <w:fldChar w:fldCharType="end"/>
      </w:r>
    </w:p>
    <w:p w14:paraId="5F9C08DB" w14:textId="52F6EB20" w:rsidR="00613341" w:rsidRPr="00C843CD" w:rsidRDefault="00C843CD" w:rsidP="00C843CD">
      <w:pPr>
        <w:pStyle w:val="ekillerTablosu"/>
        <w:tabs>
          <w:tab w:val="right" w:leader="dot" w:pos="7598"/>
          <w:tab w:val="right" w:pos="8165"/>
        </w:tabs>
        <w:spacing w:line="360" w:lineRule="auto"/>
        <w:ind w:left="1134" w:hanging="1134"/>
        <w:rPr>
          <w:noProof/>
        </w:rPr>
      </w:pPr>
      <w:r>
        <w:rPr>
          <w:noProof/>
        </w:rPr>
        <w:t>Tablo 4.1.</w:t>
      </w:r>
      <w:r>
        <w:rPr>
          <w:noProof/>
        </w:rPr>
        <w:tab/>
      </w:r>
      <w:r w:rsidR="00613341">
        <w:rPr>
          <w:noProof/>
        </w:rPr>
        <w:t>Tez çalışmasına benzer konuda alınan patentlerin incelenmesi</w:t>
      </w:r>
      <w:r w:rsidR="00613341">
        <w:rPr>
          <w:noProof/>
        </w:rPr>
        <w:tab/>
      </w:r>
      <w:r>
        <w:rPr>
          <w:noProof/>
        </w:rPr>
        <w:tab/>
      </w:r>
      <w:r w:rsidR="00613341">
        <w:rPr>
          <w:noProof/>
        </w:rPr>
        <w:fldChar w:fldCharType="begin"/>
      </w:r>
      <w:r w:rsidR="00613341">
        <w:rPr>
          <w:noProof/>
        </w:rPr>
        <w:instrText xml:space="preserve"> PAGEREF _Toc472448325 \h </w:instrText>
      </w:r>
      <w:r w:rsidR="00613341">
        <w:rPr>
          <w:noProof/>
        </w:rPr>
      </w:r>
      <w:r w:rsidR="00613341">
        <w:rPr>
          <w:noProof/>
        </w:rPr>
        <w:fldChar w:fldCharType="separate"/>
      </w:r>
      <w:r w:rsidR="00E23E51">
        <w:rPr>
          <w:noProof/>
        </w:rPr>
        <w:t>39</w:t>
      </w:r>
      <w:r w:rsidR="00613341">
        <w:rPr>
          <w:noProof/>
        </w:rPr>
        <w:fldChar w:fldCharType="end"/>
      </w:r>
    </w:p>
    <w:p w14:paraId="000C97D3" w14:textId="53F8942D" w:rsidR="00613341" w:rsidRPr="00C843CD" w:rsidRDefault="00C843CD" w:rsidP="00C843CD">
      <w:pPr>
        <w:pStyle w:val="ekillerTablosu"/>
        <w:tabs>
          <w:tab w:val="right" w:leader="dot" w:pos="7598"/>
          <w:tab w:val="right" w:pos="8165"/>
        </w:tabs>
        <w:spacing w:line="360" w:lineRule="auto"/>
        <w:ind w:left="1134" w:hanging="1134"/>
        <w:rPr>
          <w:noProof/>
        </w:rPr>
      </w:pPr>
      <w:r>
        <w:rPr>
          <w:noProof/>
        </w:rPr>
        <w:t>Tablo 4.2.</w:t>
      </w:r>
      <w:r>
        <w:rPr>
          <w:noProof/>
        </w:rPr>
        <w:tab/>
      </w:r>
      <w:r w:rsidR="00613341">
        <w:rPr>
          <w:noProof/>
        </w:rPr>
        <w:t>Anket çalışmasına katılanların demografik dağılımı</w:t>
      </w:r>
      <w:r w:rsidR="00613341">
        <w:rPr>
          <w:noProof/>
        </w:rPr>
        <w:tab/>
      </w:r>
      <w:r>
        <w:rPr>
          <w:noProof/>
        </w:rPr>
        <w:tab/>
      </w:r>
      <w:r w:rsidR="00613341">
        <w:rPr>
          <w:noProof/>
        </w:rPr>
        <w:fldChar w:fldCharType="begin"/>
      </w:r>
      <w:r w:rsidR="00613341">
        <w:rPr>
          <w:noProof/>
        </w:rPr>
        <w:instrText xml:space="preserve"> PAGEREF _Toc472448326 \h </w:instrText>
      </w:r>
      <w:r w:rsidR="00613341">
        <w:rPr>
          <w:noProof/>
        </w:rPr>
      </w:r>
      <w:r w:rsidR="00613341">
        <w:rPr>
          <w:noProof/>
        </w:rPr>
        <w:fldChar w:fldCharType="separate"/>
      </w:r>
      <w:r w:rsidR="00E23E51">
        <w:rPr>
          <w:noProof/>
        </w:rPr>
        <w:t>39</w:t>
      </w:r>
      <w:r w:rsidR="00613341">
        <w:rPr>
          <w:noProof/>
        </w:rPr>
        <w:fldChar w:fldCharType="end"/>
      </w:r>
    </w:p>
    <w:p w14:paraId="7E291A18" w14:textId="3B829478" w:rsidR="00613341" w:rsidRPr="00C843CD" w:rsidRDefault="00C843CD" w:rsidP="00C843CD">
      <w:pPr>
        <w:pStyle w:val="ekillerTablosu"/>
        <w:tabs>
          <w:tab w:val="right" w:leader="dot" w:pos="7598"/>
          <w:tab w:val="right" w:pos="8165"/>
        </w:tabs>
        <w:spacing w:line="360" w:lineRule="auto"/>
        <w:ind w:left="1134" w:hanging="1134"/>
        <w:rPr>
          <w:noProof/>
        </w:rPr>
      </w:pPr>
      <w:r>
        <w:rPr>
          <w:noProof/>
        </w:rPr>
        <w:t>Tablo 5.1.</w:t>
      </w:r>
      <w:r>
        <w:rPr>
          <w:noProof/>
        </w:rPr>
        <w:tab/>
      </w:r>
      <w:r w:rsidR="00613341">
        <w:rPr>
          <w:noProof/>
        </w:rPr>
        <w:t>Testin üçüncü versiyonuna katılan denekler</w:t>
      </w:r>
      <w:r w:rsidR="00613341">
        <w:rPr>
          <w:noProof/>
        </w:rPr>
        <w:tab/>
      </w:r>
      <w:r>
        <w:rPr>
          <w:noProof/>
        </w:rPr>
        <w:tab/>
      </w:r>
      <w:r w:rsidR="00613341">
        <w:rPr>
          <w:noProof/>
        </w:rPr>
        <w:fldChar w:fldCharType="begin"/>
      </w:r>
      <w:r w:rsidR="00613341">
        <w:rPr>
          <w:noProof/>
        </w:rPr>
        <w:instrText xml:space="preserve"> PAGEREF _Toc472448327 \h </w:instrText>
      </w:r>
      <w:r w:rsidR="00613341">
        <w:rPr>
          <w:noProof/>
        </w:rPr>
      </w:r>
      <w:r w:rsidR="00613341">
        <w:rPr>
          <w:noProof/>
        </w:rPr>
        <w:fldChar w:fldCharType="separate"/>
      </w:r>
      <w:r w:rsidR="00E23E51">
        <w:rPr>
          <w:noProof/>
        </w:rPr>
        <w:t>52</w:t>
      </w:r>
      <w:r w:rsidR="00613341">
        <w:rPr>
          <w:noProof/>
        </w:rPr>
        <w:fldChar w:fldCharType="end"/>
      </w:r>
    </w:p>
    <w:p w14:paraId="09DAFD84" w14:textId="14EA2950" w:rsidR="00613341" w:rsidRPr="00C843CD" w:rsidRDefault="00C843CD" w:rsidP="00C843CD">
      <w:pPr>
        <w:pStyle w:val="ekillerTablosu"/>
        <w:tabs>
          <w:tab w:val="right" w:leader="dot" w:pos="7598"/>
          <w:tab w:val="right" w:pos="8165"/>
        </w:tabs>
        <w:spacing w:line="360" w:lineRule="auto"/>
        <w:ind w:left="1134" w:hanging="1134"/>
        <w:rPr>
          <w:noProof/>
        </w:rPr>
      </w:pPr>
      <w:r>
        <w:rPr>
          <w:noProof/>
        </w:rPr>
        <w:t>Tablo 6.1.</w:t>
      </w:r>
      <w:r>
        <w:rPr>
          <w:noProof/>
        </w:rPr>
        <w:tab/>
      </w:r>
      <w:r w:rsidR="00613341">
        <w:rPr>
          <w:noProof/>
        </w:rPr>
        <w:t>Tez çalışmasına katılan denek sayıları</w:t>
      </w:r>
      <w:r w:rsidR="00613341">
        <w:rPr>
          <w:noProof/>
        </w:rPr>
        <w:tab/>
      </w:r>
      <w:r>
        <w:rPr>
          <w:noProof/>
        </w:rPr>
        <w:tab/>
      </w:r>
      <w:r w:rsidR="00613341">
        <w:rPr>
          <w:noProof/>
        </w:rPr>
        <w:fldChar w:fldCharType="begin"/>
      </w:r>
      <w:r w:rsidR="00613341">
        <w:rPr>
          <w:noProof/>
        </w:rPr>
        <w:instrText xml:space="preserve"> PAGEREF _Toc472448328 \h </w:instrText>
      </w:r>
      <w:r w:rsidR="00613341">
        <w:rPr>
          <w:noProof/>
        </w:rPr>
      </w:r>
      <w:r w:rsidR="00613341">
        <w:rPr>
          <w:noProof/>
        </w:rPr>
        <w:fldChar w:fldCharType="separate"/>
      </w:r>
      <w:r w:rsidR="00E23E51">
        <w:rPr>
          <w:noProof/>
        </w:rPr>
        <w:t>61</w:t>
      </w:r>
      <w:r w:rsidR="00613341">
        <w:rPr>
          <w:noProof/>
        </w:rPr>
        <w:fldChar w:fldCharType="end"/>
      </w:r>
    </w:p>
    <w:p w14:paraId="1ED038A7" w14:textId="12EB106B" w:rsidR="00613341" w:rsidRDefault="00C843CD" w:rsidP="00C843CD">
      <w:pPr>
        <w:pStyle w:val="ekillerTablosu"/>
        <w:tabs>
          <w:tab w:val="right" w:leader="dot" w:pos="7598"/>
          <w:tab w:val="right" w:pos="8165"/>
        </w:tabs>
        <w:spacing w:line="360" w:lineRule="auto"/>
        <w:ind w:left="1134" w:hanging="1134"/>
        <w:rPr>
          <w:noProof/>
        </w:rPr>
      </w:pPr>
      <w:r>
        <w:rPr>
          <w:noProof/>
        </w:rPr>
        <w:t>Tablo 6.2.</w:t>
      </w:r>
      <w:r>
        <w:rPr>
          <w:noProof/>
        </w:rPr>
        <w:tab/>
      </w:r>
      <w:r w:rsidR="00613341">
        <w:rPr>
          <w:noProof/>
        </w:rPr>
        <w:t>Test versiyonu 1’de renkli görme sıkıntısı olanların hatalı</w:t>
      </w:r>
    </w:p>
    <w:p w14:paraId="313C5658" w14:textId="0324609B" w:rsidR="00613341" w:rsidRPr="00C843CD" w:rsidRDefault="00613341" w:rsidP="00C843CD">
      <w:pPr>
        <w:pStyle w:val="ekillerTablosu"/>
        <w:tabs>
          <w:tab w:val="right" w:leader="dot" w:pos="7598"/>
          <w:tab w:val="right" w:pos="8165"/>
        </w:tabs>
        <w:spacing w:line="360" w:lineRule="auto"/>
        <w:ind w:left="1134" w:hanging="1134"/>
        <w:rPr>
          <w:noProof/>
        </w:rPr>
      </w:pPr>
      <w:r>
        <w:rPr>
          <w:noProof/>
        </w:rPr>
        <w:tab/>
        <w:t>cevap sayıları</w:t>
      </w:r>
      <w:r>
        <w:rPr>
          <w:noProof/>
        </w:rPr>
        <w:tab/>
      </w:r>
      <w:r w:rsidR="00C843CD">
        <w:rPr>
          <w:noProof/>
        </w:rPr>
        <w:tab/>
      </w:r>
      <w:r>
        <w:rPr>
          <w:noProof/>
        </w:rPr>
        <w:fldChar w:fldCharType="begin"/>
      </w:r>
      <w:r>
        <w:rPr>
          <w:noProof/>
        </w:rPr>
        <w:instrText xml:space="preserve"> PAGEREF _Toc472448329 \h </w:instrText>
      </w:r>
      <w:r>
        <w:rPr>
          <w:noProof/>
        </w:rPr>
      </w:r>
      <w:r>
        <w:rPr>
          <w:noProof/>
        </w:rPr>
        <w:fldChar w:fldCharType="separate"/>
      </w:r>
      <w:r w:rsidR="00E23E51">
        <w:rPr>
          <w:noProof/>
        </w:rPr>
        <w:t>61</w:t>
      </w:r>
      <w:r>
        <w:rPr>
          <w:noProof/>
        </w:rPr>
        <w:fldChar w:fldCharType="end"/>
      </w:r>
    </w:p>
    <w:p w14:paraId="72C939F1" w14:textId="4039D9A8" w:rsidR="00613341" w:rsidRPr="00C843CD" w:rsidRDefault="00C843CD" w:rsidP="00C843CD">
      <w:pPr>
        <w:pStyle w:val="ekillerTablosu"/>
        <w:tabs>
          <w:tab w:val="right" w:leader="dot" w:pos="7598"/>
          <w:tab w:val="right" w:pos="8165"/>
        </w:tabs>
        <w:spacing w:line="360" w:lineRule="auto"/>
        <w:ind w:left="1134" w:hanging="1134"/>
        <w:rPr>
          <w:noProof/>
        </w:rPr>
      </w:pPr>
      <w:r>
        <w:rPr>
          <w:noProof/>
        </w:rPr>
        <w:t>Tablo 6.3.</w:t>
      </w:r>
      <w:r>
        <w:rPr>
          <w:noProof/>
        </w:rPr>
        <w:tab/>
      </w:r>
      <w:r w:rsidR="00613341">
        <w:rPr>
          <w:noProof/>
        </w:rPr>
        <w:t>Test versiyonu 2'de Ishihara'dan elde edilen sonuçlar</w:t>
      </w:r>
      <w:r w:rsidR="00613341">
        <w:rPr>
          <w:noProof/>
        </w:rPr>
        <w:tab/>
      </w:r>
      <w:r>
        <w:rPr>
          <w:noProof/>
        </w:rPr>
        <w:tab/>
      </w:r>
      <w:r w:rsidR="00613341">
        <w:rPr>
          <w:noProof/>
        </w:rPr>
        <w:fldChar w:fldCharType="begin"/>
      </w:r>
      <w:r w:rsidR="00613341">
        <w:rPr>
          <w:noProof/>
        </w:rPr>
        <w:instrText xml:space="preserve"> PAGEREF _Toc472448330 \h </w:instrText>
      </w:r>
      <w:r w:rsidR="00613341">
        <w:rPr>
          <w:noProof/>
        </w:rPr>
      </w:r>
      <w:r w:rsidR="00613341">
        <w:rPr>
          <w:noProof/>
        </w:rPr>
        <w:fldChar w:fldCharType="separate"/>
      </w:r>
      <w:r w:rsidR="00E23E51">
        <w:rPr>
          <w:noProof/>
        </w:rPr>
        <w:t>63</w:t>
      </w:r>
      <w:r w:rsidR="00613341">
        <w:rPr>
          <w:noProof/>
        </w:rPr>
        <w:fldChar w:fldCharType="end"/>
      </w:r>
    </w:p>
    <w:p w14:paraId="2CC0D9CC" w14:textId="280C99F8" w:rsidR="00613341" w:rsidRPr="00C843CD" w:rsidRDefault="00C843CD" w:rsidP="00C843CD">
      <w:pPr>
        <w:pStyle w:val="ekillerTablosu"/>
        <w:tabs>
          <w:tab w:val="right" w:leader="dot" w:pos="7598"/>
          <w:tab w:val="right" w:pos="8165"/>
        </w:tabs>
        <w:spacing w:line="360" w:lineRule="auto"/>
        <w:ind w:left="1134" w:hanging="1134"/>
        <w:rPr>
          <w:noProof/>
        </w:rPr>
      </w:pPr>
      <w:r>
        <w:rPr>
          <w:noProof/>
        </w:rPr>
        <w:t>Tablo 6.4.</w:t>
      </w:r>
      <w:r>
        <w:rPr>
          <w:noProof/>
        </w:rPr>
        <w:tab/>
      </w:r>
      <w:r w:rsidR="00613341">
        <w:rPr>
          <w:noProof/>
        </w:rPr>
        <w:t>Test versiyonu 2'den elde edilen sonuçlar</w:t>
      </w:r>
      <w:r w:rsidR="00613341">
        <w:rPr>
          <w:noProof/>
        </w:rPr>
        <w:tab/>
      </w:r>
      <w:r>
        <w:rPr>
          <w:noProof/>
        </w:rPr>
        <w:tab/>
      </w:r>
      <w:r w:rsidR="00613341">
        <w:rPr>
          <w:noProof/>
        </w:rPr>
        <w:fldChar w:fldCharType="begin"/>
      </w:r>
      <w:r w:rsidR="00613341">
        <w:rPr>
          <w:noProof/>
        </w:rPr>
        <w:instrText xml:space="preserve"> PAGEREF _Toc472448331 \h </w:instrText>
      </w:r>
      <w:r w:rsidR="00613341">
        <w:rPr>
          <w:noProof/>
        </w:rPr>
      </w:r>
      <w:r w:rsidR="00613341">
        <w:rPr>
          <w:noProof/>
        </w:rPr>
        <w:fldChar w:fldCharType="separate"/>
      </w:r>
      <w:r w:rsidR="00E23E51">
        <w:rPr>
          <w:noProof/>
        </w:rPr>
        <w:t>64</w:t>
      </w:r>
      <w:r w:rsidR="00613341">
        <w:rPr>
          <w:noProof/>
        </w:rPr>
        <w:fldChar w:fldCharType="end"/>
      </w:r>
    </w:p>
    <w:p w14:paraId="1BCBCA93" w14:textId="57E7F5AD" w:rsidR="00C843CD" w:rsidRDefault="00C843CD" w:rsidP="00C843CD">
      <w:pPr>
        <w:pStyle w:val="ekillerTablosu"/>
        <w:tabs>
          <w:tab w:val="right" w:leader="dot" w:pos="7598"/>
          <w:tab w:val="right" w:pos="8165"/>
        </w:tabs>
        <w:spacing w:line="360" w:lineRule="auto"/>
        <w:ind w:left="1134" w:hanging="1134"/>
        <w:rPr>
          <w:noProof/>
        </w:rPr>
      </w:pPr>
      <w:r>
        <w:rPr>
          <w:noProof/>
        </w:rPr>
        <w:t>Tablo 6.5.</w:t>
      </w:r>
      <w:r>
        <w:rPr>
          <w:noProof/>
        </w:rPr>
        <w:tab/>
        <w:t>Test versiyonu 3’ün sonuçları</w:t>
      </w:r>
      <w:r w:rsidR="00613341">
        <w:rPr>
          <w:noProof/>
        </w:rPr>
        <w:t xml:space="preserve"> ile Ishihara </w:t>
      </w:r>
      <w:r>
        <w:rPr>
          <w:noProof/>
        </w:rPr>
        <w:t>test sonuçlarının</w:t>
      </w:r>
    </w:p>
    <w:p w14:paraId="7D703BB3" w14:textId="4A76AABC" w:rsidR="00613341" w:rsidRPr="00C843CD" w:rsidRDefault="00C843CD" w:rsidP="00C843CD">
      <w:pPr>
        <w:pStyle w:val="ekillerTablosu"/>
        <w:tabs>
          <w:tab w:val="right" w:leader="dot" w:pos="7598"/>
          <w:tab w:val="right" w:pos="8165"/>
        </w:tabs>
        <w:spacing w:line="360" w:lineRule="auto"/>
        <w:ind w:left="1134" w:hanging="1134"/>
        <w:rPr>
          <w:noProof/>
        </w:rPr>
      </w:pPr>
      <w:r>
        <w:rPr>
          <w:noProof/>
        </w:rPr>
        <w:tab/>
      </w:r>
      <w:r w:rsidR="00613341">
        <w:rPr>
          <w:noProof/>
        </w:rPr>
        <w:t>karşılaştırılması</w:t>
      </w:r>
      <w:r w:rsidR="00613341">
        <w:rPr>
          <w:noProof/>
        </w:rPr>
        <w:tab/>
      </w:r>
      <w:r>
        <w:rPr>
          <w:noProof/>
        </w:rPr>
        <w:tab/>
      </w:r>
      <w:r w:rsidR="00613341">
        <w:rPr>
          <w:noProof/>
        </w:rPr>
        <w:fldChar w:fldCharType="begin"/>
      </w:r>
      <w:r w:rsidR="00613341">
        <w:rPr>
          <w:noProof/>
        </w:rPr>
        <w:instrText xml:space="preserve"> PAGEREF _Toc472448332 \h </w:instrText>
      </w:r>
      <w:r w:rsidR="00613341">
        <w:rPr>
          <w:noProof/>
        </w:rPr>
      </w:r>
      <w:r w:rsidR="00613341">
        <w:rPr>
          <w:noProof/>
        </w:rPr>
        <w:fldChar w:fldCharType="separate"/>
      </w:r>
      <w:r w:rsidR="00E23E51">
        <w:rPr>
          <w:noProof/>
        </w:rPr>
        <w:t>65</w:t>
      </w:r>
      <w:r w:rsidR="00613341">
        <w:rPr>
          <w:noProof/>
        </w:rPr>
        <w:fldChar w:fldCharType="end"/>
      </w:r>
    </w:p>
    <w:p w14:paraId="55AF4500" w14:textId="78DE14A2" w:rsidR="00613341" w:rsidRPr="00C843CD" w:rsidRDefault="00C843CD" w:rsidP="00C843CD">
      <w:pPr>
        <w:pStyle w:val="ekillerTablosu"/>
        <w:tabs>
          <w:tab w:val="right" w:leader="dot" w:pos="7598"/>
          <w:tab w:val="right" w:pos="8165"/>
        </w:tabs>
        <w:spacing w:line="360" w:lineRule="auto"/>
        <w:ind w:left="1134" w:hanging="1134"/>
        <w:rPr>
          <w:noProof/>
        </w:rPr>
      </w:pPr>
      <w:r>
        <w:rPr>
          <w:noProof/>
        </w:rPr>
        <w:t>Tablo 6.6.</w:t>
      </w:r>
      <w:r>
        <w:rPr>
          <w:noProof/>
        </w:rPr>
        <w:tab/>
      </w:r>
      <w:r w:rsidR="00613341">
        <w:rPr>
          <w:noProof/>
        </w:rPr>
        <w:t>Yeni testin 3.versiyonu sonuçları</w:t>
      </w:r>
      <w:r w:rsidR="00613341">
        <w:rPr>
          <w:noProof/>
        </w:rPr>
        <w:tab/>
      </w:r>
      <w:r>
        <w:rPr>
          <w:noProof/>
        </w:rPr>
        <w:tab/>
      </w:r>
      <w:r w:rsidR="00613341">
        <w:rPr>
          <w:noProof/>
        </w:rPr>
        <w:fldChar w:fldCharType="begin"/>
      </w:r>
      <w:r w:rsidR="00613341">
        <w:rPr>
          <w:noProof/>
        </w:rPr>
        <w:instrText xml:space="preserve"> PAGEREF _Toc472448333 \h </w:instrText>
      </w:r>
      <w:r w:rsidR="00613341">
        <w:rPr>
          <w:noProof/>
        </w:rPr>
      </w:r>
      <w:r w:rsidR="00613341">
        <w:rPr>
          <w:noProof/>
        </w:rPr>
        <w:fldChar w:fldCharType="separate"/>
      </w:r>
      <w:r w:rsidR="00E23E51">
        <w:rPr>
          <w:noProof/>
        </w:rPr>
        <w:t>66</w:t>
      </w:r>
      <w:r w:rsidR="00613341">
        <w:rPr>
          <w:noProof/>
        </w:rPr>
        <w:fldChar w:fldCharType="end"/>
      </w:r>
    </w:p>
    <w:p w14:paraId="07B85A1A" w14:textId="4E7EC465" w:rsidR="00C843CD" w:rsidRDefault="00C843CD" w:rsidP="00C843CD">
      <w:pPr>
        <w:pStyle w:val="ekillerTablosu"/>
        <w:tabs>
          <w:tab w:val="right" w:leader="dot" w:pos="7598"/>
          <w:tab w:val="right" w:pos="8165"/>
        </w:tabs>
        <w:spacing w:line="360" w:lineRule="auto"/>
        <w:ind w:left="1134" w:hanging="1134"/>
        <w:rPr>
          <w:noProof/>
        </w:rPr>
      </w:pPr>
      <w:r>
        <w:rPr>
          <w:noProof/>
        </w:rPr>
        <w:t>Tablo 6.7.</w:t>
      </w:r>
      <w:r>
        <w:rPr>
          <w:noProof/>
        </w:rPr>
        <w:tab/>
      </w:r>
      <w:r w:rsidR="00613341">
        <w:rPr>
          <w:noProof/>
        </w:rPr>
        <w:t xml:space="preserve">Ishihara </w:t>
      </w:r>
      <w:r>
        <w:rPr>
          <w:noProof/>
        </w:rPr>
        <w:t>ile</w:t>
      </w:r>
      <w:r w:rsidR="00613341">
        <w:rPr>
          <w:noProof/>
        </w:rPr>
        <w:t xml:space="preserve"> yeni test versiyon 3</w:t>
      </w:r>
      <w:r>
        <w:rPr>
          <w:noProof/>
        </w:rPr>
        <w:t xml:space="preserve"> sonuçlarının bağımlı grup</w:t>
      </w:r>
    </w:p>
    <w:p w14:paraId="3FF6FE52" w14:textId="468A9250" w:rsidR="00613341" w:rsidRPr="00C843CD" w:rsidRDefault="00C843CD" w:rsidP="00C843CD">
      <w:pPr>
        <w:pStyle w:val="ekillerTablosu"/>
        <w:tabs>
          <w:tab w:val="right" w:leader="dot" w:pos="7598"/>
          <w:tab w:val="right" w:pos="8165"/>
        </w:tabs>
        <w:spacing w:line="360" w:lineRule="auto"/>
        <w:ind w:left="1134" w:hanging="1134"/>
        <w:rPr>
          <w:noProof/>
        </w:rPr>
      </w:pPr>
      <w:r>
        <w:rPr>
          <w:noProof/>
        </w:rPr>
        <w:tab/>
      </w:r>
      <w:r w:rsidR="00613341">
        <w:rPr>
          <w:noProof/>
        </w:rPr>
        <w:t>t-test analizi</w:t>
      </w:r>
      <w:r w:rsidR="00613341">
        <w:rPr>
          <w:noProof/>
        </w:rPr>
        <w:tab/>
      </w:r>
      <w:r>
        <w:rPr>
          <w:noProof/>
        </w:rPr>
        <w:tab/>
      </w:r>
      <w:r w:rsidR="00613341">
        <w:rPr>
          <w:noProof/>
        </w:rPr>
        <w:fldChar w:fldCharType="begin"/>
      </w:r>
      <w:r w:rsidR="00613341">
        <w:rPr>
          <w:noProof/>
        </w:rPr>
        <w:instrText xml:space="preserve"> PAGEREF _Toc472448334 \h </w:instrText>
      </w:r>
      <w:r w:rsidR="00613341">
        <w:rPr>
          <w:noProof/>
        </w:rPr>
      </w:r>
      <w:r w:rsidR="00613341">
        <w:rPr>
          <w:noProof/>
        </w:rPr>
        <w:fldChar w:fldCharType="separate"/>
      </w:r>
      <w:r w:rsidR="00E23E51">
        <w:rPr>
          <w:noProof/>
        </w:rPr>
        <w:t>67</w:t>
      </w:r>
      <w:r w:rsidR="00613341">
        <w:rPr>
          <w:noProof/>
        </w:rPr>
        <w:fldChar w:fldCharType="end"/>
      </w:r>
    </w:p>
    <w:p w14:paraId="408FBE77" w14:textId="29050864" w:rsidR="00C843CD" w:rsidRDefault="00C843CD" w:rsidP="00C843CD">
      <w:pPr>
        <w:pStyle w:val="ekillerTablosu"/>
        <w:tabs>
          <w:tab w:val="right" w:leader="dot" w:pos="7598"/>
          <w:tab w:val="right" w:pos="8165"/>
        </w:tabs>
        <w:spacing w:line="360" w:lineRule="auto"/>
        <w:ind w:left="1134" w:hanging="1134"/>
        <w:rPr>
          <w:noProof/>
        </w:rPr>
      </w:pPr>
      <w:r>
        <w:rPr>
          <w:noProof/>
        </w:rPr>
        <w:t>Tablo 6.8.</w:t>
      </w:r>
      <w:r>
        <w:rPr>
          <w:noProof/>
        </w:rPr>
        <w:tab/>
      </w:r>
      <w:r w:rsidR="00613341" w:rsidRPr="00C843CD">
        <w:rPr>
          <w:noProof/>
        </w:rPr>
        <w:t>Bruton</w:t>
      </w:r>
      <w:r w:rsidR="00613341">
        <w:rPr>
          <w:noProof/>
        </w:rPr>
        <w:t xml:space="preserve"> algoritması ile dalga bo</w:t>
      </w:r>
      <w:r>
        <w:rPr>
          <w:noProof/>
        </w:rPr>
        <w:t>yundan RGB renk uzayına dönüşüm</w:t>
      </w:r>
    </w:p>
    <w:p w14:paraId="01876A28" w14:textId="437E3959" w:rsidR="00613341" w:rsidRPr="00C843CD" w:rsidRDefault="00C843CD" w:rsidP="00C843CD">
      <w:pPr>
        <w:pStyle w:val="ekillerTablosu"/>
        <w:tabs>
          <w:tab w:val="right" w:leader="dot" w:pos="7598"/>
          <w:tab w:val="right" w:pos="8165"/>
        </w:tabs>
        <w:spacing w:line="360" w:lineRule="auto"/>
        <w:ind w:left="1134" w:hanging="1134"/>
        <w:rPr>
          <w:noProof/>
        </w:rPr>
      </w:pPr>
      <w:r>
        <w:rPr>
          <w:noProof/>
        </w:rPr>
        <w:tab/>
      </w:r>
      <w:r w:rsidR="00613341">
        <w:rPr>
          <w:noProof/>
        </w:rPr>
        <w:t>değerleri</w:t>
      </w:r>
      <w:r w:rsidR="00613341">
        <w:rPr>
          <w:noProof/>
        </w:rPr>
        <w:tab/>
      </w:r>
      <w:r>
        <w:rPr>
          <w:noProof/>
        </w:rPr>
        <w:tab/>
      </w:r>
      <w:r w:rsidR="00613341">
        <w:rPr>
          <w:noProof/>
        </w:rPr>
        <w:fldChar w:fldCharType="begin"/>
      </w:r>
      <w:r w:rsidR="00613341">
        <w:rPr>
          <w:noProof/>
        </w:rPr>
        <w:instrText xml:space="preserve"> PAGEREF _Toc472448335 \h </w:instrText>
      </w:r>
      <w:r w:rsidR="00613341">
        <w:rPr>
          <w:noProof/>
        </w:rPr>
      </w:r>
      <w:r w:rsidR="00613341">
        <w:rPr>
          <w:noProof/>
        </w:rPr>
        <w:fldChar w:fldCharType="separate"/>
      </w:r>
      <w:r w:rsidR="00E23E51">
        <w:rPr>
          <w:noProof/>
        </w:rPr>
        <w:t>72</w:t>
      </w:r>
      <w:r w:rsidR="00613341">
        <w:rPr>
          <w:noProof/>
        </w:rPr>
        <w:fldChar w:fldCharType="end"/>
      </w:r>
    </w:p>
    <w:p w14:paraId="43003641" w14:textId="0917FAFE" w:rsidR="00613341" w:rsidRPr="00C843CD" w:rsidRDefault="00C843CD" w:rsidP="00C843CD">
      <w:pPr>
        <w:pStyle w:val="ekillerTablosu"/>
        <w:tabs>
          <w:tab w:val="right" w:leader="dot" w:pos="7598"/>
          <w:tab w:val="right" w:pos="8165"/>
        </w:tabs>
        <w:spacing w:line="360" w:lineRule="auto"/>
        <w:ind w:left="1134" w:hanging="1134"/>
        <w:rPr>
          <w:noProof/>
        </w:rPr>
      </w:pPr>
      <w:r>
        <w:rPr>
          <w:noProof/>
        </w:rPr>
        <w:t>Tablo 6.9.</w:t>
      </w:r>
      <w:r>
        <w:rPr>
          <w:noProof/>
        </w:rPr>
        <w:tab/>
      </w:r>
      <w:r w:rsidR="00613341">
        <w:rPr>
          <w:noProof/>
        </w:rPr>
        <w:t>Ishihara renk paletleri ile yeni testin karşılaştırılması</w:t>
      </w:r>
      <w:r w:rsidR="00613341">
        <w:rPr>
          <w:noProof/>
        </w:rPr>
        <w:tab/>
      </w:r>
      <w:r>
        <w:rPr>
          <w:noProof/>
        </w:rPr>
        <w:tab/>
      </w:r>
      <w:r w:rsidR="00613341">
        <w:rPr>
          <w:noProof/>
        </w:rPr>
        <w:fldChar w:fldCharType="begin"/>
      </w:r>
      <w:r w:rsidR="00613341">
        <w:rPr>
          <w:noProof/>
        </w:rPr>
        <w:instrText xml:space="preserve"> PAGEREF _Toc472448336 \h </w:instrText>
      </w:r>
      <w:r w:rsidR="00613341">
        <w:rPr>
          <w:noProof/>
        </w:rPr>
      </w:r>
      <w:r w:rsidR="00613341">
        <w:rPr>
          <w:noProof/>
        </w:rPr>
        <w:fldChar w:fldCharType="separate"/>
      </w:r>
      <w:r w:rsidR="00E23E51">
        <w:rPr>
          <w:noProof/>
        </w:rPr>
        <w:t>77</w:t>
      </w:r>
      <w:r w:rsidR="00613341">
        <w:rPr>
          <w:noProof/>
        </w:rPr>
        <w:fldChar w:fldCharType="end"/>
      </w:r>
    </w:p>
    <w:p w14:paraId="7A2E3E84" w14:textId="620BC2C4" w:rsidR="00613341" w:rsidRPr="00C843CD" w:rsidRDefault="00C843CD" w:rsidP="00C843CD">
      <w:pPr>
        <w:pStyle w:val="ekillerTablosu"/>
        <w:tabs>
          <w:tab w:val="right" w:leader="dot" w:pos="7598"/>
          <w:tab w:val="right" w:pos="8165"/>
        </w:tabs>
        <w:spacing w:line="360" w:lineRule="auto"/>
        <w:ind w:left="1134" w:hanging="1134"/>
        <w:rPr>
          <w:noProof/>
        </w:rPr>
      </w:pPr>
      <w:r>
        <w:rPr>
          <w:noProof/>
        </w:rPr>
        <w:t>Tablo 6.10.</w:t>
      </w:r>
      <w:r>
        <w:rPr>
          <w:noProof/>
        </w:rPr>
        <w:tab/>
      </w:r>
      <w:r w:rsidR="00613341">
        <w:rPr>
          <w:noProof/>
        </w:rPr>
        <w:t>Yeni testte bulunan paletlerin amaçları</w:t>
      </w:r>
      <w:r w:rsidR="00613341">
        <w:rPr>
          <w:noProof/>
        </w:rPr>
        <w:tab/>
      </w:r>
      <w:r>
        <w:rPr>
          <w:noProof/>
        </w:rPr>
        <w:tab/>
      </w:r>
      <w:r w:rsidR="00613341">
        <w:rPr>
          <w:noProof/>
        </w:rPr>
        <w:fldChar w:fldCharType="begin"/>
      </w:r>
      <w:r w:rsidR="00613341">
        <w:rPr>
          <w:noProof/>
        </w:rPr>
        <w:instrText xml:space="preserve"> PAGEREF _Toc472448337 \h </w:instrText>
      </w:r>
      <w:r w:rsidR="00613341">
        <w:rPr>
          <w:noProof/>
        </w:rPr>
      </w:r>
      <w:r w:rsidR="00613341">
        <w:rPr>
          <w:noProof/>
        </w:rPr>
        <w:fldChar w:fldCharType="separate"/>
      </w:r>
      <w:r w:rsidR="00E23E51">
        <w:rPr>
          <w:noProof/>
        </w:rPr>
        <w:t>78</w:t>
      </w:r>
      <w:r w:rsidR="00613341">
        <w:rPr>
          <w:noProof/>
        </w:rPr>
        <w:fldChar w:fldCharType="end"/>
      </w:r>
    </w:p>
    <w:p w14:paraId="1813C075" w14:textId="3D914B78" w:rsidR="00002AEF" w:rsidRPr="00CC3698" w:rsidRDefault="00613341" w:rsidP="00C843CD">
      <w:pPr>
        <w:pStyle w:val="ekillerTablosu"/>
        <w:tabs>
          <w:tab w:val="right" w:leader="dot" w:pos="7598"/>
          <w:tab w:val="right" w:pos="8165"/>
        </w:tabs>
        <w:spacing w:line="360" w:lineRule="auto"/>
        <w:rPr>
          <w:rFonts w:cs="Times New Roman"/>
          <w:szCs w:val="24"/>
        </w:rPr>
      </w:pPr>
      <w:r w:rsidRPr="00C843CD">
        <w:rPr>
          <w:noProof/>
        </w:rPr>
        <w:fldChar w:fldCharType="end"/>
      </w:r>
    </w:p>
    <w:p w14:paraId="6B9A9347" w14:textId="48CB12FB" w:rsidR="00002AEF" w:rsidRDefault="00002AEF">
      <w:pPr>
        <w:rPr>
          <w:rFonts w:cs="Times New Roman"/>
          <w:szCs w:val="24"/>
        </w:rPr>
      </w:pPr>
      <w:r>
        <w:rPr>
          <w:rFonts w:cs="Times New Roman"/>
          <w:szCs w:val="24"/>
        </w:rPr>
        <w:br w:type="page"/>
      </w:r>
    </w:p>
    <w:p w14:paraId="173BD710" w14:textId="77777777" w:rsidR="004E3DAD" w:rsidRDefault="004E3DAD" w:rsidP="001D3E11">
      <w:pPr>
        <w:rPr>
          <w:rFonts w:cs="Times New Roman"/>
          <w:sz w:val="20"/>
          <w:szCs w:val="20"/>
        </w:rPr>
      </w:pPr>
    </w:p>
    <w:p w14:paraId="6DB64AEA" w14:textId="77777777" w:rsidR="004E3DAD" w:rsidRDefault="004E3DAD" w:rsidP="001D3E11">
      <w:pPr>
        <w:rPr>
          <w:rFonts w:cs="Times New Roman"/>
          <w:sz w:val="20"/>
          <w:szCs w:val="20"/>
        </w:rPr>
      </w:pPr>
    </w:p>
    <w:p w14:paraId="0564E581" w14:textId="77777777" w:rsidR="004E3DAD" w:rsidRDefault="004E3DAD" w:rsidP="001D3E11">
      <w:pPr>
        <w:rPr>
          <w:rFonts w:cs="Times New Roman"/>
          <w:sz w:val="20"/>
          <w:szCs w:val="20"/>
        </w:rPr>
      </w:pPr>
    </w:p>
    <w:p w14:paraId="0AC527F6" w14:textId="77777777" w:rsidR="004E3DAD" w:rsidRPr="002D2DDB" w:rsidRDefault="004E3DAD" w:rsidP="00425D74">
      <w:pPr>
        <w:pStyle w:val="Balk1"/>
        <w:numPr>
          <w:ilvl w:val="0"/>
          <w:numId w:val="0"/>
        </w:numPr>
      </w:pPr>
      <w:bookmarkStart w:id="6" w:name="_Toc472449993"/>
      <w:r>
        <w:t>ÖZET</w:t>
      </w:r>
      <w:bookmarkEnd w:id="6"/>
    </w:p>
    <w:p w14:paraId="489AAE48" w14:textId="77777777" w:rsidR="004E3DAD" w:rsidRDefault="004E3DAD" w:rsidP="004E3DAD">
      <w:pPr>
        <w:spacing w:line="240" w:lineRule="auto"/>
        <w:rPr>
          <w:rFonts w:cs="Times New Roman"/>
          <w:sz w:val="28"/>
          <w:szCs w:val="28"/>
        </w:rPr>
      </w:pPr>
    </w:p>
    <w:p w14:paraId="711CD68C" w14:textId="77777777" w:rsidR="004E3DAD" w:rsidRDefault="004E3DAD" w:rsidP="004E3DAD">
      <w:pPr>
        <w:spacing w:line="240" w:lineRule="auto"/>
        <w:rPr>
          <w:rFonts w:cs="Times New Roman"/>
          <w:sz w:val="28"/>
          <w:szCs w:val="28"/>
        </w:rPr>
      </w:pPr>
    </w:p>
    <w:p w14:paraId="19218648" w14:textId="20E55E30" w:rsidR="0020583A" w:rsidRDefault="0020583A" w:rsidP="00877070">
      <w:pPr>
        <w:spacing w:line="240" w:lineRule="auto"/>
        <w:rPr>
          <w:rFonts w:cs="Times New Roman"/>
          <w:szCs w:val="24"/>
        </w:rPr>
      </w:pPr>
      <w:r w:rsidRPr="007F2A92">
        <w:t xml:space="preserve">Anahtar kelimeler: </w:t>
      </w:r>
      <w:r>
        <w:t>Renk körlüğü, renkli görme, renkli körlüğünün detaylı tanısı</w:t>
      </w:r>
      <w:r w:rsidR="00BA0F89">
        <w:t>, bilgisayar tabanlı test</w:t>
      </w:r>
    </w:p>
    <w:p w14:paraId="675B966A" w14:textId="77777777" w:rsidR="0020583A" w:rsidRDefault="0020583A" w:rsidP="00877070">
      <w:pPr>
        <w:spacing w:line="240" w:lineRule="auto"/>
        <w:rPr>
          <w:rFonts w:cs="Times New Roman"/>
          <w:szCs w:val="24"/>
        </w:rPr>
      </w:pPr>
    </w:p>
    <w:p w14:paraId="6EA87BCC" w14:textId="746559FD" w:rsidR="00C270D9" w:rsidRDefault="00877070" w:rsidP="00877070">
      <w:pPr>
        <w:spacing w:line="240" w:lineRule="auto"/>
        <w:rPr>
          <w:rFonts w:cs="Times New Roman"/>
          <w:szCs w:val="24"/>
        </w:rPr>
      </w:pPr>
      <w:r w:rsidRPr="00877070">
        <w:rPr>
          <w:rFonts w:cs="Times New Roman"/>
          <w:szCs w:val="24"/>
        </w:rPr>
        <w:t>Renk körlüğü, özellikle erkek nüfusu arasında yaygın olan bir görme kusurudur. Belirli meslek dallarında çalışma yeterliliği veya bazı belge ve sertifikaların temininde renk körlüğü testinden başarılı olma zorunluluğu bulunmaktadır. Ancak bu testlerin geçerliliği ve doğruluğu büyük bir tartışma konusudur.</w:t>
      </w:r>
      <w:r w:rsidR="00BF16E7">
        <w:rPr>
          <w:rFonts w:cs="Times New Roman"/>
          <w:szCs w:val="24"/>
        </w:rPr>
        <w:t xml:space="preserve"> </w:t>
      </w:r>
      <w:r w:rsidR="00C270D9" w:rsidRPr="00877070">
        <w:rPr>
          <w:rFonts w:cs="Times New Roman"/>
          <w:szCs w:val="24"/>
        </w:rPr>
        <w:t xml:space="preserve">Günümüzde yaygın olarak kullanılan Ishihara renk körlüğü testi deneklerin renk körü olup olmadıklarını sadece pozitif/negatif anlamında ölçen testler olup </w:t>
      </w:r>
      <w:r w:rsidR="00410105">
        <w:rPr>
          <w:rFonts w:cs="Times New Roman"/>
          <w:szCs w:val="24"/>
        </w:rPr>
        <w:t>yaklaşık yüz yıl</w:t>
      </w:r>
      <w:r w:rsidR="00C270D9" w:rsidRPr="00877070">
        <w:rPr>
          <w:rFonts w:cs="Times New Roman"/>
          <w:szCs w:val="24"/>
        </w:rPr>
        <w:t xml:space="preserve"> </w:t>
      </w:r>
      <w:r w:rsidR="00D34709">
        <w:rPr>
          <w:rFonts w:cs="Times New Roman"/>
          <w:szCs w:val="24"/>
        </w:rPr>
        <w:t xml:space="preserve">önceki </w:t>
      </w:r>
      <w:r w:rsidR="00C270D9" w:rsidRPr="00877070">
        <w:rPr>
          <w:rFonts w:cs="Times New Roman"/>
          <w:szCs w:val="24"/>
        </w:rPr>
        <w:t xml:space="preserve">teknolojik </w:t>
      </w:r>
      <w:r w:rsidR="00264B7B">
        <w:rPr>
          <w:rFonts w:cs="Times New Roman"/>
          <w:szCs w:val="24"/>
        </w:rPr>
        <w:t>gelişmişliğe</w:t>
      </w:r>
      <w:r w:rsidR="00C270D9" w:rsidRPr="00877070">
        <w:rPr>
          <w:rFonts w:cs="Times New Roman"/>
          <w:szCs w:val="24"/>
        </w:rPr>
        <w:t xml:space="preserve"> sahiptir. Bununla beraber, renk körlüğü konusunda literatürde yer almış diğer çalışmalarda önerilen birçok test; geçersiz ölçüm yöntemi, süre olumsuzlukları veya doğruluklarının yeterli olmaması gibi nedenlerden dolayı Ishihara testi kadar pratik ve yaygın kullanım alanı bulamamaktadırlar.</w:t>
      </w:r>
    </w:p>
    <w:p w14:paraId="038EFE46" w14:textId="77777777" w:rsidR="00564967" w:rsidRDefault="00564967" w:rsidP="00877070">
      <w:pPr>
        <w:spacing w:line="240" w:lineRule="auto"/>
        <w:rPr>
          <w:rFonts w:cs="Times New Roman"/>
          <w:szCs w:val="24"/>
        </w:rPr>
      </w:pPr>
    </w:p>
    <w:p w14:paraId="1E6CFCC5" w14:textId="5629D381" w:rsidR="00C270D9" w:rsidRDefault="00C270D9" w:rsidP="00877070">
      <w:pPr>
        <w:spacing w:line="240" w:lineRule="auto"/>
        <w:rPr>
          <w:rFonts w:cs="Times New Roman"/>
          <w:szCs w:val="24"/>
        </w:rPr>
      </w:pPr>
      <w:r>
        <w:rPr>
          <w:rFonts w:cs="Times New Roman"/>
          <w:szCs w:val="24"/>
        </w:rPr>
        <w:t>G</w:t>
      </w:r>
      <w:r w:rsidRPr="00877070">
        <w:rPr>
          <w:rFonts w:cs="Times New Roman"/>
          <w:szCs w:val="24"/>
        </w:rPr>
        <w:t xml:space="preserve">ünümüzde hassasiyet ve görüntü kaliteleri oldukça tatminkâr seviyelere gelen ekranlar ve bu ekranları süren yüksek performanslı donanımlar, hafif-ergonomik kasalar, düşük maliyetler ve gelişmiş bilişim altyapıları sebebiyle kişisel bilgisayarların, dizüstü bilgisayarların veya tabletlerin renk körlüğü testlerinde kullanılmasının teknolojik olarak mümkün hale </w:t>
      </w:r>
      <w:r>
        <w:rPr>
          <w:rFonts w:cs="Times New Roman"/>
          <w:szCs w:val="24"/>
        </w:rPr>
        <w:t>gelmiştir.</w:t>
      </w:r>
    </w:p>
    <w:p w14:paraId="1FBD6719" w14:textId="77777777" w:rsidR="00564967" w:rsidRDefault="00564967" w:rsidP="00877070">
      <w:pPr>
        <w:spacing w:line="240" w:lineRule="auto"/>
        <w:rPr>
          <w:rFonts w:cs="Times New Roman"/>
          <w:szCs w:val="24"/>
        </w:rPr>
      </w:pPr>
    </w:p>
    <w:p w14:paraId="2161418D" w14:textId="1E7695A7" w:rsidR="00877070" w:rsidRDefault="00877070" w:rsidP="004C6E70">
      <w:pPr>
        <w:spacing w:line="240" w:lineRule="auto"/>
        <w:rPr>
          <w:rFonts w:cs="Times New Roman"/>
          <w:szCs w:val="24"/>
        </w:rPr>
      </w:pPr>
      <w:r w:rsidRPr="00877070">
        <w:rPr>
          <w:rFonts w:cs="Times New Roman"/>
          <w:szCs w:val="24"/>
        </w:rPr>
        <w:t xml:space="preserve">Bu </w:t>
      </w:r>
      <w:r w:rsidR="00B43DA8">
        <w:rPr>
          <w:rFonts w:cs="Times New Roman"/>
          <w:szCs w:val="24"/>
        </w:rPr>
        <w:t>tez çalışmasının</w:t>
      </w:r>
      <w:r w:rsidRPr="00877070">
        <w:rPr>
          <w:rFonts w:cs="Times New Roman"/>
          <w:szCs w:val="24"/>
        </w:rPr>
        <w:t xml:space="preserve"> amacı, renk körlüğünün </w:t>
      </w:r>
      <w:r w:rsidR="00F06DA5">
        <w:rPr>
          <w:rFonts w:cs="Times New Roman"/>
          <w:szCs w:val="24"/>
        </w:rPr>
        <w:t>detaylı</w:t>
      </w:r>
      <w:r w:rsidRPr="00877070">
        <w:rPr>
          <w:rFonts w:cs="Times New Roman"/>
          <w:szCs w:val="24"/>
        </w:rPr>
        <w:t xml:space="preserve"> tanısına yönelik yeni bir test</w:t>
      </w:r>
      <w:r w:rsidR="00DC41F5">
        <w:rPr>
          <w:rFonts w:cs="Times New Roman"/>
          <w:szCs w:val="24"/>
        </w:rPr>
        <w:t xml:space="preserve"> yazılımının geliştirilmesidir.</w:t>
      </w:r>
      <w:r w:rsidR="00564967">
        <w:rPr>
          <w:rFonts w:cs="Times New Roman"/>
          <w:szCs w:val="24"/>
        </w:rPr>
        <w:t xml:space="preserve"> </w:t>
      </w:r>
      <w:r w:rsidRPr="009D054B">
        <w:rPr>
          <w:rFonts w:cs="Times New Roman"/>
          <w:szCs w:val="24"/>
        </w:rPr>
        <w:t>Geliştirile</w:t>
      </w:r>
      <w:r w:rsidR="004C6E70" w:rsidRPr="009D054B">
        <w:rPr>
          <w:rFonts w:cs="Times New Roman"/>
          <w:szCs w:val="24"/>
        </w:rPr>
        <w:t>n</w:t>
      </w:r>
      <w:r w:rsidRPr="009D054B">
        <w:rPr>
          <w:rFonts w:cs="Times New Roman"/>
          <w:szCs w:val="24"/>
        </w:rPr>
        <w:t xml:space="preserve"> </w:t>
      </w:r>
      <w:r w:rsidR="00180121" w:rsidRPr="009D054B">
        <w:rPr>
          <w:rFonts w:cs="Times New Roman"/>
          <w:szCs w:val="24"/>
        </w:rPr>
        <w:t>yeni test</w:t>
      </w:r>
      <w:r w:rsidRPr="009D054B">
        <w:rPr>
          <w:rFonts w:cs="Times New Roman"/>
          <w:szCs w:val="24"/>
        </w:rPr>
        <w:t xml:space="preserve"> </w:t>
      </w:r>
      <w:r w:rsidR="00044E3E" w:rsidRPr="009D054B">
        <w:rPr>
          <w:rFonts w:cs="Times New Roman"/>
          <w:szCs w:val="24"/>
        </w:rPr>
        <w:t>sayesinde</w:t>
      </w:r>
      <w:r w:rsidRPr="009D054B">
        <w:rPr>
          <w:rFonts w:cs="Times New Roman"/>
          <w:szCs w:val="24"/>
        </w:rPr>
        <w:t xml:space="preserve"> mevcut ve yaygın kullanılan renk körlüğü testinde</w:t>
      </w:r>
      <w:r w:rsidR="00340CE7" w:rsidRPr="009D054B">
        <w:rPr>
          <w:rFonts w:cs="Times New Roman"/>
          <w:szCs w:val="24"/>
        </w:rPr>
        <w:t>;</w:t>
      </w:r>
      <w:r w:rsidRPr="009D054B">
        <w:rPr>
          <w:rFonts w:cs="Times New Roman"/>
          <w:szCs w:val="24"/>
        </w:rPr>
        <w:t xml:space="preserve"> renk paletlerinden ve ortam şartlarından kaynaklanan</w:t>
      </w:r>
      <w:r w:rsidR="00AC7A6A" w:rsidRPr="009D054B">
        <w:rPr>
          <w:rFonts w:cs="Times New Roman"/>
          <w:szCs w:val="24"/>
        </w:rPr>
        <w:t xml:space="preserve"> </w:t>
      </w:r>
      <w:r w:rsidRPr="009D054B">
        <w:rPr>
          <w:rFonts w:cs="Times New Roman"/>
          <w:szCs w:val="24"/>
        </w:rPr>
        <w:t>olumsuzluklar</w:t>
      </w:r>
      <w:r w:rsidR="00340CE7" w:rsidRPr="009D054B">
        <w:rPr>
          <w:rFonts w:cs="Times New Roman"/>
          <w:szCs w:val="24"/>
        </w:rPr>
        <w:t xml:space="preserve">ın </w:t>
      </w:r>
      <w:r w:rsidR="00340CE7" w:rsidRPr="00BF16E7">
        <w:rPr>
          <w:rFonts w:cs="Times New Roman"/>
          <w:szCs w:val="24"/>
        </w:rPr>
        <w:t xml:space="preserve">önüne </w:t>
      </w:r>
      <w:r w:rsidR="007A098D" w:rsidRPr="00BF16E7">
        <w:rPr>
          <w:rFonts w:cs="Times New Roman"/>
          <w:szCs w:val="24"/>
        </w:rPr>
        <w:t>geçilmesi hedeflenmiştir</w:t>
      </w:r>
      <w:r w:rsidR="00340CE7" w:rsidRPr="009D054B">
        <w:rPr>
          <w:rFonts w:cs="Times New Roman"/>
          <w:szCs w:val="24"/>
        </w:rPr>
        <w:t xml:space="preserve">. </w:t>
      </w:r>
      <w:r w:rsidRPr="009D054B">
        <w:rPr>
          <w:rFonts w:cs="Times New Roman"/>
          <w:szCs w:val="24"/>
        </w:rPr>
        <w:t>Ayrıca deneklere uygulana</w:t>
      </w:r>
      <w:r w:rsidR="00887524" w:rsidRPr="009D054B">
        <w:rPr>
          <w:rFonts w:cs="Times New Roman"/>
          <w:szCs w:val="24"/>
        </w:rPr>
        <w:t>n</w:t>
      </w:r>
      <w:r w:rsidRPr="009D054B">
        <w:rPr>
          <w:rFonts w:cs="Times New Roman"/>
          <w:szCs w:val="24"/>
        </w:rPr>
        <w:t xml:space="preserve"> testler ve bu testlere ait kişisel veriler bir bilişim ortamında potansiyel araştırma ve analiz işlemlerine uygun o</w:t>
      </w:r>
      <w:r w:rsidR="00C270D9" w:rsidRPr="009D054B">
        <w:rPr>
          <w:rFonts w:cs="Times New Roman"/>
          <w:szCs w:val="24"/>
        </w:rPr>
        <w:t xml:space="preserve">lacak şekilde </w:t>
      </w:r>
      <w:r w:rsidR="00887524" w:rsidRPr="009D054B">
        <w:rPr>
          <w:rFonts w:cs="Times New Roman"/>
          <w:szCs w:val="24"/>
        </w:rPr>
        <w:t>depolanmıştır</w:t>
      </w:r>
      <w:r w:rsidR="00C270D9" w:rsidRPr="009D054B">
        <w:rPr>
          <w:rFonts w:cs="Times New Roman"/>
          <w:szCs w:val="24"/>
        </w:rPr>
        <w:t>.</w:t>
      </w:r>
      <w:r w:rsidRPr="009D054B">
        <w:rPr>
          <w:rFonts w:cs="Times New Roman"/>
          <w:szCs w:val="24"/>
        </w:rPr>
        <w:t xml:space="preserve"> Bunun </w:t>
      </w:r>
      <w:r w:rsidRPr="00877070">
        <w:rPr>
          <w:rFonts w:cs="Times New Roman"/>
          <w:szCs w:val="24"/>
        </w:rPr>
        <w:t>yanı sıra, yeni testin bilgis</w:t>
      </w:r>
      <w:r w:rsidR="001C0137">
        <w:rPr>
          <w:rFonts w:cs="Times New Roman"/>
          <w:szCs w:val="24"/>
        </w:rPr>
        <w:t>ayar ortamında hazırlanmasıyla,</w:t>
      </w:r>
      <w:r w:rsidR="00AA4543">
        <w:rPr>
          <w:rFonts w:cs="Times New Roman"/>
          <w:szCs w:val="24"/>
        </w:rPr>
        <w:t xml:space="preserve"> </w:t>
      </w:r>
      <w:r w:rsidR="001C0137" w:rsidRPr="00877070">
        <w:rPr>
          <w:rFonts w:cs="Times New Roman"/>
          <w:szCs w:val="24"/>
        </w:rPr>
        <w:t>mevcut olan renk körlüğü testlerine nazaran;</w:t>
      </w:r>
      <w:r w:rsidR="001C0137">
        <w:rPr>
          <w:rFonts w:cs="Times New Roman"/>
          <w:szCs w:val="24"/>
        </w:rPr>
        <w:t xml:space="preserve"> testin </w:t>
      </w:r>
      <w:r w:rsidRPr="00877070">
        <w:rPr>
          <w:rFonts w:cs="Times New Roman"/>
          <w:szCs w:val="24"/>
        </w:rPr>
        <w:t>taşınması,</w:t>
      </w:r>
      <w:r w:rsidR="001C0137">
        <w:rPr>
          <w:rFonts w:cs="Times New Roman"/>
          <w:szCs w:val="24"/>
        </w:rPr>
        <w:t xml:space="preserve"> çoğaltılması,</w:t>
      </w:r>
      <w:r w:rsidRPr="00877070">
        <w:rPr>
          <w:rFonts w:cs="Times New Roman"/>
          <w:szCs w:val="24"/>
        </w:rPr>
        <w:t xml:space="preserve"> kullanılması,</w:t>
      </w:r>
      <w:r w:rsidR="00F11F00">
        <w:rPr>
          <w:rFonts w:cs="Times New Roman"/>
          <w:szCs w:val="24"/>
        </w:rPr>
        <w:t xml:space="preserve"> sonuç</w:t>
      </w:r>
      <w:r w:rsidRPr="00877070">
        <w:rPr>
          <w:rFonts w:cs="Times New Roman"/>
          <w:szCs w:val="24"/>
        </w:rPr>
        <w:t xml:space="preserve"> verilerin</w:t>
      </w:r>
      <w:r w:rsidR="00F11F00">
        <w:rPr>
          <w:rFonts w:cs="Times New Roman"/>
          <w:szCs w:val="24"/>
        </w:rPr>
        <w:t>in</w:t>
      </w:r>
      <w:r w:rsidRPr="00877070">
        <w:rPr>
          <w:rFonts w:cs="Times New Roman"/>
          <w:szCs w:val="24"/>
        </w:rPr>
        <w:t xml:space="preserve"> </w:t>
      </w:r>
      <w:r w:rsidR="00E63284">
        <w:rPr>
          <w:rFonts w:cs="Times New Roman"/>
          <w:szCs w:val="24"/>
        </w:rPr>
        <w:t xml:space="preserve">çok daha kolay </w:t>
      </w:r>
      <w:r w:rsidRPr="00877070">
        <w:rPr>
          <w:rFonts w:cs="Times New Roman"/>
          <w:szCs w:val="24"/>
        </w:rPr>
        <w:t>saklanması</w:t>
      </w:r>
      <w:r w:rsidR="00F11F00">
        <w:rPr>
          <w:rFonts w:cs="Times New Roman"/>
          <w:szCs w:val="24"/>
        </w:rPr>
        <w:t xml:space="preserve"> </w:t>
      </w:r>
      <w:r w:rsidR="001C0137">
        <w:rPr>
          <w:rFonts w:cs="Times New Roman"/>
          <w:szCs w:val="24"/>
        </w:rPr>
        <w:t xml:space="preserve">ve bu verilere çok daha kolay erişilmesi </w:t>
      </w:r>
      <w:r w:rsidR="00AA4543">
        <w:rPr>
          <w:rFonts w:cs="Times New Roman"/>
          <w:szCs w:val="24"/>
        </w:rPr>
        <w:t>hedeflenmiştir</w:t>
      </w:r>
      <w:r w:rsidR="001C0137">
        <w:rPr>
          <w:rFonts w:cs="Times New Roman"/>
          <w:szCs w:val="24"/>
        </w:rPr>
        <w:t xml:space="preserve">. </w:t>
      </w:r>
      <w:r w:rsidR="00AA4543">
        <w:rPr>
          <w:rFonts w:cs="Times New Roman"/>
          <w:szCs w:val="24"/>
        </w:rPr>
        <w:t>Bu sayede renkli görme kusuru açısından hastalardan elde edilen</w:t>
      </w:r>
      <w:r w:rsidR="001C0137">
        <w:rPr>
          <w:rFonts w:cs="Times New Roman"/>
          <w:szCs w:val="24"/>
        </w:rPr>
        <w:t xml:space="preserve"> </w:t>
      </w:r>
      <w:r w:rsidR="00AA4543">
        <w:rPr>
          <w:rFonts w:cs="Times New Roman"/>
          <w:szCs w:val="24"/>
        </w:rPr>
        <w:t xml:space="preserve">verilerle </w:t>
      </w:r>
      <w:r w:rsidRPr="00877070">
        <w:rPr>
          <w:rFonts w:cs="Times New Roman"/>
          <w:szCs w:val="24"/>
        </w:rPr>
        <w:t xml:space="preserve">analiz </w:t>
      </w:r>
      <w:r w:rsidR="00E545C5">
        <w:rPr>
          <w:rFonts w:cs="Times New Roman"/>
          <w:szCs w:val="24"/>
        </w:rPr>
        <w:t>çalışmaları</w:t>
      </w:r>
      <w:r w:rsidR="00AA4543">
        <w:rPr>
          <w:rFonts w:cs="Times New Roman"/>
          <w:szCs w:val="24"/>
        </w:rPr>
        <w:t>nın çok daha kolay yürütülmesi amaçlanmıştır.</w:t>
      </w:r>
    </w:p>
    <w:p w14:paraId="5F483752" w14:textId="77777777" w:rsidR="00564967" w:rsidRDefault="00564967" w:rsidP="004C6E70">
      <w:pPr>
        <w:spacing w:line="240" w:lineRule="auto"/>
        <w:rPr>
          <w:rFonts w:cs="Times New Roman"/>
          <w:szCs w:val="24"/>
        </w:rPr>
      </w:pPr>
    </w:p>
    <w:p w14:paraId="2B1C74B2" w14:textId="65469E96" w:rsidR="00614A58" w:rsidRDefault="004C6E70" w:rsidP="00694028">
      <w:pPr>
        <w:spacing w:line="240" w:lineRule="auto"/>
        <w:rPr>
          <w:rFonts w:cs="Times New Roman"/>
          <w:szCs w:val="24"/>
        </w:rPr>
      </w:pPr>
      <w:r>
        <w:rPr>
          <w:rFonts w:cs="Times New Roman"/>
          <w:szCs w:val="24"/>
        </w:rPr>
        <w:t xml:space="preserve">Yeni test dört aşamada </w:t>
      </w:r>
      <w:r w:rsidR="009E62A0">
        <w:rPr>
          <w:rFonts w:cs="Times New Roman"/>
          <w:szCs w:val="24"/>
        </w:rPr>
        <w:t>gerçekleştirilmiş</w:t>
      </w:r>
      <w:r>
        <w:rPr>
          <w:rFonts w:cs="Times New Roman"/>
          <w:szCs w:val="24"/>
        </w:rPr>
        <w:t xml:space="preserve"> ve her aşaması denekler üzerinde uygulanmıştır. </w:t>
      </w:r>
      <w:r w:rsidR="006E68FC">
        <w:rPr>
          <w:rFonts w:cs="Times New Roman"/>
          <w:szCs w:val="24"/>
        </w:rPr>
        <w:t>Ç</w:t>
      </w:r>
      <w:r>
        <w:rPr>
          <w:rFonts w:cs="Times New Roman"/>
          <w:szCs w:val="24"/>
        </w:rPr>
        <w:t>alışma</w:t>
      </w:r>
      <w:r w:rsidR="006E68FC">
        <w:rPr>
          <w:rFonts w:cs="Times New Roman"/>
          <w:szCs w:val="24"/>
        </w:rPr>
        <w:t xml:space="preserve"> grubu</w:t>
      </w:r>
      <w:r>
        <w:rPr>
          <w:rFonts w:cs="Times New Roman"/>
          <w:szCs w:val="24"/>
        </w:rPr>
        <w:t xml:space="preserve"> </w:t>
      </w:r>
      <w:r w:rsidR="00BA0EAA">
        <w:rPr>
          <w:rFonts w:cs="Times New Roman"/>
          <w:szCs w:val="24"/>
        </w:rPr>
        <w:t>111 renkli görme kusuru bulunan ve 137 normal renkli görme yetisine sahip</w:t>
      </w:r>
      <w:r w:rsidR="006E68FC">
        <w:rPr>
          <w:rFonts w:cs="Times New Roman"/>
          <w:szCs w:val="24"/>
        </w:rPr>
        <w:t>,</w:t>
      </w:r>
      <w:r w:rsidR="00BA0EAA">
        <w:rPr>
          <w:rFonts w:cs="Times New Roman"/>
          <w:szCs w:val="24"/>
        </w:rPr>
        <w:t xml:space="preserve"> </w:t>
      </w:r>
      <w:r>
        <w:rPr>
          <w:rFonts w:cs="Times New Roman"/>
          <w:szCs w:val="24"/>
        </w:rPr>
        <w:t xml:space="preserve">toplam 248 </w:t>
      </w:r>
      <w:r w:rsidR="006E68FC">
        <w:rPr>
          <w:rFonts w:cs="Times New Roman"/>
          <w:szCs w:val="24"/>
        </w:rPr>
        <w:t>kişiden oluşmaktadır</w:t>
      </w:r>
      <w:r>
        <w:rPr>
          <w:rFonts w:cs="Times New Roman"/>
          <w:szCs w:val="24"/>
        </w:rPr>
        <w:t>.</w:t>
      </w:r>
      <w:r w:rsidR="006E68FC">
        <w:rPr>
          <w:rFonts w:cs="Times New Roman"/>
          <w:szCs w:val="24"/>
        </w:rPr>
        <w:t xml:space="preserve"> Ishihara testlerine kıyasen yeni test, </w:t>
      </w:r>
      <w:r w:rsidR="001D26A1">
        <w:rPr>
          <w:rFonts w:cs="Times New Roman"/>
          <w:szCs w:val="24"/>
        </w:rPr>
        <w:t>deneğin</w:t>
      </w:r>
      <w:r w:rsidR="00BA0EAA">
        <w:rPr>
          <w:rFonts w:cs="Times New Roman"/>
          <w:szCs w:val="24"/>
        </w:rPr>
        <w:t xml:space="preserve"> </w:t>
      </w:r>
      <w:r w:rsidR="006E68FC">
        <w:rPr>
          <w:rFonts w:cs="Times New Roman"/>
          <w:szCs w:val="24"/>
        </w:rPr>
        <w:t xml:space="preserve">sadece </w:t>
      </w:r>
      <w:r w:rsidR="00BA0EAA">
        <w:rPr>
          <w:rFonts w:cs="Times New Roman"/>
          <w:szCs w:val="24"/>
        </w:rPr>
        <w:t xml:space="preserve">‘renkli görme’ </w:t>
      </w:r>
      <w:r w:rsidR="001D26A1">
        <w:rPr>
          <w:rFonts w:cs="Times New Roman"/>
          <w:szCs w:val="24"/>
        </w:rPr>
        <w:t xml:space="preserve">yetisinin olup/olmadığının </w:t>
      </w:r>
      <w:r w:rsidR="00BA0EAA">
        <w:rPr>
          <w:rFonts w:cs="Times New Roman"/>
          <w:szCs w:val="24"/>
        </w:rPr>
        <w:t>tanısında %100 duyarlılık v</w:t>
      </w:r>
      <w:r w:rsidR="00F53644">
        <w:rPr>
          <w:rFonts w:cs="Times New Roman"/>
          <w:szCs w:val="24"/>
        </w:rPr>
        <w:t>e %100 özgüllük elde edilmesinin yanı sıra deneğe hangi renk to</w:t>
      </w:r>
      <w:r w:rsidR="006E68FC">
        <w:rPr>
          <w:rFonts w:cs="Times New Roman"/>
          <w:szCs w:val="24"/>
        </w:rPr>
        <w:t>nlarına karşı kusurlu olduğunun</w:t>
      </w:r>
      <w:r w:rsidR="00DD44BB">
        <w:rPr>
          <w:rFonts w:cs="Times New Roman"/>
          <w:szCs w:val="24"/>
        </w:rPr>
        <w:t xml:space="preserve"> </w:t>
      </w:r>
      <w:r w:rsidR="006E68FC">
        <w:rPr>
          <w:rFonts w:cs="Times New Roman"/>
          <w:szCs w:val="24"/>
        </w:rPr>
        <w:t>da yaklaşık olarak</w:t>
      </w:r>
      <w:r w:rsidR="00F53644">
        <w:rPr>
          <w:rFonts w:cs="Times New Roman"/>
          <w:szCs w:val="24"/>
        </w:rPr>
        <w:t xml:space="preserve"> </w:t>
      </w:r>
      <w:r w:rsidR="0097453F">
        <w:rPr>
          <w:rFonts w:cs="Times New Roman"/>
          <w:szCs w:val="24"/>
        </w:rPr>
        <w:t>gösterilmesi sağlanmıştır</w:t>
      </w:r>
      <w:r w:rsidR="00DD44BB">
        <w:rPr>
          <w:rFonts w:cs="Times New Roman"/>
          <w:szCs w:val="24"/>
        </w:rPr>
        <w:t>.</w:t>
      </w:r>
      <w:r w:rsidR="00BF16E7">
        <w:rPr>
          <w:rFonts w:cs="Times New Roman"/>
          <w:szCs w:val="24"/>
        </w:rPr>
        <w:t xml:space="preserve"> </w:t>
      </w:r>
      <w:r w:rsidR="00764223">
        <w:rPr>
          <w:rFonts w:cs="Times New Roman"/>
          <w:szCs w:val="24"/>
        </w:rPr>
        <w:t xml:space="preserve">Ayrıca </w:t>
      </w:r>
      <w:r w:rsidR="00BF16E7">
        <w:rPr>
          <w:rFonts w:cs="Times New Roman"/>
          <w:szCs w:val="24"/>
        </w:rPr>
        <w:t xml:space="preserve">testten elde edilen verilerin bulanık mantık </w:t>
      </w:r>
      <w:r w:rsidR="00764223">
        <w:rPr>
          <w:rFonts w:cs="Times New Roman"/>
          <w:szCs w:val="24"/>
        </w:rPr>
        <w:t xml:space="preserve">yaklaşımı </w:t>
      </w:r>
      <w:r w:rsidR="00BF16E7">
        <w:rPr>
          <w:rFonts w:cs="Times New Roman"/>
          <w:szCs w:val="24"/>
        </w:rPr>
        <w:t xml:space="preserve">ile hazırlanan bir algoritmada </w:t>
      </w:r>
      <w:r w:rsidR="00764223">
        <w:rPr>
          <w:rFonts w:cs="Times New Roman"/>
          <w:szCs w:val="24"/>
        </w:rPr>
        <w:t>analiz edilerek deneğin renk körlüğü kusuru olup olmadığının tanısı gerçekleştirilmiştir.</w:t>
      </w:r>
      <w:r w:rsidR="00614A58">
        <w:rPr>
          <w:rFonts w:cs="Times New Roman"/>
          <w:szCs w:val="24"/>
        </w:rPr>
        <w:br w:type="page"/>
      </w:r>
    </w:p>
    <w:p w14:paraId="39B4F714" w14:textId="77777777" w:rsidR="00614A58" w:rsidRPr="00BE5950" w:rsidRDefault="00614A58" w:rsidP="00614A58">
      <w:pPr>
        <w:rPr>
          <w:rFonts w:cs="Times New Roman"/>
          <w:sz w:val="20"/>
          <w:szCs w:val="20"/>
          <w:lang w:val="en-GB"/>
        </w:rPr>
      </w:pPr>
    </w:p>
    <w:p w14:paraId="6E778AA9" w14:textId="77777777" w:rsidR="00614A58" w:rsidRPr="00BE5950" w:rsidRDefault="00614A58" w:rsidP="00614A58">
      <w:pPr>
        <w:rPr>
          <w:rFonts w:cs="Times New Roman"/>
          <w:sz w:val="20"/>
          <w:szCs w:val="20"/>
          <w:lang w:val="en-GB"/>
        </w:rPr>
      </w:pPr>
    </w:p>
    <w:p w14:paraId="7B0F71C6" w14:textId="77777777" w:rsidR="00614A58" w:rsidRDefault="00614A58" w:rsidP="00614A58">
      <w:pPr>
        <w:rPr>
          <w:rFonts w:cs="Times New Roman"/>
          <w:sz w:val="20"/>
          <w:szCs w:val="20"/>
          <w:lang w:val="en-GB"/>
        </w:rPr>
      </w:pPr>
    </w:p>
    <w:p w14:paraId="417320AB" w14:textId="5B1CFF2B" w:rsidR="00BA0F89" w:rsidRPr="00BA0F89" w:rsidRDefault="00BA0F89" w:rsidP="00BA0F89">
      <w:pPr>
        <w:spacing w:line="240" w:lineRule="auto"/>
        <w:jc w:val="center"/>
        <w:rPr>
          <w:rFonts w:cs="Times New Roman"/>
          <w:b/>
          <w:sz w:val="28"/>
          <w:szCs w:val="28"/>
          <w:lang w:val="en-GB"/>
        </w:rPr>
      </w:pPr>
      <w:r w:rsidRPr="00BA0F89">
        <w:rPr>
          <w:rFonts w:cs="Times New Roman"/>
          <w:b/>
          <w:sz w:val="28"/>
          <w:szCs w:val="28"/>
          <w:lang w:val="en-GB"/>
        </w:rPr>
        <w:t xml:space="preserve">A </w:t>
      </w:r>
      <w:r w:rsidR="00EB004C">
        <w:rPr>
          <w:rFonts w:cs="Times New Roman"/>
          <w:b/>
          <w:sz w:val="28"/>
          <w:szCs w:val="28"/>
          <w:lang w:val="en-GB"/>
        </w:rPr>
        <w:t xml:space="preserve">NEW </w:t>
      </w:r>
      <w:r w:rsidRPr="00BA0F89">
        <w:rPr>
          <w:rFonts w:cs="Times New Roman"/>
          <w:b/>
          <w:sz w:val="28"/>
          <w:szCs w:val="28"/>
          <w:lang w:val="en-GB"/>
        </w:rPr>
        <w:t>SOFTWARE FOR DIAGNOSTICS OF COLOR-BLINDNESS</w:t>
      </w:r>
    </w:p>
    <w:p w14:paraId="34127EE1" w14:textId="77777777" w:rsidR="00BA0F89" w:rsidRPr="00BE5950" w:rsidRDefault="00BA0F89" w:rsidP="00614A58">
      <w:pPr>
        <w:rPr>
          <w:rFonts w:cs="Times New Roman"/>
          <w:sz w:val="20"/>
          <w:szCs w:val="20"/>
          <w:lang w:val="en-GB"/>
        </w:rPr>
      </w:pPr>
    </w:p>
    <w:p w14:paraId="1A8CA6DA" w14:textId="67C0E11D" w:rsidR="00614A58" w:rsidRPr="00BE5950" w:rsidRDefault="00614A58" w:rsidP="00425D74">
      <w:pPr>
        <w:pStyle w:val="Balk1"/>
        <w:numPr>
          <w:ilvl w:val="0"/>
          <w:numId w:val="0"/>
        </w:numPr>
        <w:rPr>
          <w:lang w:val="en-GB"/>
        </w:rPr>
      </w:pPr>
      <w:bookmarkStart w:id="7" w:name="_Toc472449994"/>
      <w:r w:rsidRPr="00BE5950">
        <w:rPr>
          <w:lang w:val="en-GB"/>
        </w:rPr>
        <w:t>SUMMARY</w:t>
      </w:r>
      <w:bookmarkEnd w:id="7"/>
    </w:p>
    <w:p w14:paraId="20E9BEA8" w14:textId="77777777" w:rsidR="00614A58" w:rsidRPr="00BE5950" w:rsidRDefault="00614A58" w:rsidP="00614A58">
      <w:pPr>
        <w:spacing w:line="240" w:lineRule="auto"/>
        <w:rPr>
          <w:rFonts w:cs="Times New Roman"/>
          <w:sz w:val="28"/>
          <w:szCs w:val="28"/>
          <w:lang w:val="en-GB"/>
        </w:rPr>
      </w:pPr>
    </w:p>
    <w:p w14:paraId="4243F51E" w14:textId="77777777" w:rsidR="00614A58" w:rsidRDefault="00614A58" w:rsidP="00614A58">
      <w:pPr>
        <w:spacing w:line="240" w:lineRule="auto"/>
        <w:rPr>
          <w:rFonts w:cs="Times New Roman"/>
          <w:sz w:val="28"/>
          <w:szCs w:val="28"/>
          <w:lang w:val="en-GB"/>
        </w:rPr>
      </w:pPr>
    </w:p>
    <w:p w14:paraId="16638717" w14:textId="640739A1" w:rsidR="00BA0F89" w:rsidRPr="00BA0F89" w:rsidRDefault="00BA0F89" w:rsidP="00614A58">
      <w:pPr>
        <w:spacing w:line="240" w:lineRule="auto"/>
        <w:rPr>
          <w:rFonts w:cs="Times New Roman"/>
          <w:szCs w:val="24"/>
          <w:lang w:val="en-GB"/>
        </w:rPr>
      </w:pPr>
      <w:r w:rsidRPr="00BA0F89">
        <w:rPr>
          <w:rFonts w:cs="Times New Roman"/>
          <w:szCs w:val="24"/>
          <w:lang w:val="en-GB"/>
        </w:rPr>
        <w:t xml:space="preserve">Keywords: </w:t>
      </w:r>
      <w:r>
        <w:rPr>
          <w:rFonts w:cs="Times New Roman"/>
          <w:szCs w:val="24"/>
          <w:lang w:val="en-GB"/>
        </w:rPr>
        <w:t>Colour-blindness, colour vision, detailed diagnosis, computerized test.</w:t>
      </w:r>
    </w:p>
    <w:p w14:paraId="23792ACE" w14:textId="77777777" w:rsidR="00BA0F89" w:rsidRPr="00BE5950" w:rsidRDefault="00BA0F89" w:rsidP="00614A58">
      <w:pPr>
        <w:spacing w:line="240" w:lineRule="auto"/>
        <w:rPr>
          <w:rFonts w:cs="Times New Roman"/>
          <w:sz w:val="28"/>
          <w:szCs w:val="28"/>
          <w:lang w:val="en-GB"/>
        </w:rPr>
      </w:pPr>
    </w:p>
    <w:p w14:paraId="7642E860" w14:textId="79C3400A" w:rsidR="006611B5" w:rsidRDefault="00BE5950" w:rsidP="00614A58">
      <w:pPr>
        <w:spacing w:line="240" w:lineRule="auto"/>
        <w:rPr>
          <w:rFonts w:cs="Times New Roman"/>
          <w:szCs w:val="24"/>
          <w:lang w:val="en-GB"/>
        </w:rPr>
      </w:pPr>
      <w:r w:rsidRPr="00BE5950">
        <w:rPr>
          <w:rFonts w:cs="Times New Roman"/>
          <w:szCs w:val="24"/>
          <w:lang w:val="en-GB"/>
        </w:rPr>
        <w:t>Colo</w:t>
      </w:r>
      <w:r>
        <w:rPr>
          <w:rFonts w:cs="Times New Roman"/>
          <w:szCs w:val="24"/>
          <w:lang w:val="en-GB"/>
        </w:rPr>
        <w:t>u</w:t>
      </w:r>
      <w:r w:rsidRPr="00BE5950">
        <w:rPr>
          <w:rFonts w:cs="Times New Roman"/>
          <w:szCs w:val="24"/>
          <w:lang w:val="en-GB"/>
        </w:rPr>
        <w:t>r-blindness is a vision deficiency that is</w:t>
      </w:r>
      <w:r w:rsidR="001C67F6">
        <w:rPr>
          <w:rFonts w:cs="Times New Roman"/>
          <w:szCs w:val="24"/>
          <w:lang w:val="en-GB"/>
        </w:rPr>
        <w:t xml:space="preserve"> prevalent on male populations.</w:t>
      </w:r>
      <w:r w:rsidRPr="00BE5950">
        <w:rPr>
          <w:rFonts w:cs="Times New Roman"/>
          <w:szCs w:val="24"/>
          <w:lang w:val="en-GB"/>
        </w:rPr>
        <w:t xml:space="preserve"> A successful colo</w:t>
      </w:r>
      <w:r>
        <w:rPr>
          <w:rFonts w:cs="Times New Roman"/>
          <w:szCs w:val="24"/>
          <w:lang w:val="en-GB"/>
        </w:rPr>
        <w:t>u</w:t>
      </w:r>
      <w:r w:rsidRPr="00BE5950">
        <w:rPr>
          <w:rFonts w:cs="Times New Roman"/>
          <w:szCs w:val="24"/>
          <w:lang w:val="en-GB"/>
        </w:rPr>
        <w:t>r-blindness test score is necessary in some particular professions or obtaining some certificates. However, the validity and accuracy of these tests are controversial.</w:t>
      </w:r>
      <w:r w:rsidR="00694028">
        <w:rPr>
          <w:rFonts w:cs="Times New Roman"/>
          <w:szCs w:val="24"/>
          <w:lang w:val="en-GB"/>
        </w:rPr>
        <w:t xml:space="preserve"> </w:t>
      </w:r>
      <w:r w:rsidR="006611B5" w:rsidRPr="006611B5">
        <w:rPr>
          <w:rFonts w:cs="Times New Roman"/>
          <w:szCs w:val="24"/>
          <w:lang w:val="en-GB"/>
        </w:rPr>
        <w:t>Ishihara colo</w:t>
      </w:r>
      <w:r w:rsidR="006611B5">
        <w:rPr>
          <w:rFonts w:cs="Times New Roman"/>
          <w:szCs w:val="24"/>
          <w:lang w:val="en-GB"/>
        </w:rPr>
        <w:t>u</w:t>
      </w:r>
      <w:r w:rsidR="006611B5" w:rsidRPr="006611B5">
        <w:rPr>
          <w:rFonts w:cs="Times New Roman"/>
          <w:szCs w:val="24"/>
          <w:lang w:val="en-GB"/>
        </w:rPr>
        <w:t>r-blindness tests, which have almost one-century background, are being used widespread to discriminate the subjects whether they have colo</w:t>
      </w:r>
      <w:r w:rsidR="006611B5">
        <w:rPr>
          <w:rFonts w:cs="Times New Roman"/>
          <w:szCs w:val="24"/>
          <w:lang w:val="en-GB"/>
        </w:rPr>
        <w:t>u</w:t>
      </w:r>
      <w:r w:rsidR="006611B5" w:rsidRPr="006611B5">
        <w:rPr>
          <w:rFonts w:cs="Times New Roman"/>
          <w:szCs w:val="24"/>
          <w:lang w:val="en-GB"/>
        </w:rPr>
        <w:t>r deficiency or not as simple as in positive/negative logic. However, the rest of the methods related to colo</w:t>
      </w:r>
      <w:r w:rsidR="006611B5">
        <w:rPr>
          <w:rFonts w:cs="Times New Roman"/>
          <w:szCs w:val="24"/>
          <w:lang w:val="en-GB"/>
        </w:rPr>
        <w:t>u</w:t>
      </w:r>
      <w:r w:rsidR="006611B5" w:rsidRPr="006611B5">
        <w:rPr>
          <w:rFonts w:cs="Times New Roman"/>
          <w:szCs w:val="24"/>
          <w:lang w:val="en-GB"/>
        </w:rPr>
        <w:t>r blindness in the</w:t>
      </w:r>
      <w:r w:rsidR="005B219F">
        <w:rPr>
          <w:rFonts w:cs="Times New Roman"/>
          <w:szCs w:val="24"/>
          <w:lang w:val="en-GB"/>
        </w:rPr>
        <w:t xml:space="preserve"> related</w:t>
      </w:r>
      <w:r w:rsidR="006611B5" w:rsidRPr="006611B5">
        <w:rPr>
          <w:rFonts w:cs="Times New Roman"/>
          <w:szCs w:val="24"/>
          <w:lang w:val="en-GB"/>
        </w:rPr>
        <w:t xml:space="preserve"> literature have not been popular since they infer some drawbacks such as invalid test equipment, time-consuming features and inadequate accuracy.</w:t>
      </w:r>
    </w:p>
    <w:p w14:paraId="77A6E493" w14:textId="77777777" w:rsidR="005D51C5" w:rsidRDefault="005D51C5" w:rsidP="00614A58">
      <w:pPr>
        <w:spacing w:line="240" w:lineRule="auto"/>
        <w:rPr>
          <w:rFonts w:cs="Times New Roman"/>
          <w:szCs w:val="24"/>
          <w:lang w:val="en-GB"/>
        </w:rPr>
      </w:pPr>
    </w:p>
    <w:p w14:paraId="6B57A73C" w14:textId="5D5B18DD" w:rsidR="006F5277" w:rsidRDefault="00212135" w:rsidP="00614A58">
      <w:pPr>
        <w:spacing w:line="240" w:lineRule="auto"/>
        <w:rPr>
          <w:rFonts w:cs="Times New Roman"/>
          <w:szCs w:val="24"/>
          <w:lang w:val="en-GB"/>
        </w:rPr>
      </w:pPr>
      <w:r>
        <w:rPr>
          <w:rFonts w:cs="Times New Roman"/>
          <w:szCs w:val="24"/>
          <w:lang w:val="en-GB"/>
        </w:rPr>
        <w:t xml:space="preserve">Nowadays even </w:t>
      </w:r>
      <w:r w:rsidRPr="006611B5">
        <w:rPr>
          <w:rFonts w:cs="Times New Roman"/>
          <w:szCs w:val="24"/>
          <w:lang w:val="en-GB"/>
        </w:rPr>
        <w:t>personal computers having modern display technologies with high performance hardware, light and ergonomic casings, low cost parts and along with advanced information systems enable colo</w:t>
      </w:r>
      <w:r w:rsidR="002D5798">
        <w:rPr>
          <w:rFonts w:cs="Times New Roman"/>
          <w:szCs w:val="24"/>
          <w:lang w:val="en-GB"/>
        </w:rPr>
        <w:t>u</w:t>
      </w:r>
      <w:r w:rsidRPr="006611B5">
        <w:rPr>
          <w:rFonts w:cs="Times New Roman"/>
          <w:szCs w:val="24"/>
          <w:lang w:val="en-GB"/>
        </w:rPr>
        <w:t>r-blindness tests applying on them feasible.</w:t>
      </w:r>
    </w:p>
    <w:p w14:paraId="589BCE7E" w14:textId="77777777" w:rsidR="005D51C5" w:rsidRDefault="005D51C5" w:rsidP="00614A58">
      <w:pPr>
        <w:spacing w:line="240" w:lineRule="auto"/>
        <w:rPr>
          <w:rFonts w:cs="Times New Roman"/>
          <w:szCs w:val="24"/>
          <w:lang w:val="en-GB"/>
        </w:rPr>
      </w:pPr>
    </w:p>
    <w:p w14:paraId="0A88264E" w14:textId="57F3A2F8" w:rsidR="00574BB1" w:rsidRDefault="006F5277" w:rsidP="006611B5">
      <w:pPr>
        <w:spacing w:line="240" w:lineRule="auto"/>
        <w:rPr>
          <w:rFonts w:cs="Times New Roman"/>
          <w:szCs w:val="24"/>
          <w:lang w:val="en-GB"/>
        </w:rPr>
      </w:pPr>
      <w:r>
        <w:rPr>
          <w:rFonts w:cs="Times New Roman"/>
          <w:szCs w:val="24"/>
          <w:lang w:val="en-GB"/>
        </w:rPr>
        <w:t xml:space="preserve">The aim of this thesis is </w:t>
      </w:r>
      <w:r w:rsidR="006611B5" w:rsidRPr="006611B5">
        <w:rPr>
          <w:rFonts w:cs="Times New Roman"/>
          <w:szCs w:val="24"/>
          <w:lang w:val="en-GB"/>
        </w:rPr>
        <w:t xml:space="preserve">to improve </w:t>
      </w:r>
      <w:r>
        <w:rPr>
          <w:rFonts w:cs="Times New Roman"/>
          <w:szCs w:val="24"/>
          <w:lang w:val="en-GB"/>
        </w:rPr>
        <w:t>a</w:t>
      </w:r>
      <w:r w:rsidR="00BE5703">
        <w:rPr>
          <w:rFonts w:cs="Times New Roman"/>
          <w:szCs w:val="24"/>
          <w:lang w:val="en-GB"/>
        </w:rPr>
        <w:t xml:space="preserve"> novel</w:t>
      </w:r>
      <w:r>
        <w:rPr>
          <w:rFonts w:cs="Times New Roman"/>
          <w:szCs w:val="24"/>
          <w:lang w:val="en-GB"/>
        </w:rPr>
        <w:t xml:space="preserve"> </w:t>
      </w:r>
      <w:r w:rsidR="006611B5" w:rsidRPr="006611B5">
        <w:rPr>
          <w:rFonts w:cs="Times New Roman"/>
          <w:szCs w:val="24"/>
          <w:lang w:val="en-GB"/>
        </w:rPr>
        <w:t>colo</w:t>
      </w:r>
      <w:r w:rsidR="00997A8D">
        <w:rPr>
          <w:rFonts w:cs="Times New Roman"/>
          <w:szCs w:val="24"/>
          <w:lang w:val="en-GB"/>
        </w:rPr>
        <w:t>u</w:t>
      </w:r>
      <w:r>
        <w:rPr>
          <w:rFonts w:cs="Times New Roman"/>
          <w:szCs w:val="24"/>
          <w:lang w:val="en-GB"/>
        </w:rPr>
        <w:t>r-blindness tests</w:t>
      </w:r>
      <w:r w:rsidR="006611B5" w:rsidRPr="006611B5">
        <w:rPr>
          <w:rFonts w:cs="Times New Roman"/>
          <w:szCs w:val="24"/>
          <w:lang w:val="en-GB"/>
        </w:rPr>
        <w:t xml:space="preserve"> which</w:t>
      </w:r>
      <w:r w:rsidR="00BE5703">
        <w:rPr>
          <w:rFonts w:cs="Times New Roman"/>
          <w:szCs w:val="24"/>
          <w:lang w:val="en-GB"/>
        </w:rPr>
        <w:t xml:space="preserve"> gives a detailed result about the colour that </w:t>
      </w:r>
      <w:r w:rsidR="00C71D02">
        <w:rPr>
          <w:rFonts w:cs="Times New Roman"/>
          <w:szCs w:val="24"/>
          <w:lang w:val="en-GB"/>
        </w:rPr>
        <w:t>an</w:t>
      </w:r>
      <w:r w:rsidR="00BE5703">
        <w:rPr>
          <w:rFonts w:cs="Times New Roman"/>
          <w:szCs w:val="24"/>
          <w:lang w:val="en-GB"/>
        </w:rPr>
        <w:t xml:space="preserve"> </w:t>
      </w:r>
      <w:r w:rsidR="00180121" w:rsidRPr="006611B5">
        <w:rPr>
          <w:rFonts w:cs="Times New Roman"/>
          <w:szCs w:val="24"/>
          <w:lang w:val="en-GB"/>
        </w:rPr>
        <w:t xml:space="preserve">individual </w:t>
      </w:r>
      <w:r w:rsidR="00BE5703">
        <w:rPr>
          <w:rFonts w:cs="Times New Roman"/>
          <w:szCs w:val="24"/>
          <w:lang w:val="en-GB"/>
        </w:rPr>
        <w:t>cannot see besides just</w:t>
      </w:r>
      <w:r w:rsidR="006611B5" w:rsidRPr="006611B5">
        <w:rPr>
          <w:rFonts w:cs="Times New Roman"/>
          <w:szCs w:val="24"/>
          <w:lang w:val="en-GB"/>
        </w:rPr>
        <w:t xml:space="preserve"> </w:t>
      </w:r>
      <w:r w:rsidR="00BE5703" w:rsidRPr="006611B5">
        <w:rPr>
          <w:rFonts w:cs="Times New Roman"/>
          <w:szCs w:val="24"/>
          <w:lang w:val="en-GB"/>
        </w:rPr>
        <w:t>classify</w:t>
      </w:r>
      <w:r w:rsidR="00BE5703">
        <w:rPr>
          <w:rFonts w:cs="Times New Roman"/>
          <w:szCs w:val="24"/>
          <w:lang w:val="en-GB"/>
        </w:rPr>
        <w:t>ing</w:t>
      </w:r>
      <w:r w:rsidR="006611B5" w:rsidRPr="006611B5">
        <w:rPr>
          <w:rFonts w:cs="Times New Roman"/>
          <w:szCs w:val="24"/>
          <w:lang w:val="en-GB"/>
        </w:rPr>
        <w:t xml:space="preserve"> </w:t>
      </w:r>
      <w:r w:rsidR="00BE5703">
        <w:rPr>
          <w:rFonts w:cs="Times New Roman"/>
          <w:szCs w:val="24"/>
          <w:lang w:val="en-GB"/>
        </w:rPr>
        <w:t xml:space="preserve">whether the </w:t>
      </w:r>
      <w:r w:rsidR="00180121" w:rsidRPr="006611B5">
        <w:rPr>
          <w:rFonts w:cs="Times New Roman"/>
          <w:szCs w:val="24"/>
          <w:lang w:val="en-GB"/>
        </w:rPr>
        <w:t xml:space="preserve">individual </w:t>
      </w:r>
      <w:r w:rsidR="00BE5703">
        <w:rPr>
          <w:rFonts w:cs="Times New Roman"/>
          <w:szCs w:val="24"/>
          <w:lang w:val="en-GB"/>
        </w:rPr>
        <w:t xml:space="preserve">is </w:t>
      </w:r>
      <w:r w:rsidR="006611B5" w:rsidRPr="006611B5">
        <w:rPr>
          <w:rFonts w:cs="Times New Roman"/>
          <w:szCs w:val="24"/>
          <w:lang w:val="en-GB"/>
        </w:rPr>
        <w:t>colo</w:t>
      </w:r>
      <w:r w:rsidR="00997A8D">
        <w:rPr>
          <w:rFonts w:cs="Times New Roman"/>
          <w:szCs w:val="24"/>
          <w:lang w:val="en-GB"/>
        </w:rPr>
        <w:t>u</w:t>
      </w:r>
      <w:r w:rsidR="006611B5" w:rsidRPr="006611B5">
        <w:rPr>
          <w:rFonts w:cs="Times New Roman"/>
          <w:szCs w:val="24"/>
          <w:lang w:val="en-GB"/>
        </w:rPr>
        <w:t>r-blind</w:t>
      </w:r>
      <w:r w:rsidR="00BE5703">
        <w:rPr>
          <w:rFonts w:cs="Times New Roman"/>
          <w:szCs w:val="24"/>
          <w:lang w:val="en-GB"/>
        </w:rPr>
        <w:t xml:space="preserve"> or not</w:t>
      </w:r>
      <w:r w:rsidR="006611B5" w:rsidRPr="006611B5">
        <w:rPr>
          <w:rFonts w:cs="Times New Roman"/>
          <w:szCs w:val="24"/>
          <w:lang w:val="en-GB"/>
        </w:rPr>
        <w:t>.</w:t>
      </w:r>
      <w:r w:rsidR="005D51C5">
        <w:rPr>
          <w:rFonts w:cs="Times New Roman"/>
          <w:szCs w:val="24"/>
          <w:lang w:val="en-GB"/>
        </w:rPr>
        <w:t xml:space="preserve"> </w:t>
      </w:r>
      <w:r w:rsidR="00DC41F5">
        <w:rPr>
          <w:rFonts w:cs="Times New Roman"/>
          <w:szCs w:val="24"/>
          <w:lang w:val="en-GB"/>
        </w:rPr>
        <w:t>With the benefits of the</w:t>
      </w:r>
      <w:r w:rsidR="00314DF7">
        <w:rPr>
          <w:rFonts w:cs="Times New Roman"/>
          <w:szCs w:val="24"/>
          <w:lang w:val="en-GB"/>
        </w:rPr>
        <w:t xml:space="preserve"> new</w:t>
      </w:r>
      <w:r w:rsidR="00DC41F5">
        <w:rPr>
          <w:rFonts w:cs="Times New Roman"/>
          <w:szCs w:val="24"/>
          <w:lang w:val="en-GB"/>
        </w:rPr>
        <w:t xml:space="preserve"> test</w:t>
      </w:r>
      <w:r w:rsidR="00314DF7">
        <w:rPr>
          <w:rFonts w:cs="Times New Roman"/>
          <w:szCs w:val="24"/>
          <w:lang w:val="en-GB"/>
        </w:rPr>
        <w:t>,</w:t>
      </w:r>
      <w:r w:rsidR="00DC41F5">
        <w:rPr>
          <w:rFonts w:cs="Times New Roman"/>
          <w:szCs w:val="24"/>
          <w:lang w:val="en-GB"/>
        </w:rPr>
        <w:t xml:space="preserve"> </w:t>
      </w:r>
      <w:r w:rsidR="006851EF">
        <w:rPr>
          <w:rFonts w:cs="Times New Roman"/>
          <w:szCs w:val="24"/>
          <w:lang w:val="en-GB"/>
        </w:rPr>
        <w:t xml:space="preserve">it has been </w:t>
      </w:r>
      <w:r w:rsidR="006E68FC">
        <w:rPr>
          <w:rFonts w:cs="Times New Roman"/>
          <w:szCs w:val="24"/>
          <w:lang w:val="en-GB"/>
        </w:rPr>
        <w:t xml:space="preserve">aimed to </w:t>
      </w:r>
      <w:r w:rsidR="00F70F97">
        <w:rPr>
          <w:rFonts w:cs="Times New Roman"/>
          <w:szCs w:val="24"/>
          <w:lang w:val="en-GB"/>
        </w:rPr>
        <w:t>preclude</w:t>
      </w:r>
      <w:r w:rsidR="006851EF">
        <w:rPr>
          <w:rFonts w:cs="Times New Roman"/>
          <w:szCs w:val="24"/>
          <w:lang w:val="en-GB"/>
        </w:rPr>
        <w:t xml:space="preserve"> that </w:t>
      </w:r>
      <w:r w:rsidR="00574BB1">
        <w:rPr>
          <w:rFonts w:cs="Times New Roman"/>
          <w:szCs w:val="24"/>
          <w:lang w:val="en-GB"/>
        </w:rPr>
        <w:t xml:space="preserve">the flaws </w:t>
      </w:r>
      <w:r w:rsidR="006851EF" w:rsidRPr="006851EF">
        <w:rPr>
          <w:rFonts w:cs="Times New Roman"/>
          <w:szCs w:val="24"/>
          <w:lang w:val="en-GB"/>
        </w:rPr>
        <w:t>inflicted by</w:t>
      </w:r>
      <w:r w:rsidR="006851EF">
        <w:rPr>
          <w:rFonts w:cs="Times New Roman"/>
          <w:szCs w:val="24"/>
          <w:lang w:val="en-GB"/>
        </w:rPr>
        <w:t xml:space="preserve"> colour plates </w:t>
      </w:r>
      <w:r w:rsidR="00567047">
        <w:rPr>
          <w:rFonts w:cs="Times New Roman"/>
          <w:szCs w:val="24"/>
          <w:lang w:val="en-GB"/>
        </w:rPr>
        <w:t xml:space="preserve">commonly used </w:t>
      </w:r>
      <w:r w:rsidR="006851EF">
        <w:rPr>
          <w:rFonts w:cs="Times New Roman"/>
          <w:szCs w:val="24"/>
          <w:lang w:val="en-GB"/>
        </w:rPr>
        <w:t xml:space="preserve">and </w:t>
      </w:r>
      <w:r w:rsidR="006851EF" w:rsidRPr="006851EF">
        <w:rPr>
          <w:rFonts w:cs="Times New Roman"/>
          <w:szCs w:val="24"/>
          <w:lang w:val="en-GB"/>
        </w:rPr>
        <w:t>ambient light</w:t>
      </w:r>
      <w:r w:rsidR="006851EF">
        <w:rPr>
          <w:rFonts w:cs="Times New Roman"/>
          <w:szCs w:val="24"/>
          <w:lang w:val="en-GB"/>
        </w:rPr>
        <w:t>.</w:t>
      </w:r>
      <w:r w:rsidR="00565DDB" w:rsidRPr="00565DDB">
        <w:rPr>
          <w:rFonts w:cs="Times New Roman"/>
          <w:szCs w:val="24"/>
          <w:lang w:val="en-GB"/>
        </w:rPr>
        <w:t xml:space="preserve"> </w:t>
      </w:r>
      <w:r w:rsidR="00565DDB">
        <w:rPr>
          <w:rFonts w:cs="Times New Roman"/>
          <w:szCs w:val="24"/>
          <w:lang w:val="en-GB"/>
        </w:rPr>
        <w:t>All the results and demographic information gathered from the individuals have been properly stored for further studies and a</w:t>
      </w:r>
      <w:r w:rsidR="00565DDB" w:rsidRPr="00B62FD5">
        <w:rPr>
          <w:rFonts w:cs="Times New Roman"/>
          <w:szCs w:val="24"/>
          <w:lang w:val="en-GB"/>
        </w:rPr>
        <w:t>nalyses</w:t>
      </w:r>
      <w:r w:rsidR="00565DDB">
        <w:rPr>
          <w:rFonts w:cs="Times New Roman"/>
          <w:szCs w:val="24"/>
          <w:lang w:val="en-GB"/>
        </w:rPr>
        <w:t xml:space="preserve">. </w:t>
      </w:r>
      <w:r w:rsidR="00565DDB" w:rsidRPr="006611B5">
        <w:rPr>
          <w:rFonts w:cs="Times New Roman"/>
          <w:szCs w:val="24"/>
          <w:lang w:val="en-GB"/>
        </w:rPr>
        <w:t xml:space="preserve">Additionally, </w:t>
      </w:r>
      <w:r w:rsidR="00565DDB">
        <w:rPr>
          <w:rFonts w:cs="Times New Roman"/>
          <w:szCs w:val="24"/>
          <w:lang w:val="en-GB"/>
        </w:rPr>
        <w:t xml:space="preserve">the new test, </w:t>
      </w:r>
      <w:r w:rsidR="00565DDB" w:rsidRPr="006611B5">
        <w:rPr>
          <w:rFonts w:cs="Times New Roman"/>
          <w:szCs w:val="24"/>
          <w:lang w:val="en-GB"/>
        </w:rPr>
        <w:t xml:space="preserve">developed as a computer-based test compared to conventional tests, </w:t>
      </w:r>
      <w:r w:rsidR="00565DDB">
        <w:rPr>
          <w:rFonts w:cs="Times New Roman"/>
          <w:szCs w:val="24"/>
          <w:lang w:val="en-GB"/>
        </w:rPr>
        <w:t>became</w:t>
      </w:r>
      <w:r w:rsidR="00565DDB" w:rsidRPr="006611B5">
        <w:rPr>
          <w:rFonts w:cs="Times New Roman"/>
          <w:szCs w:val="24"/>
          <w:lang w:val="en-GB"/>
        </w:rPr>
        <w:t xml:space="preserve"> more portable, easier to use and has many advantageous over others especially when data storage and analysis capabilities are concerned.</w:t>
      </w:r>
    </w:p>
    <w:p w14:paraId="585FCA4B" w14:textId="77777777" w:rsidR="005D51C5" w:rsidRDefault="005D51C5" w:rsidP="006611B5">
      <w:pPr>
        <w:spacing w:line="240" w:lineRule="auto"/>
        <w:rPr>
          <w:rFonts w:cs="Times New Roman"/>
          <w:szCs w:val="24"/>
          <w:lang w:val="en-GB"/>
        </w:rPr>
      </w:pPr>
    </w:p>
    <w:p w14:paraId="5C6A7D1C" w14:textId="78EEFD5B" w:rsidR="00DC41F5" w:rsidRDefault="00565DDB" w:rsidP="006611B5">
      <w:pPr>
        <w:spacing w:line="240" w:lineRule="auto"/>
        <w:rPr>
          <w:rFonts w:cs="Times New Roman"/>
          <w:szCs w:val="24"/>
          <w:lang w:val="en-GB"/>
        </w:rPr>
      </w:pPr>
      <w:r>
        <w:rPr>
          <w:rFonts w:cs="Times New Roman"/>
          <w:szCs w:val="24"/>
          <w:lang w:val="en-GB"/>
        </w:rPr>
        <w:t>The new test has designed in four phase</w:t>
      </w:r>
      <w:r w:rsidR="00291EE8">
        <w:rPr>
          <w:rFonts w:cs="Times New Roman"/>
          <w:szCs w:val="24"/>
          <w:lang w:val="en-GB"/>
        </w:rPr>
        <w:t xml:space="preserve"> and all the phases have been applied on </w:t>
      </w:r>
      <w:r w:rsidR="00291EE8" w:rsidRPr="006611B5">
        <w:rPr>
          <w:rFonts w:cs="Times New Roman"/>
          <w:szCs w:val="24"/>
          <w:lang w:val="en-GB"/>
        </w:rPr>
        <w:t>individual</w:t>
      </w:r>
      <w:r w:rsidR="00291EE8">
        <w:rPr>
          <w:rFonts w:cs="Times New Roman"/>
          <w:szCs w:val="24"/>
          <w:lang w:val="en-GB"/>
        </w:rPr>
        <w:t xml:space="preserve">s. </w:t>
      </w:r>
      <w:r w:rsidR="008E7166">
        <w:rPr>
          <w:rFonts w:cs="Times New Roman"/>
          <w:szCs w:val="24"/>
          <w:lang w:val="en-GB"/>
        </w:rPr>
        <w:t xml:space="preserve">111 </w:t>
      </w:r>
      <w:r w:rsidR="00E82D48">
        <w:rPr>
          <w:rFonts w:cs="Times New Roman"/>
          <w:szCs w:val="24"/>
          <w:lang w:val="en-GB"/>
        </w:rPr>
        <w:t>individuals</w:t>
      </w:r>
      <w:r w:rsidR="008E7166">
        <w:rPr>
          <w:rFonts w:cs="Times New Roman"/>
          <w:szCs w:val="24"/>
          <w:lang w:val="en-GB"/>
        </w:rPr>
        <w:t xml:space="preserve"> having colour </w:t>
      </w:r>
      <w:r w:rsidR="00E82D48">
        <w:rPr>
          <w:rFonts w:cs="Times New Roman"/>
          <w:szCs w:val="24"/>
          <w:lang w:val="en-GB"/>
        </w:rPr>
        <w:t>vision deficiency and 137 individuals having normal colour vision have been participated to this thesis.</w:t>
      </w:r>
      <w:r w:rsidR="002D43D7">
        <w:rPr>
          <w:rFonts w:cs="Times New Roman"/>
          <w:szCs w:val="24"/>
          <w:lang w:val="en-GB"/>
        </w:rPr>
        <w:t xml:space="preserve"> </w:t>
      </w:r>
      <w:r w:rsidR="000B4C24">
        <w:rPr>
          <w:rFonts w:cs="Times New Roman"/>
          <w:szCs w:val="24"/>
          <w:lang w:val="en-GB"/>
        </w:rPr>
        <w:t xml:space="preserve">In the name of just diagnosis if the </w:t>
      </w:r>
      <w:r w:rsidR="000B4C24" w:rsidRPr="006611B5">
        <w:rPr>
          <w:rFonts w:cs="Times New Roman"/>
          <w:szCs w:val="24"/>
          <w:lang w:val="en-GB"/>
        </w:rPr>
        <w:t>individual</w:t>
      </w:r>
      <w:r w:rsidR="000B4C24">
        <w:rPr>
          <w:rFonts w:cs="Times New Roman"/>
          <w:szCs w:val="24"/>
          <w:lang w:val="en-GB"/>
        </w:rPr>
        <w:t xml:space="preserve"> is colour blind, the new test has achieved 100% specify and 100% sensitivity. </w:t>
      </w:r>
      <w:r w:rsidR="002D43D7">
        <w:rPr>
          <w:rFonts w:cs="Times New Roman"/>
          <w:szCs w:val="24"/>
          <w:lang w:val="en-GB"/>
        </w:rPr>
        <w:t>With the final phase of the new test, it has been enabled to</w:t>
      </w:r>
      <w:r w:rsidR="002E68BB">
        <w:rPr>
          <w:rFonts w:cs="Times New Roman"/>
          <w:szCs w:val="24"/>
          <w:lang w:val="en-GB"/>
        </w:rPr>
        <w:t xml:space="preserve"> </w:t>
      </w:r>
      <w:r w:rsidR="00DC41F5">
        <w:rPr>
          <w:rFonts w:cs="Times New Roman"/>
          <w:szCs w:val="24"/>
          <w:lang w:val="en-GB"/>
        </w:rPr>
        <w:t>diagnos</w:t>
      </w:r>
      <w:r w:rsidR="00314DF7">
        <w:rPr>
          <w:rFonts w:cs="Times New Roman"/>
          <w:szCs w:val="24"/>
          <w:lang w:val="en-GB"/>
        </w:rPr>
        <w:t>is of</w:t>
      </w:r>
      <w:r w:rsidR="00DC41F5">
        <w:rPr>
          <w:rFonts w:cs="Times New Roman"/>
          <w:szCs w:val="24"/>
          <w:lang w:val="en-GB"/>
        </w:rPr>
        <w:t xml:space="preserve"> </w:t>
      </w:r>
      <w:r w:rsidR="002D43D7">
        <w:rPr>
          <w:rFonts w:cs="Times New Roman"/>
          <w:szCs w:val="24"/>
          <w:lang w:val="en-GB"/>
        </w:rPr>
        <w:t>an</w:t>
      </w:r>
      <w:r w:rsidR="00DC41F5">
        <w:rPr>
          <w:rFonts w:cs="Times New Roman"/>
          <w:szCs w:val="24"/>
          <w:lang w:val="en-GB"/>
        </w:rPr>
        <w:t xml:space="preserve"> individual</w:t>
      </w:r>
      <w:r w:rsidR="00DC41F5" w:rsidRPr="00DC41F5">
        <w:rPr>
          <w:rFonts w:cs="Times New Roman"/>
          <w:szCs w:val="24"/>
          <w:lang w:val="en-GB"/>
        </w:rPr>
        <w:t xml:space="preserve"> </w:t>
      </w:r>
      <w:r w:rsidR="00DC41F5" w:rsidRPr="006611B5">
        <w:rPr>
          <w:rFonts w:cs="Times New Roman"/>
          <w:szCs w:val="24"/>
          <w:lang w:val="en-GB"/>
        </w:rPr>
        <w:t xml:space="preserve">in a </w:t>
      </w:r>
      <w:r w:rsidR="00C71D02">
        <w:rPr>
          <w:rFonts w:cs="Times New Roman"/>
          <w:szCs w:val="24"/>
          <w:lang w:val="en-GB"/>
        </w:rPr>
        <w:t>detailed</w:t>
      </w:r>
      <w:r w:rsidR="00DC41F5" w:rsidRPr="006611B5">
        <w:rPr>
          <w:rFonts w:cs="Times New Roman"/>
          <w:szCs w:val="24"/>
          <w:lang w:val="en-GB"/>
        </w:rPr>
        <w:t xml:space="preserve"> way and reveal the colo</w:t>
      </w:r>
      <w:r w:rsidR="00D74421">
        <w:rPr>
          <w:rFonts w:cs="Times New Roman"/>
          <w:szCs w:val="24"/>
          <w:lang w:val="en-GB"/>
        </w:rPr>
        <w:t>u</w:t>
      </w:r>
      <w:r w:rsidR="00DC41F5" w:rsidRPr="006611B5">
        <w:rPr>
          <w:rFonts w:cs="Times New Roman"/>
          <w:szCs w:val="24"/>
          <w:lang w:val="en-GB"/>
        </w:rPr>
        <w:t>r deficiency of each individual in terms of colo</w:t>
      </w:r>
      <w:r w:rsidR="00DC41F5">
        <w:rPr>
          <w:rFonts w:cs="Times New Roman"/>
          <w:szCs w:val="24"/>
          <w:lang w:val="en-GB"/>
        </w:rPr>
        <w:t>u</w:t>
      </w:r>
      <w:r w:rsidR="00DC41F5" w:rsidRPr="006611B5">
        <w:rPr>
          <w:rFonts w:cs="Times New Roman"/>
          <w:szCs w:val="24"/>
          <w:lang w:val="en-GB"/>
        </w:rPr>
        <w:t>r tones</w:t>
      </w:r>
      <w:r w:rsidR="0034560D">
        <w:rPr>
          <w:rFonts w:cs="Times New Roman"/>
          <w:szCs w:val="24"/>
          <w:lang w:val="en-GB"/>
        </w:rPr>
        <w:t xml:space="preserve"> besides just</w:t>
      </w:r>
      <w:r w:rsidR="0034560D" w:rsidRPr="006611B5">
        <w:rPr>
          <w:rFonts w:cs="Times New Roman"/>
          <w:szCs w:val="24"/>
          <w:lang w:val="en-GB"/>
        </w:rPr>
        <w:t xml:space="preserve"> classify</w:t>
      </w:r>
      <w:r w:rsidR="0034560D">
        <w:rPr>
          <w:rFonts w:cs="Times New Roman"/>
          <w:szCs w:val="24"/>
          <w:lang w:val="en-GB"/>
        </w:rPr>
        <w:t xml:space="preserve">ing if the </w:t>
      </w:r>
      <w:r w:rsidR="0034560D" w:rsidRPr="006611B5">
        <w:rPr>
          <w:rFonts w:cs="Times New Roman"/>
          <w:szCs w:val="24"/>
          <w:lang w:val="en-GB"/>
        </w:rPr>
        <w:t>individual</w:t>
      </w:r>
      <w:r w:rsidR="0034560D">
        <w:rPr>
          <w:rFonts w:cs="Times New Roman"/>
          <w:szCs w:val="24"/>
          <w:lang w:val="en-GB"/>
        </w:rPr>
        <w:t xml:space="preserve"> is colour blind.</w:t>
      </w:r>
      <w:r w:rsidR="00694028">
        <w:rPr>
          <w:rFonts w:cs="Times New Roman"/>
          <w:szCs w:val="24"/>
          <w:lang w:val="en-GB"/>
        </w:rPr>
        <w:t xml:space="preserve"> </w:t>
      </w:r>
      <w:r w:rsidR="0081771E">
        <w:rPr>
          <w:rFonts w:cs="Times New Roman"/>
          <w:szCs w:val="24"/>
          <w:lang w:val="en-GB"/>
        </w:rPr>
        <w:t>Furthermore</w:t>
      </w:r>
      <w:r w:rsidR="00694028">
        <w:rPr>
          <w:rFonts w:cs="Times New Roman"/>
          <w:szCs w:val="24"/>
          <w:lang w:val="en-GB"/>
        </w:rPr>
        <w:t xml:space="preserve">, a fuzzy logic algorithm has been used to </w:t>
      </w:r>
      <w:r w:rsidR="00EB004C">
        <w:rPr>
          <w:rFonts w:cs="Times New Roman"/>
          <w:szCs w:val="24"/>
          <w:lang w:val="en-GB"/>
        </w:rPr>
        <w:t>determine</w:t>
      </w:r>
      <w:r w:rsidR="00694028">
        <w:rPr>
          <w:rFonts w:cs="Times New Roman"/>
          <w:szCs w:val="24"/>
          <w:lang w:val="en-GB"/>
        </w:rPr>
        <w:t xml:space="preserve"> if the individuals has colour vision deficiency.</w:t>
      </w:r>
    </w:p>
    <w:p w14:paraId="7A5FA341" w14:textId="571F95B7" w:rsidR="004E3DAD" w:rsidRDefault="004E3DAD" w:rsidP="004E3DAD">
      <w:pPr>
        <w:spacing w:line="240" w:lineRule="auto"/>
        <w:rPr>
          <w:rFonts w:cs="Times New Roman"/>
          <w:szCs w:val="24"/>
        </w:rPr>
      </w:pPr>
    </w:p>
    <w:p w14:paraId="519220FB" w14:textId="77777777" w:rsidR="001D3E11" w:rsidRDefault="001D3E11" w:rsidP="001D3E11">
      <w:pPr>
        <w:rPr>
          <w:rFonts w:cs="Times New Roman"/>
          <w:szCs w:val="24"/>
        </w:rPr>
        <w:sectPr w:rsidR="001D3E11" w:rsidSect="00AC0CEA">
          <w:headerReference w:type="even" r:id="rId9"/>
          <w:headerReference w:type="default" r:id="rId10"/>
          <w:footerReference w:type="even" r:id="rId11"/>
          <w:footerReference w:type="default" r:id="rId12"/>
          <w:headerReference w:type="first" r:id="rId13"/>
          <w:pgSz w:w="11906" w:h="16838"/>
          <w:pgMar w:top="1701" w:right="1418" w:bottom="1701" w:left="2268" w:header="709" w:footer="709" w:gutter="0"/>
          <w:pgNumType w:fmt="lowerRoman" w:start="1"/>
          <w:cols w:space="708"/>
          <w:docGrid w:linePitch="360"/>
        </w:sectPr>
      </w:pPr>
    </w:p>
    <w:p w14:paraId="7AD0E6E2" w14:textId="6748091A" w:rsidR="004E3DAD" w:rsidRPr="001D3E11" w:rsidRDefault="004E3DAD" w:rsidP="001D3E11">
      <w:pPr>
        <w:rPr>
          <w:rFonts w:cs="Times New Roman"/>
          <w:szCs w:val="24"/>
        </w:rPr>
      </w:pPr>
    </w:p>
    <w:p w14:paraId="3B365EE4" w14:textId="77777777" w:rsidR="004E3DAD" w:rsidRPr="00D5488C" w:rsidRDefault="004E3DAD" w:rsidP="001D3E11">
      <w:pPr>
        <w:rPr>
          <w:rFonts w:cs="Times New Roman"/>
          <w:sz w:val="28"/>
          <w:szCs w:val="28"/>
        </w:rPr>
      </w:pPr>
    </w:p>
    <w:p w14:paraId="2FE33529" w14:textId="77777777" w:rsidR="004E3DAD" w:rsidRPr="00D5488C" w:rsidRDefault="004E3DAD" w:rsidP="001D3E11">
      <w:pPr>
        <w:rPr>
          <w:rFonts w:cs="Times New Roman"/>
          <w:sz w:val="28"/>
          <w:szCs w:val="28"/>
        </w:rPr>
      </w:pPr>
    </w:p>
    <w:p w14:paraId="3A7B21B0" w14:textId="30EA0443" w:rsidR="004E3DAD" w:rsidRPr="002D2DDB" w:rsidRDefault="004E3DAD" w:rsidP="00425D74">
      <w:pPr>
        <w:pStyle w:val="Balk1"/>
      </w:pPr>
      <w:bookmarkStart w:id="8" w:name="_Toc472449995"/>
      <w:r>
        <w:t>GİRİŞ</w:t>
      </w:r>
      <w:bookmarkEnd w:id="8"/>
    </w:p>
    <w:p w14:paraId="20C834D5" w14:textId="77777777" w:rsidR="004E3DAD" w:rsidRDefault="004E3DAD" w:rsidP="004E3DAD">
      <w:pPr>
        <w:rPr>
          <w:rFonts w:cs="Times New Roman"/>
          <w:szCs w:val="24"/>
        </w:rPr>
      </w:pPr>
    </w:p>
    <w:p w14:paraId="6BD70F5B" w14:textId="77777777" w:rsidR="001D3E11" w:rsidRPr="00D5488C" w:rsidRDefault="001D3E11" w:rsidP="004E3DAD">
      <w:pPr>
        <w:rPr>
          <w:rFonts w:cs="Times New Roman"/>
          <w:szCs w:val="24"/>
        </w:rPr>
      </w:pPr>
    </w:p>
    <w:p w14:paraId="0972C82E" w14:textId="57B113AB" w:rsidR="009F278B" w:rsidRDefault="009F278B" w:rsidP="009A1AC5">
      <w:pPr>
        <w:rPr>
          <w:rFonts w:cs="Times New Roman"/>
          <w:szCs w:val="24"/>
        </w:rPr>
      </w:pPr>
      <w:r>
        <w:rPr>
          <w:rFonts w:cs="Times New Roman"/>
          <w:szCs w:val="24"/>
        </w:rPr>
        <w:t>Günlük yaşamda</w:t>
      </w:r>
      <w:r w:rsidR="00CA51C5">
        <w:rPr>
          <w:rFonts w:cs="Times New Roman"/>
          <w:szCs w:val="24"/>
        </w:rPr>
        <w:t>;</w:t>
      </w:r>
      <w:r>
        <w:rPr>
          <w:rFonts w:cs="Times New Roman"/>
          <w:szCs w:val="24"/>
        </w:rPr>
        <w:t xml:space="preserve"> aktivitelerimizde, cevaplarımızda</w:t>
      </w:r>
      <w:r w:rsidR="001B639F">
        <w:rPr>
          <w:rFonts w:cs="Times New Roman"/>
          <w:szCs w:val="24"/>
        </w:rPr>
        <w:t>, tercihlerimizde</w:t>
      </w:r>
      <w:r>
        <w:rPr>
          <w:rFonts w:cs="Times New Roman"/>
          <w:szCs w:val="24"/>
        </w:rPr>
        <w:t xml:space="preserve"> ve önyargılarımızda renklerin etkisi büyüktür. 2006 yılında </w:t>
      </w:r>
      <w:r w:rsidR="00AD39B6">
        <w:rPr>
          <w:rFonts w:cs="Times New Roman"/>
          <w:szCs w:val="24"/>
        </w:rPr>
        <w:t>yapılan</w:t>
      </w:r>
      <w:r>
        <w:rPr>
          <w:rFonts w:cs="Times New Roman"/>
          <w:szCs w:val="24"/>
        </w:rPr>
        <w:t xml:space="preserve"> bir çalışma insanların görmüş oldukları nesne ve diğer insanlar hakkındaki fikirlerini 90 saniyede oluşturduklarını ve bu fikirlerin %62-90</w:t>
      </w:r>
      <w:r w:rsidR="00CA3B5F">
        <w:rPr>
          <w:rFonts w:cs="Times New Roman"/>
          <w:szCs w:val="24"/>
        </w:rPr>
        <w:t>’</w:t>
      </w:r>
      <w:r>
        <w:rPr>
          <w:rFonts w:cs="Times New Roman"/>
          <w:szCs w:val="24"/>
        </w:rPr>
        <w:t xml:space="preserve">nında sadece renklerin </w:t>
      </w:r>
      <w:r w:rsidR="00223B7D">
        <w:rPr>
          <w:rFonts w:cs="Times New Roman"/>
          <w:szCs w:val="24"/>
        </w:rPr>
        <w:t>etkili</w:t>
      </w:r>
      <w:r>
        <w:rPr>
          <w:rFonts w:cs="Times New Roman"/>
          <w:szCs w:val="24"/>
        </w:rPr>
        <w:t xml:space="preserve"> olduğunu </w:t>
      </w:r>
      <w:r w:rsidR="0081771E">
        <w:rPr>
          <w:rFonts w:cs="Times New Roman"/>
          <w:szCs w:val="24"/>
        </w:rPr>
        <w:t>belirtilmektedir</w:t>
      </w:r>
      <w:r>
        <w:rPr>
          <w:rFonts w:cs="Times New Roman"/>
          <w:szCs w:val="24"/>
        </w:rPr>
        <w:t xml:space="preserve"> </w:t>
      </w:r>
      <w:r w:rsidR="000C2448">
        <w:rPr>
          <w:rFonts w:cs="Times New Roman"/>
          <w:szCs w:val="24"/>
        </w:rPr>
        <w:t>(Singh, 2006)</w:t>
      </w:r>
      <w:r>
        <w:rPr>
          <w:rFonts w:cs="Times New Roman"/>
          <w:szCs w:val="24"/>
        </w:rPr>
        <w:t>.</w:t>
      </w:r>
      <w:r w:rsidR="001A0F2F">
        <w:rPr>
          <w:rFonts w:cs="Times New Roman"/>
          <w:szCs w:val="24"/>
        </w:rPr>
        <w:t xml:space="preserve"> </w:t>
      </w:r>
      <w:r w:rsidR="00337827">
        <w:rPr>
          <w:rFonts w:cs="Times New Roman"/>
          <w:szCs w:val="24"/>
        </w:rPr>
        <w:t xml:space="preserve">Farklı renkler insanlarda farklı psikolojik sinyaller oluşturmaktadır. </w:t>
      </w:r>
      <w:r w:rsidR="00E9718A">
        <w:rPr>
          <w:rFonts w:cs="Times New Roman"/>
          <w:szCs w:val="24"/>
        </w:rPr>
        <w:t>Yani renkler doğrudan insanların ruh hallerini etkilemektedir</w:t>
      </w:r>
      <w:r w:rsidR="006569A2">
        <w:rPr>
          <w:rFonts w:cs="Times New Roman"/>
          <w:szCs w:val="24"/>
        </w:rPr>
        <w:t xml:space="preserve"> </w:t>
      </w:r>
      <w:r w:rsidR="00010B06">
        <w:rPr>
          <w:rFonts w:cs="Times New Roman"/>
          <w:szCs w:val="24"/>
        </w:rPr>
        <w:t>(</w:t>
      </w:r>
      <w:r w:rsidR="00EE3155">
        <w:rPr>
          <w:rFonts w:cs="Times New Roman"/>
          <w:szCs w:val="24"/>
        </w:rPr>
        <w:t>Birren, 2016</w:t>
      </w:r>
      <w:r w:rsidR="00010B06">
        <w:rPr>
          <w:rFonts w:cs="Times New Roman"/>
          <w:szCs w:val="24"/>
        </w:rPr>
        <w:t>)</w:t>
      </w:r>
      <w:r w:rsidR="00E9718A">
        <w:rPr>
          <w:rFonts w:cs="Times New Roman"/>
          <w:szCs w:val="24"/>
        </w:rPr>
        <w:t xml:space="preserve">. </w:t>
      </w:r>
      <w:r w:rsidR="00AD39B6">
        <w:rPr>
          <w:rFonts w:cs="Times New Roman"/>
          <w:szCs w:val="24"/>
        </w:rPr>
        <w:t>İ</w:t>
      </w:r>
      <w:r w:rsidR="00E9718A">
        <w:rPr>
          <w:rFonts w:cs="Times New Roman"/>
          <w:szCs w:val="24"/>
        </w:rPr>
        <w:t>nsan</w:t>
      </w:r>
      <w:r w:rsidR="00AD39B6">
        <w:rPr>
          <w:rFonts w:cs="Times New Roman"/>
          <w:szCs w:val="24"/>
        </w:rPr>
        <w:t>ların</w:t>
      </w:r>
      <w:r w:rsidR="00E9718A">
        <w:rPr>
          <w:rFonts w:cs="Times New Roman"/>
          <w:szCs w:val="24"/>
        </w:rPr>
        <w:t xml:space="preserve"> yeşil tonlarında bir ortamda bulunduğunda kendini rahatlamış </w:t>
      </w:r>
      <w:r w:rsidR="00AD39B6">
        <w:rPr>
          <w:rFonts w:cs="Times New Roman"/>
          <w:szCs w:val="24"/>
        </w:rPr>
        <w:t>hissetmeleri</w:t>
      </w:r>
      <w:r w:rsidR="00E9718A">
        <w:rPr>
          <w:rFonts w:cs="Times New Roman"/>
          <w:szCs w:val="24"/>
        </w:rPr>
        <w:t xml:space="preserve"> veya </w:t>
      </w:r>
      <w:r w:rsidR="00765998">
        <w:rPr>
          <w:rFonts w:cs="Times New Roman"/>
          <w:szCs w:val="24"/>
        </w:rPr>
        <w:t>okulların renklerinin sıcak bir ortam oluşturmak için kahverengi tonları ile boyanması tesadüf</w:t>
      </w:r>
      <w:r w:rsidR="00F85CEA">
        <w:rPr>
          <w:rFonts w:cs="Times New Roman"/>
          <w:szCs w:val="24"/>
        </w:rPr>
        <w:t>i</w:t>
      </w:r>
      <w:r w:rsidR="00765998">
        <w:rPr>
          <w:rFonts w:cs="Times New Roman"/>
          <w:szCs w:val="24"/>
        </w:rPr>
        <w:t xml:space="preserve"> değildir.</w:t>
      </w:r>
    </w:p>
    <w:p w14:paraId="5CA0C32F" w14:textId="77777777" w:rsidR="009A1AC5" w:rsidRDefault="009A1AC5" w:rsidP="009A1AC5">
      <w:pPr>
        <w:rPr>
          <w:rFonts w:cs="Times New Roman"/>
          <w:szCs w:val="24"/>
        </w:rPr>
      </w:pPr>
    </w:p>
    <w:p w14:paraId="2F8CCE43" w14:textId="6CBF5704" w:rsidR="00352DB1" w:rsidRDefault="006E3DD9" w:rsidP="009A1AC5">
      <w:pPr>
        <w:rPr>
          <w:rFonts w:cs="Times New Roman"/>
          <w:szCs w:val="24"/>
        </w:rPr>
      </w:pPr>
      <w:r>
        <w:rPr>
          <w:rFonts w:cs="Times New Roman"/>
          <w:szCs w:val="24"/>
        </w:rPr>
        <w:t>Renk körlüğü veya renkli görme</w:t>
      </w:r>
      <w:r w:rsidR="00AD39B6">
        <w:rPr>
          <w:rFonts w:cs="Times New Roman"/>
          <w:szCs w:val="24"/>
        </w:rPr>
        <w:t xml:space="preserve"> yetersizliğini</w:t>
      </w:r>
      <w:r>
        <w:rPr>
          <w:rFonts w:cs="Times New Roman"/>
          <w:szCs w:val="24"/>
        </w:rPr>
        <w:t xml:space="preserve"> tam olarak kavrayabilmek için öncelikle “</w:t>
      </w:r>
      <w:r w:rsidR="000D170A">
        <w:rPr>
          <w:rFonts w:cs="Times New Roman"/>
          <w:szCs w:val="24"/>
        </w:rPr>
        <w:t>Renk nedir</w:t>
      </w:r>
      <w:r>
        <w:rPr>
          <w:rFonts w:cs="Times New Roman"/>
          <w:szCs w:val="24"/>
        </w:rPr>
        <w:t>?”</w:t>
      </w:r>
      <w:r w:rsidR="000D170A">
        <w:rPr>
          <w:rFonts w:cs="Times New Roman"/>
          <w:szCs w:val="24"/>
        </w:rPr>
        <w:t xml:space="preserve"> ve </w:t>
      </w:r>
      <w:r>
        <w:rPr>
          <w:rFonts w:cs="Times New Roman"/>
          <w:szCs w:val="24"/>
        </w:rPr>
        <w:t>“R</w:t>
      </w:r>
      <w:r w:rsidR="000D170A">
        <w:rPr>
          <w:rFonts w:cs="Times New Roman"/>
          <w:szCs w:val="24"/>
        </w:rPr>
        <w:t>enkli görme nasıl oluşur</w:t>
      </w:r>
      <w:r w:rsidR="0081771E">
        <w:rPr>
          <w:rFonts w:cs="Times New Roman"/>
          <w:szCs w:val="24"/>
        </w:rPr>
        <w:t>?” sorularının cevapları</w:t>
      </w:r>
      <w:r>
        <w:rPr>
          <w:rFonts w:cs="Times New Roman"/>
          <w:szCs w:val="24"/>
        </w:rPr>
        <w:t xml:space="preserve"> </w:t>
      </w:r>
      <w:r w:rsidR="0081771E">
        <w:rPr>
          <w:rFonts w:cs="Times New Roman"/>
          <w:szCs w:val="24"/>
        </w:rPr>
        <w:t>aranmalıdır</w:t>
      </w:r>
      <w:r w:rsidR="000D170A">
        <w:rPr>
          <w:rFonts w:cs="Times New Roman"/>
          <w:szCs w:val="24"/>
        </w:rPr>
        <w:t>.</w:t>
      </w:r>
      <w:r>
        <w:rPr>
          <w:rFonts w:cs="Times New Roman"/>
          <w:szCs w:val="24"/>
        </w:rPr>
        <w:t xml:space="preserve"> </w:t>
      </w:r>
      <w:r w:rsidR="00741D2E">
        <w:rPr>
          <w:rFonts w:cs="Times New Roman"/>
          <w:szCs w:val="24"/>
        </w:rPr>
        <w:t>Unutulmamalıdır ki, b</w:t>
      </w:r>
      <w:r w:rsidR="009F278B">
        <w:rPr>
          <w:rFonts w:cs="Times New Roman"/>
          <w:szCs w:val="24"/>
        </w:rPr>
        <w:t>u kapsamda anlaşılması gereken en önemli kavram:</w:t>
      </w:r>
      <w:r>
        <w:rPr>
          <w:rFonts w:cs="Times New Roman"/>
          <w:szCs w:val="24"/>
        </w:rPr>
        <w:t xml:space="preserve"> renk beyinde oluşan bir </w:t>
      </w:r>
      <w:r w:rsidRPr="00CC034B">
        <w:rPr>
          <w:rFonts w:cs="Times New Roman"/>
          <w:szCs w:val="24"/>
        </w:rPr>
        <w:t xml:space="preserve">algıdır </w:t>
      </w:r>
      <w:r w:rsidR="00010B06">
        <w:rPr>
          <w:rFonts w:cs="Times New Roman"/>
          <w:szCs w:val="24"/>
        </w:rPr>
        <w:t>(Harold, 2001</w:t>
      </w:r>
      <w:r w:rsidR="00EE3155">
        <w:rPr>
          <w:rFonts w:cs="Times New Roman"/>
          <w:szCs w:val="24"/>
        </w:rPr>
        <w:t xml:space="preserve">; </w:t>
      </w:r>
      <w:r w:rsidR="00010B06">
        <w:rPr>
          <w:rFonts w:cs="Times New Roman"/>
          <w:szCs w:val="24"/>
        </w:rPr>
        <w:t>Laine ve Kojo, 2004</w:t>
      </w:r>
      <w:r w:rsidR="00EE3155">
        <w:rPr>
          <w:rFonts w:cs="Times New Roman"/>
          <w:szCs w:val="24"/>
        </w:rPr>
        <w:t xml:space="preserve">; </w:t>
      </w:r>
      <w:r w:rsidR="00010B06">
        <w:rPr>
          <w:rFonts w:cs="Times New Roman"/>
          <w:szCs w:val="24"/>
        </w:rPr>
        <w:t>Klein, 2010)</w:t>
      </w:r>
      <w:r>
        <w:rPr>
          <w:rFonts w:cs="Times New Roman"/>
          <w:szCs w:val="24"/>
        </w:rPr>
        <w:t>.</w:t>
      </w:r>
      <w:r w:rsidR="000D170A">
        <w:rPr>
          <w:rFonts w:cs="Times New Roman"/>
          <w:szCs w:val="24"/>
        </w:rPr>
        <w:t xml:space="preserve"> </w:t>
      </w:r>
      <w:r w:rsidR="00210B8D">
        <w:rPr>
          <w:rFonts w:cs="Times New Roman"/>
          <w:szCs w:val="24"/>
        </w:rPr>
        <w:t xml:space="preserve">Yani </w:t>
      </w:r>
      <w:r w:rsidR="00C97D3D">
        <w:rPr>
          <w:rFonts w:cs="Times New Roman"/>
          <w:szCs w:val="24"/>
        </w:rPr>
        <w:t xml:space="preserve">renkli </w:t>
      </w:r>
      <w:r w:rsidR="00210B8D">
        <w:rPr>
          <w:rFonts w:cs="Times New Roman"/>
          <w:szCs w:val="24"/>
        </w:rPr>
        <w:t xml:space="preserve">görme olayı gözde değil beyinde oluşur. </w:t>
      </w:r>
      <w:r w:rsidR="004E3DAD" w:rsidRPr="006A46F8">
        <w:rPr>
          <w:rFonts w:cs="Times New Roman"/>
          <w:szCs w:val="24"/>
        </w:rPr>
        <w:t>Renkler çevremizdeki cisimlerin üzerinden yansıyan ışıkların algılanması ile ortaya çıkmaktadır ve yansıyan ışıkların dalga bo</w:t>
      </w:r>
      <w:r w:rsidR="00352DB1">
        <w:rPr>
          <w:rFonts w:cs="Times New Roman"/>
          <w:szCs w:val="24"/>
        </w:rPr>
        <w:t>yları renkleri oluşturmaktadır.</w:t>
      </w:r>
      <w:r w:rsidR="00993363">
        <w:rPr>
          <w:rFonts w:cs="Times New Roman"/>
          <w:szCs w:val="24"/>
        </w:rPr>
        <w:t xml:space="preserve"> Doğal olarak ışık olmayan</w:t>
      </w:r>
      <w:r w:rsidR="0081771E">
        <w:rPr>
          <w:rFonts w:cs="Times New Roman"/>
          <w:szCs w:val="24"/>
        </w:rPr>
        <w:t xml:space="preserve"> bir ortamda renkten söz etmek</w:t>
      </w:r>
      <w:r w:rsidR="00993363">
        <w:rPr>
          <w:rFonts w:cs="Times New Roman"/>
          <w:szCs w:val="24"/>
        </w:rPr>
        <w:t xml:space="preserve"> imkansızdır.</w:t>
      </w:r>
      <w:r w:rsidR="00210B8D">
        <w:rPr>
          <w:rFonts w:cs="Times New Roman"/>
          <w:szCs w:val="24"/>
        </w:rPr>
        <w:t xml:space="preserve"> Renklerin oluşumunda sadece ışık olmasından ziyade, var olan ışığın rengi, aydınlık miktarı, sıcaklığı, cisimlerin üzerine vurma açısı</w:t>
      </w:r>
      <w:r w:rsidR="00321A86">
        <w:rPr>
          <w:rFonts w:cs="Times New Roman"/>
          <w:szCs w:val="24"/>
        </w:rPr>
        <w:t>, eğer kapalı bir ortamda isek duvarların rengi</w:t>
      </w:r>
      <w:r w:rsidR="00210B8D">
        <w:rPr>
          <w:rFonts w:cs="Times New Roman"/>
          <w:szCs w:val="24"/>
        </w:rPr>
        <w:t xml:space="preserve"> gibi kavramlarda </w:t>
      </w:r>
      <w:r w:rsidR="00321A86">
        <w:rPr>
          <w:rFonts w:cs="Times New Roman"/>
          <w:szCs w:val="24"/>
        </w:rPr>
        <w:t>doğrudan etkilidir.</w:t>
      </w:r>
    </w:p>
    <w:p w14:paraId="496AC64F" w14:textId="77777777" w:rsidR="009A1AC5" w:rsidRDefault="009A1AC5" w:rsidP="009A1AC5">
      <w:pPr>
        <w:rPr>
          <w:rFonts w:cs="Times New Roman"/>
          <w:szCs w:val="24"/>
        </w:rPr>
      </w:pPr>
    </w:p>
    <w:p w14:paraId="01078F39" w14:textId="507981C3" w:rsidR="00D12F41" w:rsidRDefault="004E3DAD" w:rsidP="009A1AC5">
      <w:pPr>
        <w:rPr>
          <w:rFonts w:cs="Times New Roman"/>
          <w:szCs w:val="24"/>
        </w:rPr>
      </w:pPr>
      <w:r w:rsidRPr="006A46F8">
        <w:rPr>
          <w:rFonts w:cs="Times New Roman"/>
          <w:szCs w:val="24"/>
        </w:rPr>
        <w:t>Renkler ancak belirli bir ışık se</w:t>
      </w:r>
      <w:r w:rsidR="00167B49">
        <w:rPr>
          <w:rFonts w:cs="Times New Roman"/>
          <w:szCs w:val="24"/>
        </w:rPr>
        <w:t>viyesinden sonra algıl</w:t>
      </w:r>
      <w:r w:rsidR="004914A3">
        <w:rPr>
          <w:rFonts w:cs="Times New Roman"/>
          <w:szCs w:val="24"/>
        </w:rPr>
        <w:t>anabilir seviyeye ulaşmaktadır.</w:t>
      </w:r>
      <w:r w:rsidR="006D171A">
        <w:rPr>
          <w:rFonts w:cs="Times New Roman"/>
          <w:szCs w:val="24"/>
        </w:rPr>
        <w:t xml:space="preserve"> </w:t>
      </w:r>
      <w:r w:rsidR="00513DDB">
        <w:rPr>
          <w:rFonts w:cs="Times New Roman"/>
          <w:szCs w:val="24"/>
        </w:rPr>
        <w:t xml:space="preserve">Bir sonraki </w:t>
      </w:r>
      <w:r w:rsidR="00BD3307">
        <w:rPr>
          <w:rFonts w:cs="Times New Roman"/>
          <w:szCs w:val="24"/>
        </w:rPr>
        <w:t>bölümde</w:t>
      </w:r>
      <w:r w:rsidR="00513DDB">
        <w:rPr>
          <w:rFonts w:cs="Times New Roman"/>
          <w:szCs w:val="24"/>
        </w:rPr>
        <w:t xml:space="preserve"> detaylı olarak </w:t>
      </w:r>
      <w:r w:rsidR="0081771E">
        <w:rPr>
          <w:rFonts w:cs="Times New Roman"/>
          <w:szCs w:val="24"/>
        </w:rPr>
        <w:t>bahsedilen</w:t>
      </w:r>
      <w:r w:rsidR="00513DDB">
        <w:rPr>
          <w:rFonts w:cs="Times New Roman"/>
          <w:szCs w:val="24"/>
        </w:rPr>
        <w:t xml:space="preserve"> renkli görme olayını kısaca şu şekilde ifade edebiliriz:</w:t>
      </w:r>
      <w:r w:rsidR="00954472">
        <w:rPr>
          <w:rFonts w:cs="Times New Roman"/>
          <w:szCs w:val="24"/>
        </w:rPr>
        <w:t xml:space="preserve"> </w:t>
      </w:r>
      <w:r w:rsidR="00513DDB">
        <w:rPr>
          <w:rFonts w:cs="Times New Roman"/>
          <w:szCs w:val="24"/>
        </w:rPr>
        <w:t>C</w:t>
      </w:r>
      <w:r w:rsidR="00954472">
        <w:rPr>
          <w:rFonts w:cs="Times New Roman"/>
          <w:szCs w:val="24"/>
        </w:rPr>
        <w:t>isimlerin üzerinden yansıyan farklı dalga boyunda</w:t>
      </w:r>
      <w:r w:rsidR="00BD3307">
        <w:rPr>
          <w:rFonts w:cs="Times New Roman"/>
          <w:szCs w:val="24"/>
        </w:rPr>
        <w:t>ki</w:t>
      </w:r>
      <w:r w:rsidR="00954472">
        <w:rPr>
          <w:rFonts w:cs="Times New Roman"/>
          <w:szCs w:val="24"/>
        </w:rPr>
        <w:t xml:space="preserve"> ışıkların beyinde  algılanması olayı</w:t>
      </w:r>
      <w:r w:rsidR="00513DDB">
        <w:rPr>
          <w:rFonts w:cs="Times New Roman"/>
          <w:szCs w:val="24"/>
        </w:rPr>
        <w:t xml:space="preserve"> “Renkli Görme”,</w:t>
      </w:r>
      <w:r w:rsidR="00954472">
        <w:rPr>
          <w:rFonts w:cs="Times New Roman"/>
          <w:szCs w:val="24"/>
        </w:rPr>
        <w:t xml:space="preserve"> </w:t>
      </w:r>
      <w:r w:rsidR="00513DDB">
        <w:rPr>
          <w:rFonts w:cs="Times New Roman"/>
          <w:szCs w:val="24"/>
        </w:rPr>
        <w:t>bu r</w:t>
      </w:r>
      <w:r w:rsidR="00D12F41">
        <w:rPr>
          <w:rFonts w:cs="Times New Roman"/>
          <w:szCs w:val="24"/>
        </w:rPr>
        <w:t>enkleri algılamada oluşan bozukluklar</w:t>
      </w:r>
      <w:r w:rsidR="00513DDB">
        <w:rPr>
          <w:rFonts w:cs="Times New Roman"/>
          <w:szCs w:val="24"/>
        </w:rPr>
        <w:t xml:space="preserve"> ise</w:t>
      </w:r>
      <w:r w:rsidR="00D12F41">
        <w:rPr>
          <w:rFonts w:cs="Times New Roman"/>
          <w:szCs w:val="24"/>
        </w:rPr>
        <w:t xml:space="preserve"> “Renk körlüğü”</w:t>
      </w:r>
      <w:r w:rsidR="00E52005">
        <w:rPr>
          <w:rFonts w:cs="Times New Roman"/>
          <w:szCs w:val="24"/>
        </w:rPr>
        <w:t xml:space="preserve"> olarak</w:t>
      </w:r>
      <w:r w:rsidR="00D12F41">
        <w:rPr>
          <w:rFonts w:cs="Times New Roman"/>
          <w:szCs w:val="24"/>
        </w:rPr>
        <w:t xml:space="preserve"> </w:t>
      </w:r>
      <w:r w:rsidR="00E52005">
        <w:rPr>
          <w:rFonts w:cs="Times New Roman"/>
          <w:szCs w:val="24"/>
        </w:rPr>
        <w:t>isimlendirilir.</w:t>
      </w:r>
    </w:p>
    <w:p w14:paraId="0162CE02" w14:textId="77777777" w:rsidR="003C3703" w:rsidRDefault="003C3703" w:rsidP="006D2B9D">
      <w:pPr>
        <w:rPr>
          <w:rFonts w:cs="Times New Roman"/>
          <w:szCs w:val="24"/>
        </w:rPr>
      </w:pPr>
    </w:p>
    <w:p w14:paraId="75AB622F" w14:textId="2F32BF8D" w:rsidR="00844431" w:rsidRPr="00967DE0" w:rsidRDefault="005D4009" w:rsidP="006D2B9D">
      <w:pPr>
        <w:pStyle w:val="Balk2"/>
        <w:numPr>
          <w:ilvl w:val="1"/>
          <w:numId w:val="12"/>
        </w:numPr>
      </w:pPr>
      <w:bookmarkStart w:id="9" w:name="_Toc472449996"/>
      <w:r w:rsidRPr="00967DE0">
        <w:t>Tez Çalışmasının Motivasyonu</w:t>
      </w:r>
      <w:bookmarkEnd w:id="9"/>
    </w:p>
    <w:p w14:paraId="2BA84C57" w14:textId="77777777" w:rsidR="00727765" w:rsidRDefault="00727765" w:rsidP="006D2B9D">
      <w:pPr>
        <w:rPr>
          <w:rFonts w:cs="Times New Roman"/>
          <w:szCs w:val="24"/>
        </w:rPr>
      </w:pPr>
    </w:p>
    <w:p w14:paraId="26EA615E" w14:textId="63162322" w:rsidR="00EA3263" w:rsidRDefault="008955EA" w:rsidP="00E51F77">
      <w:pPr>
        <w:rPr>
          <w:rFonts w:cs="Times New Roman"/>
          <w:szCs w:val="24"/>
        </w:rPr>
      </w:pPr>
      <w:r>
        <w:rPr>
          <w:rFonts w:cs="Times New Roman"/>
          <w:szCs w:val="24"/>
        </w:rPr>
        <w:t xml:space="preserve">Bu tez çalışmasının </w:t>
      </w:r>
      <w:r w:rsidR="00D90D9C">
        <w:rPr>
          <w:rFonts w:cs="Times New Roman"/>
          <w:szCs w:val="24"/>
        </w:rPr>
        <w:t>beş</w:t>
      </w:r>
      <w:r w:rsidR="009A1AC5">
        <w:rPr>
          <w:rFonts w:cs="Times New Roman"/>
          <w:szCs w:val="24"/>
        </w:rPr>
        <w:t xml:space="preserve"> </w:t>
      </w:r>
      <w:r w:rsidR="00D541DF">
        <w:rPr>
          <w:rFonts w:cs="Times New Roman"/>
          <w:szCs w:val="24"/>
        </w:rPr>
        <w:t>temel</w:t>
      </w:r>
      <w:r w:rsidR="009A1AC5">
        <w:rPr>
          <w:rFonts w:cs="Times New Roman"/>
          <w:szCs w:val="24"/>
        </w:rPr>
        <w:t xml:space="preserve"> motivasyonu bulunmaktadır:</w:t>
      </w:r>
    </w:p>
    <w:p w14:paraId="4E5C4AB6" w14:textId="77777777" w:rsidR="00E51F77" w:rsidRDefault="00E51F77" w:rsidP="00E51F77">
      <w:pPr>
        <w:rPr>
          <w:rFonts w:cs="Times New Roman"/>
          <w:szCs w:val="24"/>
        </w:rPr>
      </w:pPr>
    </w:p>
    <w:p w14:paraId="4E7BF885" w14:textId="7B5A9063" w:rsidR="003B5EB7" w:rsidRDefault="008955EA" w:rsidP="00E51F77">
      <w:pPr>
        <w:rPr>
          <w:rFonts w:cs="Times New Roman"/>
          <w:szCs w:val="24"/>
        </w:rPr>
      </w:pPr>
      <w:r>
        <w:rPr>
          <w:rFonts w:cs="Times New Roman"/>
          <w:szCs w:val="24"/>
        </w:rPr>
        <w:t>İlk olarak, g</w:t>
      </w:r>
      <w:r w:rsidRPr="008955EA">
        <w:rPr>
          <w:rFonts w:cs="Times New Roman"/>
          <w:szCs w:val="24"/>
        </w:rPr>
        <w:t xml:space="preserve">ünümüzde renk körlüğünün tespitinde </w:t>
      </w:r>
      <w:r>
        <w:rPr>
          <w:rFonts w:cs="Times New Roman"/>
          <w:szCs w:val="24"/>
        </w:rPr>
        <w:t xml:space="preserve">halen yaygın olarak </w:t>
      </w:r>
      <w:r w:rsidRPr="008955EA">
        <w:rPr>
          <w:rFonts w:cs="Times New Roman"/>
          <w:szCs w:val="24"/>
        </w:rPr>
        <w:t>Dr. Shinobu Ishihara’nın</w:t>
      </w:r>
      <w:r>
        <w:rPr>
          <w:rFonts w:cs="Times New Roman"/>
          <w:szCs w:val="24"/>
        </w:rPr>
        <w:t xml:space="preserve"> ilk çalışmalarını 1917 yılında yaptığı</w:t>
      </w:r>
      <w:r w:rsidR="00233D44">
        <w:rPr>
          <w:rFonts w:cs="Times New Roman"/>
          <w:szCs w:val="24"/>
        </w:rPr>
        <w:t xml:space="preserve"> (</w:t>
      </w:r>
      <w:r w:rsidR="00233D44" w:rsidRPr="00FE1125">
        <w:rPr>
          <w:rFonts w:cs="Times New Roman"/>
          <w:szCs w:val="24"/>
        </w:rPr>
        <w:t>Hardy</w:t>
      </w:r>
      <w:r w:rsidR="00233D44">
        <w:rPr>
          <w:rFonts w:cs="Times New Roman"/>
          <w:szCs w:val="24"/>
        </w:rPr>
        <w:t>, 1946)</w:t>
      </w:r>
      <w:r>
        <w:rPr>
          <w:rFonts w:cs="Times New Roman"/>
          <w:szCs w:val="24"/>
        </w:rPr>
        <w:t xml:space="preserve"> ve kendi adını verdiği</w:t>
      </w:r>
      <w:r w:rsidRPr="008955EA">
        <w:rPr>
          <w:rFonts w:cs="Times New Roman"/>
          <w:szCs w:val="24"/>
        </w:rPr>
        <w:t xml:space="preserve"> Ishihara </w:t>
      </w:r>
      <w:r w:rsidR="00EA3263" w:rsidRPr="00EA3263">
        <w:rPr>
          <w:rFonts w:cs="Times New Roman"/>
          <w:szCs w:val="24"/>
        </w:rPr>
        <w:t xml:space="preserve">psödoizokromatik </w:t>
      </w:r>
      <w:r w:rsidRPr="008955EA">
        <w:rPr>
          <w:rFonts w:cs="Times New Roman"/>
          <w:szCs w:val="24"/>
        </w:rPr>
        <w:t xml:space="preserve">renkli görme </w:t>
      </w:r>
      <w:r w:rsidR="00EA3263">
        <w:rPr>
          <w:rFonts w:cs="Times New Roman"/>
          <w:szCs w:val="24"/>
        </w:rPr>
        <w:t>paletleri kullanılmaktadır.</w:t>
      </w:r>
      <w:r w:rsidR="001F56D1">
        <w:rPr>
          <w:rFonts w:cs="Times New Roman"/>
          <w:szCs w:val="24"/>
        </w:rPr>
        <w:t xml:space="preserve"> </w:t>
      </w:r>
      <w:r w:rsidR="00424F1D">
        <w:rPr>
          <w:rFonts w:cs="Times New Roman"/>
          <w:szCs w:val="24"/>
        </w:rPr>
        <w:t xml:space="preserve">Neredeyse bir asırlık bir </w:t>
      </w:r>
      <w:r w:rsidR="00424F1D" w:rsidRPr="00DE7C6C">
        <w:rPr>
          <w:rFonts w:cs="Times New Roman"/>
          <w:szCs w:val="24"/>
        </w:rPr>
        <w:t xml:space="preserve">geçmişi bulunan ve </w:t>
      </w:r>
      <w:r w:rsidR="00886CBE" w:rsidRPr="00DE7C6C">
        <w:rPr>
          <w:rFonts w:cs="Times New Roman"/>
          <w:szCs w:val="24"/>
        </w:rPr>
        <w:t>sonraki bölümlerde</w:t>
      </w:r>
      <w:r w:rsidR="001F56D1" w:rsidRPr="00DE7C6C">
        <w:rPr>
          <w:rFonts w:cs="Times New Roman"/>
          <w:szCs w:val="24"/>
        </w:rPr>
        <w:t xml:space="preserve"> </w:t>
      </w:r>
      <w:r w:rsidR="001F56D1">
        <w:rPr>
          <w:rFonts w:cs="Times New Roman"/>
          <w:szCs w:val="24"/>
        </w:rPr>
        <w:t xml:space="preserve">incelenecek olan </w:t>
      </w:r>
      <w:r w:rsidR="003A3881">
        <w:rPr>
          <w:rFonts w:cs="Times New Roman"/>
          <w:szCs w:val="24"/>
        </w:rPr>
        <w:t>bu</w:t>
      </w:r>
      <w:r w:rsidR="001F56D1">
        <w:rPr>
          <w:rFonts w:cs="Times New Roman"/>
          <w:szCs w:val="24"/>
        </w:rPr>
        <w:t xml:space="preserve"> testin bir çok </w:t>
      </w:r>
      <w:r w:rsidR="005E442C">
        <w:rPr>
          <w:rFonts w:cs="Times New Roman"/>
          <w:szCs w:val="24"/>
        </w:rPr>
        <w:t>olumsuzlukları</w:t>
      </w:r>
      <w:r w:rsidR="001F56D1">
        <w:rPr>
          <w:rFonts w:cs="Times New Roman"/>
          <w:szCs w:val="24"/>
        </w:rPr>
        <w:t xml:space="preserve"> bulunmaktadır.</w:t>
      </w:r>
      <w:r w:rsidR="00295FEA">
        <w:rPr>
          <w:rFonts w:cs="Times New Roman"/>
          <w:szCs w:val="24"/>
        </w:rPr>
        <w:t xml:space="preserve"> Doğal olarak “Günümüz bilim ve teknolojisine daha uygun bilgisayar tabanlı yeni bir test geliştirilebilir mi” sorusu insanın aklına gelmektedir.</w:t>
      </w:r>
    </w:p>
    <w:p w14:paraId="2B59909F" w14:textId="77777777" w:rsidR="00831EB6" w:rsidRDefault="00831EB6" w:rsidP="00831EB6">
      <w:pPr>
        <w:rPr>
          <w:rFonts w:cs="Times New Roman"/>
          <w:szCs w:val="24"/>
        </w:rPr>
      </w:pPr>
    </w:p>
    <w:p w14:paraId="4480E912" w14:textId="08B7C3DC" w:rsidR="009675F3" w:rsidRDefault="009675F3" w:rsidP="00831EB6">
      <w:pPr>
        <w:rPr>
          <w:rFonts w:cs="Times New Roman"/>
          <w:szCs w:val="24"/>
        </w:rPr>
      </w:pPr>
      <w:r>
        <w:rPr>
          <w:rFonts w:cs="Times New Roman"/>
          <w:szCs w:val="24"/>
        </w:rPr>
        <w:t xml:space="preserve">İkinci olarak, </w:t>
      </w:r>
      <w:r w:rsidR="00BE0522" w:rsidRPr="00BE0522">
        <w:rPr>
          <w:rFonts w:cs="Times New Roman"/>
          <w:szCs w:val="24"/>
        </w:rPr>
        <w:t>günümüzde hassasiyet ve görüntü kaliteleri oldukça tatminkâr seviyelere gelen ekranlar ve bu ekranları süren yüksek performanslı donanımlar, hafif-ergonomik kasalar, düşük maliyetler ve gelişmiş bilişim altyapıları sebebiyle kişisel bilgisayarların, dizüstü bilgisayarların veya tabletlerin renk körlüğü testlerinde kullanılmasının teknolojik olarak mümkün hale gelmesidir.</w:t>
      </w:r>
    </w:p>
    <w:p w14:paraId="0FA1D891" w14:textId="77777777" w:rsidR="00831EB6" w:rsidRDefault="00831EB6" w:rsidP="00831EB6">
      <w:pPr>
        <w:rPr>
          <w:rFonts w:cs="Times New Roman"/>
          <w:szCs w:val="24"/>
        </w:rPr>
      </w:pPr>
    </w:p>
    <w:p w14:paraId="3C912240" w14:textId="7BD84970" w:rsidR="00473AB0" w:rsidRDefault="00F92C62" w:rsidP="00831EB6">
      <w:pPr>
        <w:rPr>
          <w:rFonts w:cs="Times New Roman"/>
          <w:szCs w:val="24"/>
        </w:rPr>
      </w:pPr>
      <w:r>
        <w:rPr>
          <w:rFonts w:cs="Times New Roman"/>
          <w:szCs w:val="24"/>
        </w:rPr>
        <w:t>Üçüncü</w:t>
      </w:r>
      <w:r w:rsidR="00BE0522">
        <w:rPr>
          <w:rFonts w:cs="Times New Roman"/>
          <w:szCs w:val="24"/>
        </w:rPr>
        <w:t xml:space="preserve"> </w:t>
      </w:r>
      <w:r w:rsidR="00473AB0">
        <w:rPr>
          <w:rFonts w:cs="Times New Roman"/>
          <w:szCs w:val="24"/>
        </w:rPr>
        <w:t>olarak</w:t>
      </w:r>
      <w:r w:rsidR="00BE0522">
        <w:rPr>
          <w:rFonts w:cs="Times New Roman"/>
          <w:szCs w:val="24"/>
        </w:rPr>
        <w:t xml:space="preserve">, </w:t>
      </w:r>
      <w:r w:rsidR="00473AB0">
        <w:rPr>
          <w:rFonts w:cs="Times New Roman"/>
          <w:szCs w:val="24"/>
        </w:rPr>
        <w:t xml:space="preserve">Türkiye’de görev yapan bir çok göz </w:t>
      </w:r>
      <w:r w:rsidR="00516590">
        <w:rPr>
          <w:rFonts w:cs="Times New Roman"/>
          <w:szCs w:val="24"/>
        </w:rPr>
        <w:t>hastalıları alanında uzman doktorların</w:t>
      </w:r>
      <w:r w:rsidR="00473AB0">
        <w:rPr>
          <w:rFonts w:cs="Times New Roman"/>
          <w:szCs w:val="24"/>
        </w:rPr>
        <w:t xml:space="preserve">da üye olduğu, </w:t>
      </w:r>
      <w:r w:rsidR="00BE0522" w:rsidRPr="00BE0522">
        <w:rPr>
          <w:rFonts w:cs="Times New Roman"/>
          <w:szCs w:val="24"/>
        </w:rPr>
        <w:t>Türk Oftalmoloji Derneği’</w:t>
      </w:r>
      <w:r w:rsidR="00473AB0">
        <w:rPr>
          <w:rFonts w:cs="Times New Roman"/>
          <w:szCs w:val="24"/>
        </w:rPr>
        <w:t>nden alınan</w:t>
      </w:r>
      <w:r w:rsidR="00D33153">
        <w:rPr>
          <w:rFonts w:cs="Times New Roman"/>
          <w:szCs w:val="24"/>
        </w:rPr>
        <w:t>,</w:t>
      </w:r>
      <w:r w:rsidR="00473AB0">
        <w:rPr>
          <w:rFonts w:cs="Times New Roman"/>
          <w:szCs w:val="24"/>
        </w:rPr>
        <w:t xml:space="preserve"> tezin çalışma </w:t>
      </w:r>
      <w:r w:rsidR="00473AB0" w:rsidRPr="00BE0522">
        <w:rPr>
          <w:rFonts w:cs="Times New Roman"/>
          <w:szCs w:val="24"/>
        </w:rPr>
        <w:t>konu</w:t>
      </w:r>
      <w:r w:rsidR="00473AB0">
        <w:rPr>
          <w:rFonts w:cs="Times New Roman"/>
          <w:szCs w:val="24"/>
        </w:rPr>
        <w:t>su</w:t>
      </w:r>
      <w:r w:rsidR="00473AB0" w:rsidRPr="00BE0522">
        <w:rPr>
          <w:rFonts w:cs="Times New Roman"/>
          <w:szCs w:val="24"/>
        </w:rPr>
        <w:t xml:space="preserve"> ile ilgili gereksinim yazısı</w:t>
      </w:r>
      <w:r w:rsidR="00473AB0">
        <w:rPr>
          <w:rFonts w:cs="Times New Roman"/>
          <w:szCs w:val="24"/>
        </w:rPr>
        <w:t>dır.</w:t>
      </w:r>
    </w:p>
    <w:p w14:paraId="086F83C2" w14:textId="77777777" w:rsidR="00473AB0" w:rsidRDefault="00473AB0" w:rsidP="00831EB6">
      <w:pPr>
        <w:rPr>
          <w:rFonts w:cs="Times New Roman"/>
          <w:szCs w:val="24"/>
        </w:rPr>
      </w:pPr>
    </w:p>
    <w:p w14:paraId="0CE18CBE" w14:textId="58C648B0" w:rsidR="00BE0522" w:rsidRDefault="00473AB0" w:rsidP="00831EB6">
      <w:pPr>
        <w:rPr>
          <w:rFonts w:cs="Times New Roman"/>
          <w:szCs w:val="24"/>
        </w:rPr>
      </w:pPr>
      <w:r>
        <w:rPr>
          <w:rFonts w:cs="Times New Roman"/>
          <w:szCs w:val="24"/>
        </w:rPr>
        <w:t xml:space="preserve">Dördüncü olarak, </w:t>
      </w:r>
      <w:r w:rsidR="00BE0522" w:rsidRPr="00BE0522">
        <w:rPr>
          <w:rFonts w:cs="Times New Roman"/>
          <w:szCs w:val="24"/>
        </w:rPr>
        <w:t>Türkiye’nin farklı bölgelerinde çalışan birçok göz hastalıkları alanında uzman do</w:t>
      </w:r>
      <w:r w:rsidR="00D33153">
        <w:rPr>
          <w:rFonts w:cs="Times New Roman"/>
          <w:szCs w:val="24"/>
        </w:rPr>
        <w:t>ktorlarla yapılmış online anketten elde edilen sonuca göre; bilgisayar tabanlı yeni bir testtin,</w:t>
      </w:r>
      <w:r w:rsidR="008332BE">
        <w:rPr>
          <w:rFonts w:cs="Times New Roman"/>
          <w:szCs w:val="24"/>
        </w:rPr>
        <w:t xml:space="preserve"> renk körlüğünü</w:t>
      </w:r>
      <w:r w:rsidR="00FC509C">
        <w:rPr>
          <w:rFonts w:cs="Times New Roman"/>
          <w:szCs w:val="24"/>
        </w:rPr>
        <w:t>n</w:t>
      </w:r>
      <w:r w:rsidR="00BE0522" w:rsidRPr="00BE0522">
        <w:rPr>
          <w:rFonts w:cs="Times New Roman"/>
          <w:szCs w:val="24"/>
        </w:rPr>
        <w:t xml:space="preserve"> daha iyi teşhis edilmesinde yararlı olacağına dair kanaatleridir.</w:t>
      </w:r>
    </w:p>
    <w:p w14:paraId="49DF697E" w14:textId="65E68C86" w:rsidR="00D90D9C" w:rsidRDefault="00D90D9C" w:rsidP="00831EB6">
      <w:pPr>
        <w:rPr>
          <w:rFonts w:cs="Times New Roman"/>
          <w:szCs w:val="24"/>
        </w:rPr>
      </w:pPr>
    </w:p>
    <w:p w14:paraId="58A9DAC7" w14:textId="0BAC6242" w:rsidR="00D90D9C" w:rsidRDefault="00D90D9C" w:rsidP="00831EB6">
      <w:pPr>
        <w:rPr>
          <w:rFonts w:cs="Times New Roman"/>
          <w:szCs w:val="24"/>
        </w:rPr>
      </w:pPr>
      <w:r>
        <w:rPr>
          <w:rFonts w:cs="Times New Roman"/>
          <w:szCs w:val="24"/>
        </w:rPr>
        <w:t xml:space="preserve">Beşinci olarak, yeni testtin </w:t>
      </w:r>
      <w:r w:rsidRPr="00877070">
        <w:rPr>
          <w:rFonts w:cs="Times New Roman"/>
          <w:szCs w:val="24"/>
        </w:rPr>
        <w:t>bilgis</w:t>
      </w:r>
      <w:r>
        <w:rPr>
          <w:rFonts w:cs="Times New Roman"/>
          <w:szCs w:val="24"/>
        </w:rPr>
        <w:t xml:space="preserve">ayar ortamında hazırlanmasıyla, </w:t>
      </w:r>
      <w:r w:rsidRPr="00877070">
        <w:rPr>
          <w:rFonts w:cs="Times New Roman"/>
          <w:szCs w:val="24"/>
        </w:rPr>
        <w:t>mevcut olan renk körlüğü testlerine nazaran</w:t>
      </w:r>
      <w:r>
        <w:rPr>
          <w:rFonts w:cs="Times New Roman"/>
          <w:szCs w:val="24"/>
        </w:rPr>
        <w:t xml:space="preserve">; bilişim ortamlarına daha uygun tanı sonuçlarının elde edilmesidir. Zira bu sonuç verileri ile analiz çalışmalarının daha kolay yapılması ve </w:t>
      </w:r>
      <w:r>
        <w:rPr>
          <w:rFonts w:cs="Times New Roman"/>
          <w:szCs w:val="24"/>
        </w:rPr>
        <w:lastRenderedPageBreak/>
        <w:t xml:space="preserve">belirtisi gözde renkli görme yetersizliği olarak ortaya çıkan diğer hastalıkların tespitinde öncü bir çalışma olarak </w:t>
      </w:r>
      <w:r w:rsidR="00975E8E">
        <w:rPr>
          <w:rFonts w:cs="Times New Roman"/>
          <w:szCs w:val="24"/>
        </w:rPr>
        <w:t>kullanılması mümkün hale gelecektir</w:t>
      </w:r>
      <w:r>
        <w:rPr>
          <w:rFonts w:cs="Times New Roman"/>
          <w:szCs w:val="24"/>
        </w:rPr>
        <w:t>.</w:t>
      </w:r>
    </w:p>
    <w:p w14:paraId="135719FF" w14:textId="77777777" w:rsidR="005C2259" w:rsidRDefault="005C2259" w:rsidP="00831EB6">
      <w:pPr>
        <w:rPr>
          <w:rFonts w:cs="Times New Roman"/>
          <w:szCs w:val="24"/>
        </w:rPr>
      </w:pPr>
    </w:p>
    <w:p w14:paraId="5F454ADB" w14:textId="2E5F540C" w:rsidR="00D6457E" w:rsidRPr="005C2259" w:rsidRDefault="00366C1C" w:rsidP="005C2259">
      <w:pPr>
        <w:rPr>
          <w:rFonts w:cs="Times New Roman"/>
          <w:szCs w:val="24"/>
        </w:rPr>
      </w:pPr>
      <w:r>
        <w:rPr>
          <w:rFonts w:cs="Times New Roman"/>
          <w:szCs w:val="24"/>
        </w:rPr>
        <w:t xml:space="preserve">Ayrıca </w:t>
      </w:r>
      <w:r w:rsidR="00E36C12">
        <w:rPr>
          <w:rFonts w:cs="Times New Roman"/>
          <w:szCs w:val="24"/>
        </w:rPr>
        <w:t xml:space="preserve">günümüze kadar </w:t>
      </w:r>
      <w:r>
        <w:rPr>
          <w:rFonts w:cs="Times New Roman"/>
          <w:szCs w:val="24"/>
        </w:rPr>
        <w:t>b</w:t>
      </w:r>
      <w:r w:rsidR="005C2259" w:rsidRPr="005C2259">
        <w:rPr>
          <w:rFonts w:cs="Times New Roman"/>
          <w:szCs w:val="24"/>
        </w:rPr>
        <w:t>ilgisayar tabanlı renk körlüğü testlerinin geliştirilememesinin önündeki en büyük engeller</w:t>
      </w:r>
      <w:r w:rsidR="00020BD5">
        <w:rPr>
          <w:rFonts w:cs="Times New Roman"/>
          <w:szCs w:val="24"/>
        </w:rPr>
        <w:t xml:space="preserve"> </w:t>
      </w:r>
      <w:r w:rsidR="00AF388B">
        <w:rPr>
          <w:rFonts w:cs="Times New Roman"/>
          <w:szCs w:val="24"/>
        </w:rPr>
        <w:t>(French ve ark., 2008</w:t>
      </w:r>
      <w:r w:rsidR="00EE3155">
        <w:rPr>
          <w:rFonts w:cs="Times New Roman"/>
          <w:szCs w:val="24"/>
        </w:rPr>
        <w:t>;</w:t>
      </w:r>
      <w:r w:rsidR="00AF388B">
        <w:rPr>
          <w:rFonts w:cs="Times New Roman"/>
          <w:szCs w:val="24"/>
        </w:rPr>
        <w:t xml:space="preserve"> Flück,</w:t>
      </w:r>
      <w:r w:rsidR="00EE3155">
        <w:rPr>
          <w:rFonts w:cs="Times New Roman"/>
          <w:szCs w:val="24"/>
        </w:rPr>
        <w:t xml:space="preserve"> </w:t>
      </w:r>
      <w:r w:rsidR="00AF388B">
        <w:rPr>
          <w:rFonts w:cs="Times New Roman"/>
          <w:szCs w:val="24"/>
        </w:rPr>
        <w:t>2010</w:t>
      </w:r>
      <w:r w:rsidR="00EE3155">
        <w:rPr>
          <w:rFonts w:cs="Times New Roman"/>
          <w:szCs w:val="24"/>
        </w:rPr>
        <w:t>)</w:t>
      </w:r>
      <w:r w:rsidR="005C2259" w:rsidRPr="005C2259">
        <w:rPr>
          <w:rFonts w:cs="Times New Roman"/>
          <w:szCs w:val="24"/>
        </w:rPr>
        <w:t>:</w:t>
      </w:r>
    </w:p>
    <w:p w14:paraId="795EEAE5" w14:textId="29D645B9" w:rsidR="005C2259" w:rsidRDefault="005C2259" w:rsidP="00D6457E">
      <w:pPr>
        <w:numPr>
          <w:ilvl w:val="0"/>
          <w:numId w:val="21"/>
        </w:numPr>
        <w:rPr>
          <w:rFonts w:cs="Times New Roman"/>
          <w:szCs w:val="24"/>
        </w:rPr>
      </w:pPr>
      <w:r w:rsidRPr="00D6457E">
        <w:rPr>
          <w:rFonts w:cs="Times New Roman"/>
          <w:szCs w:val="24"/>
        </w:rPr>
        <w:t>Standart ekran teknolojilerinin (CRT ve LCD) CIE-1931 renk uzayın</w:t>
      </w:r>
      <w:r w:rsidR="00366C1C">
        <w:rPr>
          <w:rFonts w:cs="Times New Roman"/>
          <w:szCs w:val="24"/>
        </w:rPr>
        <w:t>da yeterli alanı kapsamaması.</w:t>
      </w:r>
    </w:p>
    <w:p w14:paraId="412789D0" w14:textId="001C5C74" w:rsidR="00D6457E" w:rsidRPr="00D6457E" w:rsidRDefault="005C2259" w:rsidP="00D6457E">
      <w:pPr>
        <w:numPr>
          <w:ilvl w:val="0"/>
          <w:numId w:val="21"/>
        </w:numPr>
        <w:rPr>
          <w:rFonts w:cs="Times New Roman"/>
          <w:szCs w:val="24"/>
        </w:rPr>
      </w:pPr>
      <w:r w:rsidRPr="00D6457E">
        <w:rPr>
          <w:rFonts w:cs="Times New Roman"/>
          <w:szCs w:val="24"/>
        </w:rPr>
        <w:t xml:space="preserve">Farklı ekranlarda farklı </w:t>
      </w:r>
      <w:r w:rsidR="00366C1C">
        <w:rPr>
          <w:rFonts w:cs="Times New Roman"/>
          <w:szCs w:val="24"/>
        </w:rPr>
        <w:t>test sonuçların alınması.</w:t>
      </w:r>
    </w:p>
    <w:p w14:paraId="2F73418F" w14:textId="17A80D55" w:rsidR="00D6457E" w:rsidRDefault="005C2259" w:rsidP="00D6457E">
      <w:pPr>
        <w:numPr>
          <w:ilvl w:val="0"/>
          <w:numId w:val="21"/>
        </w:numPr>
        <w:rPr>
          <w:rFonts w:cs="Times New Roman"/>
          <w:szCs w:val="24"/>
        </w:rPr>
      </w:pPr>
      <w:r w:rsidRPr="00D6457E">
        <w:rPr>
          <w:rFonts w:cs="Times New Roman"/>
          <w:szCs w:val="24"/>
        </w:rPr>
        <w:t>Ekran ve ortam şar</w:t>
      </w:r>
      <w:r w:rsidR="00366C1C">
        <w:rPr>
          <w:rFonts w:cs="Times New Roman"/>
          <w:szCs w:val="24"/>
        </w:rPr>
        <w:t>tlarının optimize edilmemesi.</w:t>
      </w:r>
    </w:p>
    <w:p w14:paraId="6DD39103" w14:textId="122FD1F9" w:rsidR="005C2259" w:rsidRPr="00D6457E" w:rsidRDefault="005C2259" w:rsidP="00D6457E">
      <w:pPr>
        <w:numPr>
          <w:ilvl w:val="0"/>
          <w:numId w:val="21"/>
        </w:numPr>
        <w:rPr>
          <w:rFonts w:cs="Times New Roman"/>
          <w:szCs w:val="24"/>
        </w:rPr>
      </w:pPr>
      <w:r w:rsidRPr="00D6457E">
        <w:rPr>
          <w:rFonts w:cs="Times New Roman"/>
          <w:szCs w:val="24"/>
        </w:rPr>
        <w:t>Bilgisayarların güvenlik açıkları, veri kaybı olasılığı, verilerin yedeklenme ihtiyacı, ekranların kalibrasyonl</w:t>
      </w:r>
      <w:r w:rsidR="00366C1C">
        <w:rPr>
          <w:rFonts w:cs="Times New Roman"/>
          <w:szCs w:val="24"/>
        </w:rPr>
        <w:t>arının yapılması gerekliliği.</w:t>
      </w:r>
    </w:p>
    <w:p w14:paraId="0F8D197E" w14:textId="77777777" w:rsidR="005C2259" w:rsidRDefault="005C2259" w:rsidP="00831EB6">
      <w:pPr>
        <w:rPr>
          <w:rFonts w:cs="Times New Roman"/>
          <w:szCs w:val="24"/>
        </w:rPr>
      </w:pPr>
    </w:p>
    <w:p w14:paraId="5BFA7D4C" w14:textId="03C2F880" w:rsidR="00D46640" w:rsidRDefault="00720DB0" w:rsidP="00D46640">
      <w:pPr>
        <w:rPr>
          <w:rFonts w:cs="Times New Roman"/>
          <w:szCs w:val="24"/>
        </w:rPr>
      </w:pPr>
      <w:r w:rsidRPr="00720DB0">
        <w:rPr>
          <w:rFonts w:cs="Times New Roman"/>
          <w:szCs w:val="24"/>
        </w:rPr>
        <w:t>Ancak retina ekran gibi modern LCD ekranların CIE-1931 renk uzayında kapsadığı alan artmış ve kâğıt baskı standardı olan CMYK</w:t>
      </w:r>
      <w:r w:rsidR="00FE53FB">
        <w:rPr>
          <w:rFonts w:cs="Times New Roman"/>
          <w:szCs w:val="24"/>
        </w:rPr>
        <w:t xml:space="preserve"> </w:t>
      </w:r>
      <w:r w:rsidRPr="00720DB0">
        <w:rPr>
          <w:rFonts w:cs="Times New Roman"/>
          <w:szCs w:val="24"/>
        </w:rPr>
        <w:t xml:space="preserve">’yı </w:t>
      </w:r>
      <w:r>
        <w:rPr>
          <w:rFonts w:cs="Times New Roman"/>
          <w:szCs w:val="24"/>
        </w:rPr>
        <w:t xml:space="preserve">ciddi derecede </w:t>
      </w:r>
      <w:r w:rsidRPr="00720DB0">
        <w:rPr>
          <w:rFonts w:cs="Times New Roman"/>
          <w:szCs w:val="24"/>
        </w:rPr>
        <w:t xml:space="preserve">geride bırakmıştır. </w:t>
      </w:r>
      <w:r>
        <w:rPr>
          <w:rFonts w:cs="Times New Roman"/>
          <w:szCs w:val="24"/>
        </w:rPr>
        <w:t xml:space="preserve">Sonraki bölümde renk uzayları ve kapladıkları alanlar </w:t>
      </w:r>
      <w:r w:rsidR="00366C1C">
        <w:rPr>
          <w:rFonts w:cs="Times New Roman"/>
          <w:szCs w:val="24"/>
        </w:rPr>
        <w:t xml:space="preserve">detaylı olarak </w:t>
      </w:r>
      <w:r>
        <w:rPr>
          <w:rFonts w:cs="Times New Roman"/>
          <w:szCs w:val="24"/>
        </w:rPr>
        <w:t>anlatılarak karşılaştırılması yapılacaktır.</w:t>
      </w:r>
    </w:p>
    <w:p w14:paraId="3B8E730B" w14:textId="77777777" w:rsidR="003F2179" w:rsidRDefault="003F2179" w:rsidP="00D46640">
      <w:pPr>
        <w:rPr>
          <w:rFonts w:cs="Times New Roman"/>
          <w:szCs w:val="24"/>
        </w:rPr>
      </w:pPr>
    </w:p>
    <w:p w14:paraId="33A5C146" w14:textId="0E5380B8" w:rsidR="00D46640" w:rsidRPr="00967DE0" w:rsidRDefault="00D46640" w:rsidP="00D46640">
      <w:pPr>
        <w:pStyle w:val="Balk2"/>
        <w:numPr>
          <w:ilvl w:val="1"/>
          <w:numId w:val="12"/>
        </w:numPr>
      </w:pPr>
      <w:bookmarkStart w:id="10" w:name="_Toc472449997"/>
      <w:r w:rsidRPr="00967DE0">
        <w:t>Te</w:t>
      </w:r>
      <w:r>
        <w:t>z Çalışmasının Amacı ve Hedefleri</w:t>
      </w:r>
      <w:bookmarkEnd w:id="10"/>
    </w:p>
    <w:p w14:paraId="78F46D26" w14:textId="77777777" w:rsidR="00D46640" w:rsidRDefault="00D46640" w:rsidP="00D46640">
      <w:pPr>
        <w:rPr>
          <w:rFonts w:cs="Times New Roman"/>
          <w:szCs w:val="24"/>
        </w:rPr>
      </w:pPr>
    </w:p>
    <w:p w14:paraId="55F9B16F" w14:textId="4104A4AF" w:rsidR="00016870" w:rsidRDefault="00016870" w:rsidP="00831EB6">
      <w:pPr>
        <w:rPr>
          <w:rFonts w:cs="Times New Roman"/>
          <w:szCs w:val="24"/>
        </w:rPr>
      </w:pPr>
      <w:r>
        <w:rPr>
          <w:rFonts w:cs="Times New Roman"/>
          <w:szCs w:val="24"/>
        </w:rPr>
        <w:t>Yapılan bu tez çalışmasının</w:t>
      </w:r>
      <w:r w:rsidRPr="00016870">
        <w:rPr>
          <w:rFonts w:cs="Times New Roman"/>
          <w:szCs w:val="24"/>
        </w:rPr>
        <w:t xml:space="preserve"> amacı, günümüzde kullanılan mevcut testlerin olumsuz yönlerini iyileştiren, bilgisayar tabanlı, bulut bilişime yatkın ve </w:t>
      </w:r>
      <w:r w:rsidR="00844CFA">
        <w:rPr>
          <w:rFonts w:cs="Times New Roman"/>
          <w:szCs w:val="24"/>
        </w:rPr>
        <w:t>detaylı</w:t>
      </w:r>
      <w:r w:rsidRPr="00016870">
        <w:rPr>
          <w:rFonts w:cs="Times New Roman"/>
          <w:szCs w:val="24"/>
        </w:rPr>
        <w:t xml:space="preserve"> tanı özelliğine sahip yeni bir renk körlüğü test yazılımı geliştirmektir. </w:t>
      </w:r>
      <w:r w:rsidR="003F24AD">
        <w:rPr>
          <w:rFonts w:cs="Times New Roman"/>
          <w:szCs w:val="24"/>
        </w:rPr>
        <w:t>Y</w:t>
      </w:r>
      <w:r w:rsidRPr="00016870">
        <w:rPr>
          <w:rFonts w:cs="Times New Roman"/>
          <w:szCs w:val="24"/>
        </w:rPr>
        <w:t xml:space="preserve">eni renk körlüğü yazılımı başlangıçta retina ekranlı dizüstü bilgisayarlar ve OSX işletim sistemleri üzerinde </w:t>
      </w:r>
      <w:r w:rsidR="00EE01FF">
        <w:rPr>
          <w:rFonts w:cs="Times New Roman"/>
          <w:szCs w:val="24"/>
        </w:rPr>
        <w:t>çalıştırılacaktır</w:t>
      </w:r>
      <w:r w:rsidRPr="00016870">
        <w:rPr>
          <w:rFonts w:cs="Times New Roman"/>
          <w:szCs w:val="24"/>
        </w:rPr>
        <w:t xml:space="preserve"> ve</w:t>
      </w:r>
      <w:r w:rsidR="00460658">
        <w:rPr>
          <w:rFonts w:cs="Times New Roman"/>
          <w:szCs w:val="24"/>
        </w:rPr>
        <w:t xml:space="preserve"> Hacettepe Üniversitesi Tıp Fakültesi Göz Hastalıkları ana bilim dalında deneklere </w:t>
      </w:r>
      <w:r w:rsidR="003875D0">
        <w:rPr>
          <w:rFonts w:cs="Times New Roman"/>
          <w:szCs w:val="24"/>
        </w:rPr>
        <w:t>uygulanacaktır</w:t>
      </w:r>
      <w:r w:rsidRPr="00016870">
        <w:rPr>
          <w:rFonts w:cs="Times New Roman"/>
          <w:szCs w:val="24"/>
        </w:rPr>
        <w:t>.</w:t>
      </w:r>
      <w:r w:rsidR="00FF34B1">
        <w:rPr>
          <w:rFonts w:cs="Times New Roman"/>
          <w:szCs w:val="24"/>
        </w:rPr>
        <w:t xml:space="preserve"> (Hacettepe Üniversitesi’nden alınan ‘Etik Kurul İzin’ belgesi ekte bulunmaktadır.)</w:t>
      </w:r>
    </w:p>
    <w:p w14:paraId="1ECCDC4B" w14:textId="77777777" w:rsidR="00FF34B1" w:rsidRDefault="00FF34B1" w:rsidP="00831EB6">
      <w:pPr>
        <w:rPr>
          <w:rFonts w:cs="Times New Roman"/>
          <w:szCs w:val="24"/>
        </w:rPr>
      </w:pPr>
    </w:p>
    <w:p w14:paraId="1FFF44D2" w14:textId="77777777" w:rsidR="00FF34B1" w:rsidRDefault="00FF34B1" w:rsidP="00FF34B1">
      <w:pPr>
        <w:rPr>
          <w:rFonts w:cs="Times New Roman"/>
          <w:szCs w:val="24"/>
        </w:rPr>
      </w:pPr>
      <w:r w:rsidRPr="00FF34B1">
        <w:rPr>
          <w:rFonts w:cs="Times New Roman"/>
          <w:szCs w:val="24"/>
        </w:rPr>
        <w:t>Bu amaca aşağıdaki hedefler vasıtasıyla ulaşılacaktır:</w:t>
      </w:r>
    </w:p>
    <w:p w14:paraId="627DE8CB" w14:textId="77777777" w:rsidR="00FF34B1" w:rsidRPr="00FF34B1" w:rsidRDefault="00FF34B1" w:rsidP="00FF34B1">
      <w:pPr>
        <w:rPr>
          <w:rFonts w:cs="Times New Roman"/>
          <w:szCs w:val="24"/>
        </w:rPr>
      </w:pPr>
    </w:p>
    <w:p w14:paraId="75138B78" w14:textId="718B3AB7" w:rsidR="007370E2" w:rsidRDefault="00FF34B1" w:rsidP="00FF34B1">
      <w:pPr>
        <w:pStyle w:val="ListeParagraf"/>
        <w:numPr>
          <w:ilvl w:val="0"/>
          <w:numId w:val="39"/>
        </w:numPr>
        <w:rPr>
          <w:rFonts w:cs="Times New Roman"/>
          <w:szCs w:val="24"/>
        </w:rPr>
      </w:pPr>
      <w:r w:rsidRPr="007370E2">
        <w:rPr>
          <w:rFonts w:cs="Times New Roman"/>
          <w:szCs w:val="24"/>
        </w:rPr>
        <w:t>Klinik çalışmalarda yararlanılacak denek havuzunun oluşturulması</w:t>
      </w:r>
      <w:r w:rsidR="002D1DC1">
        <w:rPr>
          <w:rFonts w:cs="Times New Roman"/>
          <w:szCs w:val="24"/>
        </w:rPr>
        <w:t xml:space="preserve"> (çalışma grubunun)</w:t>
      </w:r>
      <w:r w:rsidRPr="007370E2">
        <w:rPr>
          <w:rFonts w:cs="Times New Roman"/>
          <w:szCs w:val="24"/>
        </w:rPr>
        <w:t xml:space="preserve"> ve kayıtlarının izlenmesi</w:t>
      </w:r>
      <w:r w:rsidR="00E36C12" w:rsidRPr="007370E2">
        <w:rPr>
          <w:rFonts w:cs="Times New Roman"/>
          <w:szCs w:val="24"/>
        </w:rPr>
        <w:t>ni sağlamak için gerekli çalışmalar</w:t>
      </w:r>
      <w:r w:rsidR="0053035E" w:rsidRPr="007370E2">
        <w:rPr>
          <w:rFonts w:cs="Times New Roman"/>
          <w:szCs w:val="24"/>
        </w:rPr>
        <w:t>ın</w:t>
      </w:r>
      <w:r w:rsidR="00E36C12" w:rsidRPr="007370E2">
        <w:rPr>
          <w:rFonts w:cs="Times New Roman"/>
          <w:szCs w:val="24"/>
        </w:rPr>
        <w:t xml:space="preserve"> yapıl</w:t>
      </w:r>
      <w:r w:rsidR="0053035E" w:rsidRPr="007370E2">
        <w:rPr>
          <w:rFonts w:cs="Times New Roman"/>
          <w:szCs w:val="24"/>
        </w:rPr>
        <w:t>ması</w:t>
      </w:r>
      <w:r w:rsidR="007370E2" w:rsidRPr="007370E2">
        <w:rPr>
          <w:rFonts w:cs="Times New Roman"/>
          <w:szCs w:val="24"/>
        </w:rPr>
        <w:t>.</w:t>
      </w:r>
    </w:p>
    <w:p w14:paraId="069FFCBD" w14:textId="77777777" w:rsidR="007370E2" w:rsidRDefault="00074B90" w:rsidP="00FF34B1">
      <w:pPr>
        <w:pStyle w:val="ListeParagraf"/>
        <w:numPr>
          <w:ilvl w:val="0"/>
          <w:numId w:val="39"/>
        </w:numPr>
        <w:rPr>
          <w:rFonts w:cs="Times New Roman"/>
          <w:szCs w:val="24"/>
        </w:rPr>
      </w:pPr>
      <w:r w:rsidRPr="007370E2">
        <w:rPr>
          <w:rFonts w:cs="Times New Roman"/>
          <w:szCs w:val="24"/>
        </w:rPr>
        <w:lastRenderedPageBreak/>
        <w:t xml:space="preserve">Tez çalışması ile elde edilen yeni testin son </w:t>
      </w:r>
      <w:r w:rsidR="00F522C6" w:rsidRPr="007370E2">
        <w:rPr>
          <w:rFonts w:cs="Times New Roman"/>
          <w:szCs w:val="24"/>
        </w:rPr>
        <w:t>versiyonu</w:t>
      </w:r>
      <w:r w:rsidRPr="007370E2">
        <w:rPr>
          <w:rFonts w:cs="Times New Roman"/>
          <w:szCs w:val="24"/>
        </w:rPr>
        <w:t xml:space="preserve"> </w:t>
      </w:r>
      <w:r w:rsidR="007370E2" w:rsidRPr="007370E2">
        <w:rPr>
          <w:rFonts w:cs="Times New Roman"/>
          <w:szCs w:val="24"/>
        </w:rPr>
        <w:t>denekler</w:t>
      </w:r>
      <w:r w:rsidRPr="007370E2">
        <w:rPr>
          <w:rFonts w:cs="Times New Roman"/>
          <w:szCs w:val="24"/>
        </w:rPr>
        <w:t xml:space="preserve"> üzerinde </w:t>
      </w:r>
      <w:r w:rsidR="007370E2" w:rsidRPr="007370E2">
        <w:rPr>
          <w:rFonts w:cs="Times New Roman"/>
          <w:szCs w:val="24"/>
        </w:rPr>
        <w:t>uygulanması</w:t>
      </w:r>
      <w:r w:rsidRPr="007370E2">
        <w:rPr>
          <w:rFonts w:cs="Times New Roman"/>
          <w:szCs w:val="24"/>
        </w:rPr>
        <w:t>.</w:t>
      </w:r>
      <w:r w:rsidR="007370E2">
        <w:rPr>
          <w:rFonts w:cs="Times New Roman"/>
          <w:szCs w:val="24"/>
        </w:rPr>
        <w:t xml:space="preserve"> (</w:t>
      </w:r>
      <w:r w:rsidRPr="007370E2">
        <w:rPr>
          <w:rFonts w:cs="Times New Roman"/>
          <w:szCs w:val="24"/>
        </w:rPr>
        <w:t xml:space="preserve">Çalışmaya katılan tüm deneklere, </w:t>
      </w:r>
      <w:r w:rsidR="00FF34B1" w:rsidRPr="007370E2">
        <w:rPr>
          <w:rFonts w:cs="Times New Roman"/>
          <w:szCs w:val="24"/>
        </w:rPr>
        <w:t xml:space="preserve">bireysel onam imzalatılarak gönüllülük temeline dayanan </w:t>
      </w:r>
      <w:r w:rsidR="00A468EA" w:rsidRPr="007370E2">
        <w:rPr>
          <w:rFonts w:cs="Times New Roman"/>
          <w:szCs w:val="24"/>
        </w:rPr>
        <w:t xml:space="preserve">bir </w:t>
      </w:r>
      <w:r w:rsidR="00FF34B1" w:rsidRPr="007370E2">
        <w:rPr>
          <w:rFonts w:cs="Times New Roman"/>
          <w:szCs w:val="24"/>
        </w:rPr>
        <w:t>klinik çalışma</w:t>
      </w:r>
      <w:r w:rsidR="00A468EA" w:rsidRPr="007370E2">
        <w:rPr>
          <w:rFonts w:cs="Times New Roman"/>
          <w:szCs w:val="24"/>
        </w:rPr>
        <w:t>nın</w:t>
      </w:r>
      <w:r w:rsidR="00FF34B1" w:rsidRPr="007370E2">
        <w:rPr>
          <w:rFonts w:cs="Times New Roman"/>
          <w:szCs w:val="24"/>
        </w:rPr>
        <w:t xml:space="preserve"> </w:t>
      </w:r>
      <w:r w:rsidR="00E019DE" w:rsidRPr="007370E2">
        <w:rPr>
          <w:rFonts w:cs="Times New Roman"/>
          <w:szCs w:val="24"/>
        </w:rPr>
        <w:t xml:space="preserve">katılımcıları oldukları bilgisi </w:t>
      </w:r>
      <w:r w:rsidR="00A468EA" w:rsidRPr="007370E2">
        <w:rPr>
          <w:rFonts w:cs="Times New Roman"/>
          <w:szCs w:val="24"/>
        </w:rPr>
        <w:t>sunul</w:t>
      </w:r>
      <w:r w:rsidR="00E019DE" w:rsidRPr="007370E2">
        <w:rPr>
          <w:rFonts w:cs="Times New Roman"/>
          <w:szCs w:val="24"/>
        </w:rPr>
        <w:t>acaktır</w:t>
      </w:r>
      <w:r w:rsidR="00FF34B1" w:rsidRPr="007370E2">
        <w:rPr>
          <w:rFonts w:cs="Times New Roman"/>
          <w:szCs w:val="24"/>
        </w:rPr>
        <w:t>.</w:t>
      </w:r>
      <w:r w:rsidR="007370E2">
        <w:rPr>
          <w:rFonts w:cs="Times New Roman"/>
          <w:szCs w:val="24"/>
        </w:rPr>
        <w:t>)</w:t>
      </w:r>
    </w:p>
    <w:p w14:paraId="76A6BA7D" w14:textId="23C03FF1" w:rsidR="007370E2" w:rsidRDefault="00A468EA" w:rsidP="00FF34B1">
      <w:pPr>
        <w:pStyle w:val="ListeParagraf"/>
        <w:numPr>
          <w:ilvl w:val="0"/>
          <w:numId w:val="39"/>
        </w:numPr>
        <w:rPr>
          <w:rFonts w:cs="Times New Roman"/>
          <w:szCs w:val="24"/>
        </w:rPr>
      </w:pPr>
      <w:r w:rsidRPr="007370E2">
        <w:rPr>
          <w:rFonts w:cs="Times New Roman"/>
          <w:szCs w:val="24"/>
        </w:rPr>
        <w:t>Detaylı</w:t>
      </w:r>
      <w:r w:rsidR="00FF34B1" w:rsidRPr="007370E2">
        <w:rPr>
          <w:rFonts w:cs="Times New Roman"/>
          <w:szCs w:val="24"/>
        </w:rPr>
        <w:t xml:space="preserve"> </w:t>
      </w:r>
      <w:r w:rsidR="00961FB6" w:rsidRPr="007370E2">
        <w:rPr>
          <w:rFonts w:cs="Times New Roman"/>
          <w:szCs w:val="24"/>
        </w:rPr>
        <w:t xml:space="preserve">bir </w:t>
      </w:r>
      <w:r w:rsidR="00FF34B1" w:rsidRPr="007370E2">
        <w:rPr>
          <w:rFonts w:cs="Times New Roman"/>
          <w:szCs w:val="24"/>
        </w:rPr>
        <w:t>tanıya imkân verecek bilgisayar tabanlı yeni renk</w:t>
      </w:r>
      <w:r w:rsidR="00961FB6" w:rsidRPr="007370E2">
        <w:rPr>
          <w:rFonts w:cs="Times New Roman"/>
          <w:szCs w:val="24"/>
        </w:rPr>
        <w:t>li görme testi</w:t>
      </w:r>
      <w:r w:rsidR="00FF34B1" w:rsidRPr="007370E2">
        <w:rPr>
          <w:rFonts w:cs="Times New Roman"/>
          <w:szCs w:val="24"/>
        </w:rPr>
        <w:t xml:space="preserve"> paletlerinin ve test arayüzlerinin OSX işletim sistemi için tamaml</w:t>
      </w:r>
      <w:r w:rsidR="007370E2">
        <w:rPr>
          <w:rFonts w:cs="Times New Roman"/>
          <w:szCs w:val="24"/>
        </w:rPr>
        <w:t>anması.</w:t>
      </w:r>
    </w:p>
    <w:p w14:paraId="2161D419" w14:textId="7B1A0554" w:rsidR="007370E2" w:rsidRDefault="007370E2" w:rsidP="00FF34B1">
      <w:pPr>
        <w:pStyle w:val="ListeParagraf"/>
        <w:numPr>
          <w:ilvl w:val="0"/>
          <w:numId w:val="39"/>
        </w:numPr>
        <w:rPr>
          <w:rFonts w:cs="Times New Roman"/>
          <w:szCs w:val="24"/>
        </w:rPr>
      </w:pPr>
      <w:r w:rsidRPr="00FF34B1">
        <w:rPr>
          <w:rFonts w:cs="Times New Roman"/>
          <w:szCs w:val="24"/>
        </w:rPr>
        <w:t>Test senaryoların gerçekleştirilmesi ve denekler üzerinde klinik deneylerin yapılması.</w:t>
      </w:r>
    </w:p>
    <w:p w14:paraId="696686D8" w14:textId="77777777" w:rsidR="007370E2" w:rsidRDefault="007370E2" w:rsidP="00831EB6">
      <w:pPr>
        <w:pStyle w:val="ListeParagraf"/>
        <w:numPr>
          <w:ilvl w:val="0"/>
          <w:numId w:val="39"/>
        </w:numPr>
        <w:rPr>
          <w:rFonts w:cs="Times New Roman"/>
          <w:szCs w:val="24"/>
        </w:rPr>
      </w:pPr>
      <w:r>
        <w:rPr>
          <w:rFonts w:cs="Times New Roman"/>
          <w:szCs w:val="24"/>
        </w:rPr>
        <w:t>Yeni t</w:t>
      </w:r>
      <w:r w:rsidR="001D1FFE" w:rsidRPr="007370E2">
        <w:rPr>
          <w:rFonts w:cs="Times New Roman"/>
          <w:szCs w:val="24"/>
        </w:rPr>
        <w:t xml:space="preserve">estin </w:t>
      </w:r>
      <w:r>
        <w:rPr>
          <w:rFonts w:cs="Times New Roman"/>
          <w:szCs w:val="24"/>
        </w:rPr>
        <w:t xml:space="preserve">ve referans alınan Ishihara testinin </w:t>
      </w:r>
      <w:r w:rsidR="001D1FFE" w:rsidRPr="007370E2">
        <w:rPr>
          <w:rFonts w:cs="Times New Roman"/>
          <w:szCs w:val="24"/>
        </w:rPr>
        <w:t>her aşamasında zaman</w:t>
      </w:r>
      <w:r w:rsidR="006C3443" w:rsidRPr="007370E2">
        <w:rPr>
          <w:rFonts w:cs="Times New Roman"/>
          <w:szCs w:val="24"/>
        </w:rPr>
        <w:t>ın ölçülmesi</w:t>
      </w:r>
      <w:r>
        <w:rPr>
          <w:rFonts w:cs="Times New Roman"/>
          <w:szCs w:val="24"/>
        </w:rPr>
        <w:t>, her bir test paletine verilen cevapların</w:t>
      </w:r>
      <w:r w:rsidR="006C3443" w:rsidRPr="007370E2">
        <w:rPr>
          <w:rFonts w:cs="Times New Roman"/>
          <w:szCs w:val="24"/>
        </w:rPr>
        <w:t xml:space="preserve"> </w:t>
      </w:r>
      <w:r w:rsidR="0054433F" w:rsidRPr="007370E2">
        <w:rPr>
          <w:rFonts w:cs="Times New Roman"/>
          <w:szCs w:val="24"/>
        </w:rPr>
        <w:t xml:space="preserve">kaydedilmesiyle, </w:t>
      </w:r>
      <w:r>
        <w:rPr>
          <w:rFonts w:cs="Times New Roman"/>
          <w:szCs w:val="24"/>
        </w:rPr>
        <w:t>gerekli karşılaştırma ve başarım analizlerinin yapılması.</w:t>
      </w:r>
    </w:p>
    <w:p w14:paraId="40786132" w14:textId="77777777" w:rsidR="007370E2" w:rsidRDefault="00FF34B1" w:rsidP="00831EB6">
      <w:pPr>
        <w:pStyle w:val="ListeParagraf"/>
        <w:numPr>
          <w:ilvl w:val="0"/>
          <w:numId w:val="39"/>
        </w:numPr>
        <w:rPr>
          <w:rFonts w:cs="Times New Roman"/>
          <w:szCs w:val="24"/>
        </w:rPr>
      </w:pPr>
      <w:r w:rsidRPr="007370E2">
        <w:rPr>
          <w:rFonts w:cs="Times New Roman"/>
          <w:szCs w:val="24"/>
        </w:rPr>
        <w:t>Aydınlatma, ekran renk doğruluğu, ekran parlaklığı gibi ortam parametrelerinin renk körlüğü testine olan etkisinin araştırılması ve denekle</w:t>
      </w:r>
      <w:r w:rsidR="00FC509C" w:rsidRPr="007370E2">
        <w:rPr>
          <w:rFonts w:cs="Times New Roman"/>
          <w:szCs w:val="24"/>
        </w:rPr>
        <w:t>r üzerinde klinik çalışmaların</w:t>
      </w:r>
      <w:r w:rsidRPr="007370E2">
        <w:rPr>
          <w:rFonts w:cs="Times New Roman"/>
          <w:szCs w:val="24"/>
        </w:rPr>
        <w:t xml:space="preserve"> ve analizlerinin yapılması.</w:t>
      </w:r>
    </w:p>
    <w:p w14:paraId="4ED68398" w14:textId="09DC2A90" w:rsidR="00FF34B1" w:rsidRPr="007370E2" w:rsidRDefault="00FF34B1" w:rsidP="00831EB6">
      <w:pPr>
        <w:pStyle w:val="ListeParagraf"/>
        <w:numPr>
          <w:ilvl w:val="0"/>
          <w:numId w:val="39"/>
        </w:numPr>
        <w:rPr>
          <w:rFonts w:cs="Times New Roman"/>
          <w:szCs w:val="24"/>
        </w:rPr>
      </w:pPr>
      <w:r w:rsidRPr="007370E2">
        <w:rPr>
          <w:rFonts w:cs="Times New Roman"/>
          <w:szCs w:val="24"/>
        </w:rPr>
        <w:t>Farklı görüntü aygıtı teknolojilerinin tes</w:t>
      </w:r>
      <w:r w:rsidR="007370E2">
        <w:rPr>
          <w:rFonts w:cs="Times New Roman"/>
          <w:szCs w:val="24"/>
        </w:rPr>
        <w:t>t sonuçları üzerindeki etkisinin incelenmesi</w:t>
      </w:r>
      <w:r w:rsidR="00D916DD" w:rsidRPr="007370E2">
        <w:rPr>
          <w:rFonts w:cs="Times New Roman"/>
          <w:szCs w:val="24"/>
        </w:rPr>
        <w:t>.</w:t>
      </w:r>
    </w:p>
    <w:p w14:paraId="38592DFA" w14:textId="77777777" w:rsidR="004922C3" w:rsidRDefault="004922C3" w:rsidP="006D2B9D">
      <w:pPr>
        <w:rPr>
          <w:rFonts w:cs="Times New Roman"/>
          <w:szCs w:val="24"/>
        </w:rPr>
      </w:pPr>
    </w:p>
    <w:p w14:paraId="50459042" w14:textId="2FF908D5" w:rsidR="004922C3" w:rsidRDefault="004922C3" w:rsidP="006D2B9D">
      <w:pPr>
        <w:pStyle w:val="Balk2"/>
        <w:numPr>
          <w:ilvl w:val="1"/>
          <w:numId w:val="12"/>
        </w:numPr>
      </w:pPr>
      <w:bookmarkStart w:id="11" w:name="_Toc472449998"/>
      <w:r>
        <w:t>Tez</w:t>
      </w:r>
      <w:r w:rsidR="00B54292">
        <w:t>in</w:t>
      </w:r>
      <w:r>
        <w:t xml:space="preserve"> Organizasyonu</w:t>
      </w:r>
      <w:bookmarkEnd w:id="11"/>
    </w:p>
    <w:p w14:paraId="17BC15E9" w14:textId="77777777" w:rsidR="004922C3" w:rsidRDefault="004922C3" w:rsidP="006D2B9D">
      <w:pPr>
        <w:rPr>
          <w:rFonts w:cs="Times New Roman"/>
          <w:szCs w:val="24"/>
        </w:rPr>
      </w:pPr>
    </w:p>
    <w:p w14:paraId="3A8ABB78" w14:textId="3A5B42CF" w:rsidR="004922C3" w:rsidRDefault="004922C3" w:rsidP="0017469A">
      <w:pPr>
        <w:rPr>
          <w:rFonts w:cs="Times New Roman"/>
          <w:szCs w:val="24"/>
        </w:rPr>
      </w:pPr>
      <w:r>
        <w:rPr>
          <w:rFonts w:cs="Times New Roman"/>
          <w:szCs w:val="24"/>
        </w:rPr>
        <w:t xml:space="preserve">Tez çalışması toplam </w:t>
      </w:r>
      <w:r w:rsidRPr="000F75BC">
        <w:rPr>
          <w:rFonts w:cs="Times New Roman"/>
          <w:szCs w:val="24"/>
        </w:rPr>
        <w:t xml:space="preserve">olarak </w:t>
      </w:r>
      <w:r w:rsidR="001850AA" w:rsidRPr="000F75BC">
        <w:rPr>
          <w:rFonts w:cs="Times New Roman"/>
          <w:szCs w:val="24"/>
        </w:rPr>
        <w:t>6</w:t>
      </w:r>
      <w:r w:rsidRPr="000F75BC">
        <w:rPr>
          <w:rFonts w:cs="Times New Roman"/>
          <w:szCs w:val="24"/>
        </w:rPr>
        <w:t xml:space="preserve"> bölümden </w:t>
      </w:r>
      <w:r>
        <w:rPr>
          <w:rFonts w:cs="Times New Roman"/>
          <w:szCs w:val="24"/>
        </w:rPr>
        <w:t>oluşmaktadır. Bölümlerin içerikleri aşağıda açıklanmıştır:</w:t>
      </w:r>
    </w:p>
    <w:p w14:paraId="52D4E9E0" w14:textId="77777777" w:rsidR="0017469A" w:rsidRDefault="0017469A" w:rsidP="0017469A">
      <w:pPr>
        <w:rPr>
          <w:rFonts w:cs="Times New Roman"/>
          <w:szCs w:val="24"/>
        </w:rPr>
      </w:pPr>
    </w:p>
    <w:p w14:paraId="0633698E" w14:textId="4A7E6A3D" w:rsidR="0017469A" w:rsidRPr="006F54D1" w:rsidRDefault="00D64575" w:rsidP="006F54D1">
      <w:pPr>
        <w:numPr>
          <w:ilvl w:val="0"/>
          <w:numId w:val="13"/>
        </w:numPr>
        <w:ind w:left="714" w:hanging="357"/>
        <w:rPr>
          <w:rFonts w:cs="Times New Roman"/>
          <w:szCs w:val="24"/>
        </w:rPr>
      </w:pPr>
      <w:r>
        <w:rPr>
          <w:rFonts w:cs="Times New Roman"/>
          <w:szCs w:val="24"/>
        </w:rPr>
        <w:t>Bölüm 1</w:t>
      </w:r>
      <w:r w:rsidR="009A47B3">
        <w:rPr>
          <w:rFonts w:cs="Times New Roman"/>
          <w:szCs w:val="24"/>
        </w:rPr>
        <w:t>.</w:t>
      </w:r>
      <w:r w:rsidR="00940898">
        <w:rPr>
          <w:rFonts w:cs="Times New Roman"/>
          <w:szCs w:val="24"/>
        </w:rPr>
        <w:t xml:space="preserve"> </w:t>
      </w:r>
      <w:r w:rsidR="002D7CC3">
        <w:rPr>
          <w:rFonts w:cs="Times New Roman"/>
          <w:szCs w:val="24"/>
        </w:rPr>
        <w:t>Giriş</w:t>
      </w:r>
      <w:r>
        <w:rPr>
          <w:rFonts w:cs="Times New Roman"/>
          <w:szCs w:val="24"/>
        </w:rPr>
        <w:t xml:space="preserve">: </w:t>
      </w:r>
      <w:r w:rsidR="009A2CDA">
        <w:rPr>
          <w:rFonts w:cs="Times New Roman"/>
          <w:szCs w:val="24"/>
        </w:rPr>
        <w:t>Tez</w:t>
      </w:r>
      <w:r w:rsidR="00FC509C">
        <w:rPr>
          <w:rFonts w:cs="Times New Roman"/>
          <w:szCs w:val="24"/>
        </w:rPr>
        <w:t xml:space="preserve"> çalışması hakkında genel bilgiler</w:t>
      </w:r>
      <w:r w:rsidR="009A2CDA">
        <w:rPr>
          <w:rFonts w:cs="Times New Roman"/>
          <w:szCs w:val="24"/>
        </w:rPr>
        <w:t xml:space="preserve">, </w:t>
      </w:r>
      <w:r w:rsidR="002D7CC3">
        <w:rPr>
          <w:rFonts w:cs="Times New Roman"/>
          <w:szCs w:val="24"/>
        </w:rPr>
        <w:t xml:space="preserve">tez motivasyonu </w:t>
      </w:r>
      <w:r w:rsidR="009A2CDA">
        <w:rPr>
          <w:rFonts w:cs="Times New Roman"/>
          <w:szCs w:val="24"/>
        </w:rPr>
        <w:t xml:space="preserve">ve tezin amaç-hedefleri </w:t>
      </w:r>
      <w:r w:rsidR="00FC509C">
        <w:rPr>
          <w:rFonts w:cs="Times New Roman"/>
          <w:szCs w:val="24"/>
        </w:rPr>
        <w:t>bulunmaktadır</w:t>
      </w:r>
      <w:r w:rsidR="002D7CC3">
        <w:rPr>
          <w:rFonts w:cs="Times New Roman"/>
          <w:szCs w:val="24"/>
        </w:rPr>
        <w:t>.</w:t>
      </w:r>
    </w:p>
    <w:p w14:paraId="7D650F20" w14:textId="05EFA016" w:rsidR="0017469A" w:rsidRPr="006F54D1" w:rsidRDefault="009A47B3" w:rsidP="006F54D1">
      <w:pPr>
        <w:numPr>
          <w:ilvl w:val="0"/>
          <w:numId w:val="13"/>
        </w:numPr>
        <w:ind w:left="714" w:hanging="357"/>
        <w:rPr>
          <w:rFonts w:cs="Times New Roman"/>
          <w:szCs w:val="24"/>
        </w:rPr>
      </w:pPr>
      <w:r>
        <w:rPr>
          <w:rFonts w:cs="Times New Roman"/>
          <w:szCs w:val="24"/>
        </w:rPr>
        <w:t>Bölüm 2.</w:t>
      </w:r>
      <w:r w:rsidR="00940898">
        <w:rPr>
          <w:rFonts w:cs="Times New Roman"/>
          <w:szCs w:val="24"/>
        </w:rPr>
        <w:t xml:space="preserve"> Renkli Görme ve Renk Körlüğü: Renkli görmenin nasıl gerçekleştiği, renk körlüğünün anlamı ve renk körlüğü çeşitleri hakkında bilgi</w:t>
      </w:r>
      <w:r w:rsidR="00354046">
        <w:rPr>
          <w:rFonts w:cs="Times New Roman"/>
          <w:szCs w:val="24"/>
        </w:rPr>
        <w:t>ler</w:t>
      </w:r>
      <w:r w:rsidR="00940898">
        <w:rPr>
          <w:rFonts w:cs="Times New Roman"/>
          <w:szCs w:val="24"/>
        </w:rPr>
        <w:t xml:space="preserve"> </w:t>
      </w:r>
      <w:r w:rsidR="00354046">
        <w:rPr>
          <w:rFonts w:cs="Times New Roman"/>
          <w:szCs w:val="24"/>
        </w:rPr>
        <w:t>bulunmaktadır</w:t>
      </w:r>
      <w:r w:rsidR="00940898">
        <w:rPr>
          <w:rFonts w:cs="Times New Roman"/>
          <w:szCs w:val="24"/>
        </w:rPr>
        <w:t>.</w:t>
      </w:r>
      <w:r w:rsidR="006D07C9">
        <w:rPr>
          <w:rFonts w:cs="Times New Roman"/>
          <w:szCs w:val="24"/>
        </w:rPr>
        <w:t xml:space="preserve"> Ayrıca insan gözünün görebildiği dalga boyları ve bazı renk uzaylarının “</w:t>
      </w:r>
      <w:r w:rsidR="00354046">
        <w:rPr>
          <w:rFonts w:cs="Times New Roman"/>
          <w:szCs w:val="24"/>
        </w:rPr>
        <w:t>R</w:t>
      </w:r>
      <w:r w:rsidR="006D07C9">
        <w:rPr>
          <w:rFonts w:cs="Times New Roman"/>
          <w:szCs w:val="24"/>
        </w:rPr>
        <w:t xml:space="preserve">enk </w:t>
      </w:r>
      <w:r w:rsidR="00354046">
        <w:rPr>
          <w:rFonts w:cs="Times New Roman"/>
          <w:szCs w:val="24"/>
        </w:rPr>
        <w:t>A</w:t>
      </w:r>
      <w:r w:rsidR="006D07C9">
        <w:rPr>
          <w:rFonts w:cs="Times New Roman"/>
          <w:szCs w:val="24"/>
        </w:rPr>
        <w:t xml:space="preserve">lanı” </w:t>
      </w:r>
      <w:r w:rsidR="00354046">
        <w:rPr>
          <w:rFonts w:cs="Times New Roman"/>
          <w:szCs w:val="24"/>
        </w:rPr>
        <w:t>karşılaştır</w:t>
      </w:r>
      <w:r w:rsidR="006D07C9">
        <w:rPr>
          <w:rFonts w:cs="Times New Roman"/>
          <w:szCs w:val="24"/>
        </w:rPr>
        <w:t>ma</w:t>
      </w:r>
      <w:r w:rsidR="00354046">
        <w:rPr>
          <w:rFonts w:cs="Times New Roman"/>
          <w:szCs w:val="24"/>
        </w:rPr>
        <w:t>lar</w:t>
      </w:r>
      <w:r w:rsidR="006D07C9">
        <w:rPr>
          <w:rFonts w:cs="Times New Roman"/>
          <w:szCs w:val="24"/>
        </w:rPr>
        <w:t>ı yapılmıştır.</w:t>
      </w:r>
    </w:p>
    <w:p w14:paraId="2CA24594" w14:textId="3E85B8BB" w:rsidR="000950AC" w:rsidRPr="006F54D1" w:rsidRDefault="00940898" w:rsidP="000950AC">
      <w:pPr>
        <w:numPr>
          <w:ilvl w:val="0"/>
          <w:numId w:val="13"/>
        </w:numPr>
        <w:ind w:left="714" w:hanging="357"/>
        <w:rPr>
          <w:rFonts w:cs="Times New Roman"/>
          <w:szCs w:val="24"/>
        </w:rPr>
      </w:pPr>
      <w:r>
        <w:rPr>
          <w:rFonts w:cs="Times New Roman"/>
          <w:szCs w:val="24"/>
        </w:rPr>
        <w:t xml:space="preserve">Bölüm 3. Renkli Görme Testleri: Literatürde </w:t>
      </w:r>
      <w:r w:rsidR="00FC509C">
        <w:rPr>
          <w:rFonts w:cs="Times New Roman"/>
          <w:szCs w:val="24"/>
        </w:rPr>
        <w:t>bulunan</w:t>
      </w:r>
      <w:r>
        <w:rPr>
          <w:rFonts w:cs="Times New Roman"/>
          <w:szCs w:val="24"/>
        </w:rPr>
        <w:t xml:space="preserve"> renkli görme testleri incelenerek </w:t>
      </w:r>
      <w:r w:rsidR="00354046">
        <w:rPr>
          <w:rFonts w:cs="Times New Roman"/>
          <w:szCs w:val="24"/>
        </w:rPr>
        <w:t>olumsuzlukları, zayıf kaldığı kısımlar</w:t>
      </w:r>
      <w:r>
        <w:rPr>
          <w:rFonts w:cs="Times New Roman"/>
          <w:szCs w:val="24"/>
        </w:rPr>
        <w:t xml:space="preserve"> ve niye tercih edildikleri hakkında bilgi</w:t>
      </w:r>
      <w:r w:rsidR="00354046">
        <w:rPr>
          <w:rFonts w:cs="Times New Roman"/>
          <w:szCs w:val="24"/>
        </w:rPr>
        <w:t>ler</w:t>
      </w:r>
      <w:r>
        <w:rPr>
          <w:rFonts w:cs="Times New Roman"/>
          <w:szCs w:val="24"/>
        </w:rPr>
        <w:t xml:space="preserve"> veri</w:t>
      </w:r>
      <w:r w:rsidR="00354046">
        <w:rPr>
          <w:rFonts w:cs="Times New Roman"/>
          <w:szCs w:val="24"/>
        </w:rPr>
        <w:t>lmiştir</w:t>
      </w:r>
      <w:r>
        <w:rPr>
          <w:rFonts w:cs="Times New Roman"/>
          <w:szCs w:val="24"/>
        </w:rPr>
        <w:t>.</w:t>
      </w:r>
    </w:p>
    <w:p w14:paraId="290234B7" w14:textId="31654BEA" w:rsidR="0017469A" w:rsidRPr="006F54D1" w:rsidRDefault="000950AC" w:rsidP="006F54D1">
      <w:pPr>
        <w:numPr>
          <w:ilvl w:val="0"/>
          <w:numId w:val="13"/>
        </w:numPr>
        <w:ind w:left="714" w:hanging="357"/>
        <w:rPr>
          <w:rFonts w:cs="Times New Roman"/>
          <w:szCs w:val="24"/>
        </w:rPr>
      </w:pPr>
      <w:r>
        <w:rPr>
          <w:rFonts w:cs="Times New Roman"/>
          <w:szCs w:val="24"/>
        </w:rPr>
        <w:lastRenderedPageBreak/>
        <w:t>Bölüm 4. Literatür Taraması</w:t>
      </w:r>
      <w:r w:rsidR="00341EA6">
        <w:rPr>
          <w:rFonts w:cs="Times New Roman"/>
          <w:szCs w:val="24"/>
        </w:rPr>
        <w:t xml:space="preserve"> ve Anket Sonuçları</w:t>
      </w:r>
      <w:r>
        <w:rPr>
          <w:rFonts w:cs="Times New Roman"/>
          <w:szCs w:val="24"/>
        </w:rPr>
        <w:t xml:space="preserve">: Daha önceden tez çalışmasına benzer olarak yapılmış ve literatürde yer edinmiş bazı renkli görme testleri </w:t>
      </w:r>
      <w:r w:rsidR="008B6AA6">
        <w:rPr>
          <w:rFonts w:cs="Times New Roman"/>
          <w:szCs w:val="24"/>
        </w:rPr>
        <w:t xml:space="preserve">ve bu konuda alınan patentler </w:t>
      </w:r>
      <w:r>
        <w:rPr>
          <w:rFonts w:cs="Times New Roman"/>
          <w:szCs w:val="24"/>
        </w:rPr>
        <w:t xml:space="preserve">incelenerek, tez çalışmasına konu olan yeni testin </w:t>
      </w:r>
      <w:r w:rsidR="008332BE">
        <w:rPr>
          <w:rFonts w:cs="Times New Roman"/>
          <w:szCs w:val="24"/>
        </w:rPr>
        <w:t>bunlar</w:t>
      </w:r>
      <w:r>
        <w:rPr>
          <w:rFonts w:cs="Times New Roman"/>
          <w:szCs w:val="24"/>
        </w:rPr>
        <w:t xml:space="preserve"> ile karşılaştırılması yapılmıştır.</w:t>
      </w:r>
      <w:r w:rsidR="00341EA6">
        <w:rPr>
          <w:rFonts w:cs="Times New Roman"/>
          <w:szCs w:val="24"/>
        </w:rPr>
        <w:t xml:space="preserve"> Göz hastalıkları içerisinden retina hastalıkları alanında uzman, yardımcı doçent ve üstü kadro derecesine sahip doktorlar arasında yapılan</w:t>
      </w:r>
      <w:r w:rsidR="00B94D51">
        <w:rPr>
          <w:rFonts w:cs="Times New Roman"/>
          <w:szCs w:val="24"/>
        </w:rPr>
        <w:t>, bilgisayar tabanlı yeni bir test konulu,</w:t>
      </w:r>
      <w:r w:rsidR="00341EA6">
        <w:rPr>
          <w:rFonts w:cs="Times New Roman"/>
          <w:szCs w:val="24"/>
        </w:rPr>
        <w:t xml:space="preserve"> “Renkli Görme Testleri”</w:t>
      </w:r>
      <w:r w:rsidR="00445B29">
        <w:rPr>
          <w:rFonts w:cs="Times New Roman"/>
          <w:szCs w:val="24"/>
        </w:rPr>
        <w:t xml:space="preserve"> isimli anket çalışmasının sonuç</w:t>
      </w:r>
      <w:r w:rsidR="009834DF">
        <w:rPr>
          <w:rFonts w:cs="Times New Roman"/>
          <w:szCs w:val="24"/>
        </w:rPr>
        <w:t>l</w:t>
      </w:r>
      <w:r w:rsidR="00445B29">
        <w:rPr>
          <w:rFonts w:cs="Times New Roman"/>
          <w:szCs w:val="24"/>
        </w:rPr>
        <w:t>arı paylaşılmıştır.</w:t>
      </w:r>
    </w:p>
    <w:p w14:paraId="4BD96D86" w14:textId="0E283876" w:rsidR="00440267" w:rsidRPr="006F54D1" w:rsidRDefault="00940898" w:rsidP="00440267">
      <w:pPr>
        <w:numPr>
          <w:ilvl w:val="0"/>
          <w:numId w:val="13"/>
        </w:numPr>
        <w:ind w:left="714" w:hanging="357"/>
        <w:rPr>
          <w:rFonts w:cs="Times New Roman"/>
          <w:szCs w:val="24"/>
        </w:rPr>
      </w:pPr>
      <w:r>
        <w:rPr>
          <w:rFonts w:cs="Times New Roman"/>
          <w:szCs w:val="24"/>
        </w:rPr>
        <w:t xml:space="preserve">Bölüm </w:t>
      </w:r>
      <w:r w:rsidR="00440267">
        <w:rPr>
          <w:rFonts w:cs="Times New Roman"/>
          <w:szCs w:val="24"/>
        </w:rPr>
        <w:t>5</w:t>
      </w:r>
      <w:r>
        <w:rPr>
          <w:rFonts w:cs="Times New Roman"/>
          <w:szCs w:val="24"/>
        </w:rPr>
        <w:t xml:space="preserve">. Yeni Testin Tasarımı ve Uygulanması: Yeni testin son versiyonuna ulaşabilmek toplamda </w:t>
      </w:r>
      <w:r w:rsidR="00FC4654" w:rsidRPr="004F429A">
        <w:rPr>
          <w:rFonts w:cs="Times New Roman"/>
          <w:szCs w:val="24"/>
        </w:rPr>
        <w:t>dört</w:t>
      </w:r>
      <w:r w:rsidRPr="004F429A">
        <w:rPr>
          <w:rFonts w:cs="Times New Roman"/>
          <w:szCs w:val="24"/>
        </w:rPr>
        <w:t xml:space="preserve"> </w:t>
      </w:r>
      <w:r>
        <w:rPr>
          <w:rFonts w:cs="Times New Roman"/>
          <w:szCs w:val="24"/>
        </w:rPr>
        <w:t>farklı ve birbirinin öncüsü olan çalışmalar yapılmıştır. Bu bölüm</w:t>
      </w:r>
      <w:r w:rsidR="0006029B">
        <w:rPr>
          <w:rFonts w:cs="Times New Roman"/>
          <w:szCs w:val="24"/>
        </w:rPr>
        <w:t>de</w:t>
      </w:r>
      <w:r>
        <w:rPr>
          <w:rFonts w:cs="Times New Roman"/>
          <w:szCs w:val="24"/>
        </w:rPr>
        <w:t xml:space="preserve"> her yapılan çalışmanın</w:t>
      </w:r>
      <w:r w:rsidR="00FC509C">
        <w:rPr>
          <w:rFonts w:cs="Times New Roman"/>
          <w:szCs w:val="24"/>
        </w:rPr>
        <w:t xml:space="preserve"> metot ve yöntemi hakkında bilgiye yer verilmiştir</w:t>
      </w:r>
      <w:r>
        <w:rPr>
          <w:rFonts w:cs="Times New Roman"/>
          <w:szCs w:val="24"/>
        </w:rPr>
        <w:t>. Ayrıca çalışmaların kaç deneğe</w:t>
      </w:r>
      <w:r w:rsidR="00F84DCE">
        <w:rPr>
          <w:rFonts w:cs="Times New Roman"/>
          <w:szCs w:val="24"/>
        </w:rPr>
        <w:t>, hangi ortam ve şartlarda</w:t>
      </w:r>
      <w:r>
        <w:rPr>
          <w:rFonts w:cs="Times New Roman"/>
          <w:szCs w:val="24"/>
        </w:rPr>
        <w:t xml:space="preserve"> uygulandığı hakkında bilgi</w:t>
      </w:r>
      <w:r w:rsidR="00F84DCE">
        <w:rPr>
          <w:rFonts w:cs="Times New Roman"/>
          <w:szCs w:val="24"/>
        </w:rPr>
        <w:t>ler verilmiştir</w:t>
      </w:r>
      <w:r>
        <w:rPr>
          <w:rFonts w:cs="Times New Roman"/>
          <w:szCs w:val="24"/>
        </w:rPr>
        <w:t>.</w:t>
      </w:r>
    </w:p>
    <w:p w14:paraId="2D2F0D32" w14:textId="28E152C0" w:rsidR="00940898" w:rsidRPr="00440267" w:rsidRDefault="00940898" w:rsidP="00440267">
      <w:pPr>
        <w:numPr>
          <w:ilvl w:val="0"/>
          <w:numId w:val="13"/>
        </w:numPr>
        <w:ind w:left="714" w:hanging="357"/>
        <w:rPr>
          <w:rFonts w:cs="Times New Roman"/>
          <w:szCs w:val="24"/>
        </w:rPr>
      </w:pPr>
      <w:r w:rsidRPr="00440267">
        <w:rPr>
          <w:rFonts w:cs="Times New Roman"/>
          <w:szCs w:val="24"/>
        </w:rPr>
        <w:t xml:space="preserve">Bölüm </w:t>
      </w:r>
      <w:r w:rsidR="00440267" w:rsidRPr="00440267">
        <w:rPr>
          <w:rFonts w:cs="Times New Roman"/>
          <w:szCs w:val="24"/>
        </w:rPr>
        <w:t>6</w:t>
      </w:r>
      <w:r w:rsidRPr="00440267">
        <w:rPr>
          <w:rFonts w:cs="Times New Roman"/>
          <w:szCs w:val="24"/>
        </w:rPr>
        <w:t xml:space="preserve">. Sonuç ve Tartışma: Yeni test ve yeni teste ulaşmak için yapılan çalışmalardan elde edilen sonuçlar yer almaktadır. Ayrıca elde edilen sonuçlar literatürde yer edinmiş diğer testlerle </w:t>
      </w:r>
      <w:r w:rsidR="00F84DCE">
        <w:rPr>
          <w:rFonts w:cs="Times New Roman"/>
          <w:szCs w:val="24"/>
        </w:rPr>
        <w:t>karşılaştırılması yapılmıştır</w:t>
      </w:r>
      <w:r w:rsidRPr="00440267">
        <w:rPr>
          <w:rFonts w:cs="Times New Roman"/>
          <w:szCs w:val="24"/>
        </w:rPr>
        <w:t>. Yeni testin zayıf yönlerinde</w:t>
      </w:r>
      <w:r w:rsidR="0006029B">
        <w:rPr>
          <w:rFonts w:cs="Times New Roman"/>
          <w:szCs w:val="24"/>
        </w:rPr>
        <w:t>n</w:t>
      </w:r>
      <w:r w:rsidRPr="00440267">
        <w:rPr>
          <w:rFonts w:cs="Times New Roman"/>
          <w:szCs w:val="24"/>
        </w:rPr>
        <w:t xml:space="preserve"> bahsedilerek bundan sonra yapılabilecek çalışmalar hakkında bilgi verilmiştir.</w:t>
      </w:r>
    </w:p>
    <w:p w14:paraId="6B04E85B" w14:textId="77777777" w:rsidR="00B54292" w:rsidRDefault="00B54292" w:rsidP="004E3DAD">
      <w:pPr>
        <w:spacing w:before="160"/>
        <w:rPr>
          <w:rFonts w:cs="Times New Roman"/>
          <w:szCs w:val="24"/>
        </w:rPr>
        <w:sectPr w:rsidR="00B54292" w:rsidSect="00A74A05">
          <w:headerReference w:type="default" r:id="rId14"/>
          <w:footerReference w:type="default" r:id="rId15"/>
          <w:headerReference w:type="first" r:id="rId16"/>
          <w:pgSz w:w="11906" w:h="16838"/>
          <w:pgMar w:top="1701" w:right="1418" w:bottom="1701" w:left="2268" w:header="709" w:footer="709" w:gutter="0"/>
          <w:pgNumType w:start="1"/>
          <w:cols w:space="708"/>
          <w:titlePg/>
          <w:docGrid w:linePitch="360"/>
        </w:sectPr>
      </w:pPr>
    </w:p>
    <w:p w14:paraId="2DCA3449" w14:textId="77777777" w:rsidR="00F033DC" w:rsidRPr="001D3E11" w:rsidRDefault="00F033DC" w:rsidP="00F033DC">
      <w:pPr>
        <w:rPr>
          <w:rFonts w:cs="Times New Roman"/>
          <w:szCs w:val="24"/>
        </w:rPr>
      </w:pPr>
    </w:p>
    <w:p w14:paraId="41449495" w14:textId="77777777" w:rsidR="00F033DC" w:rsidRPr="00D5488C" w:rsidRDefault="00F033DC" w:rsidP="00F033DC">
      <w:pPr>
        <w:rPr>
          <w:rFonts w:cs="Times New Roman"/>
          <w:sz w:val="28"/>
          <w:szCs w:val="28"/>
        </w:rPr>
      </w:pPr>
    </w:p>
    <w:p w14:paraId="7F04FD94" w14:textId="77777777" w:rsidR="00F033DC" w:rsidRPr="00D5488C" w:rsidRDefault="00F033DC" w:rsidP="00F033DC">
      <w:pPr>
        <w:rPr>
          <w:rFonts w:cs="Times New Roman"/>
          <w:sz w:val="28"/>
          <w:szCs w:val="28"/>
        </w:rPr>
      </w:pPr>
    </w:p>
    <w:p w14:paraId="705E45D3" w14:textId="208ECEEC" w:rsidR="00F44224" w:rsidRPr="00F44224" w:rsidRDefault="00AC406E" w:rsidP="00425D74">
      <w:pPr>
        <w:pStyle w:val="Balk1"/>
      </w:pPr>
      <w:bookmarkStart w:id="12" w:name="_Toc472449999"/>
      <w:r>
        <w:t>RENKLİ GÖRME VE RENK KÖRLÜĞÜ</w:t>
      </w:r>
      <w:bookmarkEnd w:id="12"/>
    </w:p>
    <w:p w14:paraId="5C04BDB8" w14:textId="77777777" w:rsidR="00F033DC" w:rsidRDefault="00F033DC" w:rsidP="00F033DC">
      <w:pPr>
        <w:rPr>
          <w:rFonts w:cs="Times New Roman"/>
          <w:szCs w:val="24"/>
        </w:rPr>
      </w:pPr>
    </w:p>
    <w:p w14:paraId="21D03EEE" w14:textId="77777777" w:rsidR="00F44224" w:rsidRDefault="00F44224" w:rsidP="00F033DC">
      <w:pPr>
        <w:rPr>
          <w:rFonts w:cs="Times New Roman"/>
          <w:szCs w:val="24"/>
        </w:rPr>
      </w:pPr>
    </w:p>
    <w:p w14:paraId="0DB3613C" w14:textId="1CF78ED2" w:rsidR="00AB23F8" w:rsidRPr="00AB23F8" w:rsidRDefault="00DB6F8E" w:rsidP="00AB23F8">
      <w:pPr>
        <w:pStyle w:val="Balk2"/>
        <w:numPr>
          <w:ilvl w:val="1"/>
          <w:numId w:val="11"/>
        </w:numPr>
      </w:pPr>
      <w:bookmarkStart w:id="13" w:name="_Toc472450000"/>
      <w:r>
        <w:t>Rengin Tarihçesi</w:t>
      </w:r>
      <w:bookmarkEnd w:id="13"/>
    </w:p>
    <w:p w14:paraId="69DDEC16" w14:textId="77777777" w:rsidR="00AB23F8" w:rsidRDefault="00AB23F8" w:rsidP="00AB23F8"/>
    <w:p w14:paraId="0DC5E105" w14:textId="103DB1F9" w:rsidR="00C86584" w:rsidRDefault="00DB6F8E" w:rsidP="00EA6334">
      <w:pPr>
        <w:numPr>
          <w:ilvl w:val="0"/>
          <w:numId w:val="18"/>
        </w:numPr>
        <w:ind w:left="709" w:hanging="349"/>
      </w:pPr>
      <w:r>
        <w:t>1</w:t>
      </w:r>
      <w:r w:rsidR="004F345B">
        <w:t>1</w:t>
      </w:r>
      <w:r>
        <w:t xml:space="preserve">.Yüzyıl: Abu Ali Mohammed Ibn al Hazen: Tasarlamış olduğu “camera obscura” sayesinde dışarıdaki görüntüyü bir ekrana yansıtmıştır. Şimdi kullanılan kamera ve fotoğraf makinelerinin alt yapısını oluşturmuştur </w:t>
      </w:r>
      <w:r w:rsidR="002A20E2">
        <w:t>(</w:t>
      </w:r>
      <w:r w:rsidR="005C3FBC">
        <w:t>Zollinger, 1999</w:t>
      </w:r>
      <w:r w:rsidR="002A20E2">
        <w:t>).</w:t>
      </w:r>
    </w:p>
    <w:p w14:paraId="73C8028A" w14:textId="1E7848A8" w:rsidR="00C9475A" w:rsidRDefault="00DB6F8E" w:rsidP="00EA6334">
      <w:pPr>
        <w:numPr>
          <w:ilvl w:val="0"/>
          <w:numId w:val="18"/>
        </w:numPr>
        <w:ind w:left="709" w:hanging="349"/>
      </w:pPr>
      <w:r>
        <w:t>15.YY da Leonardo da Vinci, renk algılaması, 3 takım zıt renkleri (siyah-beyaz, Kırmızı-yeşil, sarı-mavi) hakkında çalışmalar yapmış ve ilk defa renk filtresi kull</w:t>
      </w:r>
      <w:r w:rsidR="00262C0B">
        <w:t>anarak renkleri ayrıştırmıştır</w:t>
      </w:r>
      <w:r w:rsidR="00DE0735">
        <w:t xml:space="preserve"> </w:t>
      </w:r>
      <w:r w:rsidR="00002182">
        <w:t>(Vinci, 1956; Kemp, 1989; Adelson ve Bergen, 1991)</w:t>
      </w:r>
      <w:r w:rsidR="00262C0B">
        <w:t>.</w:t>
      </w:r>
    </w:p>
    <w:p w14:paraId="1DD9B4CF" w14:textId="4AAFDE51" w:rsidR="00277454" w:rsidRDefault="00DB6F8E" w:rsidP="00EA6334">
      <w:pPr>
        <w:numPr>
          <w:ilvl w:val="0"/>
          <w:numId w:val="18"/>
        </w:numPr>
        <w:ind w:left="709" w:hanging="349"/>
      </w:pPr>
      <w:r>
        <w:t>18.YY da Isaac Newton</w:t>
      </w:r>
      <w:r w:rsidR="00277454">
        <w:t xml:space="preserve"> </w:t>
      </w:r>
      <w:r w:rsidR="00DE0735">
        <w:t>(</w:t>
      </w:r>
      <w:r w:rsidR="0017177C">
        <w:t>Newton ve Shapiro, 1984; Silva ve Martins, 1996; Westfall, 1962; Rodney, 2006</w:t>
      </w:r>
      <w:r w:rsidR="00DE0735">
        <w:t>)</w:t>
      </w:r>
      <w:r>
        <w:t>:</w:t>
      </w:r>
    </w:p>
    <w:p w14:paraId="093BC356" w14:textId="77777777" w:rsidR="00277454" w:rsidRDefault="00DB6F8E" w:rsidP="00277454">
      <w:pPr>
        <w:numPr>
          <w:ilvl w:val="1"/>
          <w:numId w:val="18"/>
        </w:numPr>
      </w:pPr>
      <w:r>
        <w:t>Beyaz rengi bir prizma ile kırarak tayflara ayırmıştır.</w:t>
      </w:r>
    </w:p>
    <w:p w14:paraId="40619984" w14:textId="77777777" w:rsidR="00277454" w:rsidRDefault="00DB6F8E" w:rsidP="00DB6F8E">
      <w:pPr>
        <w:numPr>
          <w:ilvl w:val="1"/>
          <w:numId w:val="18"/>
        </w:numPr>
      </w:pPr>
      <w:r>
        <w:t>Her rengin kendine ait bir dalgası olduğunu bulmuştur.</w:t>
      </w:r>
    </w:p>
    <w:p w14:paraId="239BD965" w14:textId="77777777" w:rsidR="00277454" w:rsidRDefault="00DB6F8E" w:rsidP="00DB6F8E">
      <w:pPr>
        <w:numPr>
          <w:ilvl w:val="1"/>
          <w:numId w:val="18"/>
        </w:numPr>
      </w:pPr>
      <w:r>
        <w:t>Farklı renk tayfalarını tekrar birleştirerek farklı renkler elde etmiştir.</w:t>
      </w:r>
    </w:p>
    <w:p w14:paraId="1100E126" w14:textId="2BB5792D" w:rsidR="00797377" w:rsidRDefault="00F84DCE" w:rsidP="00DB6F8E">
      <w:pPr>
        <w:numPr>
          <w:ilvl w:val="1"/>
          <w:numId w:val="18"/>
        </w:numPr>
      </w:pPr>
      <w:r>
        <w:t>İlk defa ı</w:t>
      </w:r>
      <w:r w:rsidR="00DB6F8E">
        <w:t>şığın bir renginin olmadığını ve rengin beyinde gerçekleşen bir algılama olduğunu bulmuştur.</w:t>
      </w:r>
    </w:p>
    <w:p w14:paraId="091B3C4A" w14:textId="56384DC5" w:rsidR="00797377" w:rsidRDefault="00DB6F8E" w:rsidP="00EA6334">
      <w:pPr>
        <w:numPr>
          <w:ilvl w:val="0"/>
          <w:numId w:val="18"/>
        </w:numPr>
        <w:ind w:left="709" w:hanging="349"/>
      </w:pPr>
      <w:r>
        <w:t>19.YY da</w:t>
      </w:r>
      <w:r w:rsidR="003A4AF3">
        <w:t xml:space="preserve"> </w:t>
      </w:r>
      <w:r w:rsidR="0017177C">
        <w:t>(Rodney, 2006)</w:t>
      </w:r>
    </w:p>
    <w:p w14:paraId="1B125946" w14:textId="37A87087" w:rsidR="003C649A" w:rsidRDefault="00DB6F8E" w:rsidP="00C92C0D">
      <w:pPr>
        <w:numPr>
          <w:ilvl w:val="1"/>
          <w:numId w:val="18"/>
        </w:numPr>
      </w:pPr>
      <w:r>
        <w:t xml:space="preserve">Thomas Young: </w:t>
      </w:r>
      <w:r w:rsidR="00F84DCE">
        <w:t xml:space="preserve">insan gözünde, </w:t>
      </w:r>
      <w:r>
        <w:t>yansıyan ışığın belli bir aralığı</w:t>
      </w:r>
      <w:r w:rsidR="00F84DCE">
        <w:t>na</w:t>
      </w:r>
      <w:r>
        <w:t xml:space="preserve"> karşı duyarlı olan, 3 tip koni hücresinin varlığını ortaya atmıştır. Bununla beraber ilk defa 3’lü renk teorisini ortaya atmıştır. Tüm renklerin bu 3 renk ile elde edilebileceğini savunmuştur. Young buradan yola çıkarak ışığın dalga boyunu saptamıştır ve Newton tarafından belirlenen 7 rengin yaklaşık dalga</w:t>
      </w:r>
      <w:r w:rsidR="00F06945">
        <w:t xml:space="preserve"> </w:t>
      </w:r>
      <w:r>
        <w:t xml:space="preserve">boylarını hesaplamıştır. Bu </w:t>
      </w:r>
      <w:r w:rsidR="00F84DCE">
        <w:t>çalışmasıyla,</w:t>
      </w:r>
      <w:r>
        <w:t xml:space="preserve"> ışığın dalga teorisine basit bir kanıt ortaya koymuştur</w:t>
      </w:r>
      <w:r w:rsidR="00614FC7">
        <w:t xml:space="preserve"> </w:t>
      </w:r>
      <w:r w:rsidR="00B3572E">
        <w:t>(Young, 1802)</w:t>
      </w:r>
      <w:r w:rsidR="00E80715">
        <w:t>.</w:t>
      </w:r>
    </w:p>
    <w:p w14:paraId="62F10B47" w14:textId="77777777" w:rsidR="00FB6D77" w:rsidRDefault="00FB6D77" w:rsidP="003C649A">
      <w:pPr>
        <w:ind w:left="1440"/>
      </w:pPr>
    </w:p>
    <w:p w14:paraId="3EA060B5" w14:textId="62B851A3" w:rsidR="00953AA1" w:rsidRDefault="00DB6F8E" w:rsidP="00CF0E7A">
      <w:pPr>
        <w:ind w:left="1440"/>
      </w:pPr>
      <w:r>
        <w:lastRenderedPageBreak/>
        <w:t>Young yaptığı deneylerde uyguladığı eleme yöntemleriyle tayfın altı renginin, yine aynı tayfta yer alan üç temel (kırmızı, yeşil ve koyu mavi) renge indirgenebileceğini bulmuştur. Ayrıca bu üç rengi ikişer ikişer karıştırarak diğer</w:t>
      </w:r>
      <w:r w:rsidR="007E2BB4">
        <w:t xml:space="preserve"> ara</w:t>
      </w:r>
      <w:r>
        <w:t xml:space="preserve"> üç renk</w:t>
      </w:r>
      <w:r w:rsidR="007E2BB4">
        <w:t xml:space="preserve"> olan</w:t>
      </w:r>
      <w:r>
        <w:t xml:space="preserve">: siyan mavisi, macenta ve sarı renklerin de elde edilebileceğini ispatlamıştır </w:t>
      </w:r>
      <w:r w:rsidR="00B3572E">
        <w:t>(Young, 1802; Parramon, 1991)</w:t>
      </w:r>
      <w:r w:rsidR="00E159C8">
        <w:t>.</w:t>
      </w:r>
    </w:p>
    <w:p w14:paraId="2578DFD9" w14:textId="50B16F23" w:rsidR="005E3D9F" w:rsidRDefault="00DB6F8E" w:rsidP="00CF0E7A">
      <w:pPr>
        <w:numPr>
          <w:ilvl w:val="1"/>
          <w:numId w:val="18"/>
        </w:numPr>
      </w:pPr>
      <w:r>
        <w:t>Hermann von Helmholtz: tayf duyarlılık eğrilerini bulmuştur</w:t>
      </w:r>
      <w:r w:rsidR="00715EB2">
        <w:t xml:space="preserve"> </w:t>
      </w:r>
      <w:r w:rsidR="00B3572E">
        <w:t>(Cahan, 1993)</w:t>
      </w:r>
      <w:r w:rsidR="00715EB2">
        <w:t>.</w:t>
      </w:r>
    </w:p>
    <w:p w14:paraId="3408AF9B" w14:textId="0FE9202F" w:rsidR="009D3E5C" w:rsidRDefault="00DB6F8E" w:rsidP="009D3E5C">
      <w:pPr>
        <w:numPr>
          <w:ilvl w:val="1"/>
          <w:numId w:val="18"/>
        </w:numPr>
      </w:pPr>
      <w:r>
        <w:t xml:space="preserve">Ewald Hering: Zıt renk teorisini ortaya atmıştır. Hue renklerini açıklamıştır. Neden kırmızımsı bir yeşil veya sarımsı bir </w:t>
      </w:r>
      <w:r w:rsidR="007C64D2">
        <w:t>mavi olamayacağını açıklamıştır</w:t>
      </w:r>
      <w:r>
        <w:t xml:space="preserve"> </w:t>
      </w:r>
      <w:r w:rsidR="00B3572E">
        <w:t>(Cahan, 1993; Rolf 2004)</w:t>
      </w:r>
      <w:r w:rsidR="007C64D2">
        <w:t>.</w:t>
      </w:r>
    </w:p>
    <w:p w14:paraId="614FFD9E" w14:textId="5801FB21" w:rsidR="00CA06CA" w:rsidRDefault="00DB6F8E" w:rsidP="009D3E5C">
      <w:pPr>
        <w:numPr>
          <w:ilvl w:val="1"/>
          <w:numId w:val="18"/>
        </w:numPr>
      </w:pPr>
      <w:r>
        <w:t>1860’da Maxwell üç birincil ana rengin kullanımını araştırmıştır. Maxwell'in araştırma</w:t>
      </w:r>
      <w:r w:rsidR="007E2BB4">
        <w:t xml:space="preserve"> sonuçlarına</w:t>
      </w:r>
      <w:r>
        <w:t xml:space="preserve"> göre</w:t>
      </w:r>
      <w:r w:rsidR="007E2BB4">
        <w:t>:</w:t>
      </w:r>
      <w:r>
        <w:t xml:space="preserve"> </w:t>
      </w:r>
      <w:r w:rsidR="007E2BB4">
        <w:t>Ü</w:t>
      </w:r>
      <w:r>
        <w:t xml:space="preserve">ç ana rengin hiçbir katkı maddesi olmadan oluşturulan kombinasyonları, algılanabilen mevcut tonları kapsamamaktadır ve ana renkler tek değildir. Ama dalga boyları geniş̧ tutulursa, daha geniş̧ algılanan bir ara değer oluşturulabileceğini görmüştür. </w:t>
      </w:r>
      <w:r w:rsidR="00B3572E">
        <w:t>(Rodney, 2006; Polat, 2012)</w:t>
      </w:r>
      <w:r w:rsidR="007C64D2">
        <w:t>.</w:t>
      </w:r>
    </w:p>
    <w:p w14:paraId="1EB066AB" w14:textId="77777777" w:rsidR="00CA06CA" w:rsidRDefault="00CA06CA" w:rsidP="00CA06CA">
      <w:pPr>
        <w:ind w:left="360"/>
      </w:pPr>
    </w:p>
    <w:p w14:paraId="3BCCDDB3" w14:textId="31ADD31F" w:rsidR="005A7C09" w:rsidRDefault="00DB6F8E" w:rsidP="00EA6334">
      <w:pPr>
        <w:numPr>
          <w:ilvl w:val="0"/>
          <w:numId w:val="18"/>
        </w:numPr>
        <w:ind w:left="709" w:hanging="349"/>
      </w:pPr>
      <w:r>
        <w:t>20.YY da</w:t>
      </w:r>
      <w:r w:rsidR="005A7C09">
        <w:t>:</w:t>
      </w:r>
    </w:p>
    <w:p w14:paraId="157BDEA2" w14:textId="3FC4218F" w:rsidR="005A7C09" w:rsidRDefault="00DB6F8E" w:rsidP="00CF0E7A">
      <w:pPr>
        <w:numPr>
          <w:ilvl w:val="1"/>
          <w:numId w:val="18"/>
        </w:numPr>
      </w:pPr>
      <w:r>
        <w:t>Johannes A. von Kries: Kromatik uyum</w:t>
      </w:r>
      <w:r w:rsidR="007E2BB4">
        <w:t>;</w:t>
      </w:r>
      <w:r>
        <w:t xml:space="preserve"> </w:t>
      </w:r>
      <w:r w:rsidR="007E2BB4">
        <w:t>g</w:t>
      </w:r>
      <w:r>
        <w:t>özün sürekli olarak aynı renge bakması sonucunda, söz konusu renge olan duyarlılığın azal</w:t>
      </w:r>
      <w:r w:rsidR="007E2BB4">
        <w:t>acağını ispatlamıştır</w:t>
      </w:r>
      <w:r>
        <w:t xml:space="preserve"> </w:t>
      </w:r>
      <w:r w:rsidR="00B3572E">
        <w:t>(Zollinger, 1999).</w:t>
      </w:r>
    </w:p>
    <w:p w14:paraId="7EE47D79" w14:textId="0419C1F2" w:rsidR="005A7C09" w:rsidRDefault="00DB6F8E" w:rsidP="005A7C09">
      <w:pPr>
        <w:numPr>
          <w:ilvl w:val="1"/>
          <w:numId w:val="18"/>
        </w:numPr>
      </w:pPr>
      <w:r>
        <w:t>G.E. Müller &amp; Erwin Schrödinger: Bölge Teorisini geliştirmiştir</w:t>
      </w:r>
      <w:r w:rsidR="00B3572E">
        <w:t xml:space="preserve"> (Zollinger, 1999).</w:t>
      </w:r>
    </w:p>
    <w:p w14:paraId="30A1B66C" w14:textId="6B2C72FC" w:rsidR="005A7C09" w:rsidRDefault="00DB6F8E" w:rsidP="005A7C09">
      <w:pPr>
        <w:numPr>
          <w:ilvl w:val="1"/>
          <w:numId w:val="18"/>
        </w:numPr>
      </w:pPr>
      <w:r>
        <w:t>1931’de Uluslararası Aydınlatma Komisyonu (Commission International de l'Eclairage) (CIE) tüm üç uyarıcı (tri-stimulus) değerlerinin x, y koordinat sisteminde pozitif değerlerle gösterilebileceği standart bir sistem oluşturmak için çalışmala</w:t>
      </w:r>
      <w:r w:rsidR="00B3572E">
        <w:t>r yapmıştır</w:t>
      </w:r>
      <w:r>
        <w:t xml:space="preserve"> </w:t>
      </w:r>
      <w:r w:rsidR="00B3572E">
        <w:t>(Polat, 2012).</w:t>
      </w:r>
    </w:p>
    <w:p w14:paraId="764D80B1" w14:textId="737FBF17" w:rsidR="00DB6F8E" w:rsidRDefault="00DB6F8E" w:rsidP="00DB6F8E">
      <w:pPr>
        <w:numPr>
          <w:ilvl w:val="1"/>
          <w:numId w:val="18"/>
        </w:numPr>
      </w:pPr>
      <w:r>
        <w:t xml:space="preserve">Yeşil tonlardaki sorun </w:t>
      </w:r>
      <w:r w:rsidR="007E2BB4">
        <w:t>sebebiyle</w:t>
      </w:r>
      <w:r>
        <w:t xml:space="preserve"> 1976’da yeni standa</w:t>
      </w:r>
      <w:r w:rsidR="007E2BB4">
        <w:t>rtlar oluşturulmaya çalışılmış̧,</w:t>
      </w:r>
      <w:r>
        <w:t xml:space="preserve"> ancak CIE standartları fazla kabullenilmemiş̧ </w:t>
      </w:r>
      <w:r>
        <w:lastRenderedPageBreak/>
        <w:t xml:space="preserve">ve bunun sonucunda 1931’da ortaya koyulan standartlar neredeyse evrensel olarak kullanılır hale gelmiştir </w:t>
      </w:r>
      <w:r w:rsidR="00B3572E">
        <w:t>(Polat, 2012).</w:t>
      </w:r>
    </w:p>
    <w:p w14:paraId="6C99F9B9" w14:textId="77777777" w:rsidR="00DB6F8E" w:rsidRPr="00AB23F8" w:rsidRDefault="00DB6F8E" w:rsidP="00AB23F8"/>
    <w:p w14:paraId="3767F4D5" w14:textId="77777777" w:rsidR="00AB23F8" w:rsidRPr="00AB23F8" w:rsidRDefault="00AB23F8" w:rsidP="00AB23F8">
      <w:pPr>
        <w:pStyle w:val="Balk2"/>
        <w:numPr>
          <w:ilvl w:val="1"/>
          <w:numId w:val="11"/>
        </w:numPr>
      </w:pPr>
      <w:bookmarkStart w:id="14" w:name="_Toc472450001"/>
      <w:r>
        <w:t>Renkli Görme</w:t>
      </w:r>
      <w:bookmarkEnd w:id="14"/>
    </w:p>
    <w:p w14:paraId="7EFB1C81" w14:textId="77777777" w:rsidR="00F44224" w:rsidRDefault="00F44224" w:rsidP="00926053">
      <w:pPr>
        <w:keepNext/>
        <w:rPr>
          <w:rFonts w:cs="Times New Roman"/>
          <w:szCs w:val="24"/>
        </w:rPr>
      </w:pPr>
    </w:p>
    <w:p w14:paraId="6CCF6D49" w14:textId="024DB491" w:rsidR="00017821" w:rsidRDefault="00D611FF" w:rsidP="00A3477A">
      <w:pPr>
        <w:keepNext/>
        <w:rPr>
          <w:rFonts w:cs="Times New Roman"/>
          <w:szCs w:val="24"/>
        </w:rPr>
      </w:pPr>
      <w:r>
        <w:rPr>
          <w:rFonts w:cs="Times New Roman"/>
          <w:szCs w:val="24"/>
        </w:rPr>
        <w:t>Işık göze girdiği zaman retina üzerine düşer ve burada foto</w:t>
      </w:r>
      <w:r w:rsidR="00A9048C">
        <w:rPr>
          <w:rFonts w:cs="Times New Roman"/>
          <w:szCs w:val="24"/>
        </w:rPr>
        <w:t>re</w:t>
      </w:r>
      <w:r>
        <w:rPr>
          <w:rFonts w:cs="Times New Roman"/>
          <w:szCs w:val="24"/>
        </w:rPr>
        <w:t>septörler tarafından emilerek sinirsel sinyallere çevrilirler. Bu sinyaller optik sinirler vasıtasıyla karmaşık işlemlerin ve değerlendirmele</w:t>
      </w:r>
      <w:r w:rsidR="00C222C6">
        <w:rPr>
          <w:rFonts w:cs="Times New Roman"/>
          <w:szCs w:val="24"/>
        </w:rPr>
        <w:t xml:space="preserve">rin yapılacağı beyne iletilir </w:t>
      </w:r>
      <w:r w:rsidR="00397258">
        <w:rPr>
          <w:rFonts w:cs="Times New Roman"/>
          <w:szCs w:val="24"/>
        </w:rPr>
        <w:t>(Zollinger, 1999)</w:t>
      </w:r>
      <w:r>
        <w:rPr>
          <w:rFonts w:cs="Times New Roman"/>
          <w:szCs w:val="24"/>
        </w:rPr>
        <w:t>.</w:t>
      </w:r>
      <w:r w:rsidRPr="00446BCD">
        <w:rPr>
          <w:rFonts w:cs="Times New Roman"/>
          <w:szCs w:val="24"/>
        </w:rPr>
        <w:t xml:space="preserve"> </w:t>
      </w:r>
      <w:r>
        <w:rPr>
          <w:rFonts w:cs="Times New Roman"/>
          <w:szCs w:val="24"/>
        </w:rPr>
        <w:t>Bu aşamada beynin daha önce yaşamış olduğu tecrübe ve bilgiler ile birlikte psikolojik durum ve etiksel kazanımlar gibi daha bir çok etken devreye girer ve görme gerçekleşir.</w:t>
      </w:r>
    </w:p>
    <w:p w14:paraId="65189A8A" w14:textId="77777777" w:rsidR="00A3477A" w:rsidRPr="00A3477A" w:rsidRDefault="00A3477A" w:rsidP="00A3477A">
      <w:pPr>
        <w:keepNext/>
        <w:rPr>
          <w:rFonts w:cs="Times New Roman"/>
          <w:szCs w:val="24"/>
        </w:rPr>
      </w:pPr>
    </w:p>
    <w:p w14:paraId="31174D04" w14:textId="77777777" w:rsidR="0060145E" w:rsidRDefault="00967DE0" w:rsidP="0060145E">
      <w:pPr>
        <w:keepNext/>
        <w:spacing w:before="160"/>
      </w:pPr>
      <w:r w:rsidRPr="00967DE0">
        <w:rPr>
          <w:rFonts w:cs="Times New Roman"/>
          <w:noProof/>
          <w:szCs w:val="24"/>
          <w:lang w:eastAsia="tr-TR"/>
        </w:rPr>
        <w:drawing>
          <wp:inline distT="0" distB="0" distL="0" distR="0" wp14:anchorId="188B8983" wp14:editId="2C7EA1A2">
            <wp:extent cx="5219700" cy="2238498"/>
            <wp:effectExtent l="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cstate="print">
                      <a:extLst>
                        <a:ext uri="{28A0092B-C50C-407E-A947-70E740481C1C}">
                          <a14:useLocalDpi xmlns:a14="http://schemas.microsoft.com/office/drawing/2010/main" val="0"/>
                        </a:ext>
                      </a:extLst>
                    </a:blip>
                    <a:srcRect/>
                    <a:stretch/>
                  </pic:blipFill>
                  <pic:spPr bwMode="auto">
                    <a:xfrm>
                      <a:off x="0" y="0"/>
                      <a:ext cx="5219700" cy="2238498"/>
                    </a:xfrm>
                    <a:prstGeom prst="rect">
                      <a:avLst/>
                    </a:prstGeom>
                    <a:ln>
                      <a:noFill/>
                    </a:ln>
                    <a:extLst>
                      <a:ext uri="{53640926-AAD7-44D8-BBD7-CCE9431645EC}">
                        <a14:shadowObscured xmlns:a14="http://schemas.microsoft.com/office/drawing/2010/main"/>
                      </a:ext>
                    </a:extLst>
                  </pic:spPr>
                </pic:pic>
              </a:graphicData>
            </a:graphic>
          </wp:inline>
        </w:drawing>
      </w:r>
    </w:p>
    <w:p w14:paraId="6029E493" w14:textId="6EF0AA3F" w:rsidR="0060145E" w:rsidRDefault="0060145E" w:rsidP="0060145E">
      <w:pPr>
        <w:pStyle w:val="ResimYazs"/>
      </w:pPr>
      <w:bookmarkStart w:id="15" w:name="_Toc472449003"/>
      <w:r>
        <w:t xml:space="preserve">Şekil </w:t>
      </w:r>
      <w:fldSimple w:instr=" STYLEREF 1 \s ">
        <w:r w:rsidR="000F4E09">
          <w:rPr>
            <w:noProof/>
          </w:rPr>
          <w:t>2</w:t>
        </w:r>
      </w:fldSimple>
      <w:r w:rsidR="000F4E09">
        <w:t>.</w:t>
      </w:r>
      <w:fldSimple w:instr=" SEQ Şekil \* ARABIC \s 1 ">
        <w:r w:rsidR="000F4E09">
          <w:rPr>
            <w:noProof/>
          </w:rPr>
          <w:t>1</w:t>
        </w:r>
      </w:fldSimple>
      <w:r w:rsidR="004F429A">
        <w:t>.</w:t>
      </w:r>
      <w:r>
        <w:t xml:space="preserve"> </w:t>
      </w:r>
      <w:r w:rsidRPr="00AF21B7">
        <w:t>Retina hücre yapısı</w:t>
      </w:r>
      <w:r w:rsidR="00B86BEC">
        <w:t xml:space="preserve"> </w:t>
      </w:r>
      <w:r w:rsidR="007E2BB4">
        <w:t>(</w:t>
      </w:r>
      <w:r w:rsidR="007E2BB4" w:rsidRPr="00322BA8">
        <w:rPr>
          <w:rFonts w:cs="Times New Roman"/>
          <w:szCs w:val="24"/>
        </w:rPr>
        <w:t>Tallitsch</w:t>
      </w:r>
      <w:r w:rsidR="007E2BB4">
        <w:rPr>
          <w:rFonts w:cs="Times New Roman"/>
          <w:szCs w:val="24"/>
        </w:rPr>
        <w:t>, 2012</w:t>
      </w:r>
      <w:r w:rsidR="007E2BB4">
        <w:t>)</w:t>
      </w:r>
      <w:bookmarkEnd w:id="15"/>
    </w:p>
    <w:p w14:paraId="3BDB07E3" w14:textId="77777777" w:rsidR="00B54949" w:rsidRDefault="00B54949" w:rsidP="003B51ED">
      <w:pPr>
        <w:rPr>
          <w:rFonts w:cs="Times New Roman"/>
          <w:szCs w:val="24"/>
        </w:rPr>
      </w:pPr>
    </w:p>
    <w:p w14:paraId="7E6DDCF3" w14:textId="0E822922" w:rsidR="00875925" w:rsidRDefault="007D76F4" w:rsidP="00875925">
      <w:pPr>
        <w:rPr>
          <w:rFonts w:cs="Times New Roman"/>
          <w:szCs w:val="24"/>
        </w:rPr>
      </w:pPr>
      <w:r>
        <w:rPr>
          <w:rFonts w:cs="Times New Roman"/>
          <w:szCs w:val="24"/>
        </w:rPr>
        <w:t>Şekil 2.1</w:t>
      </w:r>
      <w:r w:rsidR="00587852">
        <w:rPr>
          <w:rFonts w:cs="Times New Roman"/>
          <w:szCs w:val="24"/>
        </w:rPr>
        <w:t>.</w:t>
      </w:r>
      <w:r>
        <w:rPr>
          <w:rFonts w:cs="Times New Roman"/>
          <w:szCs w:val="24"/>
        </w:rPr>
        <w:t xml:space="preserve">’de bir retina hücresinin yapısı görülmektedir. </w:t>
      </w:r>
      <w:r w:rsidR="00371C8E">
        <w:rPr>
          <w:rFonts w:cs="Times New Roman"/>
          <w:szCs w:val="24"/>
        </w:rPr>
        <w:t>Retina görme</w:t>
      </w:r>
      <w:r w:rsidR="00456CD9">
        <w:rPr>
          <w:rFonts w:cs="Times New Roman"/>
          <w:szCs w:val="24"/>
        </w:rPr>
        <w:t>nin gerçekleşmesi</w:t>
      </w:r>
      <w:r w:rsidR="00371C8E">
        <w:rPr>
          <w:rFonts w:cs="Times New Roman"/>
          <w:szCs w:val="24"/>
        </w:rPr>
        <w:t xml:space="preserve"> için esastır</w:t>
      </w:r>
      <w:r w:rsidR="00456CD9">
        <w:rPr>
          <w:rFonts w:cs="Times New Roman"/>
          <w:szCs w:val="24"/>
        </w:rPr>
        <w:t xml:space="preserve"> ve içerisinde milyonlarca görme bilgisini aktarabilecek foto</w:t>
      </w:r>
      <w:r w:rsidR="00A9048C">
        <w:rPr>
          <w:rFonts w:cs="Times New Roman"/>
          <w:szCs w:val="24"/>
        </w:rPr>
        <w:t>re</w:t>
      </w:r>
      <w:r w:rsidR="00456CD9">
        <w:rPr>
          <w:rFonts w:cs="Times New Roman"/>
          <w:szCs w:val="24"/>
        </w:rPr>
        <w:t xml:space="preserve">septörler barındırır </w:t>
      </w:r>
      <w:r w:rsidR="00397258">
        <w:rPr>
          <w:rFonts w:cs="Times New Roman"/>
          <w:szCs w:val="24"/>
        </w:rPr>
        <w:t>(</w:t>
      </w:r>
      <w:r w:rsidR="00397258" w:rsidRPr="00FE1125">
        <w:rPr>
          <w:rFonts w:cs="Times New Roman"/>
          <w:szCs w:val="24"/>
        </w:rPr>
        <w:t>Rogers</w:t>
      </w:r>
      <w:r w:rsidR="00397258">
        <w:rPr>
          <w:rFonts w:cs="Times New Roman"/>
          <w:szCs w:val="24"/>
        </w:rPr>
        <w:t>, 2010)</w:t>
      </w:r>
      <w:r w:rsidR="00456CD9">
        <w:rPr>
          <w:rFonts w:cs="Times New Roman"/>
          <w:szCs w:val="24"/>
        </w:rPr>
        <w:t>.</w:t>
      </w:r>
      <w:r w:rsidR="00446BCD" w:rsidRPr="00446BCD">
        <w:rPr>
          <w:rFonts w:cs="Times New Roman"/>
          <w:szCs w:val="24"/>
        </w:rPr>
        <w:t xml:space="preserve"> </w:t>
      </w:r>
      <w:r w:rsidR="0010006B">
        <w:rPr>
          <w:rFonts w:cs="Times New Roman"/>
          <w:szCs w:val="24"/>
        </w:rPr>
        <w:t>Newt</w:t>
      </w:r>
      <w:r w:rsidR="00085BEA">
        <w:rPr>
          <w:rFonts w:cs="Times New Roman"/>
          <w:szCs w:val="24"/>
        </w:rPr>
        <w:t>on 167</w:t>
      </w:r>
      <w:r w:rsidR="00583077">
        <w:rPr>
          <w:rFonts w:cs="Times New Roman"/>
          <w:szCs w:val="24"/>
        </w:rPr>
        <w:t>1</w:t>
      </w:r>
      <w:r w:rsidR="00085BEA">
        <w:rPr>
          <w:rFonts w:cs="Times New Roman"/>
          <w:szCs w:val="24"/>
        </w:rPr>
        <w:t xml:space="preserve"> yılında ilk defa rengin fiziksel bir algı olmadığından bahsetmiştir</w:t>
      </w:r>
      <w:r w:rsidR="00C36096">
        <w:rPr>
          <w:rFonts w:cs="Times New Roman"/>
          <w:szCs w:val="24"/>
        </w:rPr>
        <w:t xml:space="preserve"> </w:t>
      </w:r>
      <w:r w:rsidR="00986D39">
        <w:rPr>
          <w:rFonts w:cs="Times New Roman"/>
          <w:szCs w:val="24"/>
        </w:rPr>
        <w:t>(</w:t>
      </w:r>
      <w:r w:rsidR="006A4E5A">
        <w:rPr>
          <w:rFonts w:cs="Times New Roman"/>
          <w:szCs w:val="24"/>
        </w:rPr>
        <w:t>Newton, 1671</w:t>
      </w:r>
      <w:r w:rsidR="00986D39">
        <w:rPr>
          <w:rFonts w:cs="Times New Roman"/>
          <w:szCs w:val="24"/>
        </w:rPr>
        <w:t>)</w:t>
      </w:r>
      <w:r w:rsidR="00085BEA">
        <w:rPr>
          <w:rFonts w:cs="Times New Roman"/>
          <w:szCs w:val="24"/>
        </w:rPr>
        <w:t>.</w:t>
      </w:r>
      <w:r w:rsidR="00A90E18">
        <w:rPr>
          <w:rFonts w:cs="Times New Roman"/>
          <w:szCs w:val="24"/>
        </w:rPr>
        <w:t xml:space="preserve"> Renkli görme birbiri arkasına beyinde gerçekleşen sinirsel aktiviteler sonucu ortaya çıkmaktadır </w:t>
      </w:r>
      <w:r w:rsidR="00397258">
        <w:rPr>
          <w:rFonts w:cs="Times New Roman"/>
          <w:szCs w:val="24"/>
        </w:rPr>
        <w:t>(Zollinger, 1999)</w:t>
      </w:r>
      <w:r w:rsidR="00A90E18">
        <w:rPr>
          <w:rFonts w:cs="Times New Roman"/>
          <w:szCs w:val="24"/>
        </w:rPr>
        <w:t>.</w:t>
      </w:r>
      <w:r w:rsidR="0050147F">
        <w:rPr>
          <w:rFonts w:cs="Times New Roman"/>
          <w:szCs w:val="24"/>
        </w:rPr>
        <w:t xml:space="preserve"> Yani görme olayı beyinde gerçekleşmektedir. Bu sebeple göze beynin öne çıkan bir küçük parçası olarak bakılabilir.</w:t>
      </w:r>
    </w:p>
    <w:p w14:paraId="541DCE35" w14:textId="77777777" w:rsidR="00875925" w:rsidRDefault="00875925" w:rsidP="00875925">
      <w:pPr>
        <w:rPr>
          <w:rFonts w:cs="Times New Roman"/>
          <w:szCs w:val="24"/>
        </w:rPr>
      </w:pPr>
    </w:p>
    <w:p w14:paraId="47960A39" w14:textId="1A3BA0D3" w:rsidR="008F6E56" w:rsidRDefault="00D567F7" w:rsidP="00905FCA">
      <w:pPr>
        <w:rPr>
          <w:rFonts w:cs="Times New Roman"/>
          <w:szCs w:val="24"/>
        </w:rPr>
      </w:pPr>
      <w:r w:rsidRPr="00D567F7">
        <w:rPr>
          <w:rFonts w:cs="Times New Roman"/>
          <w:szCs w:val="24"/>
        </w:rPr>
        <w:lastRenderedPageBreak/>
        <w:t>Her obje belli ve değişmez bir renge sahip değildir. Renk, objeler üzerinde daima değişen bir örtüdür. Bu değişme güneş ışığının</w:t>
      </w:r>
      <w:r w:rsidR="00627389">
        <w:rPr>
          <w:rFonts w:cs="Times New Roman"/>
          <w:szCs w:val="24"/>
        </w:rPr>
        <w:t xml:space="preserve"> (veya yeterli farklı ışığın)</w:t>
      </w:r>
      <w:r w:rsidRPr="00D567F7">
        <w:rPr>
          <w:rFonts w:cs="Times New Roman"/>
          <w:szCs w:val="24"/>
        </w:rPr>
        <w:t xml:space="preserve"> geldiği açıya ve istikamete göre daima </w:t>
      </w:r>
      <w:r w:rsidR="007E2BB4">
        <w:rPr>
          <w:rFonts w:cs="Times New Roman"/>
          <w:szCs w:val="24"/>
        </w:rPr>
        <w:t xml:space="preserve">farklı </w:t>
      </w:r>
      <w:r w:rsidRPr="00D567F7">
        <w:rPr>
          <w:rFonts w:cs="Times New Roman"/>
          <w:szCs w:val="24"/>
        </w:rPr>
        <w:t>değerler kazanır. Renk, objeden ayrıdır; bir duyumdur</w:t>
      </w:r>
      <w:r>
        <w:rPr>
          <w:rFonts w:cs="Times New Roman"/>
          <w:szCs w:val="24"/>
        </w:rPr>
        <w:t xml:space="preserve"> </w:t>
      </w:r>
      <w:r w:rsidR="00254418">
        <w:rPr>
          <w:rFonts w:cs="Times New Roman"/>
          <w:szCs w:val="24"/>
        </w:rPr>
        <w:t>(</w:t>
      </w:r>
      <w:r w:rsidR="00254418" w:rsidRPr="00FE1125">
        <w:rPr>
          <w:rFonts w:cs="Times New Roman"/>
          <w:szCs w:val="24"/>
        </w:rPr>
        <w:t>Çağlarca</w:t>
      </w:r>
      <w:r w:rsidR="00254418">
        <w:rPr>
          <w:rFonts w:cs="Times New Roman"/>
          <w:szCs w:val="24"/>
        </w:rPr>
        <w:t>, 1993)</w:t>
      </w:r>
      <w:r w:rsidRPr="00D567F7">
        <w:rPr>
          <w:rFonts w:cs="Times New Roman"/>
          <w:szCs w:val="24"/>
        </w:rPr>
        <w:t>.</w:t>
      </w:r>
      <w:r>
        <w:rPr>
          <w:rFonts w:cs="Times New Roman"/>
          <w:szCs w:val="24"/>
        </w:rPr>
        <w:t xml:space="preserve"> </w:t>
      </w:r>
      <w:r w:rsidR="00F203BB">
        <w:rPr>
          <w:rFonts w:cs="Times New Roman"/>
          <w:szCs w:val="24"/>
        </w:rPr>
        <w:t xml:space="preserve">Renkler </w:t>
      </w:r>
      <w:r w:rsidR="00C268A0">
        <w:rPr>
          <w:rFonts w:cs="Times New Roman"/>
          <w:szCs w:val="24"/>
        </w:rPr>
        <w:t>çevredeki nesnelerden yansıyan ışıkların algılanması ile ortaya çıkmaktadır. Yansıyan bu ışıkların dalga boyları renkleri tanımamızı, ayırt etmemizi ve isimlendirmemizi sağlamaktadır.</w:t>
      </w:r>
      <w:r w:rsidR="00372067">
        <w:rPr>
          <w:rFonts w:cs="Times New Roman"/>
          <w:szCs w:val="24"/>
        </w:rPr>
        <w:t xml:space="preserve"> </w:t>
      </w:r>
      <w:r w:rsidR="008F6E56">
        <w:rPr>
          <w:rFonts w:cs="Times New Roman"/>
          <w:szCs w:val="24"/>
        </w:rPr>
        <w:t>Eğer bir nesne üzerine gelen tüm gün ışığını veya yeteri miktarda olan suni ışıkları olduğu gibi dağıtırsa veya yansıtırsa, o nesne insan gözüne beyaz olarak görünür. Diğer taraftan eğer tüm ışığı emerse siyah olara</w:t>
      </w:r>
      <w:r w:rsidR="00C3090C">
        <w:rPr>
          <w:rFonts w:cs="Times New Roman"/>
          <w:szCs w:val="24"/>
        </w:rPr>
        <w:t>k görünür </w:t>
      </w:r>
      <w:r w:rsidR="00254418">
        <w:rPr>
          <w:rFonts w:cs="Times New Roman"/>
          <w:szCs w:val="24"/>
        </w:rPr>
        <w:t>(Zollinger, 1999</w:t>
      </w:r>
      <w:r w:rsidR="00AE50AB">
        <w:rPr>
          <w:rFonts w:cs="Times New Roman"/>
          <w:szCs w:val="24"/>
        </w:rPr>
        <w:t>; Rackwitz ve Sterner, 2007</w:t>
      </w:r>
      <w:r w:rsidR="00254418">
        <w:rPr>
          <w:rFonts w:cs="Times New Roman"/>
          <w:szCs w:val="24"/>
        </w:rPr>
        <w:t>)</w:t>
      </w:r>
      <w:r w:rsidR="008F6E56">
        <w:rPr>
          <w:rFonts w:cs="Times New Roman"/>
          <w:szCs w:val="24"/>
        </w:rPr>
        <w:t>.</w:t>
      </w:r>
    </w:p>
    <w:p w14:paraId="248BC3A3" w14:textId="77777777" w:rsidR="00905FCA" w:rsidRDefault="00905FCA" w:rsidP="00905FCA">
      <w:pPr>
        <w:rPr>
          <w:rFonts w:cs="Times New Roman"/>
          <w:szCs w:val="24"/>
        </w:rPr>
      </w:pPr>
    </w:p>
    <w:p w14:paraId="79B275B0" w14:textId="7CBF5BD2" w:rsidR="000755D8" w:rsidRDefault="00881EFB" w:rsidP="00905FCA">
      <w:pPr>
        <w:rPr>
          <w:rFonts w:cs="Times New Roman"/>
          <w:szCs w:val="24"/>
        </w:rPr>
      </w:pPr>
      <w:r>
        <w:rPr>
          <w:rFonts w:cs="Times New Roman"/>
          <w:szCs w:val="24"/>
        </w:rPr>
        <w:t xml:space="preserve">Yeterli düzeyde </w:t>
      </w:r>
      <w:r w:rsidR="008A05DE">
        <w:rPr>
          <w:rFonts w:cs="Times New Roman"/>
          <w:szCs w:val="24"/>
        </w:rPr>
        <w:t>ışık</w:t>
      </w:r>
      <w:r w:rsidR="00B54292" w:rsidRPr="006A46F8">
        <w:rPr>
          <w:rFonts w:cs="Times New Roman"/>
          <w:szCs w:val="24"/>
        </w:rPr>
        <w:t xml:space="preserve"> veya </w:t>
      </w:r>
      <w:r w:rsidR="008A05DE">
        <w:rPr>
          <w:rFonts w:cs="Times New Roman"/>
          <w:szCs w:val="24"/>
        </w:rPr>
        <w:t>yansıma</w:t>
      </w:r>
      <w:r w:rsidR="00B54292" w:rsidRPr="006A46F8">
        <w:rPr>
          <w:rFonts w:cs="Times New Roman"/>
          <w:szCs w:val="24"/>
        </w:rPr>
        <w:t xml:space="preserve"> göze ulaştığı an öncelikle retina üzerine düşer ve</w:t>
      </w:r>
      <w:r w:rsidR="00EB7C15">
        <w:rPr>
          <w:rFonts w:cs="Times New Roman"/>
          <w:szCs w:val="24"/>
        </w:rPr>
        <w:t xml:space="preserve"> burada</w:t>
      </w:r>
      <w:r w:rsidR="00B54292" w:rsidRPr="006A46F8">
        <w:rPr>
          <w:rFonts w:cs="Times New Roman"/>
          <w:szCs w:val="24"/>
        </w:rPr>
        <w:t xml:space="preserve"> fotoreseptörler tarafından algılanır. </w:t>
      </w:r>
      <w:r w:rsidR="00EA71A5">
        <w:rPr>
          <w:rFonts w:cs="Times New Roman"/>
          <w:szCs w:val="24"/>
        </w:rPr>
        <w:t>Retina içerisinde i</w:t>
      </w:r>
      <w:r w:rsidR="00B54292" w:rsidRPr="006A46F8">
        <w:rPr>
          <w:rFonts w:cs="Times New Roman"/>
          <w:szCs w:val="24"/>
        </w:rPr>
        <w:t xml:space="preserve">ki çeşit fotoreseptör bulunmaktadır: </w:t>
      </w:r>
      <w:r w:rsidR="00265B34">
        <w:rPr>
          <w:rFonts w:cs="Times New Roman"/>
          <w:szCs w:val="24"/>
        </w:rPr>
        <w:t xml:space="preserve">bunlar </w:t>
      </w:r>
      <w:r w:rsidR="00B54292" w:rsidRPr="006A46F8">
        <w:rPr>
          <w:rFonts w:cs="Times New Roman"/>
          <w:szCs w:val="24"/>
        </w:rPr>
        <w:t>çubuk (rod) ve koni (cone) hücreleri</w:t>
      </w:r>
      <w:r w:rsidR="00D91EF1">
        <w:rPr>
          <w:rFonts w:cs="Times New Roman"/>
          <w:szCs w:val="24"/>
        </w:rPr>
        <w:t>dir</w:t>
      </w:r>
      <w:r w:rsidR="002B3942">
        <w:rPr>
          <w:rFonts w:cs="Times New Roman"/>
          <w:szCs w:val="24"/>
        </w:rPr>
        <w:t xml:space="preserve"> </w:t>
      </w:r>
      <w:r w:rsidR="00254418">
        <w:rPr>
          <w:rFonts w:cs="Times New Roman"/>
          <w:szCs w:val="24"/>
        </w:rPr>
        <w:t>(Lee, 2005; Deeb ve</w:t>
      </w:r>
      <w:r w:rsidR="00254418" w:rsidRPr="00254418">
        <w:rPr>
          <w:rFonts w:cs="Times New Roman"/>
          <w:szCs w:val="24"/>
        </w:rPr>
        <w:t xml:space="preserve"> </w:t>
      </w:r>
      <w:r w:rsidR="00254418" w:rsidRPr="00FE1125">
        <w:rPr>
          <w:rFonts w:cs="Times New Roman"/>
          <w:szCs w:val="24"/>
        </w:rPr>
        <w:t>Motulsky</w:t>
      </w:r>
      <w:r w:rsidR="00254418">
        <w:rPr>
          <w:rFonts w:cs="Times New Roman"/>
          <w:szCs w:val="24"/>
        </w:rPr>
        <w:t>, 2015; Sahel ve ark., 2016)</w:t>
      </w:r>
      <w:r w:rsidR="00B54292" w:rsidRPr="006A46F8">
        <w:rPr>
          <w:rFonts w:cs="Times New Roman"/>
          <w:szCs w:val="24"/>
        </w:rPr>
        <w:t>. Çubuk hücreleri ışığa karşı old</w:t>
      </w:r>
      <w:r w:rsidR="007E2BB4">
        <w:rPr>
          <w:rFonts w:cs="Times New Roman"/>
          <w:szCs w:val="24"/>
        </w:rPr>
        <w:t>ukça hassastırlar ve az miktar</w:t>
      </w:r>
      <w:r w:rsidR="00B54292" w:rsidRPr="006A46F8">
        <w:rPr>
          <w:rFonts w:cs="Times New Roman"/>
          <w:szCs w:val="24"/>
        </w:rPr>
        <w:t xml:space="preserve"> ışıkta bile görmemizi sağlarlar ancak renklere karşı duyarlılıkları yoktur.</w:t>
      </w:r>
      <w:r w:rsidR="00881151">
        <w:rPr>
          <w:rFonts w:cs="Times New Roman"/>
          <w:szCs w:val="24"/>
        </w:rPr>
        <w:t xml:space="preserve"> Yani sadece tek rengin tonları ile görmemizi sağlarlar. </w:t>
      </w:r>
      <w:r w:rsidR="00B54292" w:rsidRPr="006A46F8">
        <w:rPr>
          <w:rFonts w:cs="Times New Roman"/>
          <w:szCs w:val="24"/>
        </w:rPr>
        <w:t xml:space="preserve"> Koni hücreleri ise ışığa karşı daha az duyarlıdır, ancak gün ışığında re</w:t>
      </w:r>
      <w:r w:rsidR="00C3090C">
        <w:rPr>
          <w:rFonts w:cs="Times New Roman"/>
          <w:szCs w:val="24"/>
        </w:rPr>
        <w:t xml:space="preserve">nklere karşı çok hassastırlar </w:t>
      </w:r>
      <w:r w:rsidR="00254418">
        <w:rPr>
          <w:rFonts w:cs="Times New Roman"/>
          <w:szCs w:val="24"/>
        </w:rPr>
        <w:t>(Zollinger, 199</w:t>
      </w:r>
      <w:r w:rsidR="008311D8">
        <w:rPr>
          <w:rFonts w:cs="Times New Roman"/>
          <w:szCs w:val="24"/>
        </w:rPr>
        <w:t>9</w:t>
      </w:r>
      <w:r w:rsidR="00254418">
        <w:rPr>
          <w:rFonts w:cs="Times New Roman"/>
          <w:szCs w:val="24"/>
        </w:rPr>
        <w:t>;</w:t>
      </w:r>
      <w:r w:rsidR="008311D8" w:rsidRPr="008311D8">
        <w:rPr>
          <w:rFonts w:cs="Times New Roman"/>
          <w:szCs w:val="24"/>
        </w:rPr>
        <w:t xml:space="preserve"> </w:t>
      </w:r>
      <w:r w:rsidR="008311D8" w:rsidRPr="00281F0C">
        <w:rPr>
          <w:rFonts w:cs="Times New Roman"/>
          <w:szCs w:val="24"/>
        </w:rPr>
        <w:t>Tallitsch</w:t>
      </w:r>
      <w:r w:rsidR="008311D8">
        <w:rPr>
          <w:rFonts w:cs="Times New Roman"/>
          <w:szCs w:val="24"/>
        </w:rPr>
        <w:t>, 2012;</w:t>
      </w:r>
      <w:r w:rsidR="00254418">
        <w:rPr>
          <w:rFonts w:cs="Times New Roman"/>
          <w:szCs w:val="24"/>
        </w:rPr>
        <w:t xml:space="preserve"> </w:t>
      </w:r>
      <w:r w:rsidR="00254418" w:rsidRPr="00FE1125">
        <w:rPr>
          <w:rFonts w:cs="Times New Roman"/>
          <w:szCs w:val="24"/>
        </w:rPr>
        <w:t>Carvalho</w:t>
      </w:r>
      <w:r w:rsidR="00254418">
        <w:rPr>
          <w:rFonts w:cs="Times New Roman"/>
          <w:szCs w:val="24"/>
        </w:rPr>
        <w:t xml:space="preserve"> ve </w:t>
      </w:r>
      <w:r w:rsidR="00254418" w:rsidRPr="00FE1125">
        <w:rPr>
          <w:rFonts w:cs="Times New Roman"/>
          <w:szCs w:val="24"/>
        </w:rPr>
        <w:t>Vandenberghe</w:t>
      </w:r>
      <w:r w:rsidR="00254418">
        <w:rPr>
          <w:rFonts w:cs="Times New Roman"/>
          <w:szCs w:val="24"/>
        </w:rPr>
        <w:t>, 2016)</w:t>
      </w:r>
      <w:r w:rsidR="00B54292" w:rsidRPr="006A46F8">
        <w:rPr>
          <w:rFonts w:cs="Times New Roman"/>
          <w:szCs w:val="24"/>
        </w:rPr>
        <w:t xml:space="preserve">. Koni </w:t>
      </w:r>
      <w:r w:rsidR="007E2BB4">
        <w:rPr>
          <w:rFonts w:cs="Times New Roman"/>
          <w:szCs w:val="24"/>
        </w:rPr>
        <w:t>hücreleri</w:t>
      </w:r>
      <w:r w:rsidR="00DB0A05">
        <w:rPr>
          <w:rFonts w:cs="Times New Roman"/>
          <w:szCs w:val="24"/>
        </w:rPr>
        <w:t xml:space="preserve"> bulundurduğu pigmentlere göre</w:t>
      </w:r>
      <w:r w:rsidR="006F1E28">
        <w:rPr>
          <w:rFonts w:cs="Times New Roman"/>
          <w:szCs w:val="24"/>
        </w:rPr>
        <w:t xml:space="preserve"> sırasıyla</w:t>
      </w:r>
      <w:r w:rsidR="00B54292" w:rsidRPr="006A46F8">
        <w:rPr>
          <w:rFonts w:cs="Times New Roman"/>
          <w:szCs w:val="24"/>
        </w:rPr>
        <w:t>: kırmızı</w:t>
      </w:r>
      <w:r w:rsidR="006F1E28">
        <w:rPr>
          <w:rFonts w:cs="Times New Roman"/>
          <w:szCs w:val="24"/>
        </w:rPr>
        <w:t>yı emen</w:t>
      </w:r>
      <w:r w:rsidR="00B54292" w:rsidRPr="006A46F8">
        <w:rPr>
          <w:rFonts w:cs="Times New Roman"/>
          <w:szCs w:val="24"/>
        </w:rPr>
        <w:t>, yeşil</w:t>
      </w:r>
      <w:r w:rsidR="006F1E28">
        <w:rPr>
          <w:rFonts w:cs="Times New Roman"/>
          <w:szCs w:val="24"/>
        </w:rPr>
        <w:t xml:space="preserve">i emen </w:t>
      </w:r>
      <w:r w:rsidR="00B54292" w:rsidRPr="006A46F8">
        <w:rPr>
          <w:rFonts w:cs="Times New Roman"/>
          <w:szCs w:val="24"/>
        </w:rPr>
        <w:t>ve mavi</w:t>
      </w:r>
      <w:r w:rsidR="006F1E28">
        <w:rPr>
          <w:rFonts w:cs="Times New Roman"/>
          <w:szCs w:val="24"/>
        </w:rPr>
        <w:t>yi emen</w:t>
      </w:r>
      <w:r w:rsidR="00DB0A05">
        <w:rPr>
          <w:rFonts w:cs="Times New Roman"/>
          <w:szCs w:val="24"/>
        </w:rPr>
        <w:t xml:space="preserve"> olmak üzere üç çeşittir </w:t>
      </w:r>
      <w:r w:rsidR="00254418">
        <w:rPr>
          <w:rFonts w:cs="Times New Roman"/>
          <w:szCs w:val="24"/>
        </w:rPr>
        <w:t>(</w:t>
      </w:r>
      <w:r w:rsidR="00254418" w:rsidRPr="00FE1125">
        <w:rPr>
          <w:rFonts w:cs="Times New Roman"/>
          <w:szCs w:val="24"/>
        </w:rPr>
        <w:t>Grondin</w:t>
      </w:r>
      <w:r w:rsidR="00254418">
        <w:rPr>
          <w:rFonts w:cs="Times New Roman"/>
          <w:szCs w:val="24"/>
        </w:rPr>
        <w:t>, 2016)</w:t>
      </w:r>
      <w:r w:rsidR="006F1E28">
        <w:rPr>
          <w:rFonts w:cs="Times New Roman"/>
          <w:szCs w:val="24"/>
        </w:rPr>
        <w:t>. Koni hücresinde bulunan bu üç çeşit fotoreseptör tarafından emilen ışık sinyallere çevrilerek</w:t>
      </w:r>
      <w:r w:rsidR="00B54292" w:rsidRPr="006A46F8">
        <w:rPr>
          <w:rFonts w:cs="Times New Roman"/>
          <w:szCs w:val="24"/>
        </w:rPr>
        <w:t xml:space="preserve">, nöronlar </w:t>
      </w:r>
      <w:r w:rsidR="000755D8">
        <w:rPr>
          <w:rFonts w:cs="Times New Roman"/>
          <w:szCs w:val="24"/>
        </w:rPr>
        <w:t xml:space="preserve">vasıtasıyla beyne iletilir </w:t>
      </w:r>
      <w:r w:rsidR="00254418">
        <w:rPr>
          <w:rFonts w:cs="Times New Roman"/>
          <w:szCs w:val="24"/>
        </w:rPr>
        <w:t>(</w:t>
      </w:r>
      <w:r w:rsidR="00254418" w:rsidRPr="00FE1125">
        <w:rPr>
          <w:rFonts w:cs="Times New Roman"/>
          <w:szCs w:val="24"/>
        </w:rPr>
        <w:t>Beretta</w:t>
      </w:r>
      <w:r w:rsidR="00254418">
        <w:rPr>
          <w:rFonts w:cs="Times New Roman"/>
          <w:szCs w:val="24"/>
        </w:rPr>
        <w:t>, 2000)</w:t>
      </w:r>
      <w:r w:rsidR="000755D8">
        <w:rPr>
          <w:rFonts w:cs="Times New Roman"/>
          <w:szCs w:val="24"/>
        </w:rPr>
        <w:t>.</w:t>
      </w:r>
      <w:r w:rsidR="008B05F3">
        <w:rPr>
          <w:rFonts w:cs="Times New Roman"/>
          <w:szCs w:val="24"/>
        </w:rPr>
        <w:t xml:space="preserve"> </w:t>
      </w:r>
      <w:r w:rsidR="00816575">
        <w:rPr>
          <w:rFonts w:cs="Times New Roman"/>
          <w:szCs w:val="24"/>
        </w:rPr>
        <w:t>Yani r</w:t>
      </w:r>
      <w:r w:rsidR="008B05F3">
        <w:rPr>
          <w:rFonts w:cs="Times New Roman"/>
          <w:szCs w:val="24"/>
        </w:rPr>
        <w:t xml:space="preserve">enkli görme </w:t>
      </w:r>
      <w:r w:rsidR="00816575">
        <w:rPr>
          <w:rFonts w:cs="Times New Roman"/>
          <w:szCs w:val="24"/>
        </w:rPr>
        <w:t>olayı</w:t>
      </w:r>
      <w:r w:rsidR="008B05F3">
        <w:rPr>
          <w:rFonts w:cs="Times New Roman"/>
          <w:szCs w:val="24"/>
        </w:rPr>
        <w:t xml:space="preserve"> beyinde gerçekleş</w:t>
      </w:r>
      <w:r w:rsidR="00816575">
        <w:rPr>
          <w:rFonts w:cs="Times New Roman"/>
          <w:szCs w:val="24"/>
        </w:rPr>
        <w:t>en bir algıdır</w:t>
      </w:r>
      <w:r w:rsidR="008B05F3">
        <w:rPr>
          <w:rFonts w:cs="Times New Roman"/>
          <w:szCs w:val="24"/>
        </w:rPr>
        <w:t>.</w:t>
      </w:r>
    </w:p>
    <w:p w14:paraId="6FBED8FC" w14:textId="77777777" w:rsidR="0070429A" w:rsidRDefault="0070429A" w:rsidP="0070429A">
      <w:pPr>
        <w:rPr>
          <w:rFonts w:cs="Times New Roman"/>
          <w:szCs w:val="24"/>
        </w:rPr>
      </w:pPr>
    </w:p>
    <w:p w14:paraId="07971BC2" w14:textId="758F1BE2" w:rsidR="0070429A" w:rsidRDefault="0070429A" w:rsidP="0070429A">
      <w:pPr>
        <w:pStyle w:val="Balk2"/>
        <w:numPr>
          <w:ilvl w:val="1"/>
          <w:numId w:val="11"/>
        </w:numPr>
      </w:pPr>
      <w:bookmarkStart w:id="16" w:name="_Toc472450002"/>
      <w:r>
        <w:t>Renk Körlüğü</w:t>
      </w:r>
      <w:bookmarkEnd w:id="16"/>
    </w:p>
    <w:p w14:paraId="4B109DA5" w14:textId="77777777" w:rsidR="0070429A" w:rsidRDefault="0070429A" w:rsidP="002B3BAD">
      <w:pPr>
        <w:keepNext/>
        <w:rPr>
          <w:rFonts w:cs="Times New Roman"/>
          <w:szCs w:val="24"/>
        </w:rPr>
      </w:pPr>
    </w:p>
    <w:p w14:paraId="07A4D0EA" w14:textId="40F326CB" w:rsidR="00704C41" w:rsidRDefault="00B06E55" w:rsidP="003B2CF1">
      <w:pPr>
        <w:rPr>
          <w:rFonts w:cs="Times New Roman"/>
          <w:szCs w:val="24"/>
        </w:rPr>
      </w:pPr>
      <w:r>
        <w:rPr>
          <w:rFonts w:cs="Times New Roman"/>
          <w:szCs w:val="24"/>
        </w:rPr>
        <w:t xml:space="preserve">Renkli görmenin gerçekleşmesi için </w:t>
      </w:r>
      <w:r w:rsidR="00DB0A05">
        <w:rPr>
          <w:rFonts w:cs="Times New Roman"/>
          <w:szCs w:val="24"/>
        </w:rPr>
        <w:t xml:space="preserve">koni hücresinde bulunan </w:t>
      </w:r>
      <w:r>
        <w:rPr>
          <w:rFonts w:cs="Times New Roman"/>
          <w:szCs w:val="24"/>
        </w:rPr>
        <w:t>üç tip foto</w:t>
      </w:r>
      <w:r w:rsidR="002B6B9F">
        <w:rPr>
          <w:rFonts w:cs="Times New Roman"/>
          <w:szCs w:val="24"/>
        </w:rPr>
        <w:t>re</w:t>
      </w:r>
      <w:r>
        <w:rPr>
          <w:rFonts w:cs="Times New Roman"/>
          <w:szCs w:val="24"/>
        </w:rPr>
        <w:t>septörün düzgün olarak çalışması gerekmektedir</w:t>
      </w:r>
      <w:r w:rsidR="002567C1">
        <w:rPr>
          <w:rFonts w:cs="Times New Roman"/>
          <w:szCs w:val="24"/>
        </w:rPr>
        <w:t xml:space="preserve"> </w:t>
      </w:r>
      <w:r w:rsidR="00254418">
        <w:rPr>
          <w:rFonts w:cs="Times New Roman"/>
          <w:szCs w:val="24"/>
        </w:rPr>
        <w:t>(</w:t>
      </w:r>
      <w:r w:rsidR="00E81456" w:rsidRPr="00E81456">
        <w:rPr>
          <w:rFonts w:cs="Times New Roman"/>
          <w:szCs w:val="24"/>
        </w:rPr>
        <w:t>Gegenfurtner &amp; Kiper, 2003</w:t>
      </w:r>
      <w:r w:rsidR="00E81456">
        <w:rPr>
          <w:rFonts w:cs="Times New Roman"/>
          <w:szCs w:val="24"/>
        </w:rPr>
        <w:t xml:space="preserve">; </w:t>
      </w:r>
      <w:r w:rsidR="00254418" w:rsidRPr="00FE1125">
        <w:rPr>
          <w:rFonts w:cs="Times New Roman"/>
          <w:szCs w:val="24"/>
        </w:rPr>
        <w:t xml:space="preserve">Parvizi </w:t>
      </w:r>
      <w:r w:rsidR="00254418">
        <w:rPr>
          <w:rFonts w:cs="Times New Roman"/>
          <w:szCs w:val="24"/>
        </w:rPr>
        <w:t>ve</w:t>
      </w:r>
      <w:r w:rsidR="00254418" w:rsidRPr="00FE1125">
        <w:rPr>
          <w:rFonts w:cs="Times New Roman"/>
          <w:szCs w:val="24"/>
        </w:rPr>
        <w:t xml:space="preserve"> Frith</w:t>
      </w:r>
      <w:r w:rsidR="00254418">
        <w:rPr>
          <w:rFonts w:cs="Times New Roman"/>
          <w:szCs w:val="24"/>
        </w:rPr>
        <w:t>, 2008)</w:t>
      </w:r>
      <w:r>
        <w:rPr>
          <w:rFonts w:cs="Times New Roman"/>
          <w:szCs w:val="24"/>
        </w:rPr>
        <w:t xml:space="preserve">. </w:t>
      </w:r>
      <w:r w:rsidR="00B54292" w:rsidRPr="006A46F8">
        <w:rPr>
          <w:rFonts w:cs="Times New Roman"/>
          <w:szCs w:val="24"/>
        </w:rPr>
        <w:t xml:space="preserve">Renkleri algılamayı sağlayan üç tip koni hücrelerinden bir veya birden fazlasının kusurlu </w:t>
      </w:r>
      <w:r w:rsidR="00704C41">
        <w:rPr>
          <w:rFonts w:cs="Times New Roman"/>
          <w:szCs w:val="24"/>
        </w:rPr>
        <w:t xml:space="preserve">veya eksik </w:t>
      </w:r>
      <w:r w:rsidR="00B54292" w:rsidRPr="006A46F8">
        <w:rPr>
          <w:rFonts w:cs="Times New Roman"/>
          <w:szCs w:val="24"/>
        </w:rPr>
        <w:t xml:space="preserve">olması ile renkleri algılamada bozukluklar </w:t>
      </w:r>
      <w:r w:rsidR="00704C41">
        <w:rPr>
          <w:rFonts w:cs="Times New Roman"/>
          <w:szCs w:val="24"/>
        </w:rPr>
        <w:t>oluşur</w:t>
      </w:r>
      <w:r w:rsidR="00B54292" w:rsidRPr="006A46F8">
        <w:rPr>
          <w:rFonts w:cs="Times New Roman"/>
          <w:szCs w:val="24"/>
        </w:rPr>
        <w:t xml:space="preserve"> </w:t>
      </w:r>
      <w:r w:rsidR="00254418">
        <w:rPr>
          <w:rFonts w:cs="Times New Roman"/>
          <w:szCs w:val="24"/>
        </w:rPr>
        <w:t>(Zollinger, 1999)</w:t>
      </w:r>
      <w:r w:rsidR="00B54292" w:rsidRPr="006A46F8">
        <w:rPr>
          <w:rFonts w:cs="Times New Roman"/>
          <w:szCs w:val="24"/>
        </w:rPr>
        <w:t xml:space="preserve">. </w:t>
      </w:r>
      <w:r w:rsidR="00704C41">
        <w:rPr>
          <w:rFonts w:cs="Times New Roman"/>
          <w:szCs w:val="24"/>
        </w:rPr>
        <w:t>Renkleri algılamada oluşan bu bozukluklar “Renk Körlüğü” veya “Renkli Görme Bozukluğu” olarak isimlendirilir.</w:t>
      </w:r>
    </w:p>
    <w:p w14:paraId="5AEBDFB1" w14:textId="77777777" w:rsidR="003B2CF1" w:rsidRDefault="003B2CF1" w:rsidP="003B2CF1">
      <w:pPr>
        <w:rPr>
          <w:rFonts w:cs="Times New Roman"/>
          <w:szCs w:val="24"/>
        </w:rPr>
      </w:pPr>
    </w:p>
    <w:p w14:paraId="3652CF2A" w14:textId="32A46013" w:rsidR="00B54292" w:rsidRDefault="00A626E4" w:rsidP="003B2CF1">
      <w:pPr>
        <w:rPr>
          <w:rFonts w:cs="Times New Roman"/>
          <w:szCs w:val="24"/>
        </w:rPr>
      </w:pPr>
      <w:r>
        <w:rPr>
          <w:rFonts w:cs="Times New Roman"/>
          <w:szCs w:val="24"/>
        </w:rPr>
        <w:lastRenderedPageBreak/>
        <w:t>Renk körlüğünün literatürde yer edinmiş bir kaç çeşit sınıflandırılması</w:t>
      </w:r>
      <w:r w:rsidR="00A763EC">
        <w:rPr>
          <w:rFonts w:cs="Times New Roman"/>
          <w:szCs w:val="24"/>
        </w:rPr>
        <w:t xml:space="preserve"> bulunmaktadır</w:t>
      </w:r>
      <w:r>
        <w:rPr>
          <w:rFonts w:cs="Times New Roman"/>
          <w:szCs w:val="24"/>
        </w:rPr>
        <w:t xml:space="preserve">. Fakat bir çok kaynak ise genel olarak renk körlüğünü 3 </w:t>
      </w:r>
      <w:r w:rsidR="00150C83">
        <w:rPr>
          <w:rFonts w:cs="Times New Roman"/>
          <w:szCs w:val="24"/>
        </w:rPr>
        <w:t>sınıfa</w:t>
      </w:r>
      <w:r>
        <w:rPr>
          <w:rFonts w:cs="Times New Roman"/>
          <w:szCs w:val="24"/>
        </w:rPr>
        <w:t xml:space="preserve"> ayırmaktadır</w:t>
      </w:r>
      <w:r w:rsidR="00A56DA1">
        <w:rPr>
          <w:rFonts w:cs="Times New Roman"/>
          <w:szCs w:val="24"/>
        </w:rPr>
        <w:t xml:space="preserve">. </w:t>
      </w:r>
      <w:r w:rsidR="00DC4BC5">
        <w:rPr>
          <w:rFonts w:cs="Times New Roman"/>
          <w:szCs w:val="24"/>
        </w:rPr>
        <w:t>Bu r</w:t>
      </w:r>
      <w:r w:rsidR="00B54292" w:rsidRPr="006A46F8">
        <w:rPr>
          <w:rFonts w:cs="Times New Roman"/>
          <w:szCs w:val="24"/>
        </w:rPr>
        <w:t xml:space="preserve">enk körlüğü çeşitleri, kusurlu olan </w:t>
      </w:r>
      <w:r w:rsidR="00A9048C">
        <w:rPr>
          <w:rFonts w:cs="Times New Roman"/>
          <w:szCs w:val="24"/>
        </w:rPr>
        <w:t>fotoreseptör</w:t>
      </w:r>
      <w:r w:rsidR="00B54292" w:rsidRPr="006A46F8">
        <w:rPr>
          <w:rFonts w:cs="Times New Roman"/>
          <w:szCs w:val="24"/>
        </w:rPr>
        <w:t xml:space="preserve"> hücresinin ismine göre sınıflandırılır </w:t>
      </w:r>
      <w:r w:rsidR="00F2335E">
        <w:rPr>
          <w:rFonts w:cs="Times New Roman"/>
          <w:szCs w:val="24"/>
        </w:rPr>
        <w:t>(Ridgen, 1999;</w:t>
      </w:r>
      <w:r w:rsidR="00F2335E" w:rsidRPr="00F2335E">
        <w:rPr>
          <w:rFonts w:cs="Times New Roman"/>
          <w:szCs w:val="24"/>
        </w:rPr>
        <w:t xml:space="preserve"> </w:t>
      </w:r>
      <w:r w:rsidR="00F2335E" w:rsidRPr="00FE1125">
        <w:rPr>
          <w:rFonts w:cs="Times New Roman"/>
          <w:szCs w:val="24"/>
        </w:rPr>
        <w:t>Aqtum</w:t>
      </w:r>
      <w:r w:rsidR="00F2335E">
        <w:rPr>
          <w:rFonts w:cs="Times New Roman"/>
          <w:szCs w:val="24"/>
        </w:rPr>
        <w:t xml:space="preserve"> ve </w:t>
      </w:r>
      <w:r w:rsidR="00F2335E" w:rsidRPr="00FE1125">
        <w:rPr>
          <w:rFonts w:cs="Times New Roman"/>
          <w:szCs w:val="24"/>
        </w:rPr>
        <w:t>Qawasmeh</w:t>
      </w:r>
      <w:r w:rsidR="00F2335E">
        <w:rPr>
          <w:rFonts w:cs="Times New Roman"/>
          <w:szCs w:val="24"/>
        </w:rPr>
        <w:t>, 2000;</w:t>
      </w:r>
      <w:r w:rsidR="00F2335E" w:rsidRPr="00F2335E">
        <w:rPr>
          <w:rFonts w:cs="Times New Roman"/>
          <w:szCs w:val="24"/>
        </w:rPr>
        <w:t xml:space="preserve"> </w:t>
      </w:r>
      <w:r w:rsidR="004857E1" w:rsidRPr="00281F0C">
        <w:rPr>
          <w:rFonts w:cs="Times New Roman"/>
          <w:szCs w:val="24"/>
        </w:rPr>
        <w:t>Poret</w:t>
      </w:r>
      <w:r w:rsidR="004857E1">
        <w:rPr>
          <w:rFonts w:cs="Times New Roman"/>
          <w:szCs w:val="24"/>
        </w:rPr>
        <w:t xml:space="preserve"> ve ark., 2009; </w:t>
      </w:r>
      <w:r w:rsidR="00F2335E" w:rsidRPr="00FE1125">
        <w:rPr>
          <w:rFonts w:cs="Times New Roman"/>
          <w:szCs w:val="24"/>
        </w:rPr>
        <w:t xml:space="preserve">Lee </w:t>
      </w:r>
      <w:r w:rsidR="00F2335E">
        <w:rPr>
          <w:rFonts w:cs="Times New Roman"/>
          <w:szCs w:val="24"/>
        </w:rPr>
        <w:t xml:space="preserve">ve </w:t>
      </w:r>
      <w:r w:rsidR="00F2335E" w:rsidRPr="00FE1125">
        <w:rPr>
          <w:rFonts w:cs="Times New Roman"/>
          <w:szCs w:val="24"/>
        </w:rPr>
        <w:t>Dos Santos</w:t>
      </w:r>
      <w:r w:rsidR="00F2335E">
        <w:rPr>
          <w:rFonts w:cs="Times New Roman"/>
          <w:szCs w:val="24"/>
        </w:rPr>
        <w:t>, 2010;</w:t>
      </w:r>
      <w:r w:rsidR="00F2335E" w:rsidRPr="00F2335E">
        <w:rPr>
          <w:rFonts w:cs="Times New Roman"/>
          <w:szCs w:val="24"/>
        </w:rPr>
        <w:t xml:space="preserve"> </w:t>
      </w:r>
      <w:r w:rsidR="00F2335E" w:rsidRPr="00FE1125">
        <w:rPr>
          <w:rFonts w:cs="Times New Roman"/>
          <w:szCs w:val="24"/>
        </w:rPr>
        <w:t>Ananto</w:t>
      </w:r>
      <w:r w:rsidR="00F2335E">
        <w:rPr>
          <w:rFonts w:cs="Times New Roman"/>
          <w:szCs w:val="24"/>
        </w:rPr>
        <w:t xml:space="preserve"> ve ark., 2011;</w:t>
      </w:r>
      <w:r w:rsidR="00F2335E" w:rsidRPr="00F2335E">
        <w:rPr>
          <w:rFonts w:cs="Times New Roman"/>
          <w:szCs w:val="24"/>
        </w:rPr>
        <w:t xml:space="preserve"> </w:t>
      </w:r>
      <w:r w:rsidR="00F2335E" w:rsidRPr="00FE1125">
        <w:rPr>
          <w:rFonts w:cs="Times New Roman"/>
          <w:szCs w:val="24"/>
        </w:rPr>
        <w:t xml:space="preserve">Lee </w:t>
      </w:r>
      <w:r w:rsidR="00F2335E">
        <w:rPr>
          <w:rFonts w:cs="Times New Roman"/>
          <w:szCs w:val="24"/>
        </w:rPr>
        <w:t xml:space="preserve">ve </w:t>
      </w:r>
      <w:r w:rsidR="00F2335E" w:rsidRPr="00FE1125">
        <w:rPr>
          <w:rFonts w:cs="Times New Roman"/>
          <w:szCs w:val="24"/>
        </w:rPr>
        <w:t>Dos Santos</w:t>
      </w:r>
      <w:r w:rsidR="00F2335E">
        <w:rPr>
          <w:rFonts w:cs="Times New Roman"/>
          <w:szCs w:val="24"/>
        </w:rPr>
        <w:t xml:space="preserve">, 2011; </w:t>
      </w:r>
      <w:r w:rsidR="00F2335E" w:rsidRPr="00FE1125">
        <w:rPr>
          <w:rFonts w:cs="Times New Roman"/>
          <w:szCs w:val="24"/>
        </w:rPr>
        <w:t>Kulshrestha</w:t>
      </w:r>
      <w:r w:rsidR="00F2335E">
        <w:rPr>
          <w:rFonts w:cs="Times New Roman"/>
          <w:szCs w:val="24"/>
        </w:rPr>
        <w:t xml:space="preserve"> ve </w:t>
      </w:r>
      <w:r w:rsidR="00F2335E" w:rsidRPr="00FE1125">
        <w:rPr>
          <w:rFonts w:cs="Times New Roman"/>
          <w:szCs w:val="24"/>
        </w:rPr>
        <w:t>Bairwa</w:t>
      </w:r>
      <w:r w:rsidR="00F2335E">
        <w:rPr>
          <w:rFonts w:cs="Times New Roman"/>
          <w:szCs w:val="24"/>
        </w:rPr>
        <w:t>, 2013)</w:t>
      </w:r>
      <w:r w:rsidR="00B54292" w:rsidRPr="006A46F8">
        <w:rPr>
          <w:rFonts w:cs="Times New Roman"/>
          <w:szCs w:val="24"/>
        </w:rPr>
        <w:t>.</w:t>
      </w:r>
    </w:p>
    <w:p w14:paraId="670675AB" w14:textId="77777777" w:rsidR="00D83D10" w:rsidRPr="006A46F8" w:rsidRDefault="00D83D10" w:rsidP="003B2CF1">
      <w:pPr>
        <w:rPr>
          <w:rFonts w:cs="Times New Roman"/>
          <w:szCs w:val="24"/>
        </w:rPr>
      </w:pPr>
    </w:p>
    <w:p w14:paraId="21E24B83" w14:textId="6334D8A2" w:rsidR="00B54292" w:rsidRDefault="005D4DC8" w:rsidP="00191C18">
      <w:pPr>
        <w:numPr>
          <w:ilvl w:val="0"/>
          <w:numId w:val="17"/>
        </w:numPr>
        <w:ind w:left="714" w:hanging="357"/>
        <w:rPr>
          <w:rFonts w:cs="Times New Roman"/>
          <w:szCs w:val="24"/>
        </w:rPr>
      </w:pPr>
      <w:r w:rsidRPr="004F429A">
        <w:rPr>
          <w:rFonts w:cs="Times New Roman"/>
          <w:szCs w:val="24"/>
        </w:rPr>
        <w:t>Monokromatik</w:t>
      </w:r>
      <w:r w:rsidR="006069A8" w:rsidRPr="004F429A">
        <w:rPr>
          <w:rFonts w:cs="Times New Roman"/>
          <w:szCs w:val="24"/>
        </w:rPr>
        <w:t xml:space="preserve"> (</w:t>
      </w:r>
      <w:r w:rsidRPr="004F429A">
        <w:rPr>
          <w:rFonts w:cs="Times New Roman"/>
          <w:szCs w:val="24"/>
        </w:rPr>
        <w:t>Monokromazi</w:t>
      </w:r>
      <w:r w:rsidR="006069A8" w:rsidRPr="004F429A">
        <w:rPr>
          <w:rFonts w:cs="Times New Roman"/>
          <w:szCs w:val="24"/>
        </w:rPr>
        <w:t>)</w:t>
      </w:r>
      <w:r w:rsidR="00E65862" w:rsidRPr="004F429A">
        <w:rPr>
          <w:rFonts w:cs="Times New Roman"/>
          <w:szCs w:val="24"/>
        </w:rPr>
        <w:t xml:space="preserve"> (</w:t>
      </w:r>
      <w:r w:rsidR="007415FA" w:rsidRPr="004F429A">
        <w:rPr>
          <w:rFonts w:cs="Times New Roman"/>
          <w:szCs w:val="24"/>
        </w:rPr>
        <w:t>Monochromatism</w:t>
      </w:r>
      <w:r w:rsidR="00E65862" w:rsidRPr="004F429A">
        <w:rPr>
          <w:rFonts w:cs="Times New Roman"/>
          <w:szCs w:val="24"/>
        </w:rPr>
        <w:t>)</w:t>
      </w:r>
      <w:r w:rsidR="00B54292" w:rsidRPr="004F429A">
        <w:rPr>
          <w:rFonts w:cs="Times New Roman"/>
          <w:szCs w:val="24"/>
        </w:rPr>
        <w:t xml:space="preserve">: </w:t>
      </w:r>
      <w:r w:rsidR="0031168B" w:rsidRPr="004F429A">
        <w:rPr>
          <w:rFonts w:cs="Times New Roman"/>
          <w:szCs w:val="24"/>
        </w:rPr>
        <w:t>Koni</w:t>
      </w:r>
      <w:r w:rsidR="0031168B" w:rsidRPr="00191C18">
        <w:rPr>
          <w:rFonts w:cs="Times New Roman"/>
          <w:szCs w:val="24"/>
        </w:rPr>
        <w:t xml:space="preserve"> hücrelerinin tümü kusurludur</w:t>
      </w:r>
      <w:r w:rsidR="0031168B">
        <w:rPr>
          <w:rFonts w:cs="Times New Roman"/>
          <w:szCs w:val="24"/>
        </w:rPr>
        <w:t xml:space="preserve">. </w:t>
      </w:r>
      <w:r w:rsidR="00AD78A7">
        <w:rPr>
          <w:rFonts w:cs="Times New Roman"/>
          <w:szCs w:val="24"/>
        </w:rPr>
        <w:t>Koyu/Açık olarak sınıflandırmaktan başka renkleri birbirinden</w:t>
      </w:r>
      <w:r w:rsidR="006A2DA7">
        <w:rPr>
          <w:rFonts w:cs="Times New Roman"/>
          <w:szCs w:val="24"/>
        </w:rPr>
        <w:t xml:space="preserve"> ayırt edemezler</w:t>
      </w:r>
      <w:r w:rsidR="00D83D10">
        <w:rPr>
          <w:rFonts w:cs="Times New Roman"/>
          <w:szCs w:val="24"/>
        </w:rPr>
        <w:t>. Ç</w:t>
      </w:r>
      <w:r w:rsidR="00B54292" w:rsidRPr="00191C18">
        <w:rPr>
          <w:rFonts w:cs="Times New Roman"/>
          <w:szCs w:val="24"/>
        </w:rPr>
        <w:t xml:space="preserve">ok nadir karşılaşılan bir renk körlüğü tipidir. </w:t>
      </w:r>
      <w:r w:rsidR="00D83D10">
        <w:rPr>
          <w:rFonts w:cs="Times New Roman"/>
          <w:szCs w:val="24"/>
        </w:rPr>
        <w:t>Bu kusura sahip k</w:t>
      </w:r>
      <w:r w:rsidR="00CD40B3">
        <w:rPr>
          <w:rFonts w:cs="Times New Roman"/>
          <w:szCs w:val="24"/>
        </w:rPr>
        <w:t>işi</w:t>
      </w:r>
      <w:r w:rsidR="00D83D10">
        <w:rPr>
          <w:rFonts w:cs="Times New Roman"/>
          <w:szCs w:val="24"/>
        </w:rPr>
        <w:t>ler</w:t>
      </w:r>
      <w:r w:rsidR="00CD40B3">
        <w:rPr>
          <w:rFonts w:cs="Times New Roman"/>
          <w:szCs w:val="24"/>
        </w:rPr>
        <w:t xml:space="preserve"> h</w:t>
      </w:r>
      <w:r w:rsidR="00E7662F">
        <w:rPr>
          <w:rFonts w:cs="Times New Roman"/>
          <w:szCs w:val="24"/>
        </w:rPr>
        <w:t>er</w:t>
      </w:r>
      <w:r w:rsidR="0006407E">
        <w:rPr>
          <w:rFonts w:cs="Times New Roman"/>
          <w:szCs w:val="24"/>
        </w:rPr>
        <w:t xml:space="preserve"> </w:t>
      </w:r>
      <w:r w:rsidR="00E7662F">
        <w:rPr>
          <w:rFonts w:cs="Times New Roman"/>
          <w:szCs w:val="24"/>
        </w:rPr>
        <w:t>şeyi siyah-beyaz bir film gibi grinin tonları ile görürler.</w:t>
      </w:r>
      <w:r w:rsidR="00695418">
        <w:rPr>
          <w:rFonts w:cs="Times New Roman"/>
          <w:szCs w:val="24"/>
        </w:rPr>
        <w:t xml:space="preserve"> Bazı kaynaklarda “Renksiz tipi” olarak ta bilinmektedir.</w:t>
      </w:r>
    </w:p>
    <w:p w14:paraId="2F1A2939" w14:textId="77777777" w:rsidR="00D92723" w:rsidRPr="00191C18" w:rsidRDefault="00D92723" w:rsidP="00D92723">
      <w:pPr>
        <w:ind w:left="714"/>
        <w:rPr>
          <w:rFonts w:cs="Times New Roman"/>
          <w:szCs w:val="24"/>
        </w:rPr>
      </w:pPr>
    </w:p>
    <w:p w14:paraId="56E303C0" w14:textId="6F21E6DE" w:rsidR="00D92723" w:rsidRDefault="00596E0A" w:rsidP="001334EC">
      <w:pPr>
        <w:numPr>
          <w:ilvl w:val="0"/>
          <w:numId w:val="17"/>
        </w:numPr>
        <w:ind w:left="714" w:hanging="357"/>
        <w:rPr>
          <w:rFonts w:cs="Times New Roman"/>
          <w:szCs w:val="24"/>
        </w:rPr>
      </w:pPr>
      <w:r>
        <w:rPr>
          <w:rFonts w:cs="Times New Roman"/>
          <w:szCs w:val="24"/>
        </w:rPr>
        <w:t>Dikromatik (</w:t>
      </w:r>
      <w:r w:rsidR="00B54292" w:rsidRPr="004F429A">
        <w:rPr>
          <w:rFonts w:cs="Times New Roman"/>
          <w:szCs w:val="24"/>
        </w:rPr>
        <w:t>Dikromatizm</w:t>
      </w:r>
      <w:r>
        <w:rPr>
          <w:rFonts w:cs="Times New Roman"/>
          <w:szCs w:val="24"/>
        </w:rPr>
        <w:t>)</w:t>
      </w:r>
      <w:r w:rsidR="00CA6DAF" w:rsidRPr="004F429A">
        <w:rPr>
          <w:rFonts w:cs="Times New Roman"/>
          <w:szCs w:val="24"/>
        </w:rPr>
        <w:t xml:space="preserve"> (Dichromatism)</w:t>
      </w:r>
      <w:r w:rsidR="00B54292" w:rsidRPr="004F429A">
        <w:rPr>
          <w:rFonts w:cs="Times New Roman"/>
          <w:szCs w:val="24"/>
        </w:rPr>
        <w:t xml:space="preserve">: </w:t>
      </w:r>
      <w:r w:rsidR="00B54292" w:rsidRPr="00191C18">
        <w:rPr>
          <w:rFonts w:cs="Times New Roman"/>
          <w:szCs w:val="24"/>
        </w:rPr>
        <w:t>Koni hücrelerinden birisi tamamen kusurludur</w:t>
      </w:r>
      <w:r w:rsidR="005B132E">
        <w:rPr>
          <w:rFonts w:cs="Times New Roman"/>
          <w:szCs w:val="24"/>
        </w:rPr>
        <w:t xml:space="preserve"> veya bulunmamaktadır</w:t>
      </w:r>
      <w:r w:rsidR="00B54292" w:rsidRPr="00191C18">
        <w:rPr>
          <w:rFonts w:cs="Times New Roman"/>
          <w:szCs w:val="24"/>
        </w:rPr>
        <w:t>, diğer ikisi normaldir. Bu sınıfın içerisinde bulunan kişi eksik olduğu koni hücresinin çeşidine göre o rengi ayırt edemez ve renk körü olmayan bir kişiye göre o rengi farklı görür.</w:t>
      </w:r>
      <w:r w:rsidR="007D6CC1">
        <w:rPr>
          <w:rFonts w:cs="Times New Roman"/>
          <w:szCs w:val="24"/>
        </w:rPr>
        <w:t xml:space="preserve"> Eksik olan koni hücresi tipine göre üç sınıfa ayrılabilir.</w:t>
      </w:r>
    </w:p>
    <w:p w14:paraId="02A2CCDC" w14:textId="3931CDE1" w:rsidR="00D83D10" w:rsidRPr="001334EC" w:rsidRDefault="00D83D10" w:rsidP="00D83D10">
      <w:pPr>
        <w:rPr>
          <w:rFonts w:cs="Times New Roman"/>
          <w:szCs w:val="24"/>
        </w:rPr>
      </w:pPr>
    </w:p>
    <w:p w14:paraId="5E13B7B6" w14:textId="6D1AA332" w:rsidR="00D92723" w:rsidRPr="001334EC" w:rsidRDefault="00731696" w:rsidP="001334EC">
      <w:pPr>
        <w:numPr>
          <w:ilvl w:val="1"/>
          <w:numId w:val="17"/>
        </w:numPr>
        <w:ind w:left="1134"/>
        <w:rPr>
          <w:rFonts w:cs="Times New Roman"/>
          <w:szCs w:val="24"/>
        </w:rPr>
      </w:pPr>
      <w:r>
        <w:rPr>
          <w:rFonts w:cs="Times New Roman"/>
          <w:szCs w:val="24"/>
        </w:rPr>
        <w:t>P</w:t>
      </w:r>
      <w:r w:rsidRPr="00731696">
        <w:rPr>
          <w:rFonts w:cs="Times New Roman"/>
          <w:szCs w:val="24"/>
        </w:rPr>
        <w:t xml:space="preserve">rotanopi </w:t>
      </w:r>
      <w:r>
        <w:rPr>
          <w:rFonts w:cs="Times New Roman"/>
          <w:szCs w:val="24"/>
        </w:rPr>
        <w:t>(</w:t>
      </w:r>
      <w:r w:rsidRPr="00731696">
        <w:rPr>
          <w:rFonts w:cs="Times New Roman"/>
          <w:szCs w:val="24"/>
        </w:rPr>
        <w:t>Protanopia</w:t>
      </w:r>
      <w:r>
        <w:rPr>
          <w:rFonts w:cs="Times New Roman"/>
          <w:szCs w:val="24"/>
        </w:rPr>
        <w:t>)</w:t>
      </w:r>
      <w:r w:rsidRPr="00731696">
        <w:rPr>
          <w:rFonts w:cs="Times New Roman"/>
          <w:szCs w:val="24"/>
        </w:rPr>
        <w:t>:</w:t>
      </w:r>
      <w:r w:rsidR="004A7387">
        <w:rPr>
          <w:rFonts w:cs="Times New Roman"/>
          <w:szCs w:val="24"/>
        </w:rPr>
        <w:t xml:space="preserve"> Kırmızıyı emen fotoreseptör</w:t>
      </w:r>
      <w:r w:rsidR="00964BE5">
        <w:rPr>
          <w:rFonts w:cs="Times New Roman"/>
          <w:szCs w:val="24"/>
        </w:rPr>
        <w:t>ler</w:t>
      </w:r>
      <w:r w:rsidR="004A7387">
        <w:rPr>
          <w:rFonts w:cs="Times New Roman"/>
          <w:szCs w:val="24"/>
        </w:rPr>
        <w:t xml:space="preserve"> tamamen kusurlu veya eksiktir. Bu </w:t>
      </w:r>
      <w:r w:rsidR="00D83D10">
        <w:rPr>
          <w:rFonts w:cs="Times New Roman"/>
          <w:szCs w:val="24"/>
        </w:rPr>
        <w:t>kusura sahip olan</w:t>
      </w:r>
      <w:r w:rsidR="004A7387">
        <w:rPr>
          <w:rFonts w:cs="Times New Roman"/>
          <w:szCs w:val="24"/>
        </w:rPr>
        <w:t xml:space="preserve"> kişi kırmızının tonlarında olan </w:t>
      </w:r>
      <w:r w:rsidR="004D1F0E">
        <w:rPr>
          <w:rFonts w:cs="Times New Roman"/>
          <w:szCs w:val="24"/>
        </w:rPr>
        <w:t>renkleri birbirinden</w:t>
      </w:r>
      <w:r w:rsidR="004A7387">
        <w:rPr>
          <w:rFonts w:cs="Times New Roman"/>
          <w:szCs w:val="24"/>
        </w:rPr>
        <w:t xml:space="preserve"> ayırt edemez. </w:t>
      </w:r>
      <w:r w:rsidR="006A0FFC">
        <w:rPr>
          <w:rFonts w:cs="Times New Roman"/>
          <w:szCs w:val="24"/>
        </w:rPr>
        <w:t>Kırmızı olan renkleri ise farklı renklerde görür.</w:t>
      </w:r>
    </w:p>
    <w:p w14:paraId="357BAE97" w14:textId="18138899" w:rsidR="00D92723" w:rsidRPr="001334EC" w:rsidRDefault="00125E7A" w:rsidP="001334EC">
      <w:pPr>
        <w:numPr>
          <w:ilvl w:val="1"/>
          <w:numId w:val="17"/>
        </w:numPr>
        <w:ind w:left="1134"/>
        <w:rPr>
          <w:rFonts w:cs="Times New Roman"/>
          <w:szCs w:val="24"/>
        </w:rPr>
      </w:pPr>
      <w:r>
        <w:rPr>
          <w:rFonts w:cs="Times New Roman"/>
          <w:szCs w:val="24"/>
        </w:rPr>
        <w:t xml:space="preserve">Deuteranopi </w:t>
      </w:r>
      <w:r w:rsidR="00050224">
        <w:rPr>
          <w:rFonts w:cs="Times New Roman"/>
          <w:szCs w:val="24"/>
        </w:rPr>
        <w:t>(</w:t>
      </w:r>
      <w:r>
        <w:rPr>
          <w:rFonts w:cs="Times New Roman"/>
          <w:szCs w:val="24"/>
        </w:rPr>
        <w:t>Deuteranopia</w:t>
      </w:r>
      <w:r w:rsidR="00050224">
        <w:rPr>
          <w:rFonts w:cs="Times New Roman"/>
          <w:szCs w:val="24"/>
        </w:rPr>
        <w:t>)</w:t>
      </w:r>
      <w:r w:rsidR="00050224" w:rsidRPr="00731696">
        <w:rPr>
          <w:rFonts w:cs="Times New Roman"/>
          <w:szCs w:val="24"/>
        </w:rPr>
        <w:t>:</w:t>
      </w:r>
      <w:r w:rsidR="00050224">
        <w:rPr>
          <w:rFonts w:cs="Times New Roman"/>
          <w:szCs w:val="24"/>
        </w:rPr>
        <w:t xml:space="preserve"> </w:t>
      </w:r>
      <w:r w:rsidR="00491CEE">
        <w:rPr>
          <w:rFonts w:cs="Times New Roman"/>
          <w:szCs w:val="24"/>
        </w:rPr>
        <w:t>Yeşili</w:t>
      </w:r>
      <w:r w:rsidR="00050224">
        <w:rPr>
          <w:rFonts w:cs="Times New Roman"/>
          <w:szCs w:val="24"/>
        </w:rPr>
        <w:t xml:space="preserve"> emen fotoreseptör</w:t>
      </w:r>
      <w:r w:rsidR="00964BE5">
        <w:rPr>
          <w:rFonts w:cs="Times New Roman"/>
          <w:szCs w:val="24"/>
        </w:rPr>
        <w:t>ler</w:t>
      </w:r>
      <w:r w:rsidR="00050224">
        <w:rPr>
          <w:rFonts w:cs="Times New Roman"/>
          <w:szCs w:val="24"/>
        </w:rPr>
        <w:t xml:space="preserve"> tamamen kusurlu veya eksiktir. </w:t>
      </w:r>
      <w:r w:rsidR="00D83D10">
        <w:rPr>
          <w:rFonts w:cs="Times New Roman"/>
          <w:szCs w:val="24"/>
        </w:rPr>
        <w:t xml:space="preserve">Bu kusura sahip olan </w:t>
      </w:r>
      <w:r w:rsidR="004D1F0E">
        <w:rPr>
          <w:rFonts w:cs="Times New Roman"/>
          <w:szCs w:val="24"/>
        </w:rPr>
        <w:t xml:space="preserve">kişi </w:t>
      </w:r>
      <w:r w:rsidR="004B54AA">
        <w:rPr>
          <w:rFonts w:cs="Times New Roman"/>
          <w:szCs w:val="24"/>
        </w:rPr>
        <w:t>yeşilin</w:t>
      </w:r>
      <w:r w:rsidR="004D1F0E">
        <w:rPr>
          <w:rFonts w:cs="Times New Roman"/>
          <w:szCs w:val="24"/>
        </w:rPr>
        <w:t xml:space="preserve"> tonlarında olan renkleri birbirinden ayırt edemez. </w:t>
      </w:r>
      <w:r w:rsidR="006D270E">
        <w:rPr>
          <w:rFonts w:cs="Times New Roman"/>
          <w:szCs w:val="24"/>
        </w:rPr>
        <w:t>Yeşil</w:t>
      </w:r>
      <w:r w:rsidR="004D1F0E">
        <w:rPr>
          <w:rFonts w:cs="Times New Roman"/>
          <w:szCs w:val="24"/>
        </w:rPr>
        <w:t xml:space="preserve"> olan renkleri ise farklı renklerde görür.</w:t>
      </w:r>
    </w:p>
    <w:p w14:paraId="64E598CA" w14:textId="24BF6F7A" w:rsidR="00D92723" w:rsidRDefault="009979A1" w:rsidP="001334EC">
      <w:pPr>
        <w:numPr>
          <w:ilvl w:val="1"/>
          <w:numId w:val="17"/>
        </w:numPr>
        <w:ind w:left="1134"/>
        <w:rPr>
          <w:rFonts w:cs="Times New Roman"/>
          <w:szCs w:val="24"/>
        </w:rPr>
      </w:pPr>
      <w:r>
        <w:rPr>
          <w:rFonts w:cs="Times New Roman"/>
          <w:szCs w:val="24"/>
        </w:rPr>
        <w:t>Tritanopi</w:t>
      </w:r>
      <w:r w:rsidRPr="009979A1">
        <w:rPr>
          <w:rFonts w:cs="Times New Roman"/>
          <w:szCs w:val="24"/>
        </w:rPr>
        <w:t xml:space="preserve"> </w:t>
      </w:r>
      <w:r w:rsidR="00050224">
        <w:rPr>
          <w:rFonts w:cs="Times New Roman"/>
          <w:szCs w:val="24"/>
        </w:rPr>
        <w:t>(</w:t>
      </w:r>
      <w:r>
        <w:rPr>
          <w:rFonts w:cs="Times New Roman"/>
          <w:szCs w:val="24"/>
        </w:rPr>
        <w:t>Tritanopia</w:t>
      </w:r>
      <w:r w:rsidR="00050224">
        <w:rPr>
          <w:rFonts w:cs="Times New Roman"/>
          <w:szCs w:val="24"/>
        </w:rPr>
        <w:t>)</w:t>
      </w:r>
      <w:r w:rsidR="00050224" w:rsidRPr="00731696">
        <w:rPr>
          <w:rFonts w:cs="Times New Roman"/>
          <w:szCs w:val="24"/>
        </w:rPr>
        <w:t>:</w:t>
      </w:r>
      <w:r w:rsidR="00050224">
        <w:rPr>
          <w:rFonts w:cs="Times New Roman"/>
          <w:szCs w:val="24"/>
        </w:rPr>
        <w:t xml:space="preserve"> </w:t>
      </w:r>
      <w:r w:rsidR="005A2B97">
        <w:rPr>
          <w:rFonts w:cs="Times New Roman"/>
          <w:szCs w:val="24"/>
        </w:rPr>
        <w:t>Maviyi</w:t>
      </w:r>
      <w:r w:rsidR="00050224">
        <w:rPr>
          <w:rFonts w:cs="Times New Roman"/>
          <w:szCs w:val="24"/>
        </w:rPr>
        <w:t xml:space="preserve"> emen fotoreseptör tamamen kusurlu veya eksiktir. </w:t>
      </w:r>
      <w:r w:rsidR="00D83D10">
        <w:rPr>
          <w:rFonts w:cs="Times New Roman"/>
          <w:szCs w:val="24"/>
        </w:rPr>
        <w:t xml:space="preserve">Bu kusura sahip olan </w:t>
      </w:r>
      <w:r w:rsidR="004D1F0E">
        <w:rPr>
          <w:rFonts w:cs="Times New Roman"/>
          <w:szCs w:val="24"/>
        </w:rPr>
        <w:t xml:space="preserve">kişi </w:t>
      </w:r>
      <w:r w:rsidR="005A2B97">
        <w:rPr>
          <w:rFonts w:cs="Times New Roman"/>
          <w:szCs w:val="24"/>
        </w:rPr>
        <w:t>mavinin</w:t>
      </w:r>
      <w:r w:rsidR="004D1F0E">
        <w:rPr>
          <w:rFonts w:cs="Times New Roman"/>
          <w:szCs w:val="24"/>
        </w:rPr>
        <w:t xml:space="preserve"> tonlarında olan renkleri birbirinden ayırt edemez. </w:t>
      </w:r>
      <w:r w:rsidR="005A2B97">
        <w:rPr>
          <w:rFonts w:cs="Times New Roman"/>
          <w:szCs w:val="24"/>
        </w:rPr>
        <w:t>Mavi</w:t>
      </w:r>
      <w:r w:rsidR="004D1F0E">
        <w:rPr>
          <w:rFonts w:cs="Times New Roman"/>
          <w:szCs w:val="24"/>
        </w:rPr>
        <w:t xml:space="preserve"> olan renkleri ise farklı renklerde görür.</w:t>
      </w:r>
    </w:p>
    <w:p w14:paraId="4336F17D" w14:textId="77777777" w:rsidR="00CF2012" w:rsidRPr="001334EC" w:rsidRDefault="00CF2012" w:rsidP="00CF2012">
      <w:pPr>
        <w:rPr>
          <w:rFonts w:cs="Times New Roman"/>
          <w:szCs w:val="24"/>
        </w:rPr>
      </w:pPr>
    </w:p>
    <w:p w14:paraId="57237797" w14:textId="142FB148" w:rsidR="00D92723" w:rsidRDefault="005E09D4" w:rsidP="001334EC">
      <w:pPr>
        <w:numPr>
          <w:ilvl w:val="0"/>
          <w:numId w:val="17"/>
        </w:numPr>
        <w:ind w:left="714" w:hanging="357"/>
        <w:rPr>
          <w:rFonts w:cs="Times New Roman"/>
          <w:szCs w:val="24"/>
        </w:rPr>
      </w:pPr>
      <w:r w:rsidRPr="001E7022">
        <w:rPr>
          <w:rFonts w:cs="Times New Roman"/>
          <w:szCs w:val="24"/>
        </w:rPr>
        <w:t xml:space="preserve">Anormal </w:t>
      </w:r>
      <w:r>
        <w:rPr>
          <w:rFonts w:cs="Times New Roman"/>
          <w:szCs w:val="24"/>
        </w:rPr>
        <w:t>trikomatik (</w:t>
      </w:r>
      <w:r w:rsidR="00B54292" w:rsidRPr="001E7022">
        <w:rPr>
          <w:rFonts w:cs="Times New Roman"/>
          <w:szCs w:val="24"/>
        </w:rPr>
        <w:t>Anormal trikromatizm</w:t>
      </w:r>
      <w:r>
        <w:rPr>
          <w:rFonts w:cs="Times New Roman"/>
          <w:szCs w:val="24"/>
        </w:rPr>
        <w:t>)</w:t>
      </w:r>
      <w:r w:rsidR="00751B13" w:rsidRPr="001E7022">
        <w:rPr>
          <w:rFonts w:cs="Times New Roman"/>
          <w:szCs w:val="24"/>
        </w:rPr>
        <w:t xml:space="preserve"> (Anomalous trichromacy)</w:t>
      </w:r>
      <w:r w:rsidR="00B54292" w:rsidRPr="001E7022">
        <w:rPr>
          <w:rFonts w:cs="Times New Roman"/>
          <w:szCs w:val="24"/>
        </w:rPr>
        <w:t>:</w:t>
      </w:r>
      <w:r w:rsidR="00B54292" w:rsidRPr="00191C18">
        <w:rPr>
          <w:rFonts w:cs="Times New Roman"/>
          <w:szCs w:val="24"/>
        </w:rPr>
        <w:t xml:space="preserve"> </w:t>
      </w:r>
      <w:r w:rsidR="00005BF2">
        <w:rPr>
          <w:rFonts w:cs="Times New Roman"/>
          <w:szCs w:val="24"/>
        </w:rPr>
        <w:t>Renkli görmeyi sa</w:t>
      </w:r>
      <w:r w:rsidR="00CE78D4">
        <w:rPr>
          <w:rFonts w:cs="Times New Roman"/>
          <w:szCs w:val="24"/>
        </w:rPr>
        <w:t>ğlayan fotoreseptörlerden biri</w:t>
      </w:r>
      <w:r w:rsidR="00005BF2">
        <w:rPr>
          <w:rFonts w:cs="Times New Roman"/>
          <w:szCs w:val="24"/>
        </w:rPr>
        <w:t xml:space="preserve"> duyarlılığını kaybetmiştir</w:t>
      </w:r>
      <w:r w:rsidR="003B05D6">
        <w:rPr>
          <w:rFonts w:cs="Times New Roman"/>
          <w:szCs w:val="24"/>
        </w:rPr>
        <w:t>,</w:t>
      </w:r>
      <w:r w:rsidR="00005BF2">
        <w:rPr>
          <w:rFonts w:cs="Times New Roman"/>
          <w:szCs w:val="24"/>
        </w:rPr>
        <w:t xml:space="preserve"> yani kusurlu çalışmaktadır. </w:t>
      </w:r>
      <w:r w:rsidR="00B54292" w:rsidRPr="00191C18">
        <w:rPr>
          <w:rFonts w:cs="Times New Roman"/>
          <w:szCs w:val="24"/>
        </w:rPr>
        <w:t xml:space="preserve">Kişi renk spektrumunda küçük bir alanı ayırt </w:t>
      </w:r>
      <w:r w:rsidR="00B54292" w:rsidRPr="00191C18">
        <w:rPr>
          <w:rFonts w:cs="Times New Roman"/>
          <w:szCs w:val="24"/>
        </w:rPr>
        <w:lastRenderedPageBreak/>
        <w:t xml:space="preserve">edemez ve renk körü olmayan bir kişiye göre </w:t>
      </w:r>
      <w:r w:rsidR="006E6E31">
        <w:rPr>
          <w:rFonts w:cs="Times New Roman"/>
          <w:szCs w:val="24"/>
        </w:rPr>
        <w:t xml:space="preserve">o alanı daha farklı </w:t>
      </w:r>
      <w:r w:rsidR="00E83FA2">
        <w:rPr>
          <w:rFonts w:cs="Times New Roman"/>
          <w:szCs w:val="24"/>
        </w:rPr>
        <w:t>tonlarda</w:t>
      </w:r>
      <w:r w:rsidR="00B54292" w:rsidRPr="00191C18">
        <w:rPr>
          <w:rFonts w:cs="Times New Roman"/>
          <w:szCs w:val="24"/>
        </w:rPr>
        <w:t xml:space="preserve"> görür.</w:t>
      </w:r>
      <w:r w:rsidR="001E2807">
        <w:rPr>
          <w:rFonts w:cs="Times New Roman"/>
          <w:szCs w:val="24"/>
        </w:rPr>
        <w:t xml:space="preserve"> Kusurlu çalışan fotoreseptörün türüne göre üç çeşide ayrılır.</w:t>
      </w:r>
    </w:p>
    <w:p w14:paraId="04B0CB3C" w14:textId="77777777" w:rsidR="00D83D10" w:rsidRPr="001334EC" w:rsidRDefault="00D83D10" w:rsidP="00D83D10">
      <w:pPr>
        <w:rPr>
          <w:rFonts w:cs="Times New Roman"/>
          <w:szCs w:val="24"/>
        </w:rPr>
      </w:pPr>
    </w:p>
    <w:p w14:paraId="215AFD56" w14:textId="2D1BD6DF" w:rsidR="001E7022" w:rsidRPr="00D83D10" w:rsidRDefault="003F3457" w:rsidP="00D83D10">
      <w:pPr>
        <w:numPr>
          <w:ilvl w:val="1"/>
          <w:numId w:val="17"/>
        </w:numPr>
        <w:ind w:left="1134"/>
        <w:rPr>
          <w:rFonts w:cs="Times New Roman"/>
          <w:szCs w:val="24"/>
        </w:rPr>
      </w:pPr>
      <w:r>
        <w:rPr>
          <w:rFonts w:cs="Times New Roman"/>
          <w:szCs w:val="24"/>
        </w:rPr>
        <w:t>P</w:t>
      </w:r>
      <w:r w:rsidRPr="00731696">
        <w:rPr>
          <w:rFonts w:cs="Times New Roman"/>
          <w:szCs w:val="24"/>
        </w:rPr>
        <w:t xml:space="preserve">rotanopi </w:t>
      </w:r>
      <w:r>
        <w:rPr>
          <w:rFonts w:cs="Times New Roman"/>
          <w:szCs w:val="24"/>
        </w:rPr>
        <w:t>(</w:t>
      </w:r>
      <w:r w:rsidRPr="00731696">
        <w:rPr>
          <w:rFonts w:cs="Times New Roman"/>
          <w:szCs w:val="24"/>
        </w:rPr>
        <w:t>Protanopia</w:t>
      </w:r>
      <w:r>
        <w:rPr>
          <w:rFonts w:cs="Times New Roman"/>
          <w:szCs w:val="24"/>
        </w:rPr>
        <w:t>)</w:t>
      </w:r>
      <w:r w:rsidRPr="00731696">
        <w:rPr>
          <w:rFonts w:cs="Times New Roman"/>
          <w:szCs w:val="24"/>
        </w:rPr>
        <w:t>:</w:t>
      </w:r>
      <w:r>
        <w:rPr>
          <w:rFonts w:cs="Times New Roman"/>
          <w:szCs w:val="24"/>
        </w:rPr>
        <w:t xml:space="preserve"> Kırmızıyı algılayan fotoresptörlerinde duyarlılık azalmıştır veya kusurlu çalışmaktadır. </w:t>
      </w:r>
      <w:r w:rsidR="00D83D10">
        <w:rPr>
          <w:rFonts w:cs="Times New Roman"/>
          <w:szCs w:val="24"/>
        </w:rPr>
        <w:t>Bu kusura sahip olan kişi k</w:t>
      </w:r>
      <w:r w:rsidRPr="00D83D10">
        <w:rPr>
          <w:rFonts w:cs="Times New Roman"/>
          <w:szCs w:val="24"/>
        </w:rPr>
        <w:t>ırmızı rengi kırmızı olarak görür ancak sadece kırmızının bazı tonlarını birbirinden ayır</w:t>
      </w:r>
      <w:r w:rsidR="00D83D10">
        <w:rPr>
          <w:rFonts w:cs="Times New Roman"/>
          <w:szCs w:val="24"/>
        </w:rPr>
        <w:t>t</w:t>
      </w:r>
      <w:r w:rsidRPr="00D83D10">
        <w:rPr>
          <w:rFonts w:cs="Times New Roman"/>
          <w:szCs w:val="24"/>
        </w:rPr>
        <w:t xml:space="preserve"> edemez.</w:t>
      </w:r>
    </w:p>
    <w:p w14:paraId="63E040A2" w14:textId="018575C0" w:rsidR="001E7022" w:rsidRPr="001334EC" w:rsidRDefault="003F3457" w:rsidP="00A67AE1">
      <w:pPr>
        <w:numPr>
          <w:ilvl w:val="1"/>
          <w:numId w:val="17"/>
        </w:numPr>
        <w:ind w:left="1134"/>
        <w:rPr>
          <w:rFonts w:cs="Times New Roman"/>
          <w:szCs w:val="24"/>
        </w:rPr>
      </w:pPr>
      <w:r w:rsidRPr="001E7022">
        <w:rPr>
          <w:rFonts w:cs="Times New Roman"/>
          <w:szCs w:val="24"/>
        </w:rPr>
        <w:t xml:space="preserve">Deuteranopi (Deuteranopia): Yeşili algılayan fotoresptörlerinde duyarlılık azalmıştır veya kusurlu çalışmaktadır. </w:t>
      </w:r>
      <w:r w:rsidR="00D83D10">
        <w:rPr>
          <w:rFonts w:cs="Times New Roman"/>
          <w:szCs w:val="24"/>
        </w:rPr>
        <w:t>Bu kusura sahip olan kişi</w:t>
      </w:r>
      <w:r w:rsidR="00D83D10" w:rsidRPr="001E7022">
        <w:rPr>
          <w:rFonts w:cs="Times New Roman"/>
          <w:szCs w:val="24"/>
        </w:rPr>
        <w:t xml:space="preserve"> </w:t>
      </w:r>
      <w:r w:rsidRPr="001E7022">
        <w:rPr>
          <w:rFonts w:cs="Times New Roman"/>
          <w:szCs w:val="24"/>
        </w:rPr>
        <w:t xml:space="preserve">yeşil rengi yeşil olarak görür ancak sadece </w:t>
      </w:r>
      <w:r w:rsidR="00CA7CCD" w:rsidRPr="001E7022">
        <w:rPr>
          <w:rFonts w:cs="Times New Roman"/>
          <w:szCs w:val="24"/>
        </w:rPr>
        <w:t>yeşilin</w:t>
      </w:r>
      <w:r w:rsidRPr="001E7022">
        <w:rPr>
          <w:rFonts w:cs="Times New Roman"/>
          <w:szCs w:val="24"/>
        </w:rPr>
        <w:t xml:space="preserve"> bazı tonlarını birbirinden ayır</w:t>
      </w:r>
      <w:r w:rsidR="00D83D10">
        <w:rPr>
          <w:rFonts w:cs="Times New Roman"/>
          <w:szCs w:val="24"/>
        </w:rPr>
        <w:t>t</w:t>
      </w:r>
      <w:r w:rsidRPr="001E7022">
        <w:rPr>
          <w:rFonts w:cs="Times New Roman"/>
          <w:szCs w:val="24"/>
        </w:rPr>
        <w:t xml:space="preserve"> edemez.</w:t>
      </w:r>
    </w:p>
    <w:p w14:paraId="72F2DA06" w14:textId="174E66AB" w:rsidR="00B54292" w:rsidRPr="001E7022" w:rsidRDefault="003F3457" w:rsidP="00A67AE1">
      <w:pPr>
        <w:numPr>
          <w:ilvl w:val="1"/>
          <w:numId w:val="17"/>
        </w:numPr>
        <w:ind w:left="1134"/>
        <w:rPr>
          <w:rFonts w:cs="Times New Roman"/>
          <w:szCs w:val="24"/>
        </w:rPr>
      </w:pPr>
      <w:r w:rsidRPr="001E7022">
        <w:rPr>
          <w:rFonts w:cs="Times New Roman"/>
          <w:szCs w:val="24"/>
        </w:rPr>
        <w:t xml:space="preserve">Tritanopi (Tritanopia): </w:t>
      </w:r>
      <w:r w:rsidR="00A07E05" w:rsidRPr="001E7022">
        <w:rPr>
          <w:rFonts w:cs="Times New Roman"/>
          <w:szCs w:val="24"/>
        </w:rPr>
        <w:t xml:space="preserve">Maviyi algılayan fotoresptörlerinde duyarlılık azalmıştır veya kusurlu çalışmaktadır. </w:t>
      </w:r>
      <w:r w:rsidR="00D83D10">
        <w:rPr>
          <w:rFonts w:cs="Times New Roman"/>
          <w:szCs w:val="24"/>
        </w:rPr>
        <w:t>Bu kusura sahip olan kişi</w:t>
      </w:r>
      <w:r w:rsidR="00D83D10" w:rsidRPr="001E7022">
        <w:rPr>
          <w:rFonts w:cs="Times New Roman"/>
          <w:szCs w:val="24"/>
        </w:rPr>
        <w:t xml:space="preserve"> </w:t>
      </w:r>
      <w:r w:rsidR="00A07E05" w:rsidRPr="001E7022">
        <w:rPr>
          <w:rFonts w:cs="Times New Roman"/>
          <w:szCs w:val="24"/>
        </w:rPr>
        <w:t xml:space="preserve">mavi rengi mavi olarak görür ancak sadece </w:t>
      </w:r>
      <w:r w:rsidR="00BB0F0C" w:rsidRPr="001E7022">
        <w:rPr>
          <w:rFonts w:cs="Times New Roman"/>
          <w:szCs w:val="24"/>
        </w:rPr>
        <w:t>mavinin</w:t>
      </w:r>
      <w:r w:rsidR="00A07E05" w:rsidRPr="001E7022">
        <w:rPr>
          <w:rFonts w:cs="Times New Roman"/>
          <w:szCs w:val="24"/>
        </w:rPr>
        <w:t xml:space="preserve"> bazı tonlarını birbirinden ayır</w:t>
      </w:r>
      <w:r w:rsidR="00D83D10">
        <w:rPr>
          <w:rFonts w:cs="Times New Roman"/>
          <w:szCs w:val="24"/>
        </w:rPr>
        <w:t>t</w:t>
      </w:r>
      <w:r w:rsidR="00A07E05" w:rsidRPr="001E7022">
        <w:rPr>
          <w:rFonts w:cs="Times New Roman"/>
          <w:szCs w:val="24"/>
        </w:rPr>
        <w:t xml:space="preserve"> edemez.</w:t>
      </w:r>
    </w:p>
    <w:p w14:paraId="46C4CF4F" w14:textId="77777777" w:rsidR="00D92723" w:rsidRDefault="00D92723" w:rsidP="00001009">
      <w:pPr>
        <w:rPr>
          <w:rFonts w:cs="Times New Roman"/>
          <w:szCs w:val="24"/>
        </w:rPr>
      </w:pPr>
    </w:p>
    <w:p w14:paraId="1FA596B1" w14:textId="7C50F240" w:rsidR="00B54292" w:rsidRDefault="00B54292" w:rsidP="00001009">
      <w:pPr>
        <w:rPr>
          <w:rFonts w:cs="Times New Roman"/>
          <w:szCs w:val="24"/>
        </w:rPr>
      </w:pPr>
      <w:r w:rsidRPr="006A46F8">
        <w:rPr>
          <w:rFonts w:cs="Times New Roman"/>
          <w:szCs w:val="24"/>
        </w:rPr>
        <w:t xml:space="preserve">Tablo </w:t>
      </w:r>
      <w:r w:rsidR="00314213">
        <w:rPr>
          <w:rFonts w:cs="Times New Roman"/>
          <w:szCs w:val="24"/>
        </w:rPr>
        <w:t>2.1</w:t>
      </w:r>
      <w:r w:rsidR="00EE3D44">
        <w:rPr>
          <w:rFonts w:cs="Times New Roman"/>
          <w:szCs w:val="24"/>
        </w:rPr>
        <w:t>.</w:t>
      </w:r>
      <w:r w:rsidRPr="006A46F8">
        <w:rPr>
          <w:rFonts w:cs="Times New Roman"/>
          <w:szCs w:val="24"/>
        </w:rPr>
        <w:t>’de renk</w:t>
      </w:r>
      <w:r w:rsidR="00314213">
        <w:rPr>
          <w:rFonts w:cs="Times New Roman"/>
          <w:szCs w:val="24"/>
        </w:rPr>
        <w:t xml:space="preserve"> </w:t>
      </w:r>
      <w:r w:rsidRPr="006A46F8">
        <w:rPr>
          <w:rFonts w:cs="Times New Roman"/>
          <w:szCs w:val="24"/>
        </w:rPr>
        <w:t xml:space="preserve">körlüğü tipleri, türleri ve bunların cinsiyetler arasındaki yaygınlığı </w:t>
      </w:r>
      <w:r w:rsidR="00D83D10">
        <w:rPr>
          <w:rFonts w:cs="Times New Roman"/>
          <w:szCs w:val="24"/>
        </w:rPr>
        <w:t>görülmektedir</w:t>
      </w:r>
      <w:r w:rsidRPr="006A46F8">
        <w:rPr>
          <w:rFonts w:cs="Times New Roman"/>
          <w:szCs w:val="24"/>
        </w:rPr>
        <w:t>. Tablo</w:t>
      </w:r>
      <w:r w:rsidR="00EE3D44">
        <w:rPr>
          <w:rFonts w:cs="Times New Roman"/>
          <w:szCs w:val="24"/>
        </w:rPr>
        <w:t>da</w:t>
      </w:r>
      <w:r w:rsidRPr="006A46F8">
        <w:rPr>
          <w:rFonts w:cs="Times New Roman"/>
          <w:szCs w:val="24"/>
        </w:rPr>
        <w:t xml:space="preserve"> görüldüğü gibi </w:t>
      </w:r>
      <w:r w:rsidR="00D83D10">
        <w:rPr>
          <w:rFonts w:cs="Times New Roman"/>
          <w:szCs w:val="24"/>
        </w:rPr>
        <w:t>renk körlüğüne erkek nufüsta</w:t>
      </w:r>
      <w:r w:rsidRPr="006A46F8">
        <w:rPr>
          <w:rFonts w:cs="Times New Roman"/>
          <w:szCs w:val="24"/>
        </w:rPr>
        <w:t>, kadınlara nazaran daha çok</w:t>
      </w:r>
      <w:r w:rsidR="00D83D10">
        <w:rPr>
          <w:rFonts w:cs="Times New Roman"/>
          <w:szCs w:val="24"/>
        </w:rPr>
        <w:t xml:space="preserve"> rastlanmaktadır</w:t>
      </w:r>
      <w:r w:rsidRPr="006A46F8">
        <w:rPr>
          <w:rFonts w:cs="Times New Roman"/>
          <w:szCs w:val="24"/>
        </w:rPr>
        <w:t xml:space="preserve">. </w:t>
      </w:r>
      <w:r w:rsidR="002763BD" w:rsidRPr="002763BD">
        <w:rPr>
          <w:rFonts w:cs="Times New Roman"/>
          <w:szCs w:val="24"/>
        </w:rPr>
        <w:t>Protanopi</w:t>
      </w:r>
      <w:r w:rsidR="002763BD">
        <w:rPr>
          <w:rFonts w:cs="Times New Roman"/>
          <w:szCs w:val="24"/>
        </w:rPr>
        <w:t xml:space="preserve"> ve</w:t>
      </w:r>
      <w:r w:rsidRPr="006A46F8">
        <w:rPr>
          <w:rFonts w:cs="Times New Roman"/>
          <w:szCs w:val="24"/>
        </w:rPr>
        <w:t xml:space="preserve"> </w:t>
      </w:r>
      <w:r w:rsidR="00314213" w:rsidRPr="00314213">
        <w:rPr>
          <w:rFonts w:cs="Times New Roman"/>
          <w:szCs w:val="24"/>
        </w:rPr>
        <w:t>Deuteranopi</w:t>
      </w:r>
      <w:r w:rsidRPr="006A46F8">
        <w:rPr>
          <w:rFonts w:cs="Times New Roman"/>
          <w:szCs w:val="24"/>
        </w:rPr>
        <w:t xml:space="preserve"> türleri en sık karşılaşılan </w:t>
      </w:r>
      <w:r w:rsidR="0065607C">
        <w:rPr>
          <w:rFonts w:cs="Times New Roman"/>
          <w:szCs w:val="24"/>
        </w:rPr>
        <w:t>renkli görme bozukluklarındandır</w:t>
      </w:r>
      <w:r w:rsidRPr="006A46F8">
        <w:rPr>
          <w:rFonts w:cs="Times New Roman"/>
          <w:szCs w:val="24"/>
        </w:rPr>
        <w:t>. Ayrıca hem erkeklerde hem de kadınlarda</w:t>
      </w:r>
      <w:r w:rsidR="00D83D10">
        <w:rPr>
          <w:rFonts w:cs="Times New Roman"/>
          <w:szCs w:val="24"/>
        </w:rPr>
        <w:t xml:space="preserve">, </w:t>
      </w:r>
      <w:r w:rsidR="00D83D10" w:rsidRPr="008403FB">
        <w:rPr>
          <w:rFonts w:cs="Times New Roman"/>
          <w:szCs w:val="24"/>
        </w:rPr>
        <w:t>Deuteranopi</w:t>
      </w:r>
      <w:r w:rsidR="00D83D10">
        <w:rPr>
          <w:rFonts w:cs="Times New Roman"/>
          <w:szCs w:val="24"/>
        </w:rPr>
        <w:t xml:space="preserve"> renkli görme kurusunun </w:t>
      </w:r>
      <w:r w:rsidRPr="006A46F8">
        <w:rPr>
          <w:rFonts w:cs="Times New Roman"/>
          <w:szCs w:val="24"/>
        </w:rPr>
        <w:t xml:space="preserve">en yaygın </w:t>
      </w:r>
      <w:r w:rsidR="008403FB">
        <w:rPr>
          <w:rFonts w:cs="Times New Roman"/>
          <w:szCs w:val="24"/>
        </w:rPr>
        <w:t>görüldüğü gözükmektedir</w:t>
      </w:r>
      <w:r w:rsidR="00D717BA">
        <w:rPr>
          <w:rFonts w:cs="Times New Roman"/>
          <w:szCs w:val="24"/>
        </w:rPr>
        <w:t>.</w:t>
      </w:r>
      <w:r w:rsidR="00C75EA9">
        <w:rPr>
          <w:rFonts w:cs="Times New Roman"/>
          <w:szCs w:val="24"/>
        </w:rPr>
        <w:t xml:space="preserve"> Tam renkli görme bozukluğu olan </w:t>
      </w:r>
      <w:r w:rsidR="00C75EA9" w:rsidRPr="00C75EA9">
        <w:rPr>
          <w:rFonts w:cs="Times New Roman"/>
          <w:szCs w:val="24"/>
        </w:rPr>
        <w:t>Akromatopi</w:t>
      </w:r>
      <w:r w:rsidR="00D83D10">
        <w:rPr>
          <w:rFonts w:cs="Times New Roman"/>
          <w:szCs w:val="24"/>
        </w:rPr>
        <w:t>’nın</w:t>
      </w:r>
      <w:r w:rsidR="00C75EA9">
        <w:rPr>
          <w:rFonts w:cs="Times New Roman"/>
          <w:szCs w:val="24"/>
        </w:rPr>
        <w:t xml:space="preserve"> ise çok nadir </w:t>
      </w:r>
      <w:r w:rsidR="00D83D10">
        <w:rPr>
          <w:rFonts w:cs="Times New Roman"/>
          <w:szCs w:val="24"/>
        </w:rPr>
        <w:t>olarak bulunduğu gözükmektedir</w:t>
      </w:r>
      <w:r w:rsidR="00C75EA9">
        <w:rPr>
          <w:rFonts w:cs="Times New Roman"/>
          <w:szCs w:val="24"/>
        </w:rPr>
        <w:t>.</w:t>
      </w:r>
    </w:p>
    <w:p w14:paraId="588BE602" w14:textId="77777777" w:rsidR="00001009" w:rsidRPr="006A46F8" w:rsidRDefault="00001009" w:rsidP="00001009">
      <w:pPr>
        <w:rPr>
          <w:rFonts w:cs="Times New Roman"/>
          <w:szCs w:val="24"/>
        </w:rPr>
      </w:pPr>
    </w:p>
    <w:p w14:paraId="5C9590F7" w14:textId="06B55577" w:rsidR="00F24D9C" w:rsidRDefault="00F24D9C" w:rsidP="00D44CCB">
      <w:pPr>
        <w:pStyle w:val="ResimYazs"/>
        <w:keepNext/>
        <w:spacing w:line="240" w:lineRule="auto"/>
      </w:pPr>
      <w:bookmarkStart w:id="17" w:name="_Toc472448322"/>
      <w:r>
        <w:t xml:space="preserve">Tablo </w:t>
      </w:r>
      <w:fldSimple w:instr=" STYLEREF 1 \s ">
        <w:r w:rsidR="00A878B8">
          <w:rPr>
            <w:noProof/>
          </w:rPr>
          <w:t>2</w:t>
        </w:r>
      </w:fldSimple>
      <w:r w:rsidR="007F022B">
        <w:t>.</w:t>
      </w:r>
      <w:fldSimple w:instr=" SEQ Tablo \* ARABIC \s 1 ">
        <w:r w:rsidR="00A878B8">
          <w:rPr>
            <w:noProof/>
          </w:rPr>
          <w:t>1</w:t>
        </w:r>
      </w:fldSimple>
      <w:r w:rsidR="00C44FC5">
        <w:t>.</w:t>
      </w:r>
      <w:r>
        <w:t xml:space="preserve"> Renkli görme oranları </w:t>
      </w:r>
      <w:r w:rsidR="00F2335E">
        <w:rPr>
          <w:rFonts w:cs="Times New Roman"/>
          <w:szCs w:val="24"/>
        </w:rPr>
        <w:t>(Flück, 2010)</w:t>
      </w:r>
      <w:bookmarkEnd w:id="17"/>
    </w:p>
    <w:tbl>
      <w:tblPr>
        <w:tblW w:w="6765" w:type="dxa"/>
        <w:jc w:val="center"/>
        <w:tblCellMar>
          <w:left w:w="70" w:type="dxa"/>
          <w:right w:w="70" w:type="dxa"/>
        </w:tblCellMar>
        <w:tblLook w:val="04A0" w:firstRow="1" w:lastRow="0" w:firstColumn="1" w:lastColumn="0" w:noHBand="0" w:noVBand="1"/>
      </w:tblPr>
      <w:tblGrid>
        <w:gridCol w:w="1970"/>
        <w:gridCol w:w="2693"/>
        <w:gridCol w:w="992"/>
        <w:gridCol w:w="1110"/>
      </w:tblGrid>
      <w:tr w:rsidR="002B6A76" w:rsidRPr="005F1DBB" w14:paraId="42701B4E" w14:textId="77777777" w:rsidTr="00EA6334">
        <w:trPr>
          <w:trHeight w:val="58"/>
          <w:jc w:val="center"/>
        </w:trPr>
        <w:tc>
          <w:tcPr>
            <w:tcW w:w="1970" w:type="dxa"/>
            <w:tcBorders>
              <w:top w:val="single" w:sz="4" w:space="0" w:color="000000"/>
              <w:bottom w:val="single" w:sz="4" w:space="0" w:color="000000"/>
            </w:tcBorders>
            <w:shd w:val="clear" w:color="auto" w:fill="auto"/>
            <w:vAlign w:val="center"/>
            <w:hideMark/>
          </w:tcPr>
          <w:p w14:paraId="1AFF9B80" w14:textId="2434929F" w:rsidR="00B54292" w:rsidRPr="005F1DBB" w:rsidRDefault="006D512D" w:rsidP="006D512D">
            <w:pPr>
              <w:spacing w:line="240" w:lineRule="auto"/>
              <w:jc w:val="center"/>
              <w:rPr>
                <w:rFonts w:cs="Times New Roman"/>
                <w:sz w:val="18"/>
                <w:szCs w:val="18"/>
              </w:rPr>
            </w:pPr>
            <w:r>
              <w:rPr>
                <w:rFonts w:cs="Times New Roman"/>
                <w:sz w:val="18"/>
                <w:szCs w:val="18"/>
              </w:rPr>
              <w:t>Tip</w:t>
            </w:r>
          </w:p>
        </w:tc>
        <w:tc>
          <w:tcPr>
            <w:tcW w:w="2693" w:type="dxa"/>
            <w:tcBorders>
              <w:top w:val="single" w:sz="4" w:space="0" w:color="000000"/>
              <w:bottom w:val="single" w:sz="4" w:space="0" w:color="000000"/>
            </w:tcBorders>
            <w:shd w:val="clear" w:color="auto" w:fill="auto"/>
            <w:vAlign w:val="center"/>
            <w:hideMark/>
          </w:tcPr>
          <w:p w14:paraId="5AFD4C9F" w14:textId="0FE9B5CE" w:rsidR="00B54292" w:rsidRPr="005F1DBB" w:rsidRDefault="006D512D" w:rsidP="006D512D">
            <w:pPr>
              <w:spacing w:line="240" w:lineRule="auto"/>
              <w:jc w:val="center"/>
              <w:rPr>
                <w:rFonts w:cs="Times New Roman"/>
                <w:sz w:val="18"/>
                <w:szCs w:val="18"/>
              </w:rPr>
            </w:pPr>
            <w:r>
              <w:rPr>
                <w:rFonts w:cs="Times New Roman"/>
                <w:sz w:val="18"/>
                <w:szCs w:val="18"/>
              </w:rPr>
              <w:t>Tür</w:t>
            </w:r>
          </w:p>
        </w:tc>
        <w:tc>
          <w:tcPr>
            <w:tcW w:w="992" w:type="dxa"/>
            <w:tcBorders>
              <w:top w:val="single" w:sz="4" w:space="0" w:color="000000"/>
              <w:bottom w:val="single" w:sz="4" w:space="0" w:color="000000"/>
            </w:tcBorders>
            <w:shd w:val="clear" w:color="auto" w:fill="auto"/>
            <w:noWrap/>
            <w:vAlign w:val="center"/>
            <w:hideMark/>
          </w:tcPr>
          <w:p w14:paraId="427168C5" w14:textId="77777777" w:rsidR="00B54292" w:rsidRPr="005F1DBB" w:rsidRDefault="00B54292" w:rsidP="006D512D">
            <w:pPr>
              <w:spacing w:line="240" w:lineRule="auto"/>
              <w:jc w:val="center"/>
              <w:rPr>
                <w:rFonts w:cs="Times New Roman"/>
                <w:sz w:val="18"/>
                <w:szCs w:val="18"/>
              </w:rPr>
            </w:pPr>
            <w:r w:rsidRPr="005F1DBB">
              <w:rPr>
                <w:rFonts w:cs="Times New Roman"/>
                <w:sz w:val="18"/>
                <w:szCs w:val="18"/>
              </w:rPr>
              <w:t>Erkek</w:t>
            </w:r>
          </w:p>
        </w:tc>
        <w:tc>
          <w:tcPr>
            <w:tcW w:w="1110" w:type="dxa"/>
            <w:tcBorders>
              <w:top w:val="single" w:sz="4" w:space="0" w:color="000000"/>
              <w:bottom w:val="single" w:sz="4" w:space="0" w:color="000000"/>
            </w:tcBorders>
            <w:shd w:val="clear" w:color="auto" w:fill="auto"/>
            <w:noWrap/>
            <w:vAlign w:val="center"/>
            <w:hideMark/>
          </w:tcPr>
          <w:p w14:paraId="13CD34D2" w14:textId="77777777" w:rsidR="00B54292" w:rsidRPr="005F1DBB" w:rsidRDefault="00B54292" w:rsidP="006D512D">
            <w:pPr>
              <w:spacing w:line="240" w:lineRule="auto"/>
              <w:jc w:val="center"/>
              <w:rPr>
                <w:rFonts w:cs="Times New Roman"/>
                <w:sz w:val="18"/>
                <w:szCs w:val="18"/>
              </w:rPr>
            </w:pPr>
            <w:r w:rsidRPr="005F1DBB">
              <w:rPr>
                <w:rFonts w:cs="Times New Roman"/>
                <w:sz w:val="18"/>
                <w:szCs w:val="18"/>
              </w:rPr>
              <w:t>Kadın</w:t>
            </w:r>
          </w:p>
        </w:tc>
      </w:tr>
      <w:tr w:rsidR="002B6A76" w:rsidRPr="005F1DBB" w14:paraId="2B6A988A" w14:textId="77777777" w:rsidTr="00EA6334">
        <w:trPr>
          <w:trHeight w:val="227"/>
          <w:jc w:val="center"/>
        </w:trPr>
        <w:tc>
          <w:tcPr>
            <w:tcW w:w="1970" w:type="dxa"/>
            <w:tcBorders>
              <w:top w:val="single" w:sz="4" w:space="0" w:color="000000"/>
              <w:bottom w:val="dotted" w:sz="4" w:space="0" w:color="auto"/>
            </w:tcBorders>
            <w:shd w:val="clear" w:color="auto" w:fill="auto"/>
            <w:noWrap/>
            <w:vAlign w:val="center"/>
            <w:hideMark/>
          </w:tcPr>
          <w:p w14:paraId="61D44FF5" w14:textId="58B54AD5" w:rsidR="00B54292" w:rsidRPr="00D83D10" w:rsidRDefault="0007654B" w:rsidP="005F1DBB">
            <w:pPr>
              <w:spacing w:line="240" w:lineRule="auto"/>
              <w:rPr>
                <w:rFonts w:cs="Times New Roman"/>
                <w:sz w:val="18"/>
                <w:szCs w:val="18"/>
              </w:rPr>
            </w:pPr>
            <w:r w:rsidRPr="00D83D10">
              <w:rPr>
                <w:rFonts w:cs="Times New Roman"/>
                <w:sz w:val="18"/>
                <w:szCs w:val="18"/>
              </w:rPr>
              <w:t>Monokromatik</w:t>
            </w:r>
          </w:p>
        </w:tc>
        <w:tc>
          <w:tcPr>
            <w:tcW w:w="2693" w:type="dxa"/>
            <w:tcBorders>
              <w:top w:val="single" w:sz="4" w:space="0" w:color="000000"/>
              <w:bottom w:val="dotted" w:sz="4" w:space="0" w:color="auto"/>
            </w:tcBorders>
            <w:shd w:val="clear" w:color="auto" w:fill="auto"/>
            <w:noWrap/>
            <w:vAlign w:val="center"/>
            <w:hideMark/>
          </w:tcPr>
          <w:p w14:paraId="290C54EE" w14:textId="77777777" w:rsidR="00B54292" w:rsidRPr="00D83D10" w:rsidRDefault="00B54292" w:rsidP="00EA6334">
            <w:pPr>
              <w:spacing w:line="240" w:lineRule="auto"/>
              <w:jc w:val="left"/>
              <w:rPr>
                <w:rFonts w:cs="Times New Roman"/>
                <w:sz w:val="18"/>
                <w:szCs w:val="18"/>
              </w:rPr>
            </w:pPr>
            <w:r w:rsidRPr="00D83D10">
              <w:rPr>
                <w:rFonts w:cs="Times New Roman"/>
                <w:sz w:val="18"/>
                <w:szCs w:val="18"/>
              </w:rPr>
              <w:t>Akromatopi (tam renk körü)</w:t>
            </w:r>
          </w:p>
        </w:tc>
        <w:tc>
          <w:tcPr>
            <w:tcW w:w="2102" w:type="dxa"/>
            <w:gridSpan w:val="2"/>
            <w:tcBorders>
              <w:top w:val="single" w:sz="4" w:space="0" w:color="000000"/>
              <w:bottom w:val="dotted" w:sz="4" w:space="0" w:color="auto"/>
            </w:tcBorders>
            <w:shd w:val="clear" w:color="auto" w:fill="auto"/>
            <w:noWrap/>
            <w:vAlign w:val="center"/>
            <w:hideMark/>
          </w:tcPr>
          <w:p w14:paraId="5922E9A7" w14:textId="77777777" w:rsidR="00B54292" w:rsidRPr="00D83D10" w:rsidRDefault="00B54292" w:rsidP="002B6A76">
            <w:pPr>
              <w:spacing w:line="240" w:lineRule="auto"/>
              <w:jc w:val="center"/>
              <w:rPr>
                <w:rFonts w:cs="Times New Roman"/>
                <w:sz w:val="18"/>
                <w:szCs w:val="18"/>
              </w:rPr>
            </w:pPr>
            <w:r w:rsidRPr="00D83D10">
              <w:rPr>
                <w:rFonts w:cs="Times New Roman"/>
                <w:sz w:val="18"/>
                <w:szCs w:val="18"/>
              </w:rPr>
              <w:t>0.00003%</w:t>
            </w:r>
          </w:p>
        </w:tc>
      </w:tr>
      <w:tr w:rsidR="002B6A76" w:rsidRPr="005F1DBB" w14:paraId="5ED76897" w14:textId="77777777" w:rsidTr="00EA6334">
        <w:trPr>
          <w:trHeight w:val="227"/>
          <w:jc w:val="center"/>
        </w:trPr>
        <w:tc>
          <w:tcPr>
            <w:tcW w:w="1970" w:type="dxa"/>
            <w:vMerge w:val="restart"/>
            <w:tcBorders>
              <w:top w:val="dotted" w:sz="4" w:space="0" w:color="auto"/>
              <w:bottom w:val="dotted" w:sz="4" w:space="0" w:color="auto"/>
            </w:tcBorders>
            <w:shd w:val="clear" w:color="auto" w:fill="auto"/>
            <w:noWrap/>
            <w:vAlign w:val="center"/>
            <w:hideMark/>
          </w:tcPr>
          <w:p w14:paraId="336ABD0D" w14:textId="46E41315" w:rsidR="00B54292" w:rsidRPr="00D83D10" w:rsidRDefault="0007654B" w:rsidP="005F1DBB">
            <w:pPr>
              <w:spacing w:line="240" w:lineRule="auto"/>
              <w:rPr>
                <w:rFonts w:cs="Times New Roman"/>
                <w:sz w:val="18"/>
                <w:szCs w:val="18"/>
              </w:rPr>
            </w:pPr>
            <w:r w:rsidRPr="00D83D10">
              <w:rPr>
                <w:rFonts w:cs="Times New Roman"/>
                <w:sz w:val="18"/>
                <w:szCs w:val="18"/>
              </w:rPr>
              <w:t>Dikromatizm</w:t>
            </w:r>
          </w:p>
        </w:tc>
        <w:tc>
          <w:tcPr>
            <w:tcW w:w="2693" w:type="dxa"/>
            <w:tcBorders>
              <w:top w:val="dotted" w:sz="4" w:space="0" w:color="auto"/>
              <w:bottom w:val="dotted" w:sz="4" w:space="0" w:color="auto"/>
            </w:tcBorders>
            <w:shd w:val="clear" w:color="auto" w:fill="auto"/>
            <w:noWrap/>
            <w:vAlign w:val="center"/>
            <w:hideMark/>
          </w:tcPr>
          <w:p w14:paraId="20E36A2D" w14:textId="5160D3A1" w:rsidR="00B54292" w:rsidRPr="00D83D10" w:rsidRDefault="0072744C" w:rsidP="00EA6334">
            <w:pPr>
              <w:spacing w:line="240" w:lineRule="auto"/>
              <w:jc w:val="left"/>
              <w:rPr>
                <w:rFonts w:cs="Times New Roman"/>
                <w:sz w:val="18"/>
                <w:szCs w:val="18"/>
              </w:rPr>
            </w:pPr>
            <w:r w:rsidRPr="00D83D10">
              <w:rPr>
                <w:rFonts w:cs="Times New Roman"/>
                <w:sz w:val="18"/>
                <w:szCs w:val="18"/>
              </w:rPr>
              <w:t xml:space="preserve">Protanopi </w:t>
            </w:r>
            <w:r w:rsidR="00B54292" w:rsidRPr="00D83D10">
              <w:rPr>
                <w:rFonts w:cs="Times New Roman"/>
                <w:sz w:val="18"/>
                <w:szCs w:val="18"/>
              </w:rPr>
              <w:t>(kırmızı renk körü)</w:t>
            </w:r>
          </w:p>
        </w:tc>
        <w:tc>
          <w:tcPr>
            <w:tcW w:w="992" w:type="dxa"/>
            <w:tcBorders>
              <w:top w:val="dotted" w:sz="4" w:space="0" w:color="auto"/>
              <w:bottom w:val="dotted" w:sz="4" w:space="0" w:color="auto"/>
            </w:tcBorders>
            <w:shd w:val="clear" w:color="auto" w:fill="auto"/>
            <w:noWrap/>
            <w:vAlign w:val="center"/>
            <w:hideMark/>
          </w:tcPr>
          <w:p w14:paraId="4F6CFAA4" w14:textId="77777777" w:rsidR="00B54292" w:rsidRPr="00D83D10" w:rsidRDefault="00B54292" w:rsidP="002B6A76">
            <w:pPr>
              <w:spacing w:line="240" w:lineRule="auto"/>
              <w:jc w:val="center"/>
              <w:rPr>
                <w:rFonts w:cs="Times New Roman"/>
                <w:sz w:val="18"/>
                <w:szCs w:val="18"/>
              </w:rPr>
            </w:pPr>
            <w:r w:rsidRPr="00D83D10">
              <w:rPr>
                <w:rFonts w:cs="Times New Roman"/>
                <w:sz w:val="18"/>
                <w:szCs w:val="18"/>
              </w:rPr>
              <w:t>1.01%</w:t>
            </w:r>
          </w:p>
        </w:tc>
        <w:tc>
          <w:tcPr>
            <w:tcW w:w="1110" w:type="dxa"/>
            <w:tcBorders>
              <w:top w:val="dotted" w:sz="4" w:space="0" w:color="auto"/>
              <w:bottom w:val="dotted" w:sz="4" w:space="0" w:color="auto"/>
            </w:tcBorders>
            <w:shd w:val="clear" w:color="auto" w:fill="auto"/>
            <w:noWrap/>
            <w:vAlign w:val="center"/>
            <w:hideMark/>
          </w:tcPr>
          <w:p w14:paraId="22D84B8F" w14:textId="77777777" w:rsidR="00B54292" w:rsidRPr="00D83D10" w:rsidRDefault="00B54292" w:rsidP="002B6A76">
            <w:pPr>
              <w:spacing w:line="240" w:lineRule="auto"/>
              <w:jc w:val="center"/>
              <w:rPr>
                <w:rFonts w:cs="Times New Roman"/>
                <w:sz w:val="18"/>
                <w:szCs w:val="18"/>
              </w:rPr>
            </w:pPr>
            <w:r w:rsidRPr="00D83D10">
              <w:rPr>
                <w:rFonts w:cs="Times New Roman"/>
                <w:sz w:val="18"/>
                <w:szCs w:val="18"/>
              </w:rPr>
              <w:t>0.02%</w:t>
            </w:r>
          </w:p>
        </w:tc>
      </w:tr>
      <w:tr w:rsidR="002B6A76" w:rsidRPr="005F1DBB" w14:paraId="6030C2B7" w14:textId="77777777" w:rsidTr="00EA6334">
        <w:trPr>
          <w:trHeight w:val="227"/>
          <w:jc w:val="center"/>
        </w:trPr>
        <w:tc>
          <w:tcPr>
            <w:tcW w:w="1970" w:type="dxa"/>
            <w:vMerge/>
            <w:tcBorders>
              <w:top w:val="dotted" w:sz="4" w:space="0" w:color="auto"/>
              <w:bottom w:val="dotted" w:sz="4" w:space="0" w:color="auto"/>
            </w:tcBorders>
            <w:shd w:val="clear" w:color="auto" w:fill="auto"/>
            <w:vAlign w:val="center"/>
            <w:hideMark/>
          </w:tcPr>
          <w:p w14:paraId="08D4592D" w14:textId="77777777" w:rsidR="00B54292" w:rsidRPr="00D83D10" w:rsidRDefault="00B54292" w:rsidP="005F1DBB">
            <w:pPr>
              <w:spacing w:line="240" w:lineRule="auto"/>
              <w:rPr>
                <w:rFonts w:cs="Times New Roman"/>
                <w:sz w:val="18"/>
                <w:szCs w:val="18"/>
              </w:rPr>
            </w:pPr>
          </w:p>
        </w:tc>
        <w:tc>
          <w:tcPr>
            <w:tcW w:w="2693" w:type="dxa"/>
            <w:tcBorders>
              <w:top w:val="dotted" w:sz="4" w:space="0" w:color="auto"/>
              <w:bottom w:val="dotted" w:sz="4" w:space="0" w:color="auto"/>
            </w:tcBorders>
            <w:shd w:val="clear" w:color="auto" w:fill="auto"/>
            <w:noWrap/>
            <w:vAlign w:val="center"/>
            <w:hideMark/>
          </w:tcPr>
          <w:p w14:paraId="556DD18A" w14:textId="7AA866FA" w:rsidR="00B54292" w:rsidRPr="00D83D10" w:rsidRDefault="00CD6E4E" w:rsidP="00EA6334">
            <w:pPr>
              <w:spacing w:line="240" w:lineRule="auto"/>
              <w:jc w:val="left"/>
              <w:rPr>
                <w:rFonts w:cs="Times New Roman"/>
                <w:sz w:val="18"/>
                <w:szCs w:val="18"/>
              </w:rPr>
            </w:pPr>
            <w:r w:rsidRPr="00D83D10">
              <w:rPr>
                <w:rFonts w:cs="Times New Roman"/>
                <w:sz w:val="18"/>
                <w:szCs w:val="18"/>
              </w:rPr>
              <w:t xml:space="preserve">Deuteranopi </w:t>
            </w:r>
            <w:r w:rsidR="00B54292" w:rsidRPr="00D83D10">
              <w:rPr>
                <w:rFonts w:cs="Times New Roman"/>
                <w:sz w:val="18"/>
                <w:szCs w:val="18"/>
              </w:rPr>
              <w:t>(yeşil renk körü)</w:t>
            </w:r>
          </w:p>
        </w:tc>
        <w:tc>
          <w:tcPr>
            <w:tcW w:w="992" w:type="dxa"/>
            <w:tcBorders>
              <w:top w:val="dotted" w:sz="4" w:space="0" w:color="auto"/>
              <w:bottom w:val="dotted" w:sz="4" w:space="0" w:color="auto"/>
            </w:tcBorders>
            <w:shd w:val="clear" w:color="auto" w:fill="auto"/>
            <w:noWrap/>
            <w:vAlign w:val="center"/>
            <w:hideMark/>
          </w:tcPr>
          <w:p w14:paraId="710C6BD4" w14:textId="77777777" w:rsidR="00B54292" w:rsidRPr="00D83D10" w:rsidRDefault="00B54292" w:rsidP="002B6A76">
            <w:pPr>
              <w:spacing w:line="240" w:lineRule="auto"/>
              <w:jc w:val="center"/>
              <w:rPr>
                <w:rFonts w:cs="Times New Roman"/>
                <w:sz w:val="18"/>
                <w:szCs w:val="18"/>
              </w:rPr>
            </w:pPr>
            <w:r w:rsidRPr="00D83D10">
              <w:rPr>
                <w:rFonts w:cs="Times New Roman"/>
                <w:sz w:val="18"/>
                <w:szCs w:val="18"/>
              </w:rPr>
              <w:t>1.27%</w:t>
            </w:r>
          </w:p>
        </w:tc>
        <w:tc>
          <w:tcPr>
            <w:tcW w:w="1110" w:type="dxa"/>
            <w:tcBorders>
              <w:top w:val="dotted" w:sz="4" w:space="0" w:color="auto"/>
              <w:bottom w:val="dotted" w:sz="4" w:space="0" w:color="auto"/>
            </w:tcBorders>
            <w:shd w:val="clear" w:color="auto" w:fill="auto"/>
            <w:noWrap/>
            <w:vAlign w:val="center"/>
            <w:hideMark/>
          </w:tcPr>
          <w:p w14:paraId="049195E9" w14:textId="77777777" w:rsidR="00B54292" w:rsidRPr="00D83D10" w:rsidRDefault="00B54292" w:rsidP="002B6A76">
            <w:pPr>
              <w:spacing w:line="240" w:lineRule="auto"/>
              <w:jc w:val="center"/>
              <w:rPr>
                <w:rFonts w:cs="Times New Roman"/>
                <w:sz w:val="18"/>
                <w:szCs w:val="18"/>
              </w:rPr>
            </w:pPr>
            <w:r w:rsidRPr="00D83D10">
              <w:rPr>
                <w:rFonts w:cs="Times New Roman"/>
                <w:sz w:val="18"/>
                <w:szCs w:val="18"/>
              </w:rPr>
              <w:t>0.01%</w:t>
            </w:r>
          </w:p>
        </w:tc>
      </w:tr>
      <w:tr w:rsidR="002B6A76" w:rsidRPr="005F1DBB" w14:paraId="5E8E31B7" w14:textId="77777777" w:rsidTr="00EA6334">
        <w:trPr>
          <w:trHeight w:val="227"/>
          <w:jc w:val="center"/>
        </w:trPr>
        <w:tc>
          <w:tcPr>
            <w:tcW w:w="1970" w:type="dxa"/>
            <w:vMerge/>
            <w:tcBorders>
              <w:top w:val="dotted" w:sz="4" w:space="0" w:color="auto"/>
              <w:bottom w:val="dotted" w:sz="4" w:space="0" w:color="auto"/>
            </w:tcBorders>
            <w:shd w:val="clear" w:color="auto" w:fill="auto"/>
            <w:vAlign w:val="center"/>
            <w:hideMark/>
          </w:tcPr>
          <w:p w14:paraId="49AAD3BA" w14:textId="77777777" w:rsidR="00B54292" w:rsidRPr="00D83D10" w:rsidRDefault="00B54292" w:rsidP="005F1DBB">
            <w:pPr>
              <w:spacing w:line="240" w:lineRule="auto"/>
              <w:rPr>
                <w:rFonts w:cs="Times New Roman"/>
                <w:sz w:val="18"/>
                <w:szCs w:val="18"/>
              </w:rPr>
            </w:pPr>
          </w:p>
        </w:tc>
        <w:tc>
          <w:tcPr>
            <w:tcW w:w="2693" w:type="dxa"/>
            <w:tcBorders>
              <w:top w:val="dotted" w:sz="4" w:space="0" w:color="auto"/>
              <w:bottom w:val="dotted" w:sz="4" w:space="0" w:color="auto"/>
            </w:tcBorders>
            <w:shd w:val="clear" w:color="auto" w:fill="auto"/>
            <w:noWrap/>
            <w:vAlign w:val="center"/>
            <w:hideMark/>
          </w:tcPr>
          <w:p w14:paraId="398959F7" w14:textId="1228085D" w:rsidR="00B54292" w:rsidRPr="00D83D10" w:rsidRDefault="004A41A4" w:rsidP="00EA6334">
            <w:pPr>
              <w:spacing w:line="240" w:lineRule="auto"/>
              <w:jc w:val="left"/>
              <w:rPr>
                <w:rFonts w:cs="Times New Roman"/>
                <w:sz w:val="18"/>
                <w:szCs w:val="18"/>
              </w:rPr>
            </w:pPr>
            <w:r w:rsidRPr="00D83D10">
              <w:rPr>
                <w:rFonts w:cs="Times New Roman"/>
                <w:sz w:val="18"/>
                <w:szCs w:val="18"/>
              </w:rPr>
              <w:t xml:space="preserve">Tritanopi </w:t>
            </w:r>
            <w:r w:rsidR="00B54292" w:rsidRPr="00D83D10">
              <w:rPr>
                <w:rFonts w:cs="Times New Roman"/>
                <w:sz w:val="18"/>
                <w:szCs w:val="18"/>
              </w:rPr>
              <w:t>(mavi renk körü)</w:t>
            </w:r>
          </w:p>
        </w:tc>
        <w:tc>
          <w:tcPr>
            <w:tcW w:w="2102" w:type="dxa"/>
            <w:gridSpan w:val="2"/>
            <w:tcBorders>
              <w:top w:val="dotted" w:sz="4" w:space="0" w:color="auto"/>
              <w:bottom w:val="dotted" w:sz="4" w:space="0" w:color="auto"/>
            </w:tcBorders>
            <w:shd w:val="clear" w:color="auto" w:fill="auto"/>
            <w:noWrap/>
            <w:vAlign w:val="center"/>
            <w:hideMark/>
          </w:tcPr>
          <w:p w14:paraId="654D38F0" w14:textId="77777777" w:rsidR="00B54292" w:rsidRPr="00D83D10" w:rsidRDefault="00B54292" w:rsidP="002B6A76">
            <w:pPr>
              <w:spacing w:line="240" w:lineRule="auto"/>
              <w:jc w:val="center"/>
              <w:rPr>
                <w:rFonts w:cs="Times New Roman"/>
                <w:sz w:val="18"/>
                <w:szCs w:val="18"/>
              </w:rPr>
            </w:pPr>
            <w:r w:rsidRPr="00D83D10">
              <w:rPr>
                <w:rFonts w:cs="Times New Roman"/>
                <w:sz w:val="18"/>
                <w:szCs w:val="18"/>
              </w:rPr>
              <w:t>0.0001%</w:t>
            </w:r>
          </w:p>
        </w:tc>
      </w:tr>
      <w:tr w:rsidR="002B6A76" w:rsidRPr="005F1DBB" w14:paraId="453165A2" w14:textId="77777777" w:rsidTr="00EA6334">
        <w:trPr>
          <w:trHeight w:val="227"/>
          <w:jc w:val="center"/>
        </w:trPr>
        <w:tc>
          <w:tcPr>
            <w:tcW w:w="1970" w:type="dxa"/>
            <w:vMerge w:val="restart"/>
            <w:tcBorders>
              <w:top w:val="dotted" w:sz="4" w:space="0" w:color="auto"/>
              <w:bottom w:val="dotted" w:sz="4" w:space="0" w:color="auto"/>
            </w:tcBorders>
            <w:shd w:val="clear" w:color="auto" w:fill="auto"/>
            <w:vAlign w:val="center"/>
            <w:hideMark/>
          </w:tcPr>
          <w:p w14:paraId="10163437" w14:textId="3D622F55" w:rsidR="00B54292" w:rsidRPr="00D83D10" w:rsidRDefault="0022038D" w:rsidP="005F1DBB">
            <w:pPr>
              <w:spacing w:line="240" w:lineRule="auto"/>
              <w:rPr>
                <w:rFonts w:cs="Times New Roman"/>
                <w:sz w:val="18"/>
                <w:szCs w:val="18"/>
              </w:rPr>
            </w:pPr>
            <w:r w:rsidRPr="00D83D10">
              <w:rPr>
                <w:rFonts w:cs="Times New Roman"/>
                <w:sz w:val="18"/>
                <w:szCs w:val="18"/>
              </w:rPr>
              <w:t>Anormal trikromatizm</w:t>
            </w:r>
          </w:p>
        </w:tc>
        <w:tc>
          <w:tcPr>
            <w:tcW w:w="2693" w:type="dxa"/>
            <w:tcBorders>
              <w:top w:val="dotted" w:sz="4" w:space="0" w:color="auto"/>
              <w:bottom w:val="dotted" w:sz="4" w:space="0" w:color="auto"/>
            </w:tcBorders>
            <w:shd w:val="clear" w:color="auto" w:fill="auto"/>
            <w:noWrap/>
            <w:vAlign w:val="center"/>
            <w:hideMark/>
          </w:tcPr>
          <w:p w14:paraId="3EDDE9B0" w14:textId="070E8648" w:rsidR="00B54292" w:rsidRPr="00D83D10" w:rsidRDefault="0072744C" w:rsidP="00EA6334">
            <w:pPr>
              <w:spacing w:line="240" w:lineRule="auto"/>
              <w:jc w:val="left"/>
              <w:rPr>
                <w:rFonts w:cs="Times New Roman"/>
                <w:sz w:val="18"/>
                <w:szCs w:val="18"/>
              </w:rPr>
            </w:pPr>
            <w:r w:rsidRPr="00D83D10">
              <w:rPr>
                <w:rFonts w:cs="Times New Roman"/>
                <w:sz w:val="18"/>
                <w:szCs w:val="18"/>
              </w:rPr>
              <w:t xml:space="preserve">Protanopi </w:t>
            </w:r>
            <w:r w:rsidR="00B54292" w:rsidRPr="00D83D10">
              <w:rPr>
                <w:rFonts w:cs="Times New Roman"/>
                <w:sz w:val="18"/>
                <w:szCs w:val="18"/>
              </w:rPr>
              <w:t>(kırmızı zayıf)</w:t>
            </w:r>
          </w:p>
        </w:tc>
        <w:tc>
          <w:tcPr>
            <w:tcW w:w="992" w:type="dxa"/>
            <w:tcBorders>
              <w:top w:val="dotted" w:sz="4" w:space="0" w:color="auto"/>
              <w:bottom w:val="dotted" w:sz="4" w:space="0" w:color="auto"/>
            </w:tcBorders>
            <w:shd w:val="clear" w:color="auto" w:fill="auto"/>
            <w:noWrap/>
            <w:vAlign w:val="center"/>
            <w:hideMark/>
          </w:tcPr>
          <w:p w14:paraId="625AD842" w14:textId="77777777" w:rsidR="00B54292" w:rsidRPr="00D83D10" w:rsidRDefault="00B54292" w:rsidP="002B6A76">
            <w:pPr>
              <w:spacing w:line="240" w:lineRule="auto"/>
              <w:jc w:val="center"/>
              <w:rPr>
                <w:rFonts w:cs="Times New Roman"/>
                <w:sz w:val="18"/>
                <w:szCs w:val="18"/>
              </w:rPr>
            </w:pPr>
            <w:r w:rsidRPr="00D83D10">
              <w:rPr>
                <w:rFonts w:cs="Times New Roman"/>
                <w:sz w:val="18"/>
                <w:szCs w:val="18"/>
              </w:rPr>
              <w:t>1.08%</w:t>
            </w:r>
          </w:p>
        </w:tc>
        <w:tc>
          <w:tcPr>
            <w:tcW w:w="1110" w:type="dxa"/>
            <w:tcBorders>
              <w:top w:val="dotted" w:sz="4" w:space="0" w:color="auto"/>
              <w:bottom w:val="dotted" w:sz="4" w:space="0" w:color="auto"/>
            </w:tcBorders>
            <w:shd w:val="clear" w:color="auto" w:fill="auto"/>
            <w:noWrap/>
            <w:vAlign w:val="center"/>
            <w:hideMark/>
          </w:tcPr>
          <w:p w14:paraId="52273537" w14:textId="77777777" w:rsidR="00B54292" w:rsidRPr="00D83D10" w:rsidRDefault="00B54292" w:rsidP="002B6A76">
            <w:pPr>
              <w:spacing w:line="240" w:lineRule="auto"/>
              <w:jc w:val="center"/>
              <w:rPr>
                <w:rFonts w:cs="Times New Roman"/>
                <w:sz w:val="18"/>
                <w:szCs w:val="18"/>
              </w:rPr>
            </w:pPr>
            <w:r w:rsidRPr="00D83D10">
              <w:rPr>
                <w:rFonts w:cs="Times New Roman"/>
                <w:sz w:val="18"/>
                <w:szCs w:val="18"/>
              </w:rPr>
              <w:t>0.03%</w:t>
            </w:r>
          </w:p>
        </w:tc>
      </w:tr>
      <w:tr w:rsidR="002B6A76" w:rsidRPr="005F1DBB" w14:paraId="36501892" w14:textId="77777777" w:rsidTr="00EA6334">
        <w:trPr>
          <w:trHeight w:val="227"/>
          <w:jc w:val="center"/>
        </w:trPr>
        <w:tc>
          <w:tcPr>
            <w:tcW w:w="1970" w:type="dxa"/>
            <w:vMerge/>
            <w:tcBorders>
              <w:top w:val="dotted" w:sz="4" w:space="0" w:color="auto"/>
              <w:bottom w:val="dotted" w:sz="4" w:space="0" w:color="auto"/>
            </w:tcBorders>
            <w:shd w:val="clear" w:color="auto" w:fill="auto"/>
            <w:vAlign w:val="center"/>
            <w:hideMark/>
          </w:tcPr>
          <w:p w14:paraId="1314CBD9" w14:textId="77777777" w:rsidR="00B54292" w:rsidRPr="00D83D10" w:rsidRDefault="00B54292" w:rsidP="005F1DBB">
            <w:pPr>
              <w:spacing w:line="240" w:lineRule="auto"/>
              <w:rPr>
                <w:rFonts w:cs="Times New Roman"/>
                <w:sz w:val="18"/>
                <w:szCs w:val="18"/>
              </w:rPr>
            </w:pPr>
          </w:p>
        </w:tc>
        <w:tc>
          <w:tcPr>
            <w:tcW w:w="2693" w:type="dxa"/>
            <w:tcBorders>
              <w:top w:val="dotted" w:sz="4" w:space="0" w:color="auto"/>
              <w:bottom w:val="dotted" w:sz="4" w:space="0" w:color="auto"/>
            </w:tcBorders>
            <w:shd w:val="clear" w:color="auto" w:fill="auto"/>
            <w:noWrap/>
            <w:vAlign w:val="center"/>
            <w:hideMark/>
          </w:tcPr>
          <w:p w14:paraId="1FDD0F10" w14:textId="777BD816" w:rsidR="00B54292" w:rsidRPr="00D83D10" w:rsidRDefault="00CD6E4E" w:rsidP="00EA6334">
            <w:pPr>
              <w:spacing w:line="240" w:lineRule="auto"/>
              <w:jc w:val="left"/>
              <w:rPr>
                <w:rFonts w:cs="Times New Roman"/>
                <w:sz w:val="18"/>
                <w:szCs w:val="18"/>
              </w:rPr>
            </w:pPr>
            <w:r w:rsidRPr="00D83D10">
              <w:rPr>
                <w:rFonts w:cs="Times New Roman"/>
                <w:sz w:val="18"/>
                <w:szCs w:val="18"/>
              </w:rPr>
              <w:t xml:space="preserve">Deuteranopi </w:t>
            </w:r>
            <w:r w:rsidR="00B54292" w:rsidRPr="00D83D10">
              <w:rPr>
                <w:rFonts w:cs="Times New Roman"/>
                <w:sz w:val="18"/>
                <w:szCs w:val="18"/>
              </w:rPr>
              <w:t>(yeşil zayıf)</w:t>
            </w:r>
          </w:p>
        </w:tc>
        <w:tc>
          <w:tcPr>
            <w:tcW w:w="992" w:type="dxa"/>
            <w:tcBorders>
              <w:top w:val="dotted" w:sz="4" w:space="0" w:color="auto"/>
              <w:bottom w:val="dotted" w:sz="4" w:space="0" w:color="auto"/>
            </w:tcBorders>
            <w:shd w:val="clear" w:color="auto" w:fill="auto"/>
            <w:noWrap/>
            <w:vAlign w:val="center"/>
            <w:hideMark/>
          </w:tcPr>
          <w:p w14:paraId="7E979A5F" w14:textId="77777777" w:rsidR="00B54292" w:rsidRPr="00D83D10" w:rsidRDefault="00B54292" w:rsidP="002B6A76">
            <w:pPr>
              <w:spacing w:line="240" w:lineRule="auto"/>
              <w:jc w:val="center"/>
              <w:rPr>
                <w:rFonts w:cs="Times New Roman"/>
                <w:sz w:val="18"/>
                <w:szCs w:val="18"/>
              </w:rPr>
            </w:pPr>
            <w:r w:rsidRPr="00D83D10">
              <w:rPr>
                <w:rFonts w:cs="Times New Roman"/>
                <w:sz w:val="18"/>
                <w:szCs w:val="18"/>
              </w:rPr>
              <w:t>4.63%</w:t>
            </w:r>
          </w:p>
        </w:tc>
        <w:tc>
          <w:tcPr>
            <w:tcW w:w="1110" w:type="dxa"/>
            <w:tcBorders>
              <w:top w:val="dotted" w:sz="4" w:space="0" w:color="auto"/>
              <w:bottom w:val="dotted" w:sz="4" w:space="0" w:color="auto"/>
            </w:tcBorders>
            <w:shd w:val="clear" w:color="auto" w:fill="auto"/>
            <w:noWrap/>
            <w:vAlign w:val="center"/>
            <w:hideMark/>
          </w:tcPr>
          <w:p w14:paraId="190A2C3E" w14:textId="77777777" w:rsidR="00B54292" w:rsidRPr="00D83D10" w:rsidRDefault="00B54292" w:rsidP="002B6A76">
            <w:pPr>
              <w:spacing w:line="240" w:lineRule="auto"/>
              <w:jc w:val="center"/>
              <w:rPr>
                <w:rFonts w:cs="Times New Roman"/>
                <w:sz w:val="18"/>
                <w:szCs w:val="18"/>
              </w:rPr>
            </w:pPr>
            <w:r w:rsidRPr="00D83D10">
              <w:rPr>
                <w:rFonts w:cs="Times New Roman"/>
                <w:sz w:val="18"/>
                <w:szCs w:val="18"/>
              </w:rPr>
              <w:t>0.36%</w:t>
            </w:r>
          </w:p>
        </w:tc>
      </w:tr>
      <w:tr w:rsidR="002B6A76" w:rsidRPr="005F1DBB" w14:paraId="758CA73F" w14:textId="77777777" w:rsidTr="00EA6334">
        <w:trPr>
          <w:trHeight w:val="227"/>
          <w:jc w:val="center"/>
        </w:trPr>
        <w:tc>
          <w:tcPr>
            <w:tcW w:w="1970" w:type="dxa"/>
            <w:vMerge/>
            <w:tcBorders>
              <w:top w:val="dotted" w:sz="4" w:space="0" w:color="auto"/>
              <w:bottom w:val="single" w:sz="4" w:space="0" w:color="000000"/>
            </w:tcBorders>
            <w:shd w:val="clear" w:color="auto" w:fill="auto"/>
            <w:vAlign w:val="center"/>
            <w:hideMark/>
          </w:tcPr>
          <w:p w14:paraId="39CB6EE8" w14:textId="77777777" w:rsidR="00B54292" w:rsidRPr="00D83D10" w:rsidRDefault="00B54292" w:rsidP="005F1DBB">
            <w:pPr>
              <w:spacing w:line="240" w:lineRule="auto"/>
              <w:rPr>
                <w:rFonts w:cs="Times New Roman"/>
                <w:sz w:val="18"/>
                <w:szCs w:val="18"/>
              </w:rPr>
            </w:pPr>
          </w:p>
        </w:tc>
        <w:tc>
          <w:tcPr>
            <w:tcW w:w="2693" w:type="dxa"/>
            <w:tcBorders>
              <w:top w:val="dotted" w:sz="4" w:space="0" w:color="auto"/>
              <w:bottom w:val="single" w:sz="4" w:space="0" w:color="000000"/>
            </w:tcBorders>
            <w:shd w:val="clear" w:color="auto" w:fill="auto"/>
            <w:noWrap/>
            <w:vAlign w:val="center"/>
            <w:hideMark/>
          </w:tcPr>
          <w:p w14:paraId="4C6A9A44" w14:textId="0CC7CFF3" w:rsidR="00B54292" w:rsidRPr="00D83D10" w:rsidRDefault="004A41A4" w:rsidP="00EA6334">
            <w:pPr>
              <w:spacing w:line="240" w:lineRule="auto"/>
              <w:jc w:val="left"/>
              <w:rPr>
                <w:rFonts w:cs="Times New Roman"/>
                <w:sz w:val="18"/>
                <w:szCs w:val="18"/>
              </w:rPr>
            </w:pPr>
            <w:r w:rsidRPr="00D83D10">
              <w:rPr>
                <w:rFonts w:cs="Times New Roman"/>
                <w:sz w:val="18"/>
                <w:szCs w:val="18"/>
              </w:rPr>
              <w:t xml:space="preserve">Tritanopi </w:t>
            </w:r>
            <w:r w:rsidR="00B54292" w:rsidRPr="00D83D10">
              <w:rPr>
                <w:rFonts w:cs="Times New Roman"/>
                <w:sz w:val="18"/>
                <w:szCs w:val="18"/>
              </w:rPr>
              <w:t>(mavi zayıf)</w:t>
            </w:r>
          </w:p>
        </w:tc>
        <w:tc>
          <w:tcPr>
            <w:tcW w:w="2102" w:type="dxa"/>
            <w:gridSpan w:val="2"/>
            <w:tcBorders>
              <w:top w:val="dotted" w:sz="4" w:space="0" w:color="auto"/>
              <w:bottom w:val="single" w:sz="4" w:space="0" w:color="000000"/>
            </w:tcBorders>
            <w:shd w:val="clear" w:color="auto" w:fill="auto"/>
            <w:noWrap/>
            <w:vAlign w:val="center"/>
            <w:hideMark/>
          </w:tcPr>
          <w:p w14:paraId="30ACF055" w14:textId="77777777" w:rsidR="00B54292" w:rsidRPr="00D83D10" w:rsidRDefault="00B54292" w:rsidP="002B6A76">
            <w:pPr>
              <w:spacing w:line="240" w:lineRule="auto"/>
              <w:jc w:val="center"/>
              <w:rPr>
                <w:rFonts w:cs="Times New Roman"/>
                <w:sz w:val="18"/>
                <w:szCs w:val="18"/>
              </w:rPr>
            </w:pPr>
            <w:r w:rsidRPr="00D83D10">
              <w:rPr>
                <w:rFonts w:cs="Times New Roman"/>
                <w:sz w:val="18"/>
                <w:szCs w:val="18"/>
              </w:rPr>
              <w:t>0.0002%</w:t>
            </w:r>
          </w:p>
        </w:tc>
      </w:tr>
    </w:tbl>
    <w:p w14:paraId="7E501E7A" w14:textId="053F5DFA" w:rsidR="004E3DAD" w:rsidRDefault="004E3DAD" w:rsidP="00456B1B">
      <w:pPr>
        <w:rPr>
          <w:rFonts w:cs="Times New Roman"/>
          <w:szCs w:val="24"/>
        </w:rPr>
      </w:pPr>
    </w:p>
    <w:p w14:paraId="398863E7" w14:textId="1D1698A2" w:rsidR="00456B1B" w:rsidRDefault="00543A53" w:rsidP="00456B1B">
      <w:pPr>
        <w:rPr>
          <w:rFonts w:cs="Times New Roman"/>
          <w:szCs w:val="24"/>
        </w:rPr>
      </w:pPr>
      <w:r>
        <w:rPr>
          <w:rFonts w:cs="Times New Roman"/>
          <w:szCs w:val="24"/>
        </w:rPr>
        <w:t>Dünyada, n</w:t>
      </w:r>
      <w:r w:rsidR="00CA45F7">
        <w:rPr>
          <w:rFonts w:cs="Times New Roman"/>
          <w:szCs w:val="24"/>
        </w:rPr>
        <w:t>eredeyse erkeklerin %8’inde</w:t>
      </w:r>
      <w:r w:rsidR="00C17C46">
        <w:rPr>
          <w:rFonts w:cs="Times New Roman"/>
          <w:szCs w:val="24"/>
        </w:rPr>
        <w:t xml:space="preserve"> (</w:t>
      </w:r>
      <w:r w:rsidR="00C17C46" w:rsidRPr="00FE1125">
        <w:rPr>
          <w:rFonts w:cs="Times New Roman"/>
          <w:szCs w:val="24"/>
        </w:rPr>
        <w:t xml:space="preserve">Ohkubo </w:t>
      </w:r>
      <w:r w:rsidR="00C17C46">
        <w:rPr>
          <w:rFonts w:cs="Times New Roman"/>
          <w:szCs w:val="24"/>
        </w:rPr>
        <w:t>ve</w:t>
      </w:r>
      <w:r w:rsidR="00C17C46" w:rsidRPr="00C17C46">
        <w:rPr>
          <w:rFonts w:cs="Times New Roman"/>
          <w:szCs w:val="24"/>
        </w:rPr>
        <w:t xml:space="preserve"> </w:t>
      </w:r>
      <w:r w:rsidR="00C17C46" w:rsidRPr="00FE1125">
        <w:rPr>
          <w:rFonts w:cs="Times New Roman"/>
          <w:szCs w:val="24"/>
        </w:rPr>
        <w:t>Kobayashi</w:t>
      </w:r>
      <w:r w:rsidR="00C17C46">
        <w:rPr>
          <w:rFonts w:cs="Times New Roman"/>
          <w:szCs w:val="24"/>
        </w:rPr>
        <w:t>,2008; Lee ve Dos Santos, 2010;</w:t>
      </w:r>
      <w:r w:rsidR="00C17C46" w:rsidRPr="00C17C46">
        <w:rPr>
          <w:rFonts w:cs="Times New Roman"/>
          <w:szCs w:val="24"/>
        </w:rPr>
        <w:t xml:space="preserve"> </w:t>
      </w:r>
      <w:r w:rsidR="00C17C46" w:rsidRPr="00FE1125">
        <w:rPr>
          <w:rFonts w:cs="Times New Roman"/>
          <w:szCs w:val="24"/>
        </w:rPr>
        <w:t>Simunovic</w:t>
      </w:r>
      <w:r w:rsidR="00C17C46">
        <w:rPr>
          <w:rFonts w:cs="Times New Roman"/>
          <w:szCs w:val="24"/>
        </w:rPr>
        <w:t xml:space="preserve">, 2010; </w:t>
      </w:r>
      <w:r w:rsidR="00C17C46" w:rsidRPr="00281F0C">
        <w:rPr>
          <w:rFonts w:cs="Times New Roman"/>
          <w:szCs w:val="24"/>
        </w:rPr>
        <w:t>Chacon</w:t>
      </w:r>
      <w:r w:rsidR="00C17C46">
        <w:rPr>
          <w:rFonts w:cs="Times New Roman"/>
          <w:szCs w:val="24"/>
        </w:rPr>
        <w:t xml:space="preserve"> ve ark., 2015)</w:t>
      </w:r>
      <w:r w:rsidR="00245BB7">
        <w:rPr>
          <w:rFonts w:cs="Times New Roman"/>
          <w:szCs w:val="24"/>
        </w:rPr>
        <w:t xml:space="preserve"> </w:t>
      </w:r>
      <w:r w:rsidR="00CA45F7">
        <w:rPr>
          <w:rFonts w:cs="Times New Roman"/>
          <w:szCs w:val="24"/>
        </w:rPr>
        <w:t xml:space="preserve">ve kadınların yaklaşık </w:t>
      </w:r>
      <w:r w:rsidR="00CA45F7">
        <w:rPr>
          <w:rFonts w:cs="Times New Roman"/>
          <w:szCs w:val="24"/>
        </w:rPr>
        <w:lastRenderedPageBreak/>
        <w:t>%2’sinde</w:t>
      </w:r>
      <w:r w:rsidR="00245BB7">
        <w:rPr>
          <w:rFonts w:cs="Times New Roman"/>
          <w:szCs w:val="24"/>
        </w:rPr>
        <w:t xml:space="preserve"> </w:t>
      </w:r>
      <w:r w:rsidR="00C17C46">
        <w:rPr>
          <w:rFonts w:cs="Times New Roman"/>
          <w:szCs w:val="24"/>
        </w:rPr>
        <w:t>(</w:t>
      </w:r>
      <w:r w:rsidR="00C17C46" w:rsidRPr="00FE1125">
        <w:rPr>
          <w:rFonts w:cs="Times New Roman"/>
          <w:szCs w:val="24"/>
        </w:rPr>
        <w:t>Iaccarino</w:t>
      </w:r>
      <w:r w:rsidR="00C17C46">
        <w:rPr>
          <w:rFonts w:cs="Times New Roman"/>
          <w:szCs w:val="24"/>
        </w:rPr>
        <w:t xml:space="preserve"> ve ark., 2006)</w:t>
      </w:r>
      <w:r w:rsidR="00CA45F7">
        <w:rPr>
          <w:rFonts w:cs="Times New Roman"/>
          <w:szCs w:val="24"/>
        </w:rPr>
        <w:t xml:space="preserve"> renkli görme bozuklukları</w:t>
      </w:r>
      <w:r w:rsidR="00144B0C">
        <w:rPr>
          <w:rFonts w:cs="Times New Roman"/>
          <w:szCs w:val="24"/>
        </w:rPr>
        <w:t xml:space="preserve"> mevcuttur.</w:t>
      </w:r>
      <w:r w:rsidR="00245BB7">
        <w:rPr>
          <w:rFonts w:cs="Times New Roman"/>
          <w:szCs w:val="24"/>
        </w:rPr>
        <w:t xml:space="preserve"> </w:t>
      </w:r>
      <w:r w:rsidR="008278F7">
        <w:rPr>
          <w:rFonts w:cs="Times New Roman"/>
          <w:szCs w:val="24"/>
        </w:rPr>
        <w:t xml:space="preserve">Bu oranların daha fazla </w:t>
      </w:r>
      <w:r w:rsidR="00A6696A">
        <w:rPr>
          <w:rFonts w:cs="Times New Roman"/>
          <w:szCs w:val="24"/>
        </w:rPr>
        <w:t>olması mümkündür</w:t>
      </w:r>
      <w:r w:rsidR="008278F7">
        <w:rPr>
          <w:rFonts w:cs="Times New Roman"/>
          <w:szCs w:val="24"/>
        </w:rPr>
        <w:t>. Çünkü,</w:t>
      </w:r>
      <w:r w:rsidR="00A6696A">
        <w:rPr>
          <w:rFonts w:cs="Times New Roman"/>
          <w:szCs w:val="24"/>
        </w:rPr>
        <w:t xml:space="preserve"> renk körlüğü fiziksel olarak görülebilecek bir hastalık olmadığı için bireyler renkli görme kusurları tespit edilmeden yaşayabilirler ve doğal olarak,</w:t>
      </w:r>
      <w:r w:rsidR="008278F7">
        <w:rPr>
          <w:rFonts w:cs="Times New Roman"/>
          <w:szCs w:val="24"/>
        </w:rPr>
        <w:t xml:space="preserve"> b</w:t>
      </w:r>
      <w:r w:rsidR="003003C7">
        <w:rPr>
          <w:rFonts w:cs="Times New Roman"/>
          <w:szCs w:val="24"/>
        </w:rPr>
        <w:t>ireyler</w:t>
      </w:r>
      <w:r w:rsidR="00144B0C">
        <w:rPr>
          <w:rFonts w:cs="Times New Roman"/>
          <w:szCs w:val="24"/>
        </w:rPr>
        <w:t xml:space="preserve"> renkli görme bozukluklarının olduğunun farkına</w:t>
      </w:r>
      <w:r w:rsidR="00A6696A">
        <w:rPr>
          <w:rFonts w:cs="Times New Roman"/>
          <w:szCs w:val="24"/>
        </w:rPr>
        <w:t xml:space="preserve"> dahi</w:t>
      </w:r>
      <w:r w:rsidR="00144B0C">
        <w:rPr>
          <w:rFonts w:cs="Times New Roman"/>
          <w:szCs w:val="24"/>
        </w:rPr>
        <w:t xml:space="preserve"> </w:t>
      </w:r>
      <w:r w:rsidR="007B77B2">
        <w:rPr>
          <w:rFonts w:cs="Times New Roman"/>
          <w:szCs w:val="24"/>
        </w:rPr>
        <w:t>varamayabilirler</w:t>
      </w:r>
      <w:r w:rsidR="00144B0C">
        <w:rPr>
          <w:rFonts w:cs="Times New Roman"/>
          <w:szCs w:val="24"/>
        </w:rPr>
        <w:t>.</w:t>
      </w:r>
      <w:r w:rsidR="00E31ECA">
        <w:rPr>
          <w:rFonts w:cs="Times New Roman"/>
          <w:szCs w:val="24"/>
        </w:rPr>
        <w:t xml:space="preserve"> </w:t>
      </w:r>
      <w:r w:rsidR="007B77B2">
        <w:rPr>
          <w:rFonts w:cs="Times New Roman"/>
          <w:szCs w:val="24"/>
        </w:rPr>
        <w:t>Bu türde olan bireyler çevreye</w:t>
      </w:r>
      <w:r w:rsidR="00A6696A">
        <w:rPr>
          <w:rFonts w:cs="Times New Roman"/>
          <w:szCs w:val="24"/>
        </w:rPr>
        <w:t>,</w:t>
      </w:r>
      <w:r w:rsidR="007B77B2">
        <w:rPr>
          <w:rFonts w:cs="Times New Roman"/>
          <w:szCs w:val="24"/>
        </w:rPr>
        <w:t xml:space="preserve"> kendilerine uygun şartlarda uyum sağlayarak hastalıklarının farkına varamayabilirler. Örneğin, bu türde olan bir birey için kırmızının çok koyu tonu ile bir kaç ton açığı aynı şeyi ifade eder. Fakat bu durum bireylerin farkında olmasalar da günlük yaşam kalitelerini etkiler.</w:t>
      </w:r>
    </w:p>
    <w:p w14:paraId="19C42DFB" w14:textId="77777777" w:rsidR="007B77B2" w:rsidRDefault="007B77B2" w:rsidP="00456B1B">
      <w:pPr>
        <w:rPr>
          <w:rFonts w:cs="Times New Roman"/>
          <w:szCs w:val="24"/>
        </w:rPr>
      </w:pPr>
    </w:p>
    <w:p w14:paraId="2F6DCF29" w14:textId="6E1CF945" w:rsidR="00E15575" w:rsidRDefault="00E15575" w:rsidP="00456B1B">
      <w:pPr>
        <w:rPr>
          <w:rFonts w:cs="Times New Roman"/>
          <w:szCs w:val="24"/>
        </w:rPr>
      </w:pPr>
      <w:r>
        <w:rPr>
          <w:rFonts w:cs="Times New Roman"/>
          <w:szCs w:val="24"/>
        </w:rPr>
        <w:t>Renk körlüğü</w:t>
      </w:r>
      <w:r w:rsidR="00A90546">
        <w:rPr>
          <w:rFonts w:cs="Times New Roman"/>
          <w:szCs w:val="24"/>
        </w:rPr>
        <w:t xml:space="preserve"> insanlarda en çok rastlanan genetik </w:t>
      </w:r>
      <w:r w:rsidR="00A7726D">
        <w:rPr>
          <w:rFonts w:cs="Times New Roman"/>
          <w:szCs w:val="24"/>
        </w:rPr>
        <w:t xml:space="preserve">ve kalıtsal </w:t>
      </w:r>
      <w:r w:rsidR="00A90546">
        <w:rPr>
          <w:rFonts w:cs="Times New Roman"/>
          <w:szCs w:val="24"/>
        </w:rPr>
        <w:t>bozukluk</w:t>
      </w:r>
      <w:r w:rsidR="00195A6F">
        <w:rPr>
          <w:rFonts w:cs="Times New Roman"/>
          <w:szCs w:val="24"/>
        </w:rPr>
        <w:t>lardan biridir</w:t>
      </w:r>
      <w:r w:rsidR="005B6E59">
        <w:rPr>
          <w:rFonts w:cs="Times New Roman"/>
          <w:szCs w:val="24"/>
        </w:rPr>
        <w:t xml:space="preserve"> </w:t>
      </w:r>
      <w:r w:rsidR="00C17C46">
        <w:rPr>
          <w:rFonts w:cs="Times New Roman"/>
          <w:szCs w:val="24"/>
        </w:rPr>
        <w:t>(</w:t>
      </w:r>
      <w:r w:rsidR="00C17C46" w:rsidRPr="00A020D8">
        <w:rPr>
          <w:rFonts w:cs="Times New Roman"/>
          <w:szCs w:val="24"/>
        </w:rPr>
        <w:t>Aqtum</w:t>
      </w:r>
      <w:r w:rsidR="00C17C46">
        <w:rPr>
          <w:rFonts w:cs="Times New Roman"/>
          <w:szCs w:val="24"/>
        </w:rPr>
        <w:t xml:space="preserve"> ve </w:t>
      </w:r>
      <w:r w:rsidR="00C17C46" w:rsidRPr="00A020D8">
        <w:rPr>
          <w:rFonts w:cs="Times New Roman"/>
          <w:szCs w:val="24"/>
        </w:rPr>
        <w:t>Qawasmeh</w:t>
      </w:r>
      <w:r w:rsidR="00C17C46">
        <w:rPr>
          <w:rFonts w:cs="Times New Roman"/>
          <w:szCs w:val="24"/>
        </w:rPr>
        <w:t>, 2000)</w:t>
      </w:r>
      <w:r w:rsidR="00A90546">
        <w:rPr>
          <w:rFonts w:cs="Times New Roman"/>
          <w:szCs w:val="24"/>
        </w:rPr>
        <w:t>.</w:t>
      </w:r>
      <w:r w:rsidR="009E5311" w:rsidRPr="009E5311">
        <w:rPr>
          <w:rFonts w:cs="Times New Roman"/>
          <w:szCs w:val="24"/>
        </w:rPr>
        <w:t xml:space="preserve"> </w:t>
      </w:r>
      <w:r w:rsidR="009E5311" w:rsidRPr="00D365DC">
        <w:rPr>
          <w:rFonts w:cs="Times New Roman"/>
          <w:szCs w:val="24"/>
        </w:rPr>
        <w:t>Renk körlüğü erkeklerde kadınlara kıyasen 20 kat daha çok olasılıkla görülmektedir.</w:t>
      </w:r>
      <w:r w:rsidR="009E5311">
        <w:rPr>
          <w:rFonts w:cs="Times New Roman"/>
          <w:szCs w:val="24"/>
        </w:rPr>
        <w:t xml:space="preserve"> </w:t>
      </w:r>
      <w:r w:rsidR="009E5311" w:rsidRPr="00D365DC">
        <w:rPr>
          <w:rFonts w:cs="Times New Roman"/>
          <w:szCs w:val="24"/>
        </w:rPr>
        <w:t xml:space="preserve">Bunun sebebi </w:t>
      </w:r>
      <w:r w:rsidR="00B1152B">
        <w:rPr>
          <w:rFonts w:cs="Times New Roman"/>
          <w:szCs w:val="24"/>
        </w:rPr>
        <w:t>r</w:t>
      </w:r>
      <w:r w:rsidR="009E5311" w:rsidRPr="00D365DC">
        <w:rPr>
          <w:rFonts w:cs="Times New Roman"/>
          <w:szCs w:val="24"/>
        </w:rPr>
        <w:t xml:space="preserve">enk körlüğü genetik olarak aktarılan bir hastalık olmasıdır. Koni hücresinin </w:t>
      </w:r>
      <w:r w:rsidR="00A6696A">
        <w:rPr>
          <w:rFonts w:cs="Times New Roman"/>
          <w:szCs w:val="24"/>
        </w:rPr>
        <w:t xml:space="preserve">renkli görme için </w:t>
      </w:r>
      <w:r w:rsidR="009E5311" w:rsidRPr="00D365DC">
        <w:rPr>
          <w:rFonts w:cs="Times New Roman"/>
          <w:szCs w:val="24"/>
        </w:rPr>
        <w:t xml:space="preserve">ihtiyaç duyduğu </w:t>
      </w:r>
      <w:r w:rsidR="00D71362">
        <w:rPr>
          <w:rFonts w:cs="Times New Roman"/>
          <w:szCs w:val="24"/>
        </w:rPr>
        <w:t>fotoreseptör</w:t>
      </w:r>
      <w:r w:rsidR="009E5311" w:rsidRPr="00D365DC">
        <w:rPr>
          <w:rFonts w:cs="Times New Roman"/>
          <w:szCs w:val="24"/>
        </w:rPr>
        <w:t xml:space="preserve"> pigmentleri X </w:t>
      </w:r>
      <w:r w:rsidR="00B1152B" w:rsidRPr="00D365DC">
        <w:rPr>
          <w:rFonts w:cs="Times New Roman"/>
          <w:szCs w:val="24"/>
        </w:rPr>
        <w:t>kromozomunda</w:t>
      </w:r>
      <w:r w:rsidR="009E5311" w:rsidRPr="00D365DC">
        <w:rPr>
          <w:rFonts w:cs="Times New Roman"/>
          <w:szCs w:val="24"/>
        </w:rPr>
        <w:t xml:space="preserve"> yer almaktadır. Bilindiği üzere kadında iki X </w:t>
      </w:r>
      <w:r w:rsidR="00D71362" w:rsidRPr="00D365DC">
        <w:rPr>
          <w:rFonts w:cs="Times New Roman"/>
          <w:szCs w:val="24"/>
        </w:rPr>
        <w:t>kromozomu</w:t>
      </w:r>
      <w:r w:rsidR="009E5311" w:rsidRPr="00D365DC">
        <w:rPr>
          <w:rFonts w:cs="Times New Roman"/>
          <w:szCs w:val="24"/>
        </w:rPr>
        <w:t xml:space="preserve">, erkekte ise </w:t>
      </w:r>
      <w:r w:rsidR="00A6696A">
        <w:rPr>
          <w:rFonts w:cs="Times New Roman"/>
          <w:szCs w:val="24"/>
        </w:rPr>
        <w:t>bir</w:t>
      </w:r>
      <w:r w:rsidR="009E5311" w:rsidRPr="00D365DC">
        <w:rPr>
          <w:rFonts w:cs="Times New Roman"/>
          <w:szCs w:val="24"/>
        </w:rPr>
        <w:t xml:space="preserve"> tane vardır. </w:t>
      </w:r>
      <w:r w:rsidR="00D34E07">
        <w:rPr>
          <w:rFonts w:cs="Times New Roman"/>
          <w:szCs w:val="24"/>
        </w:rPr>
        <w:t>Mesela</w:t>
      </w:r>
      <w:r w:rsidR="00D71362">
        <w:rPr>
          <w:rFonts w:cs="Times New Roman"/>
          <w:szCs w:val="24"/>
        </w:rPr>
        <w:t>, b</w:t>
      </w:r>
      <w:r w:rsidR="009E5311" w:rsidRPr="00D365DC">
        <w:rPr>
          <w:rFonts w:cs="Times New Roman"/>
          <w:szCs w:val="24"/>
        </w:rPr>
        <w:t xml:space="preserve">ir kız </w:t>
      </w:r>
      <w:r w:rsidR="00A6696A">
        <w:rPr>
          <w:rFonts w:cs="Times New Roman"/>
          <w:szCs w:val="24"/>
        </w:rPr>
        <w:t>çocuğu</w:t>
      </w:r>
      <w:r w:rsidR="009E5311" w:rsidRPr="00D365DC">
        <w:rPr>
          <w:rFonts w:cs="Times New Roman"/>
          <w:szCs w:val="24"/>
        </w:rPr>
        <w:t xml:space="preserve"> dünyaya geldiğinde bir X </w:t>
      </w:r>
      <w:r w:rsidR="00D34E07" w:rsidRPr="00D365DC">
        <w:rPr>
          <w:rFonts w:cs="Times New Roman"/>
          <w:szCs w:val="24"/>
        </w:rPr>
        <w:t>kromozomu</w:t>
      </w:r>
      <w:r w:rsidR="009E5311" w:rsidRPr="00D365DC">
        <w:rPr>
          <w:rFonts w:cs="Times New Roman"/>
          <w:szCs w:val="24"/>
        </w:rPr>
        <w:t xml:space="preserve"> annesinden, bir X </w:t>
      </w:r>
      <w:r w:rsidR="00D34E07" w:rsidRPr="00D365DC">
        <w:rPr>
          <w:rFonts w:cs="Times New Roman"/>
          <w:szCs w:val="24"/>
        </w:rPr>
        <w:t>kromozomu</w:t>
      </w:r>
      <w:r w:rsidR="009E5311" w:rsidRPr="00D365DC">
        <w:rPr>
          <w:rFonts w:cs="Times New Roman"/>
          <w:szCs w:val="24"/>
        </w:rPr>
        <w:t xml:space="preserve"> ise babasından alacaktır. Bu aldığı kromozomlardan sadece bir tanesinde renk pigmentleri olması sağlıklı bir görüş için yeterlidir. Yalnız erkek çocuğu X </w:t>
      </w:r>
      <w:r w:rsidR="00D34E07" w:rsidRPr="00D365DC">
        <w:rPr>
          <w:rFonts w:cs="Times New Roman"/>
          <w:szCs w:val="24"/>
        </w:rPr>
        <w:t>kromozomunu</w:t>
      </w:r>
      <w:r w:rsidR="009E5311" w:rsidRPr="00D365DC">
        <w:rPr>
          <w:rFonts w:cs="Times New Roman"/>
          <w:szCs w:val="24"/>
        </w:rPr>
        <w:t xml:space="preserve"> annesinden, Y </w:t>
      </w:r>
      <w:r w:rsidR="00D34E07" w:rsidRPr="00D365DC">
        <w:rPr>
          <w:rFonts w:cs="Times New Roman"/>
          <w:szCs w:val="24"/>
        </w:rPr>
        <w:t>kromozomunu</w:t>
      </w:r>
      <w:r w:rsidR="009E5311" w:rsidRPr="00D365DC">
        <w:rPr>
          <w:rFonts w:cs="Times New Roman"/>
          <w:szCs w:val="24"/>
        </w:rPr>
        <w:t xml:space="preserve"> ise babasından alacaktır. Eğer almış olduğu tek X </w:t>
      </w:r>
      <w:r w:rsidR="0086414F" w:rsidRPr="00D365DC">
        <w:rPr>
          <w:rFonts w:cs="Times New Roman"/>
          <w:szCs w:val="24"/>
        </w:rPr>
        <w:t>kromozomu</w:t>
      </w:r>
      <w:r w:rsidR="009E5311" w:rsidRPr="00D365DC">
        <w:rPr>
          <w:rFonts w:cs="Times New Roman"/>
          <w:szCs w:val="24"/>
        </w:rPr>
        <w:t xml:space="preserve"> koni hücrelerinin ihtiyaç duyduğu renk pigmentleri için gerekli olan geni barındırmıyorsa çocukta bir </w:t>
      </w:r>
      <w:r w:rsidR="00634045">
        <w:rPr>
          <w:rFonts w:cs="Times New Roman"/>
          <w:szCs w:val="24"/>
        </w:rPr>
        <w:t>renk</w:t>
      </w:r>
      <w:r w:rsidR="00D34E07">
        <w:rPr>
          <w:rFonts w:cs="Times New Roman"/>
          <w:szCs w:val="24"/>
        </w:rPr>
        <w:t>li</w:t>
      </w:r>
      <w:r w:rsidR="00634045">
        <w:rPr>
          <w:rFonts w:cs="Times New Roman"/>
          <w:szCs w:val="24"/>
        </w:rPr>
        <w:t xml:space="preserve"> görme </w:t>
      </w:r>
      <w:r w:rsidR="00D34E07">
        <w:rPr>
          <w:rFonts w:cs="Times New Roman"/>
          <w:szCs w:val="24"/>
        </w:rPr>
        <w:t>bozukluğu</w:t>
      </w:r>
      <w:r w:rsidR="00634045">
        <w:rPr>
          <w:rFonts w:cs="Times New Roman"/>
          <w:szCs w:val="24"/>
        </w:rPr>
        <w:t xml:space="preserve"> olacaktır </w:t>
      </w:r>
      <w:r w:rsidR="00C17C46">
        <w:rPr>
          <w:rFonts w:cs="Times New Roman"/>
          <w:szCs w:val="24"/>
        </w:rPr>
        <w:t>(</w:t>
      </w:r>
      <w:r w:rsidR="00C17C46" w:rsidRPr="00FE1125">
        <w:rPr>
          <w:rFonts w:cs="Times New Roman"/>
          <w:szCs w:val="24"/>
        </w:rPr>
        <w:t>Fairchild</w:t>
      </w:r>
      <w:r w:rsidR="00C17C46">
        <w:rPr>
          <w:rFonts w:cs="Times New Roman"/>
          <w:szCs w:val="24"/>
        </w:rPr>
        <w:t>, 2013)</w:t>
      </w:r>
      <w:r w:rsidR="009E5311">
        <w:rPr>
          <w:rFonts w:cs="Times New Roman"/>
          <w:szCs w:val="24"/>
        </w:rPr>
        <w:t>.</w:t>
      </w:r>
      <w:r w:rsidR="00634045">
        <w:rPr>
          <w:rFonts w:cs="Times New Roman"/>
          <w:szCs w:val="24"/>
        </w:rPr>
        <w:t xml:space="preserve"> Bu </w:t>
      </w:r>
      <w:r w:rsidR="00A6696A">
        <w:rPr>
          <w:rFonts w:cs="Times New Roman"/>
          <w:szCs w:val="24"/>
        </w:rPr>
        <w:t xml:space="preserve">genetik aktarım </w:t>
      </w:r>
      <w:r w:rsidR="00634045">
        <w:rPr>
          <w:rFonts w:cs="Times New Roman"/>
          <w:szCs w:val="24"/>
        </w:rPr>
        <w:t>durum</w:t>
      </w:r>
      <w:r w:rsidR="00A6696A">
        <w:rPr>
          <w:rFonts w:cs="Times New Roman"/>
          <w:szCs w:val="24"/>
        </w:rPr>
        <w:t>u</w:t>
      </w:r>
      <w:r w:rsidR="00587852">
        <w:rPr>
          <w:rFonts w:cs="Times New Roman"/>
          <w:szCs w:val="24"/>
        </w:rPr>
        <w:t xml:space="preserve"> Ş</w:t>
      </w:r>
      <w:r w:rsidR="008258E5">
        <w:rPr>
          <w:rFonts w:cs="Times New Roman"/>
          <w:szCs w:val="24"/>
        </w:rPr>
        <w:t>ekil 2.2</w:t>
      </w:r>
      <w:r w:rsidR="00587852">
        <w:rPr>
          <w:rFonts w:cs="Times New Roman"/>
          <w:szCs w:val="24"/>
        </w:rPr>
        <w:t>.</w:t>
      </w:r>
      <w:r w:rsidR="008258E5">
        <w:rPr>
          <w:rFonts w:cs="Times New Roman"/>
          <w:szCs w:val="24"/>
        </w:rPr>
        <w:t xml:space="preserve">’de </w:t>
      </w:r>
      <w:r w:rsidR="00A6696A">
        <w:rPr>
          <w:rFonts w:cs="Times New Roman"/>
          <w:szCs w:val="24"/>
        </w:rPr>
        <w:t>gözükmektedir</w:t>
      </w:r>
      <w:r w:rsidR="008258E5">
        <w:rPr>
          <w:rFonts w:cs="Times New Roman"/>
          <w:szCs w:val="24"/>
        </w:rPr>
        <w:t>.</w:t>
      </w:r>
    </w:p>
    <w:p w14:paraId="00978473" w14:textId="77777777" w:rsidR="00E15575" w:rsidRDefault="00E15575" w:rsidP="00456B1B">
      <w:pPr>
        <w:rPr>
          <w:rFonts w:cs="Times New Roman"/>
          <w:szCs w:val="24"/>
        </w:rPr>
      </w:pPr>
    </w:p>
    <w:p w14:paraId="4444ED19" w14:textId="77777777" w:rsidR="00263A91" w:rsidRDefault="00263A91" w:rsidP="00263A91">
      <w:pPr>
        <w:keepNext/>
      </w:pPr>
      <w:r>
        <w:rPr>
          <w:noProof/>
          <w:lang w:eastAsia="tr-TR"/>
        </w:rPr>
        <w:lastRenderedPageBreak/>
        <w:drawing>
          <wp:inline distT="0" distB="0" distL="0" distR="0" wp14:anchorId="0784C2CC" wp14:editId="7A77D5BF">
            <wp:extent cx="5168900" cy="295753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fective-Chromosome-Inheritance.jpg"/>
                    <pic:cNvPicPr/>
                  </pic:nvPicPr>
                  <pic:blipFill rotWithShape="1">
                    <a:blip r:embed="rId18">
                      <a:extLst>
                        <a:ext uri="{28A0092B-C50C-407E-A947-70E740481C1C}">
                          <a14:useLocalDpi xmlns:a14="http://schemas.microsoft.com/office/drawing/2010/main" val="0"/>
                        </a:ext>
                      </a:extLst>
                    </a:blip>
                    <a:srcRect l="2070" t="1461" r="1486" b="4066"/>
                    <a:stretch/>
                  </pic:blipFill>
                  <pic:spPr bwMode="auto">
                    <a:xfrm>
                      <a:off x="0" y="0"/>
                      <a:ext cx="5188005" cy="2968465"/>
                    </a:xfrm>
                    <a:prstGeom prst="rect">
                      <a:avLst/>
                    </a:prstGeom>
                    <a:ln>
                      <a:noFill/>
                    </a:ln>
                    <a:extLst>
                      <a:ext uri="{53640926-AAD7-44D8-BBD7-CCE9431645EC}">
                        <a14:shadowObscured xmlns:a14="http://schemas.microsoft.com/office/drawing/2010/main"/>
                      </a:ext>
                    </a:extLst>
                  </pic:spPr>
                </pic:pic>
              </a:graphicData>
            </a:graphic>
          </wp:inline>
        </w:drawing>
      </w:r>
    </w:p>
    <w:p w14:paraId="4F12D157" w14:textId="17031B66" w:rsidR="00263A91" w:rsidRDefault="00263A91" w:rsidP="00263A91">
      <w:pPr>
        <w:pStyle w:val="ResimYazs"/>
        <w:rPr>
          <w:rFonts w:cs="Times New Roman"/>
          <w:sz w:val="24"/>
          <w:szCs w:val="24"/>
        </w:rPr>
      </w:pPr>
      <w:bookmarkStart w:id="18" w:name="_Toc472449004"/>
      <w:r>
        <w:t xml:space="preserve">Şekil </w:t>
      </w:r>
      <w:fldSimple w:instr=" STYLEREF 1 \s ">
        <w:r w:rsidR="000F4E09">
          <w:rPr>
            <w:noProof/>
          </w:rPr>
          <w:t>2</w:t>
        </w:r>
      </w:fldSimple>
      <w:r w:rsidR="000F4E09">
        <w:t>.</w:t>
      </w:r>
      <w:fldSimple w:instr=" SEQ Şekil \* ARABIC \s 1 ">
        <w:r w:rsidR="000F4E09">
          <w:rPr>
            <w:noProof/>
          </w:rPr>
          <w:t>2</w:t>
        </w:r>
      </w:fldSimple>
      <w:r w:rsidR="009B6901">
        <w:t>.</w:t>
      </w:r>
      <w:r>
        <w:t xml:space="preserve"> Renkli görme bozukluklarının kalıtımsal aktarımı </w:t>
      </w:r>
      <w:r w:rsidR="00557054">
        <w:t>(</w:t>
      </w:r>
      <w:r w:rsidR="000E417D">
        <w:t>Anom</w:t>
      </w:r>
      <w:r w:rsidR="00557054">
        <w:t>, 2006)</w:t>
      </w:r>
      <w:bookmarkEnd w:id="18"/>
    </w:p>
    <w:p w14:paraId="1ED43C1C" w14:textId="77777777" w:rsidR="00263A91" w:rsidRDefault="00263A91" w:rsidP="00456B1B">
      <w:pPr>
        <w:rPr>
          <w:rFonts w:cs="Times New Roman"/>
          <w:szCs w:val="24"/>
        </w:rPr>
      </w:pPr>
    </w:p>
    <w:p w14:paraId="00DF71BB" w14:textId="13E63CAA" w:rsidR="00FD056D" w:rsidRDefault="00346ABB" w:rsidP="00D365DC">
      <w:pPr>
        <w:rPr>
          <w:rFonts w:cs="Times New Roman"/>
          <w:szCs w:val="24"/>
        </w:rPr>
      </w:pPr>
      <w:r>
        <w:rPr>
          <w:rFonts w:cs="Times New Roman"/>
          <w:szCs w:val="24"/>
        </w:rPr>
        <w:t>Renkli görme bozuklukları</w:t>
      </w:r>
      <w:r w:rsidRPr="00FD056D">
        <w:rPr>
          <w:rFonts w:cs="Times New Roman"/>
          <w:szCs w:val="24"/>
        </w:rPr>
        <w:t xml:space="preserve"> her zaman kalıtımla geçer diye bir şart oktur, nadir de olsa </w:t>
      </w:r>
      <w:r w:rsidR="00A7726D">
        <w:rPr>
          <w:rFonts w:cs="Times New Roman"/>
          <w:szCs w:val="24"/>
        </w:rPr>
        <w:t>gözde meydana gelen çok ciddi hastalıklar ile, r</w:t>
      </w:r>
      <w:r w:rsidR="00993EF0">
        <w:rPr>
          <w:rFonts w:cs="Times New Roman"/>
          <w:szCs w:val="24"/>
        </w:rPr>
        <w:t>etinada meydana gelen yaralanma/</w:t>
      </w:r>
      <w:r w:rsidR="00A7726D">
        <w:rPr>
          <w:rFonts w:cs="Times New Roman"/>
          <w:szCs w:val="24"/>
        </w:rPr>
        <w:t xml:space="preserve">bozukluklar ile, </w:t>
      </w:r>
      <w:r w:rsidR="00993EF0">
        <w:rPr>
          <w:rFonts w:cs="Times New Roman"/>
          <w:szCs w:val="24"/>
        </w:rPr>
        <w:t>ciddi derecede</w:t>
      </w:r>
      <w:r w:rsidR="00A7726D">
        <w:rPr>
          <w:rFonts w:cs="Times New Roman"/>
          <w:szCs w:val="24"/>
        </w:rPr>
        <w:t xml:space="preserve"> zehire maruz kalma ile</w:t>
      </w:r>
      <w:r w:rsidR="00993EF0">
        <w:rPr>
          <w:rFonts w:cs="Times New Roman"/>
          <w:szCs w:val="24"/>
        </w:rPr>
        <w:t xml:space="preserve"> veya</w:t>
      </w:r>
      <w:r w:rsidR="00A7726D">
        <w:rPr>
          <w:rFonts w:cs="Times New Roman"/>
          <w:szCs w:val="24"/>
        </w:rPr>
        <w:t xml:space="preserve"> bütün </w:t>
      </w:r>
      <w:r w:rsidR="00775CCD">
        <w:rPr>
          <w:rFonts w:cs="Times New Roman"/>
          <w:szCs w:val="24"/>
        </w:rPr>
        <w:t>vücudu</w:t>
      </w:r>
      <w:r w:rsidR="00A7726D">
        <w:rPr>
          <w:rFonts w:cs="Times New Roman"/>
          <w:szCs w:val="24"/>
        </w:rPr>
        <w:t xml:space="preserve"> etkileyen bir hastalık sonucu ile de </w:t>
      </w:r>
      <w:r>
        <w:rPr>
          <w:rFonts w:cs="Times New Roman"/>
          <w:szCs w:val="24"/>
        </w:rPr>
        <w:t>elde edilebilir</w:t>
      </w:r>
      <w:r w:rsidR="00557054">
        <w:rPr>
          <w:rFonts w:cs="Times New Roman"/>
          <w:szCs w:val="24"/>
        </w:rPr>
        <w:t xml:space="preserve"> (Benjamin, 2006; </w:t>
      </w:r>
      <w:r w:rsidR="00557054" w:rsidRPr="00FE1125">
        <w:rPr>
          <w:rFonts w:cs="Times New Roman"/>
          <w:szCs w:val="24"/>
        </w:rPr>
        <w:t>Agarwal</w:t>
      </w:r>
      <w:r w:rsidR="00557054">
        <w:rPr>
          <w:rFonts w:cs="Times New Roman"/>
          <w:szCs w:val="24"/>
        </w:rPr>
        <w:t xml:space="preserve"> ve </w:t>
      </w:r>
      <w:r w:rsidR="00557054" w:rsidRPr="00FE1125">
        <w:rPr>
          <w:rFonts w:cs="Times New Roman"/>
          <w:szCs w:val="24"/>
        </w:rPr>
        <w:t>Bansod</w:t>
      </w:r>
      <w:r w:rsidR="00557054">
        <w:rPr>
          <w:rFonts w:cs="Times New Roman"/>
          <w:szCs w:val="24"/>
        </w:rPr>
        <w:t>, 2014;</w:t>
      </w:r>
      <w:r w:rsidR="00830231" w:rsidRPr="00830231">
        <w:rPr>
          <w:rFonts w:cs="Times New Roman"/>
          <w:szCs w:val="24"/>
        </w:rPr>
        <w:t xml:space="preserve"> </w:t>
      </w:r>
      <w:r w:rsidR="00830231" w:rsidRPr="00281F0C">
        <w:rPr>
          <w:rFonts w:cs="Times New Roman"/>
          <w:szCs w:val="24"/>
        </w:rPr>
        <w:t>Poret</w:t>
      </w:r>
      <w:r w:rsidR="00830231">
        <w:rPr>
          <w:rFonts w:cs="Times New Roman"/>
          <w:szCs w:val="24"/>
        </w:rPr>
        <w:t xml:space="preserve"> ve ark., 2009</w:t>
      </w:r>
      <w:r w:rsidR="00557054">
        <w:rPr>
          <w:rFonts w:cs="Times New Roman"/>
          <w:szCs w:val="24"/>
        </w:rPr>
        <w:t>)</w:t>
      </w:r>
      <w:r w:rsidR="00A7726D">
        <w:rPr>
          <w:rFonts w:cs="Times New Roman"/>
          <w:szCs w:val="24"/>
        </w:rPr>
        <w:t>.</w:t>
      </w:r>
      <w:r w:rsidR="00FF3702">
        <w:rPr>
          <w:rFonts w:cs="Times New Roman"/>
          <w:szCs w:val="24"/>
        </w:rPr>
        <w:t xml:space="preserve"> </w:t>
      </w:r>
      <w:r w:rsidR="00891D6D">
        <w:rPr>
          <w:rFonts w:cs="Times New Roman"/>
          <w:szCs w:val="24"/>
        </w:rPr>
        <w:t xml:space="preserve">Bazen ise beyinde meydana gelen </w:t>
      </w:r>
      <w:r w:rsidR="008535DA">
        <w:rPr>
          <w:rFonts w:cs="Times New Roman"/>
          <w:szCs w:val="24"/>
        </w:rPr>
        <w:t xml:space="preserve">ciddi yaralanmalar sonucu da elde edilebilir </w:t>
      </w:r>
      <w:r w:rsidR="00C443AD">
        <w:rPr>
          <w:rFonts w:cs="Times New Roman"/>
          <w:szCs w:val="24"/>
        </w:rPr>
        <w:t>(</w:t>
      </w:r>
      <w:r w:rsidR="00C443AD" w:rsidRPr="00281F0C">
        <w:rPr>
          <w:rFonts w:cs="Times New Roman"/>
          <w:szCs w:val="24"/>
        </w:rPr>
        <w:t>Cowey</w:t>
      </w:r>
      <w:r w:rsidR="00C443AD">
        <w:rPr>
          <w:rFonts w:cs="Times New Roman"/>
          <w:szCs w:val="24"/>
        </w:rPr>
        <w:t xml:space="preserve"> ve </w:t>
      </w:r>
      <w:r w:rsidR="00C443AD" w:rsidRPr="00281F0C">
        <w:rPr>
          <w:rFonts w:cs="Times New Roman"/>
          <w:szCs w:val="24"/>
        </w:rPr>
        <w:t>Heywood</w:t>
      </w:r>
      <w:r w:rsidR="00C443AD">
        <w:rPr>
          <w:rFonts w:cs="Times New Roman"/>
          <w:szCs w:val="24"/>
        </w:rPr>
        <w:t>, 1995)</w:t>
      </w:r>
      <w:r w:rsidR="008535DA">
        <w:rPr>
          <w:rFonts w:cs="Times New Roman"/>
          <w:szCs w:val="24"/>
        </w:rPr>
        <w:t>.</w:t>
      </w:r>
      <w:r w:rsidR="00891D6D">
        <w:rPr>
          <w:rFonts w:cs="Times New Roman"/>
          <w:szCs w:val="24"/>
        </w:rPr>
        <w:t xml:space="preserve"> </w:t>
      </w:r>
      <w:r w:rsidR="00FF3702">
        <w:rPr>
          <w:rFonts w:cs="Times New Roman"/>
          <w:szCs w:val="24"/>
        </w:rPr>
        <w:t>Fakat bu</w:t>
      </w:r>
      <w:r w:rsidR="00413410">
        <w:rPr>
          <w:rFonts w:cs="Times New Roman"/>
          <w:szCs w:val="24"/>
        </w:rPr>
        <w:t xml:space="preserve"> </w:t>
      </w:r>
      <w:r w:rsidR="000036DA">
        <w:rPr>
          <w:rFonts w:cs="Times New Roman"/>
          <w:szCs w:val="24"/>
        </w:rPr>
        <w:t>şekillerde</w:t>
      </w:r>
      <w:r w:rsidR="00FF3702">
        <w:rPr>
          <w:rFonts w:cs="Times New Roman"/>
          <w:szCs w:val="24"/>
        </w:rPr>
        <w:t xml:space="preserve"> </w:t>
      </w:r>
      <w:r w:rsidR="00413410">
        <w:rPr>
          <w:rFonts w:cs="Times New Roman"/>
          <w:szCs w:val="24"/>
        </w:rPr>
        <w:t>renkli görmede bozukluk</w:t>
      </w:r>
      <w:r w:rsidR="005E285E">
        <w:rPr>
          <w:rFonts w:cs="Times New Roman"/>
          <w:szCs w:val="24"/>
        </w:rPr>
        <w:t>ların</w:t>
      </w:r>
      <w:r w:rsidR="00413410">
        <w:rPr>
          <w:rFonts w:cs="Times New Roman"/>
          <w:szCs w:val="24"/>
        </w:rPr>
        <w:t xml:space="preserve"> oluşması çok</w:t>
      </w:r>
      <w:r w:rsidR="00FF3702">
        <w:rPr>
          <w:rFonts w:cs="Times New Roman"/>
          <w:szCs w:val="24"/>
        </w:rPr>
        <w:t xml:space="preserve"> nadir olarak gö</w:t>
      </w:r>
      <w:r w:rsidR="008F60FD">
        <w:rPr>
          <w:rFonts w:cs="Times New Roman"/>
          <w:szCs w:val="24"/>
        </w:rPr>
        <w:t>rülmektedir.</w:t>
      </w:r>
    </w:p>
    <w:p w14:paraId="4C75830B" w14:textId="77777777" w:rsidR="00324342" w:rsidRPr="00D365DC" w:rsidRDefault="00324342" w:rsidP="00D365DC">
      <w:pPr>
        <w:rPr>
          <w:rFonts w:cs="Times New Roman"/>
          <w:szCs w:val="24"/>
        </w:rPr>
      </w:pPr>
    </w:p>
    <w:p w14:paraId="77627C78" w14:textId="5CA3974E" w:rsidR="00651BC4" w:rsidRDefault="002223F2" w:rsidP="00456B1B">
      <w:pPr>
        <w:rPr>
          <w:rFonts w:cs="Times New Roman"/>
          <w:szCs w:val="24"/>
        </w:rPr>
      </w:pPr>
      <w:r>
        <w:rPr>
          <w:rFonts w:cs="Times New Roman"/>
          <w:szCs w:val="24"/>
        </w:rPr>
        <w:t xml:space="preserve">İnsanların çoğu renk körlüğünü ‘Hiç bir rengi göremez’ olarak </w:t>
      </w:r>
      <w:r w:rsidR="001941E6">
        <w:rPr>
          <w:rFonts w:cs="Times New Roman"/>
          <w:szCs w:val="24"/>
        </w:rPr>
        <w:t>nitelendirmektedir</w:t>
      </w:r>
      <w:r>
        <w:rPr>
          <w:rFonts w:cs="Times New Roman"/>
          <w:szCs w:val="24"/>
        </w:rPr>
        <w:t>.</w:t>
      </w:r>
      <w:r w:rsidR="00F70337">
        <w:rPr>
          <w:rFonts w:cs="Times New Roman"/>
          <w:szCs w:val="24"/>
        </w:rPr>
        <w:t xml:space="preserve"> Evet </w:t>
      </w:r>
      <w:r w:rsidR="00373309" w:rsidRPr="00373309">
        <w:rPr>
          <w:rFonts w:cs="Times New Roman"/>
          <w:szCs w:val="24"/>
        </w:rPr>
        <w:t>Monokromatik</w:t>
      </w:r>
      <w:r w:rsidR="00637A79" w:rsidRPr="00637A79">
        <w:rPr>
          <w:rFonts w:cs="Times New Roman"/>
          <w:szCs w:val="24"/>
        </w:rPr>
        <w:t xml:space="preserve"> </w:t>
      </w:r>
      <w:r w:rsidR="00637A79">
        <w:rPr>
          <w:rFonts w:cs="Times New Roman"/>
          <w:szCs w:val="24"/>
        </w:rPr>
        <w:t>tipi</w:t>
      </w:r>
      <w:r w:rsidR="00373309">
        <w:rPr>
          <w:rFonts w:cs="Times New Roman"/>
          <w:szCs w:val="24"/>
        </w:rPr>
        <w:t xml:space="preserve"> (</w:t>
      </w:r>
      <w:r w:rsidR="00637A79">
        <w:rPr>
          <w:rFonts w:cs="Times New Roman"/>
          <w:szCs w:val="24"/>
        </w:rPr>
        <w:t>T</w:t>
      </w:r>
      <w:r w:rsidR="00373309">
        <w:rPr>
          <w:rFonts w:cs="Times New Roman"/>
          <w:szCs w:val="24"/>
        </w:rPr>
        <w:t xml:space="preserve">am renk körü) renkli görme bozukluğu </w:t>
      </w:r>
      <w:r w:rsidR="00637A79">
        <w:rPr>
          <w:rFonts w:cs="Times New Roman"/>
          <w:szCs w:val="24"/>
        </w:rPr>
        <w:t>olan bireyler için bu geçerli bir kavramdır</w:t>
      </w:r>
      <w:r w:rsidR="00373309">
        <w:rPr>
          <w:rFonts w:cs="Times New Roman"/>
          <w:szCs w:val="24"/>
        </w:rPr>
        <w:t xml:space="preserve">. Ancak her 30.000 bireyden ancak 1’inin bu türde renkli görme bozuklukları </w:t>
      </w:r>
      <w:r w:rsidR="00637A79">
        <w:rPr>
          <w:rFonts w:cs="Times New Roman"/>
          <w:szCs w:val="24"/>
        </w:rPr>
        <w:t>bulunmaktadır</w:t>
      </w:r>
      <w:r w:rsidR="00BE39E6">
        <w:rPr>
          <w:rFonts w:cs="Times New Roman"/>
          <w:szCs w:val="24"/>
        </w:rPr>
        <w:t xml:space="preserve"> </w:t>
      </w:r>
      <w:r w:rsidR="00C443AD">
        <w:rPr>
          <w:rFonts w:cs="Times New Roman"/>
          <w:szCs w:val="24"/>
        </w:rPr>
        <w:t>(</w:t>
      </w:r>
      <w:r w:rsidR="00C443AD" w:rsidRPr="00FE1125">
        <w:rPr>
          <w:rFonts w:cs="Times New Roman"/>
          <w:szCs w:val="24"/>
        </w:rPr>
        <w:t>Pang</w:t>
      </w:r>
      <w:r w:rsidR="00C443AD">
        <w:rPr>
          <w:rFonts w:cs="Times New Roman"/>
          <w:szCs w:val="24"/>
        </w:rPr>
        <w:t xml:space="preserve"> ve ark., 2010;</w:t>
      </w:r>
      <w:r w:rsidR="00C443AD" w:rsidRPr="00C443AD">
        <w:rPr>
          <w:rFonts w:cs="Times New Roman"/>
          <w:szCs w:val="24"/>
        </w:rPr>
        <w:t xml:space="preserve"> </w:t>
      </w:r>
      <w:r w:rsidR="00C443AD" w:rsidRPr="00281F0C">
        <w:rPr>
          <w:rFonts w:cs="Times New Roman"/>
          <w:szCs w:val="24"/>
        </w:rPr>
        <w:t>Kohl</w:t>
      </w:r>
      <w:r w:rsidR="00C443AD">
        <w:rPr>
          <w:rFonts w:cs="Times New Roman"/>
          <w:szCs w:val="24"/>
        </w:rPr>
        <w:t xml:space="preserve"> ve ark., 2012)</w:t>
      </w:r>
      <w:r w:rsidR="00373309">
        <w:rPr>
          <w:rFonts w:cs="Times New Roman"/>
          <w:szCs w:val="24"/>
        </w:rPr>
        <w:t>.</w:t>
      </w:r>
      <w:r w:rsidR="00825CF4">
        <w:rPr>
          <w:rFonts w:cs="Times New Roman"/>
          <w:szCs w:val="24"/>
        </w:rPr>
        <w:t xml:space="preserve"> Renkli görme sıkıntısı olan bireylerden büyük çoğunluğu bütün renkleri görebilir. Ancak </w:t>
      </w:r>
      <w:r w:rsidR="00637A79">
        <w:rPr>
          <w:rFonts w:cs="Times New Roman"/>
          <w:szCs w:val="24"/>
        </w:rPr>
        <w:t>bir kısım</w:t>
      </w:r>
      <w:r w:rsidR="00825CF4">
        <w:rPr>
          <w:rFonts w:cs="Times New Roman"/>
          <w:szCs w:val="24"/>
        </w:rPr>
        <w:t xml:space="preserve"> renklerin bazı tonlarını birbirlerinden ayırt etmekte zorlanabilir</w:t>
      </w:r>
      <w:r w:rsidR="00637A79">
        <w:rPr>
          <w:rFonts w:cs="Times New Roman"/>
          <w:szCs w:val="24"/>
        </w:rPr>
        <w:t>ler</w:t>
      </w:r>
      <w:r w:rsidR="001F508D">
        <w:rPr>
          <w:rFonts w:cs="Times New Roman"/>
          <w:szCs w:val="24"/>
        </w:rPr>
        <w:t xml:space="preserve"> </w:t>
      </w:r>
      <w:r w:rsidR="00C443AD">
        <w:rPr>
          <w:rFonts w:cs="Times New Roman"/>
          <w:szCs w:val="24"/>
        </w:rPr>
        <w:t>(</w:t>
      </w:r>
      <w:r w:rsidR="00C443AD" w:rsidRPr="00281F0C">
        <w:rPr>
          <w:rFonts w:cs="Times New Roman"/>
          <w:szCs w:val="24"/>
        </w:rPr>
        <w:t>Heywood</w:t>
      </w:r>
      <w:r w:rsidR="00C443AD">
        <w:rPr>
          <w:rFonts w:cs="Times New Roman"/>
          <w:szCs w:val="24"/>
        </w:rPr>
        <w:t xml:space="preserve"> ve ark., 1998)</w:t>
      </w:r>
      <w:r w:rsidR="00825CF4">
        <w:rPr>
          <w:rFonts w:cs="Times New Roman"/>
          <w:szCs w:val="24"/>
        </w:rPr>
        <w:t>.</w:t>
      </w:r>
    </w:p>
    <w:p w14:paraId="6806ADB0" w14:textId="273D77CB" w:rsidR="00B36D53" w:rsidRDefault="00B36D53" w:rsidP="00B36D53">
      <w:pPr>
        <w:rPr>
          <w:rFonts w:cs="Times New Roman"/>
          <w:szCs w:val="24"/>
        </w:rPr>
      </w:pPr>
    </w:p>
    <w:p w14:paraId="634224E8" w14:textId="603EEBFB" w:rsidR="00B36D53" w:rsidRDefault="00B36D53" w:rsidP="00B36D53">
      <w:pPr>
        <w:pStyle w:val="Balk2"/>
        <w:numPr>
          <w:ilvl w:val="1"/>
          <w:numId w:val="11"/>
        </w:numPr>
      </w:pPr>
      <w:bookmarkStart w:id="19" w:name="_Toc472450003"/>
      <w:r>
        <w:lastRenderedPageBreak/>
        <w:t>Görülebilir Alan</w:t>
      </w:r>
      <w:bookmarkEnd w:id="19"/>
    </w:p>
    <w:p w14:paraId="7B8ECEAA" w14:textId="4122CDD6" w:rsidR="00B36D53" w:rsidRDefault="00B36D53" w:rsidP="00B36D53">
      <w:pPr>
        <w:keepNext/>
        <w:rPr>
          <w:rFonts w:cs="Times New Roman"/>
          <w:szCs w:val="24"/>
        </w:rPr>
      </w:pPr>
    </w:p>
    <w:p w14:paraId="1535B989" w14:textId="77777777" w:rsidR="00E84670" w:rsidRDefault="00E84670" w:rsidP="00E84670">
      <w:pPr>
        <w:keepNext/>
      </w:pPr>
      <w:r>
        <w:rPr>
          <w:noProof/>
          <w:lang w:eastAsia="tr-TR"/>
        </w:rPr>
        <w:drawing>
          <wp:inline distT="0" distB="0" distL="0" distR="0" wp14:anchorId="0B25355F" wp14:editId="3AC5269F">
            <wp:extent cx="2976303" cy="5158346"/>
            <wp:effectExtent l="127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lektromanyetik_Tayf_TR.jpg"/>
                    <pic:cNvPicPr/>
                  </pic:nvPicPr>
                  <pic:blipFill rotWithShape="1">
                    <a:blip r:embed="rId19" cstate="print">
                      <a:extLst>
                        <a:ext uri="{28A0092B-C50C-407E-A947-70E740481C1C}">
                          <a14:useLocalDpi xmlns:a14="http://schemas.microsoft.com/office/drawing/2010/main" val="0"/>
                        </a:ext>
                      </a:extLst>
                    </a:blip>
                    <a:srcRect/>
                    <a:stretch/>
                  </pic:blipFill>
                  <pic:spPr bwMode="auto">
                    <a:xfrm rot="5400000">
                      <a:off x="0" y="0"/>
                      <a:ext cx="2977483" cy="5160390"/>
                    </a:xfrm>
                    <a:prstGeom prst="rect">
                      <a:avLst/>
                    </a:prstGeom>
                    <a:ln>
                      <a:noFill/>
                    </a:ln>
                    <a:extLst>
                      <a:ext uri="{53640926-AAD7-44D8-BBD7-CCE9431645EC}">
                        <a14:shadowObscured xmlns:a14="http://schemas.microsoft.com/office/drawing/2010/main"/>
                      </a:ext>
                      <a:ext uri="{FAA26D3D-D897-4be2-8F04-BA451C77F1D7}">
                        <ma14:placeholderFlag xmlns:ma14="http://schemas.microsoft.com/office/mac/drawingml/2011/main"/>
                      </a:ext>
                    </a:extLst>
                  </pic:spPr>
                </pic:pic>
              </a:graphicData>
            </a:graphic>
          </wp:inline>
        </w:drawing>
      </w:r>
    </w:p>
    <w:p w14:paraId="184DFEBC" w14:textId="46B7ABE9" w:rsidR="00651BC4" w:rsidRDefault="00E84670" w:rsidP="00E84670">
      <w:pPr>
        <w:pStyle w:val="ResimYazs"/>
        <w:rPr>
          <w:rFonts w:cs="Times New Roman"/>
          <w:sz w:val="24"/>
          <w:szCs w:val="24"/>
        </w:rPr>
      </w:pPr>
      <w:bookmarkStart w:id="20" w:name="_Toc472449005"/>
      <w:r>
        <w:t xml:space="preserve">Şekil </w:t>
      </w:r>
      <w:fldSimple w:instr=" STYLEREF 1 \s ">
        <w:r w:rsidR="000F4E09">
          <w:rPr>
            <w:noProof/>
          </w:rPr>
          <w:t>2</w:t>
        </w:r>
      </w:fldSimple>
      <w:r w:rsidR="000F4E09">
        <w:t>.</w:t>
      </w:r>
      <w:fldSimple w:instr=" SEQ Şekil \* ARABIC \s 1 ">
        <w:r w:rsidR="000F4E09">
          <w:rPr>
            <w:noProof/>
          </w:rPr>
          <w:t>3</w:t>
        </w:r>
      </w:fldSimple>
      <w:r w:rsidR="009B6901">
        <w:t>.</w:t>
      </w:r>
      <w:r>
        <w:t xml:space="preserve"> </w:t>
      </w:r>
      <w:r w:rsidR="00642673" w:rsidRPr="00642673">
        <w:t>Dünyada var olan t</w:t>
      </w:r>
      <w:r w:rsidR="00642673">
        <w:t xml:space="preserve">üm elektromanyetik spektrumlar </w:t>
      </w:r>
      <w:r w:rsidR="00C443AD">
        <w:t>(</w:t>
      </w:r>
      <w:r w:rsidR="00C443AD">
        <w:rPr>
          <w:rFonts w:cs="Times New Roman"/>
          <w:szCs w:val="24"/>
        </w:rPr>
        <w:t>Keiner, 2008</w:t>
      </w:r>
      <w:r w:rsidR="00C443AD">
        <w:t>)</w:t>
      </w:r>
      <w:bookmarkEnd w:id="20"/>
    </w:p>
    <w:p w14:paraId="397F0C8B" w14:textId="77777777" w:rsidR="00E84670" w:rsidRPr="00CC3698" w:rsidRDefault="00E84670" w:rsidP="00B36D53">
      <w:pPr>
        <w:rPr>
          <w:rFonts w:cs="Times New Roman"/>
          <w:szCs w:val="24"/>
        </w:rPr>
      </w:pPr>
    </w:p>
    <w:p w14:paraId="04035826" w14:textId="1BBE1F24" w:rsidR="00744D4B" w:rsidRDefault="00FE669C" w:rsidP="00FE669C">
      <w:pPr>
        <w:rPr>
          <w:rFonts w:cs="Times New Roman"/>
          <w:szCs w:val="24"/>
        </w:rPr>
      </w:pPr>
      <w:r>
        <w:rPr>
          <w:rFonts w:cs="Times New Roman"/>
          <w:szCs w:val="24"/>
        </w:rPr>
        <w:t>Şekil 2.3</w:t>
      </w:r>
      <w:r w:rsidR="00587852">
        <w:rPr>
          <w:rFonts w:cs="Times New Roman"/>
          <w:szCs w:val="24"/>
        </w:rPr>
        <w:t>.</w:t>
      </w:r>
      <w:r w:rsidR="000F1B56">
        <w:rPr>
          <w:rFonts w:cs="Times New Roman"/>
          <w:szCs w:val="24"/>
        </w:rPr>
        <w:t>’de</w:t>
      </w:r>
      <w:r>
        <w:rPr>
          <w:rFonts w:cs="Times New Roman"/>
          <w:szCs w:val="24"/>
        </w:rPr>
        <w:t xml:space="preserve"> </w:t>
      </w:r>
      <w:r w:rsidRPr="00FE669C">
        <w:rPr>
          <w:rFonts w:cs="Times New Roman"/>
          <w:szCs w:val="24"/>
        </w:rPr>
        <w:t xml:space="preserve">elektromanyetik </w:t>
      </w:r>
      <w:r w:rsidR="00637A79">
        <w:rPr>
          <w:rFonts w:cs="Times New Roman"/>
          <w:szCs w:val="24"/>
        </w:rPr>
        <w:t>spektrumun’</w:t>
      </w:r>
      <w:r w:rsidR="000F1B56" w:rsidRPr="00FE669C">
        <w:rPr>
          <w:rFonts w:cs="Times New Roman"/>
          <w:szCs w:val="24"/>
        </w:rPr>
        <w:t>da</w:t>
      </w:r>
      <w:r w:rsidRPr="00FE669C">
        <w:rPr>
          <w:rFonts w:cs="Times New Roman"/>
          <w:szCs w:val="24"/>
        </w:rPr>
        <w:t xml:space="preserve"> bilinen tüm dalga boyları gösterilmektedir.</w:t>
      </w:r>
      <w:r>
        <w:rPr>
          <w:rFonts w:cs="Times New Roman"/>
          <w:szCs w:val="24"/>
        </w:rPr>
        <w:t xml:space="preserve"> </w:t>
      </w:r>
      <w:r w:rsidR="000F1B56" w:rsidRPr="000F1B56">
        <w:rPr>
          <w:rFonts w:cs="Times New Roman"/>
          <w:szCs w:val="24"/>
        </w:rPr>
        <w:t>İnsan gözü</w:t>
      </w:r>
      <w:r w:rsidR="00C34F9C">
        <w:rPr>
          <w:rFonts w:cs="Times New Roman"/>
          <w:szCs w:val="24"/>
        </w:rPr>
        <w:t xml:space="preserve"> bu dalga boylarının arasında çok küçük bir alan olan,</w:t>
      </w:r>
      <w:r w:rsidR="000F1B56" w:rsidRPr="000F1B56">
        <w:rPr>
          <w:rFonts w:cs="Times New Roman"/>
          <w:szCs w:val="24"/>
        </w:rPr>
        <w:t xml:space="preserve"> </w:t>
      </w:r>
      <w:r w:rsidR="007A11B8">
        <w:rPr>
          <w:rFonts w:cs="Times New Roman"/>
          <w:szCs w:val="24"/>
        </w:rPr>
        <w:t xml:space="preserve">yaklaşık </w:t>
      </w:r>
      <w:r w:rsidR="000F1B56" w:rsidRPr="000F1B56">
        <w:rPr>
          <w:rFonts w:cs="Times New Roman"/>
          <w:szCs w:val="24"/>
        </w:rPr>
        <w:t>380 nm (7.89 × 1014 Hz) – 740 nm (4.05 × 1014 Hz) a</w:t>
      </w:r>
      <w:r w:rsidR="00397095">
        <w:rPr>
          <w:rFonts w:cs="Times New Roman"/>
          <w:szCs w:val="24"/>
        </w:rPr>
        <w:t>rası dalga boylarını görebilmektedir</w:t>
      </w:r>
      <w:r w:rsidR="000F1B56">
        <w:rPr>
          <w:rFonts w:cs="Times New Roman"/>
          <w:szCs w:val="24"/>
        </w:rPr>
        <w:t xml:space="preserve"> </w:t>
      </w:r>
      <w:r w:rsidR="00C443AD">
        <w:rPr>
          <w:rFonts w:cs="Times New Roman"/>
          <w:szCs w:val="24"/>
        </w:rPr>
        <w:t>(Lee, 2005)</w:t>
      </w:r>
      <w:r w:rsidR="000F1B56">
        <w:rPr>
          <w:rFonts w:cs="Times New Roman"/>
          <w:szCs w:val="24"/>
        </w:rPr>
        <w:t>.</w:t>
      </w:r>
    </w:p>
    <w:p w14:paraId="67BD64D8" w14:textId="77777777" w:rsidR="00637A79" w:rsidRDefault="00637A79" w:rsidP="00FE669C">
      <w:pPr>
        <w:rPr>
          <w:rFonts w:cs="Times New Roman"/>
          <w:szCs w:val="24"/>
        </w:rPr>
      </w:pPr>
    </w:p>
    <w:p w14:paraId="3BD778F8" w14:textId="404869B1" w:rsidR="00ED2A78" w:rsidRDefault="00ED2A78" w:rsidP="00ED2A78">
      <w:pPr>
        <w:pStyle w:val="ResimYazs"/>
        <w:keepNext/>
      </w:pPr>
      <w:bookmarkStart w:id="21" w:name="_Toc472448323"/>
      <w:r>
        <w:t xml:space="preserve">Tablo </w:t>
      </w:r>
      <w:fldSimple w:instr=" STYLEREF 1 \s ">
        <w:r w:rsidR="00A878B8">
          <w:rPr>
            <w:noProof/>
          </w:rPr>
          <w:t>2</w:t>
        </w:r>
      </w:fldSimple>
      <w:r w:rsidR="007F022B">
        <w:t>.</w:t>
      </w:r>
      <w:fldSimple w:instr=" SEQ Tablo \* ARABIC \s 1 ">
        <w:r w:rsidR="00A878B8">
          <w:rPr>
            <w:noProof/>
          </w:rPr>
          <w:t>2</w:t>
        </w:r>
      </w:fldSimple>
      <w:r w:rsidR="009B6901">
        <w:t>.</w:t>
      </w:r>
      <w:r>
        <w:t xml:space="preserve"> Renklerin dalga boyları </w:t>
      </w:r>
      <w:r w:rsidR="00C443AD">
        <w:rPr>
          <w:rFonts w:cs="Times New Roman"/>
          <w:szCs w:val="24"/>
        </w:rPr>
        <w:t>(Lee, 2005)</w:t>
      </w:r>
      <w:bookmarkEnd w:id="21"/>
    </w:p>
    <w:tbl>
      <w:tblPr>
        <w:tblW w:w="3402" w:type="dxa"/>
        <w:jc w:val="center"/>
        <w:tblCellMar>
          <w:left w:w="70" w:type="dxa"/>
          <w:right w:w="70" w:type="dxa"/>
        </w:tblCellMar>
        <w:tblLook w:val="04A0" w:firstRow="1" w:lastRow="0" w:firstColumn="1" w:lastColumn="0" w:noHBand="0" w:noVBand="1"/>
      </w:tblPr>
      <w:tblGrid>
        <w:gridCol w:w="1941"/>
        <w:gridCol w:w="1461"/>
      </w:tblGrid>
      <w:tr w:rsidR="005466CC" w:rsidRPr="005466CC" w14:paraId="52F3F77B" w14:textId="77777777" w:rsidTr="00EA6334">
        <w:trPr>
          <w:trHeight w:val="120"/>
          <w:jc w:val="center"/>
        </w:trPr>
        <w:tc>
          <w:tcPr>
            <w:tcW w:w="1941" w:type="dxa"/>
            <w:tcBorders>
              <w:top w:val="single" w:sz="4" w:space="0" w:color="000000"/>
              <w:left w:val="nil"/>
              <w:bottom w:val="single" w:sz="4" w:space="0" w:color="000000"/>
              <w:right w:val="nil"/>
            </w:tcBorders>
            <w:shd w:val="clear" w:color="auto" w:fill="auto"/>
            <w:noWrap/>
            <w:vAlign w:val="bottom"/>
            <w:hideMark/>
          </w:tcPr>
          <w:p w14:paraId="73ECA4D9" w14:textId="03B67136" w:rsidR="005466CC" w:rsidRPr="005466CC" w:rsidRDefault="005466CC" w:rsidP="005466CC">
            <w:pPr>
              <w:spacing w:line="240" w:lineRule="auto"/>
              <w:jc w:val="center"/>
              <w:rPr>
                <w:rFonts w:eastAsia="Times New Roman" w:cs="Times New Roman"/>
                <w:color w:val="211E1E"/>
                <w:sz w:val="18"/>
                <w:szCs w:val="18"/>
                <w:lang w:eastAsia="tr-TR"/>
              </w:rPr>
            </w:pPr>
            <w:r w:rsidRPr="005466CC">
              <w:rPr>
                <w:rFonts w:eastAsia="Times New Roman" w:cs="Times New Roman"/>
                <w:color w:val="211E1E"/>
                <w:sz w:val="18"/>
                <w:szCs w:val="18"/>
                <w:lang w:eastAsia="tr-TR"/>
              </w:rPr>
              <w:t>Wavelength range (nm)</w:t>
            </w:r>
          </w:p>
        </w:tc>
        <w:tc>
          <w:tcPr>
            <w:tcW w:w="1461" w:type="dxa"/>
            <w:tcBorders>
              <w:top w:val="single" w:sz="4" w:space="0" w:color="000000"/>
              <w:left w:val="nil"/>
              <w:bottom w:val="single" w:sz="4" w:space="0" w:color="000000"/>
              <w:right w:val="nil"/>
            </w:tcBorders>
            <w:shd w:val="clear" w:color="auto" w:fill="auto"/>
            <w:noWrap/>
            <w:vAlign w:val="bottom"/>
            <w:hideMark/>
          </w:tcPr>
          <w:p w14:paraId="587D1DFA" w14:textId="77777777" w:rsidR="005466CC" w:rsidRPr="005466CC" w:rsidRDefault="005466CC" w:rsidP="005466CC">
            <w:pPr>
              <w:spacing w:line="240" w:lineRule="auto"/>
              <w:jc w:val="center"/>
              <w:rPr>
                <w:rFonts w:eastAsia="Times New Roman" w:cs="Times New Roman"/>
                <w:color w:val="000000"/>
                <w:sz w:val="18"/>
                <w:szCs w:val="18"/>
                <w:lang w:eastAsia="tr-TR"/>
              </w:rPr>
            </w:pPr>
            <w:r w:rsidRPr="005466CC">
              <w:rPr>
                <w:rFonts w:eastAsia="Times New Roman" w:cs="Times New Roman"/>
                <w:color w:val="000000"/>
                <w:sz w:val="18"/>
                <w:szCs w:val="18"/>
                <w:lang w:eastAsia="tr-TR"/>
              </w:rPr>
              <w:t>Color name</w:t>
            </w:r>
          </w:p>
        </w:tc>
      </w:tr>
      <w:tr w:rsidR="005466CC" w:rsidRPr="005466CC" w14:paraId="69EC34AD" w14:textId="77777777" w:rsidTr="00EA6334">
        <w:trPr>
          <w:trHeight w:val="227"/>
          <w:jc w:val="center"/>
        </w:trPr>
        <w:tc>
          <w:tcPr>
            <w:tcW w:w="1941" w:type="dxa"/>
            <w:tcBorders>
              <w:top w:val="single" w:sz="4" w:space="0" w:color="000000"/>
              <w:left w:val="nil"/>
              <w:bottom w:val="dotted" w:sz="4" w:space="0" w:color="auto"/>
            </w:tcBorders>
            <w:shd w:val="clear" w:color="auto" w:fill="auto"/>
            <w:noWrap/>
            <w:vAlign w:val="bottom"/>
            <w:hideMark/>
          </w:tcPr>
          <w:p w14:paraId="746A0698" w14:textId="3B4EDA41" w:rsidR="005466CC" w:rsidRPr="005466CC" w:rsidRDefault="00E11937" w:rsidP="005466CC">
            <w:pPr>
              <w:spacing w:line="240" w:lineRule="auto"/>
              <w:jc w:val="center"/>
              <w:rPr>
                <w:rFonts w:eastAsia="Times New Roman" w:cs="Times New Roman"/>
                <w:color w:val="211E1E"/>
                <w:sz w:val="18"/>
                <w:szCs w:val="18"/>
                <w:lang w:eastAsia="tr-TR"/>
              </w:rPr>
            </w:pPr>
            <w:r>
              <w:rPr>
                <w:rFonts w:eastAsia="Times New Roman" w:cs="Times New Roman"/>
                <w:color w:val="211E1E"/>
                <w:sz w:val="18"/>
                <w:szCs w:val="18"/>
                <w:lang w:eastAsia="tr-TR"/>
              </w:rPr>
              <w:t>38</w:t>
            </w:r>
            <w:r w:rsidR="005466CC" w:rsidRPr="005466CC">
              <w:rPr>
                <w:rFonts w:eastAsia="Times New Roman" w:cs="Times New Roman"/>
                <w:color w:val="211E1E"/>
                <w:sz w:val="18"/>
                <w:szCs w:val="18"/>
                <w:lang w:eastAsia="tr-TR"/>
              </w:rPr>
              <w:t>0–430</w:t>
            </w:r>
          </w:p>
        </w:tc>
        <w:tc>
          <w:tcPr>
            <w:tcW w:w="1461" w:type="dxa"/>
            <w:tcBorders>
              <w:top w:val="single" w:sz="4" w:space="0" w:color="000000"/>
              <w:bottom w:val="dotted" w:sz="4" w:space="0" w:color="auto"/>
              <w:right w:val="nil"/>
            </w:tcBorders>
            <w:shd w:val="clear" w:color="auto" w:fill="auto"/>
            <w:noWrap/>
            <w:vAlign w:val="bottom"/>
            <w:hideMark/>
          </w:tcPr>
          <w:p w14:paraId="228BD80D" w14:textId="0921CEE1" w:rsidR="005466CC" w:rsidRPr="005466CC" w:rsidRDefault="005466CC" w:rsidP="005466CC">
            <w:pPr>
              <w:spacing w:line="240" w:lineRule="auto"/>
              <w:jc w:val="center"/>
              <w:rPr>
                <w:rFonts w:eastAsia="Times New Roman" w:cs="Times New Roman"/>
                <w:color w:val="211E1E"/>
                <w:sz w:val="18"/>
                <w:szCs w:val="18"/>
                <w:lang w:eastAsia="tr-TR"/>
              </w:rPr>
            </w:pPr>
            <w:r w:rsidRPr="005466CC">
              <w:rPr>
                <w:rFonts w:eastAsia="Times New Roman" w:cs="Times New Roman"/>
                <w:color w:val="211E1E"/>
                <w:sz w:val="18"/>
                <w:szCs w:val="18"/>
                <w:lang w:eastAsia="tr-TR"/>
              </w:rPr>
              <w:t>blue–purple</w:t>
            </w:r>
          </w:p>
        </w:tc>
      </w:tr>
      <w:tr w:rsidR="005466CC" w:rsidRPr="005466CC" w14:paraId="04D8A76E" w14:textId="77777777" w:rsidTr="00EA6334">
        <w:trPr>
          <w:trHeight w:val="227"/>
          <w:jc w:val="center"/>
        </w:trPr>
        <w:tc>
          <w:tcPr>
            <w:tcW w:w="1941" w:type="dxa"/>
            <w:tcBorders>
              <w:top w:val="dotted" w:sz="4" w:space="0" w:color="auto"/>
              <w:left w:val="nil"/>
              <w:bottom w:val="dotted" w:sz="4" w:space="0" w:color="auto"/>
            </w:tcBorders>
            <w:shd w:val="clear" w:color="auto" w:fill="auto"/>
            <w:noWrap/>
            <w:vAlign w:val="bottom"/>
            <w:hideMark/>
          </w:tcPr>
          <w:p w14:paraId="25ADB567" w14:textId="77777777" w:rsidR="005466CC" w:rsidRPr="005466CC" w:rsidRDefault="005466CC" w:rsidP="005466CC">
            <w:pPr>
              <w:spacing w:line="240" w:lineRule="auto"/>
              <w:jc w:val="center"/>
              <w:rPr>
                <w:rFonts w:eastAsia="Times New Roman" w:cs="Times New Roman"/>
                <w:color w:val="211E1E"/>
                <w:sz w:val="18"/>
                <w:szCs w:val="18"/>
                <w:lang w:eastAsia="tr-TR"/>
              </w:rPr>
            </w:pPr>
            <w:r w:rsidRPr="005466CC">
              <w:rPr>
                <w:rFonts w:eastAsia="Times New Roman" w:cs="Times New Roman"/>
                <w:color w:val="211E1E"/>
                <w:sz w:val="18"/>
                <w:szCs w:val="18"/>
                <w:lang w:eastAsia="tr-TR"/>
              </w:rPr>
              <w:t>430–480</w:t>
            </w:r>
          </w:p>
        </w:tc>
        <w:tc>
          <w:tcPr>
            <w:tcW w:w="1461" w:type="dxa"/>
            <w:tcBorders>
              <w:top w:val="dotted" w:sz="4" w:space="0" w:color="auto"/>
              <w:bottom w:val="dotted" w:sz="4" w:space="0" w:color="auto"/>
              <w:right w:val="nil"/>
            </w:tcBorders>
            <w:shd w:val="clear" w:color="auto" w:fill="auto"/>
            <w:noWrap/>
            <w:vAlign w:val="bottom"/>
            <w:hideMark/>
          </w:tcPr>
          <w:p w14:paraId="1415011E" w14:textId="77777777" w:rsidR="005466CC" w:rsidRPr="005466CC" w:rsidRDefault="005466CC" w:rsidP="005466CC">
            <w:pPr>
              <w:spacing w:line="240" w:lineRule="auto"/>
              <w:jc w:val="center"/>
              <w:rPr>
                <w:rFonts w:eastAsia="Times New Roman" w:cs="Times New Roman"/>
                <w:color w:val="000000"/>
                <w:sz w:val="18"/>
                <w:szCs w:val="18"/>
                <w:lang w:eastAsia="tr-TR"/>
              </w:rPr>
            </w:pPr>
            <w:r w:rsidRPr="005466CC">
              <w:rPr>
                <w:rFonts w:eastAsia="Times New Roman" w:cs="Times New Roman"/>
                <w:color w:val="000000"/>
                <w:sz w:val="18"/>
                <w:szCs w:val="18"/>
                <w:lang w:eastAsia="tr-TR"/>
              </w:rPr>
              <w:t>blue</w:t>
            </w:r>
          </w:p>
        </w:tc>
      </w:tr>
      <w:tr w:rsidR="005466CC" w:rsidRPr="005466CC" w14:paraId="6D3B9990" w14:textId="77777777" w:rsidTr="00EA6334">
        <w:trPr>
          <w:trHeight w:val="227"/>
          <w:jc w:val="center"/>
        </w:trPr>
        <w:tc>
          <w:tcPr>
            <w:tcW w:w="1941" w:type="dxa"/>
            <w:tcBorders>
              <w:top w:val="dotted" w:sz="4" w:space="0" w:color="auto"/>
              <w:left w:val="nil"/>
              <w:bottom w:val="dotted" w:sz="4" w:space="0" w:color="auto"/>
            </w:tcBorders>
            <w:shd w:val="clear" w:color="auto" w:fill="auto"/>
            <w:noWrap/>
            <w:vAlign w:val="bottom"/>
            <w:hideMark/>
          </w:tcPr>
          <w:p w14:paraId="069BDE09" w14:textId="77777777" w:rsidR="005466CC" w:rsidRPr="005466CC" w:rsidRDefault="005466CC" w:rsidP="005466CC">
            <w:pPr>
              <w:spacing w:line="240" w:lineRule="auto"/>
              <w:jc w:val="center"/>
              <w:rPr>
                <w:rFonts w:eastAsia="Times New Roman" w:cs="Times New Roman"/>
                <w:color w:val="211E1E"/>
                <w:sz w:val="18"/>
                <w:szCs w:val="18"/>
                <w:lang w:eastAsia="tr-TR"/>
              </w:rPr>
            </w:pPr>
            <w:r w:rsidRPr="005466CC">
              <w:rPr>
                <w:rFonts w:eastAsia="Times New Roman" w:cs="Times New Roman"/>
                <w:color w:val="211E1E"/>
                <w:sz w:val="18"/>
                <w:szCs w:val="18"/>
                <w:lang w:eastAsia="tr-TR"/>
              </w:rPr>
              <w:t>480–490</w:t>
            </w:r>
          </w:p>
        </w:tc>
        <w:tc>
          <w:tcPr>
            <w:tcW w:w="1461" w:type="dxa"/>
            <w:tcBorders>
              <w:top w:val="dotted" w:sz="4" w:space="0" w:color="auto"/>
              <w:bottom w:val="dotted" w:sz="4" w:space="0" w:color="auto"/>
              <w:right w:val="nil"/>
            </w:tcBorders>
            <w:shd w:val="clear" w:color="auto" w:fill="auto"/>
            <w:noWrap/>
            <w:vAlign w:val="bottom"/>
            <w:hideMark/>
          </w:tcPr>
          <w:p w14:paraId="24A1C627" w14:textId="77777777" w:rsidR="005466CC" w:rsidRPr="005466CC" w:rsidRDefault="005466CC" w:rsidP="005466CC">
            <w:pPr>
              <w:spacing w:line="240" w:lineRule="auto"/>
              <w:jc w:val="center"/>
              <w:rPr>
                <w:rFonts w:eastAsia="Times New Roman" w:cs="Times New Roman"/>
                <w:color w:val="000000"/>
                <w:sz w:val="18"/>
                <w:szCs w:val="18"/>
                <w:lang w:eastAsia="tr-TR"/>
              </w:rPr>
            </w:pPr>
            <w:r w:rsidRPr="005466CC">
              <w:rPr>
                <w:rFonts w:eastAsia="Times New Roman" w:cs="Times New Roman"/>
                <w:color w:val="000000"/>
                <w:sz w:val="18"/>
                <w:szCs w:val="18"/>
                <w:lang w:eastAsia="tr-TR"/>
              </w:rPr>
              <w:t>green–blue</w:t>
            </w:r>
          </w:p>
        </w:tc>
      </w:tr>
      <w:tr w:rsidR="005466CC" w:rsidRPr="005466CC" w14:paraId="6B5BFA33" w14:textId="77777777" w:rsidTr="00EA6334">
        <w:trPr>
          <w:trHeight w:val="227"/>
          <w:jc w:val="center"/>
        </w:trPr>
        <w:tc>
          <w:tcPr>
            <w:tcW w:w="1941" w:type="dxa"/>
            <w:tcBorders>
              <w:top w:val="dotted" w:sz="4" w:space="0" w:color="auto"/>
              <w:left w:val="nil"/>
              <w:bottom w:val="dotted" w:sz="4" w:space="0" w:color="auto"/>
            </w:tcBorders>
            <w:shd w:val="clear" w:color="auto" w:fill="auto"/>
            <w:noWrap/>
            <w:vAlign w:val="bottom"/>
            <w:hideMark/>
          </w:tcPr>
          <w:p w14:paraId="227F0986" w14:textId="77777777" w:rsidR="005466CC" w:rsidRPr="005466CC" w:rsidRDefault="005466CC" w:rsidP="005466CC">
            <w:pPr>
              <w:spacing w:line="240" w:lineRule="auto"/>
              <w:jc w:val="center"/>
              <w:rPr>
                <w:rFonts w:eastAsia="Times New Roman" w:cs="Times New Roman"/>
                <w:color w:val="211E1E"/>
                <w:sz w:val="18"/>
                <w:szCs w:val="18"/>
                <w:lang w:eastAsia="tr-TR"/>
              </w:rPr>
            </w:pPr>
            <w:r w:rsidRPr="005466CC">
              <w:rPr>
                <w:rFonts w:eastAsia="Times New Roman" w:cs="Times New Roman"/>
                <w:color w:val="211E1E"/>
                <w:sz w:val="18"/>
                <w:szCs w:val="18"/>
                <w:lang w:eastAsia="tr-TR"/>
              </w:rPr>
              <w:t>490–510</w:t>
            </w:r>
          </w:p>
        </w:tc>
        <w:tc>
          <w:tcPr>
            <w:tcW w:w="1461" w:type="dxa"/>
            <w:tcBorders>
              <w:top w:val="dotted" w:sz="4" w:space="0" w:color="auto"/>
              <w:bottom w:val="dotted" w:sz="4" w:space="0" w:color="auto"/>
              <w:right w:val="nil"/>
            </w:tcBorders>
            <w:shd w:val="clear" w:color="auto" w:fill="auto"/>
            <w:noWrap/>
            <w:vAlign w:val="bottom"/>
            <w:hideMark/>
          </w:tcPr>
          <w:p w14:paraId="7E9D15D8" w14:textId="77777777" w:rsidR="005466CC" w:rsidRPr="005466CC" w:rsidRDefault="005466CC" w:rsidP="005466CC">
            <w:pPr>
              <w:spacing w:line="240" w:lineRule="auto"/>
              <w:jc w:val="center"/>
              <w:rPr>
                <w:rFonts w:eastAsia="Times New Roman" w:cs="Times New Roman"/>
                <w:color w:val="000000"/>
                <w:sz w:val="18"/>
                <w:szCs w:val="18"/>
                <w:lang w:eastAsia="tr-TR"/>
              </w:rPr>
            </w:pPr>
            <w:r w:rsidRPr="005466CC">
              <w:rPr>
                <w:rFonts w:eastAsia="Times New Roman" w:cs="Times New Roman"/>
                <w:color w:val="000000"/>
                <w:sz w:val="18"/>
                <w:szCs w:val="18"/>
                <w:lang w:eastAsia="tr-TR"/>
              </w:rPr>
              <w:t>blue–green</w:t>
            </w:r>
          </w:p>
        </w:tc>
      </w:tr>
      <w:tr w:rsidR="005466CC" w:rsidRPr="005466CC" w14:paraId="05486ED0" w14:textId="77777777" w:rsidTr="00EA6334">
        <w:trPr>
          <w:trHeight w:val="227"/>
          <w:jc w:val="center"/>
        </w:trPr>
        <w:tc>
          <w:tcPr>
            <w:tcW w:w="1941" w:type="dxa"/>
            <w:tcBorders>
              <w:top w:val="dotted" w:sz="4" w:space="0" w:color="auto"/>
              <w:left w:val="nil"/>
              <w:bottom w:val="dotted" w:sz="4" w:space="0" w:color="auto"/>
            </w:tcBorders>
            <w:shd w:val="clear" w:color="auto" w:fill="auto"/>
            <w:noWrap/>
            <w:vAlign w:val="bottom"/>
            <w:hideMark/>
          </w:tcPr>
          <w:p w14:paraId="429A64BF" w14:textId="77777777" w:rsidR="005466CC" w:rsidRPr="005466CC" w:rsidRDefault="005466CC" w:rsidP="005466CC">
            <w:pPr>
              <w:spacing w:line="240" w:lineRule="auto"/>
              <w:jc w:val="center"/>
              <w:rPr>
                <w:rFonts w:eastAsia="Times New Roman" w:cs="Times New Roman"/>
                <w:color w:val="211E1E"/>
                <w:sz w:val="18"/>
                <w:szCs w:val="18"/>
                <w:lang w:eastAsia="tr-TR"/>
              </w:rPr>
            </w:pPr>
            <w:r w:rsidRPr="005466CC">
              <w:rPr>
                <w:rFonts w:eastAsia="Times New Roman" w:cs="Times New Roman"/>
                <w:color w:val="211E1E"/>
                <w:sz w:val="18"/>
                <w:szCs w:val="18"/>
                <w:lang w:eastAsia="tr-TR"/>
              </w:rPr>
              <w:t>510–530</w:t>
            </w:r>
          </w:p>
        </w:tc>
        <w:tc>
          <w:tcPr>
            <w:tcW w:w="1461" w:type="dxa"/>
            <w:tcBorders>
              <w:top w:val="dotted" w:sz="4" w:space="0" w:color="auto"/>
              <w:bottom w:val="dotted" w:sz="4" w:space="0" w:color="auto"/>
              <w:right w:val="nil"/>
            </w:tcBorders>
            <w:shd w:val="clear" w:color="auto" w:fill="auto"/>
            <w:noWrap/>
            <w:vAlign w:val="bottom"/>
            <w:hideMark/>
          </w:tcPr>
          <w:p w14:paraId="3817D4B8" w14:textId="77777777" w:rsidR="005466CC" w:rsidRPr="005466CC" w:rsidRDefault="005466CC" w:rsidP="005466CC">
            <w:pPr>
              <w:spacing w:line="240" w:lineRule="auto"/>
              <w:jc w:val="center"/>
              <w:rPr>
                <w:rFonts w:eastAsia="Times New Roman" w:cs="Times New Roman"/>
                <w:color w:val="000000"/>
                <w:sz w:val="18"/>
                <w:szCs w:val="18"/>
                <w:lang w:eastAsia="tr-TR"/>
              </w:rPr>
            </w:pPr>
            <w:r w:rsidRPr="005466CC">
              <w:rPr>
                <w:rFonts w:eastAsia="Times New Roman" w:cs="Times New Roman"/>
                <w:color w:val="000000"/>
                <w:sz w:val="18"/>
                <w:szCs w:val="18"/>
                <w:lang w:eastAsia="tr-TR"/>
              </w:rPr>
              <w:t>green</w:t>
            </w:r>
          </w:p>
        </w:tc>
      </w:tr>
      <w:tr w:rsidR="005466CC" w:rsidRPr="005466CC" w14:paraId="4A6951F3" w14:textId="77777777" w:rsidTr="00EA6334">
        <w:trPr>
          <w:trHeight w:val="227"/>
          <w:jc w:val="center"/>
        </w:trPr>
        <w:tc>
          <w:tcPr>
            <w:tcW w:w="1941" w:type="dxa"/>
            <w:tcBorders>
              <w:top w:val="dotted" w:sz="4" w:space="0" w:color="auto"/>
              <w:left w:val="nil"/>
              <w:bottom w:val="dotted" w:sz="4" w:space="0" w:color="auto"/>
            </w:tcBorders>
            <w:shd w:val="clear" w:color="auto" w:fill="auto"/>
            <w:noWrap/>
            <w:vAlign w:val="bottom"/>
            <w:hideMark/>
          </w:tcPr>
          <w:p w14:paraId="46CFDE7B" w14:textId="77777777" w:rsidR="005466CC" w:rsidRPr="005466CC" w:rsidRDefault="005466CC" w:rsidP="005466CC">
            <w:pPr>
              <w:spacing w:line="240" w:lineRule="auto"/>
              <w:jc w:val="center"/>
              <w:rPr>
                <w:rFonts w:eastAsia="Times New Roman" w:cs="Times New Roman"/>
                <w:color w:val="211E1E"/>
                <w:sz w:val="18"/>
                <w:szCs w:val="18"/>
                <w:lang w:eastAsia="tr-TR"/>
              </w:rPr>
            </w:pPr>
            <w:r w:rsidRPr="005466CC">
              <w:rPr>
                <w:rFonts w:eastAsia="Times New Roman" w:cs="Times New Roman"/>
                <w:color w:val="211E1E"/>
                <w:sz w:val="18"/>
                <w:szCs w:val="18"/>
                <w:lang w:eastAsia="tr-TR"/>
              </w:rPr>
              <w:t>530–570</w:t>
            </w:r>
          </w:p>
        </w:tc>
        <w:tc>
          <w:tcPr>
            <w:tcW w:w="1461" w:type="dxa"/>
            <w:tcBorders>
              <w:top w:val="dotted" w:sz="4" w:space="0" w:color="auto"/>
              <w:bottom w:val="dotted" w:sz="4" w:space="0" w:color="auto"/>
              <w:right w:val="nil"/>
            </w:tcBorders>
            <w:shd w:val="clear" w:color="auto" w:fill="auto"/>
            <w:noWrap/>
            <w:vAlign w:val="bottom"/>
            <w:hideMark/>
          </w:tcPr>
          <w:p w14:paraId="2F96E203" w14:textId="77777777" w:rsidR="005466CC" w:rsidRPr="005466CC" w:rsidRDefault="005466CC" w:rsidP="005466CC">
            <w:pPr>
              <w:spacing w:line="240" w:lineRule="auto"/>
              <w:jc w:val="center"/>
              <w:rPr>
                <w:rFonts w:eastAsia="Times New Roman" w:cs="Times New Roman"/>
                <w:color w:val="000000"/>
                <w:sz w:val="18"/>
                <w:szCs w:val="18"/>
                <w:lang w:eastAsia="tr-TR"/>
              </w:rPr>
            </w:pPr>
            <w:r w:rsidRPr="005466CC">
              <w:rPr>
                <w:rFonts w:eastAsia="Times New Roman" w:cs="Times New Roman"/>
                <w:color w:val="000000"/>
                <w:sz w:val="18"/>
                <w:szCs w:val="18"/>
                <w:lang w:eastAsia="tr-TR"/>
              </w:rPr>
              <w:t>yellow–green</w:t>
            </w:r>
          </w:p>
        </w:tc>
      </w:tr>
      <w:tr w:rsidR="005466CC" w:rsidRPr="005466CC" w14:paraId="0558757A" w14:textId="77777777" w:rsidTr="00EA6334">
        <w:trPr>
          <w:trHeight w:val="227"/>
          <w:jc w:val="center"/>
        </w:trPr>
        <w:tc>
          <w:tcPr>
            <w:tcW w:w="1941" w:type="dxa"/>
            <w:tcBorders>
              <w:top w:val="dotted" w:sz="4" w:space="0" w:color="auto"/>
              <w:left w:val="nil"/>
              <w:bottom w:val="dotted" w:sz="4" w:space="0" w:color="auto"/>
            </w:tcBorders>
            <w:shd w:val="clear" w:color="auto" w:fill="auto"/>
            <w:noWrap/>
            <w:vAlign w:val="bottom"/>
            <w:hideMark/>
          </w:tcPr>
          <w:p w14:paraId="4579AE58" w14:textId="77777777" w:rsidR="005466CC" w:rsidRPr="005466CC" w:rsidRDefault="005466CC" w:rsidP="005466CC">
            <w:pPr>
              <w:spacing w:line="240" w:lineRule="auto"/>
              <w:jc w:val="center"/>
              <w:rPr>
                <w:rFonts w:eastAsia="Times New Roman" w:cs="Times New Roman"/>
                <w:color w:val="211E1E"/>
                <w:sz w:val="18"/>
                <w:szCs w:val="18"/>
                <w:lang w:eastAsia="tr-TR"/>
              </w:rPr>
            </w:pPr>
            <w:r w:rsidRPr="005466CC">
              <w:rPr>
                <w:rFonts w:eastAsia="Times New Roman" w:cs="Times New Roman"/>
                <w:color w:val="211E1E"/>
                <w:sz w:val="18"/>
                <w:szCs w:val="18"/>
                <w:lang w:eastAsia="tr-TR"/>
              </w:rPr>
              <w:t>570–580</w:t>
            </w:r>
          </w:p>
        </w:tc>
        <w:tc>
          <w:tcPr>
            <w:tcW w:w="1461" w:type="dxa"/>
            <w:tcBorders>
              <w:top w:val="dotted" w:sz="4" w:space="0" w:color="auto"/>
              <w:bottom w:val="dotted" w:sz="4" w:space="0" w:color="auto"/>
              <w:right w:val="nil"/>
            </w:tcBorders>
            <w:shd w:val="clear" w:color="auto" w:fill="auto"/>
            <w:noWrap/>
            <w:vAlign w:val="bottom"/>
            <w:hideMark/>
          </w:tcPr>
          <w:p w14:paraId="6822425A" w14:textId="77777777" w:rsidR="005466CC" w:rsidRPr="005466CC" w:rsidRDefault="005466CC" w:rsidP="005466CC">
            <w:pPr>
              <w:spacing w:line="240" w:lineRule="auto"/>
              <w:jc w:val="center"/>
              <w:rPr>
                <w:rFonts w:eastAsia="Times New Roman" w:cs="Times New Roman"/>
                <w:color w:val="000000"/>
                <w:sz w:val="18"/>
                <w:szCs w:val="18"/>
                <w:lang w:eastAsia="tr-TR"/>
              </w:rPr>
            </w:pPr>
            <w:r w:rsidRPr="005466CC">
              <w:rPr>
                <w:rFonts w:eastAsia="Times New Roman" w:cs="Times New Roman"/>
                <w:color w:val="000000"/>
                <w:sz w:val="18"/>
                <w:szCs w:val="18"/>
                <w:lang w:eastAsia="tr-TR"/>
              </w:rPr>
              <w:t>yellow</w:t>
            </w:r>
          </w:p>
        </w:tc>
      </w:tr>
      <w:tr w:rsidR="005466CC" w:rsidRPr="005466CC" w14:paraId="16B34A3E" w14:textId="77777777" w:rsidTr="00EA6334">
        <w:trPr>
          <w:trHeight w:val="227"/>
          <w:jc w:val="center"/>
        </w:trPr>
        <w:tc>
          <w:tcPr>
            <w:tcW w:w="1941" w:type="dxa"/>
            <w:tcBorders>
              <w:top w:val="dotted" w:sz="4" w:space="0" w:color="auto"/>
              <w:left w:val="nil"/>
              <w:bottom w:val="dotted" w:sz="4" w:space="0" w:color="auto"/>
            </w:tcBorders>
            <w:shd w:val="clear" w:color="auto" w:fill="auto"/>
            <w:noWrap/>
            <w:vAlign w:val="bottom"/>
            <w:hideMark/>
          </w:tcPr>
          <w:p w14:paraId="2D9F89AF" w14:textId="77777777" w:rsidR="005466CC" w:rsidRPr="005466CC" w:rsidRDefault="005466CC" w:rsidP="005466CC">
            <w:pPr>
              <w:spacing w:line="240" w:lineRule="auto"/>
              <w:jc w:val="center"/>
              <w:rPr>
                <w:rFonts w:eastAsia="Times New Roman" w:cs="Times New Roman"/>
                <w:color w:val="211E1E"/>
                <w:sz w:val="18"/>
                <w:szCs w:val="18"/>
                <w:lang w:eastAsia="tr-TR"/>
              </w:rPr>
            </w:pPr>
            <w:r w:rsidRPr="005466CC">
              <w:rPr>
                <w:rFonts w:eastAsia="Times New Roman" w:cs="Times New Roman"/>
                <w:color w:val="211E1E"/>
                <w:sz w:val="18"/>
                <w:szCs w:val="18"/>
                <w:lang w:eastAsia="tr-TR"/>
              </w:rPr>
              <w:t>580–600</w:t>
            </w:r>
          </w:p>
        </w:tc>
        <w:tc>
          <w:tcPr>
            <w:tcW w:w="1461" w:type="dxa"/>
            <w:tcBorders>
              <w:top w:val="dotted" w:sz="4" w:space="0" w:color="auto"/>
              <w:bottom w:val="dotted" w:sz="4" w:space="0" w:color="auto"/>
              <w:right w:val="nil"/>
            </w:tcBorders>
            <w:shd w:val="clear" w:color="auto" w:fill="auto"/>
            <w:noWrap/>
            <w:vAlign w:val="bottom"/>
            <w:hideMark/>
          </w:tcPr>
          <w:p w14:paraId="5C71D989" w14:textId="77777777" w:rsidR="005466CC" w:rsidRPr="005466CC" w:rsidRDefault="005466CC" w:rsidP="005466CC">
            <w:pPr>
              <w:spacing w:line="240" w:lineRule="auto"/>
              <w:jc w:val="center"/>
              <w:rPr>
                <w:rFonts w:eastAsia="Times New Roman" w:cs="Times New Roman"/>
                <w:color w:val="000000"/>
                <w:sz w:val="18"/>
                <w:szCs w:val="18"/>
                <w:lang w:eastAsia="tr-TR"/>
              </w:rPr>
            </w:pPr>
            <w:r w:rsidRPr="005466CC">
              <w:rPr>
                <w:rFonts w:eastAsia="Times New Roman" w:cs="Times New Roman"/>
                <w:color w:val="000000"/>
                <w:sz w:val="18"/>
                <w:szCs w:val="18"/>
                <w:lang w:eastAsia="tr-TR"/>
              </w:rPr>
              <w:t>orange</w:t>
            </w:r>
          </w:p>
        </w:tc>
      </w:tr>
      <w:tr w:rsidR="005466CC" w:rsidRPr="005466CC" w14:paraId="7D0541D8" w14:textId="77777777" w:rsidTr="00EA6334">
        <w:trPr>
          <w:trHeight w:val="227"/>
          <w:jc w:val="center"/>
        </w:trPr>
        <w:tc>
          <w:tcPr>
            <w:tcW w:w="1941" w:type="dxa"/>
            <w:tcBorders>
              <w:top w:val="dotted" w:sz="4" w:space="0" w:color="auto"/>
              <w:left w:val="nil"/>
              <w:bottom w:val="dotted" w:sz="4" w:space="0" w:color="auto"/>
            </w:tcBorders>
            <w:shd w:val="clear" w:color="auto" w:fill="auto"/>
            <w:noWrap/>
            <w:vAlign w:val="bottom"/>
            <w:hideMark/>
          </w:tcPr>
          <w:p w14:paraId="7733EE75" w14:textId="77777777" w:rsidR="005466CC" w:rsidRPr="005466CC" w:rsidRDefault="005466CC" w:rsidP="005466CC">
            <w:pPr>
              <w:spacing w:line="240" w:lineRule="auto"/>
              <w:jc w:val="center"/>
              <w:rPr>
                <w:rFonts w:eastAsia="Times New Roman" w:cs="Times New Roman"/>
                <w:color w:val="211E1E"/>
                <w:sz w:val="18"/>
                <w:szCs w:val="18"/>
                <w:lang w:eastAsia="tr-TR"/>
              </w:rPr>
            </w:pPr>
            <w:r w:rsidRPr="005466CC">
              <w:rPr>
                <w:rFonts w:eastAsia="Times New Roman" w:cs="Times New Roman"/>
                <w:color w:val="211E1E"/>
                <w:sz w:val="18"/>
                <w:szCs w:val="18"/>
                <w:lang w:eastAsia="tr-TR"/>
              </w:rPr>
              <w:t>600–720</w:t>
            </w:r>
          </w:p>
        </w:tc>
        <w:tc>
          <w:tcPr>
            <w:tcW w:w="1461" w:type="dxa"/>
            <w:tcBorders>
              <w:top w:val="dotted" w:sz="4" w:space="0" w:color="auto"/>
              <w:bottom w:val="dotted" w:sz="4" w:space="0" w:color="auto"/>
              <w:right w:val="nil"/>
            </w:tcBorders>
            <w:shd w:val="clear" w:color="auto" w:fill="auto"/>
            <w:noWrap/>
            <w:vAlign w:val="bottom"/>
            <w:hideMark/>
          </w:tcPr>
          <w:p w14:paraId="1E4FF8B7" w14:textId="77777777" w:rsidR="005466CC" w:rsidRPr="005466CC" w:rsidRDefault="005466CC" w:rsidP="005466CC">
            <w:pPr>
              <w:spacing w:line="240" w:lineRule="auto"/>
              <w:jc w:val="center"/>
              <w:rPr>
                <w:rFonts w:eastAsia="Times New Roman" w:cs="Times New Roman"/>
                <w:color w:val="000000"/>
                <w:sz w:val="18"/>
                <w:szCs w:val="18"/>
                <w:lang w:eastAsia="tr-TR"/>
              </w:rPr>
            </w:pPr>
            <w:r w:rsidRPr="005466CC">
              <w:rPr>
                <w:rFonts w:eastAsia="Times New Roman" w:cs="Times New Roman"/>
                <w:color w:val="000000"/>
                <w:sz w:val="18"/>
                <w:szCs w:val="18"/>
                <w:lang w:eastAsia="tr-TR"/>
              </w:rPr>
              <w:t>red</w:t>
            </w:r>
          </w:p>
        </w:tc>
      </w:tr>
      <w:tr w:rsidR="005466CC" w:rsidRPr="005466CC" w14:paraId="294CD5E5" w14:textId="77777777" w:rsidTr="00EA6334">
        <w:trPr>
          <w:trHeight w:val="227"/>
          <w:jc w:val="center"/>
        </w:trPr>
        <w:tc>
          <w:tcPr>
            <w:tcW w:w="1941" w:type="dxa"/>
            <w:tcBorders>
              <w:top w:val="dotted" w:sz="4" w:space="0" w:color="auto"/>
              <w:left w:val="nil"/>
              <w:bottom w:val="single" w:sz="4" w:space="0" w:color="000000"/>
            </w:tcBorders>
            <w:shd w:val="clear" w:color="auto" w:fill="auto"/>
            <w:noWrap/>
            <w:vAlign w:val="bottom"/>
            <w:hideMark/>
          </w:tcPr>
          <w:p w14:paraId="4DBBF29B" w14:textId="77777777" w:rsidR="005466CC" w:rsidRPr="005466CC" w:rsidRDefault="005466CC" w:rsidP="005466CC">
            <w:pPr>
              <w:spacing w:line="240" w:lineRule="auto"/>
              <w:jc w:val="center"/>
              <w:rPr>
                <w:rFonts w:eastAsia="Times New Roman" w:cs="Times New Roman"/>
                <w:color w:val="211E1E"/>
                <w:sz w:val="18"/>
                <w:szCs w:val="18"/>
                <w:lang w:eastAsia="tr-TR"/>
              </w:rPr>
            </w:pPr>
            <w:r w:rsidRPr="005466CC">
              <w:rPr>
                <w:rFonts w:eastAsia="Times New Roman" w:cs="Times New Roman"/>
                <w:color w:val="211E1E"/>
                <w:sz w:val="18"/>
                <w:szCs w:val="18"/>
                <w:lang w:eastAsia="tr-TR"/>
              </w:rPr>
              <w:t>720–830</w:t>
            </w:r>
          </w:p>
        </w:tc>
        <w:tc>
          <w:tcPr>
            <w:tcW w:w="1461" w:type="dxa"/>
            <w:tcBorders>
              <w:top w:val="dotted" w:sz="4" w:space="0" w:color="auto"/>
              <w:bottom w:val="single" w:sz="4" w:space="0" w:color="000000"/>
              <w:right w:val="nil"/>
            </w:tcBorders>
            <w:shd w:val="clear" w:color="auto" w:fill="auto"/>
            <w:noWrap/>
            <w:vAlign w:val="bottom"/>
            <w:hideMark/>
          </w:tcPr>
          <w:p w14:paraId="3E56F6F4" w14:textId="710A524C" w:rsidR="005466CC" w:rsidRPr="005466CC" w:rsidRDefault="005466CC" w:rsidP="005466CC">
            <w:pPr>
              <w:spacing w:line="240" w:lineRule="auto"/>
              <w:jc w:val="center"/>
              <w:rPr>
                <w:rFonts w:eastAsia="Times New Roman" w:cs="Times New Roman"/>
                <w:color w:val="211E1E"/>
                <w:sz w:val="18"/>
                <w:szCs w:val="18"/>
                <w:lang w:eastAsia="tr-TR"/>
              </w:rPr>
            </w:pPr>
            <w:r w:rsidRPr="005466CC">
              <w:rPr>
                <w:rFonts w:eastAsia="Times New Roman" w:cs="Times New Roman"/>
                <w:color w:val="211E1E"/>
                <w:sz w:val="18"/>
                <w:szCs w:val="18"/>
                <w:lang w:eastAsia="tr-TR"/>
              </w:rPr>
              <w:t>red–purple</w:t>
            </w:r>
          </w:p>
        </w:tc>
      </w:tr>
    </w:tbl>
    <w:p w14:paraId="4BFC4EE8" w14:textId="77777777" w:rsidR="006D704A" w:rsidRDefault="006D704A" w:rsidP="00FE669C">
      <w:pPr>
        <w:rPr>
          <w:rFonts w:cs="Times New Roman"/>
          <w:szCs w:val="24"/>
        </w:rPr>
      </w:pPr>
    </w:p>
    <w:p w14:paraId="2C536142" w14:textId="1A6794DB" w:rsidR="004D0868" w:rsidRDefault="00E11937" w:rsidP="00FE669C">
      <w:pPr>
        <w:rPr>
          <w:rFonts w:cs="Times New Roman"/>
          <w:szCs w:val="24"/>
        </w:rPr>
      </w:pPr>
      <w:r>
        <w:rPr>
          <w:rFonts w:cs="Times New Roman"/>
          <w:szCs w:val="24"/>
        </w:rPr>
        <w:t>Tablo 2.2</w:t>
      </w:r>
      <w:r w:rsidR="00EE3D44">
        <w:rPr>
          <w:rFonts w:cs="Times New Roman"/>
          <w:szCs w:val="24"/>
        </w:rPr>
        <w:t>.</w:t>
      </w:r>
      <w:r>
        <w:rPr>
          <w:rFonts w:cs="Times New Roman"/>
          <w:szCs w:val="24"/>
        </w:rPr>
        <w:t>’de bazı renklerin dalga boyları görülebilmektedir. Burada olmayan bir rengin görülmesi, aynı anda bir den fazla dalga boyunun algılanması ile mümkün olmaktadır</w:t>
      </w:r>
      <w:r w:rsidR="00AE18F2">
        <w:rPr>
          <w:rFonts w:cs="Times New Roman"/>
          <w:szCs w:val="24"/>
        </w:rPr>
        <w:t>.</w:t>
      </w:r>
    </w:p>
    <w:p w14:paraId="092FE80A" w14:textId="77777777" w:rsidR="004D0868" w:rsidRDefault="004D0868" w:rsidP="00FE669C">
      <w:pPr>
        <w:rPr>
          <w:rFonts w:cs="Times New Roman"/>
          <w:szCs w:val="24"/>
        </w:rPr>
      </w:pPr>
    </w:p>
    <w:p w14:paraId="0F0B227E" w14:textId="77777777" w:rsidR="00EC4990" w:rsidRDefault="00EC4990" w:rsidP="00C91BA6">
      <w:pPr>
        <w:keepNext/>
        <w:jc w:val="center"/>
      </w:pPr>
      <w:r w:rsidRPr="00EC4990">
        <w:rPr>
          <w:rFonts w:cs="Times New Roman"/>
          <w:noProof/>
          <w:szCs w:val="24"/>
          <w:lang w:eastAsia="tr-TR"/>
        </w:rPr>
        <w:lastRenderedPageBreak/>
        <w:drawing>
          <wp:inline distT="0" distB="0" distL="0" distR="0" wp14:anchorId="7D1C31B2" wp14:editId="1104E9AF">
            <wp:extent cx="2536345" cy="2467537"/>
            <wp:effectExtent l="0" t="0" r="0" b="9525"/>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2536345" cy="2467537"/>
                    </a:xfrm>
                    <a:prstGeom prst="rect">
                      <a:avLst/>
                    </a:prstGeom>
                    <a:ln>
                      <a:noFill/>
                    </a:ln>
                    <a:extLst>
                      <a:ext uri="{53640926-AAD7-44D8-BBD7-CCE9431645EC}">
                        <a14:shadowObscured xmlns:a14="http://schemas.microsoft.com/office/drawing/2010/main"/>
                      </a:ext>
                    </a:extLst>
                  </pic:spPr>
                </pic:pic>
              </a:graphicData>
            </a:graphic>
          </wp:inline>
        </w:drawing>
      </w:r>
    </w:p>
    <w:p w14:paraId="3936E9A1" w14:textId="21AB198E" w:rsidR="00EC4990" w:rsidRDefault="00EC4990" w:rsidP="00EC4990">
      <w:pPr>
        <w:pStyle w:val="ResimYazs"/>
      </w:pPr>
      <w:bookmarkStart w:id="22" w:name="_Toc472449006"/>
      <w:r>
        <w:t xml:space="preserve">Şekil </w:t>
      </w:r>
      <w:fldSimple w:instr=" STYLEREF 1 \s ">
        <w:r w:rsidR="000F4E09">
          <w:rPr>
            <w:noProof/>
          </w:rPr>
          <w:t>2</w:t>
        </w:r>
      </w:fldSimple>
      <w:r w:rsidR="000F4E09">
        <w:t>.</w:t>
      </w:r>
      <w:fldSimple w:instr=" SEQ Şekil \* ARABIC \s 1 ">
        <w:r w:rsidR="000F4E09">
          <w:rPr>
            <w:noProof/>
          </w:rPr>
          <w:t>4</w:t>
        </w:r>
      </w:fldSimple>
      <w:r w:rsidR="009B6901">
        <w:t>.</w:t>
      </w:r>
      <w:r>
        <w:t xml:space="preserve"> Koni </w:t>
      </w:r>
      <w:r w:rsidR="00187A4A">
        <w:t>h</w:t>
      </w:r>
      <w:r>
        <w:t xml:space="preserve">ücresi </w:t>
      </w:r>
      <w:r w:rsidR="00632684">
        <w:t>tayfsal duyarlılık</w:t>
      </w:r>
      <w:r w:rsidR="00ED4B4D">
        <w:t xml:space="preserve"> </w:t>
      </w:r>
      <w:r w:rsidR="000A712D">
        <w:t>(</w:t>
      </w:r>
      <w:r w:rsidR="000A712D">
        <w:rPr>
          <w:rFonts w:cs="Times New Roman"/>
          <w:szCs w:val="24"/>
        </w:rPr>
        <w:t>Fairchild, 2013</w:t>
      </w:r>
      <w:r w:rsidR="000A712D">
        <w:t>)</w:t>
      </w:r>
      <w:bookmarkEnd w:id="22"/>
    </w:p>
    <w:p w14:paraId="42706852" w14:textId="77777777" w:rsidR="00EC4990" w:rsidRDefault="00EC4990" w:rsidP="00FE669C">
      <w:pPr>
        <w:rPr>
          <w:rFonts w:cs="Times New Roman"/>
          <w:szCs w:val="24"/>
        </w:rPr>
      </w:pPr>
    </w:p>
    <w:p w14:paraId="7E5AA1C6" w14:textId="65900F4D" w:rsidR="00521B25" w:rsidRDefault="00143F50" w:rsidP="00FE669C">
      <w:pPr>
        <w:rPr>
          <w:rFonts w:cs="Times New Roman"/>
          <w:szCs w:val="24"/>
        </w:rPr>
      </w:pPr>
      <w:r>
        <w:rPr>
          <w:rFonts w:cs="Times New Roman"/>
          <w:szCs w:val="24"/>
        </w:rPr>
        <w:t>Şekil 2.4</w:t>
      </w:r>
      <w:r w:rsidR="00587852">
        <w:rPr>
          <w:rFonts w:cs="Times New Roman"/>
          <w:szCs w:val="24"/>
        </w:rPr>
        <w:t>.</w:t>
      </w:r>
      <w:r>
        <w:rPr>
          <w:rFonts w:cs="Times New Roman"/>
          <w:szCs w:val="24"/>
        </w:rPr>
        <w:t xml:space="preserve">’de </w:t>
      </w:r>
      <w:r w:rsidR="00164BF9">
        <w:rPr>
          <w:rFonts w:cs="Times New Roman"/>
          <w:szCs w:val="24"/>
        </w:rPr>
        <w:t>3 tip koni hücresinin tayfsal duyarlılıkları görülmektedir.</w:t>
      </w:r>
      <w:r w:rsidR="00522ED1">
        <w:rPr>
          <w:rFonts w:cs="Times New Roman"/>
          <w:szCs w:val="24"/>
        </w:rPr>
        <w:t xml:space="preserve"> S simgesi en düşük dalga boyu</w:t>
      </w:r>
      <w:r w:rsidR="00164BF9">
        <w:rPr>
          <w:rFonts w:cs="Times New Roman"/>
          <w:szCs w:val="24"/>
        </w:rPr>
        <w:t xml:space="preserve"> olan Mavi fotoreseptörü (</w:t>
      </w:r>
      <w:r w:rsidR="00164BF9" w:rsidRPr="00937863">
        <w:rPr>
          <w:rFonts w:cs="Times New Roman"/>
          <w:szCs w:val="24"/>
          <w:lang w:val="en-GB"/>
        </w:rPr>
        <w:t>Short Wave</w:t>
      </w:r>
      <w:r w:rsidR="00937863" w:rsidRPr="00937863">
        <w:rPr>
          <w:rFonts w:cs="Times New Roman"/>
          <w:szCs w:val="24"/>
          <w:lang w:val="en-GB"/>
        </w:rPr>
        <w:t>length</w:t>
      </w:r>
      <w:r w:rsidR="00164BF9">
        <w:rPr>
          <w:rFonts w:cs="Times New Roman"/>
          <w:szCs w:val="24"/>
        </w:rPr>
        <w:t>)</w:t>
      </w:r>
      <w:r w:rsidR="00D74F72">
        <w:rPr>
          <w:rFonts w:cs="Times New Roman"/>
          <w:szCs w:val="24"/>
        </w:rPr>
        <w:t>, M simgesi orta dalga boy</w:t>
      </w:r>
      <w:r w:rsidR="00164BF9">
        <w:rPr>
          <w:rFonts w:cs="Times New Roman"/>
          <w:szCs w:val="24"/>
        </w:rPr>
        <w:t>u olan Yeşil fotoreseptörü (</w:t>
      </w:r>
      <w:r w:rsidR="00164BF9" w:rsidRPr="00937863">
        <w:rPr>
          <w:rFonts w:cs="Times New Roman"/>
          <w:szCs w:val="24"/>
          <w:lang w:val="en-GB"/>
        </w:rPr>
        <w:t>Middle</w:t>
      </w:r>
      <w:r w:rsidR="00164BF9">
        <w:rPr>
          <w:rFonts w:cs="Times New Roman"/>
          <w:szCs w:val="24"/>
        </w:rPr>
        <w:t xml:space="preserve"> </w:t>
      </w:r>
      <w:r w:rsidR="00937863" w:rsidRPr="00937863">
        <w:rPr>
          <w:rFonts w:cs="Times New Roman"/>
          <w:szCs w:val="24"/>
          <w:lang w:val="en-GB"/>
        </w:rPr>
        <w:t>Wavelength</w:t>
      </w:r>
      <w:r w:rsidR="00164BF9">
        <w:rPr>
          <w:rFonts w:cs="Times New Roman"/>
          <w:szCs w:val="24"/>
        </w:rPr>
        <w:t>)</w:t>
      </w:r>
      <w:r w:rsidR="00F44B07">
        <w:rPr>
          <w:rFonts w:cs="Times New Roman"/>
          <w:szCs w:val="24"/>
        </w:rPr>
        <w:t>,</w:t>
      </w:r>
      <w:r w:rsidR="00164BF9">
        <w:rPr>
          <w:rFonts w:cs="Times New Roman"/>
          <w:szCs w:val="24"/>
        </w:rPr>
        <w:t xml:space="preserve"> L simgesi ise en büyük dalga boyu olan </w:t>
      </w:r>
      <w:r w:rsidR="002D1DF6">
        <w:rPr>
          <w:rFonts w:cs="Times New Roman"/>
          <w:szCs w:val="24"/>
        </w:rPr>
        <w:t>Kırmızı</w:t>
      </w:r>
      <w:r w:rsidR="00164BF9">
        <w:rPr>
          <w:rFonts w:cs="Times New Roman"/>
          <w:szCs w:val="24"/>
        </w:rPr>
        <w:t xml:space="preserve"> fotoreseptörü (</w:t>
      </w:r>
      <w:r w:rsidR="002D1DF6" w:rsidRPr="00937863">
        <w:rPr>
          <w:rFonts w:cs="Times New Roman"/>
          <w:szCs w:val="24"/>
          <w:lang w:val="en-GB"/>
        </w:rPr>
        <w:t>Long</w:t>
      </w:r>
      <w:r w:rsidR="00164BF9">
        <w:rPr>
          <w:rFonts w:cs="Times New Roman"/>
          <w:szCs w:val="24"/>
        </w:rPr>
        <w:t xml:space="preserve"> </w:t>
      </w:r>
      <w:r w:rsidR="00937863" w:rsidRPr="00937863">
        <w:rPr>
          <w:rFonts w:cs="Times New Roman"/>
          <w:szCs w:val="24"/>
          <w:lang w:val="en-GB"/>
        </w:rPr>
        <w:t>Wavelength</w:t>
      </w:r>
      <w:r w:rsidR="00164BF9">
        <w:rPr>
          <w:rFonts w:cs="Times New Roman"/>
          <w:szCs w:val="24"/>
        </w:rPr>
        <w:t>) temsil etmektedir.</w:t>
      </w:r>
      <w:r w:rsidR="00937863">
        <w:rPr>
          <w:rFonts w:cs="Times New Roman"/>
          <w:szCs w:val="24"/>
        </w:rPr>
        <w:t xml:space="preserve"> </w:t>
      </w:r>
      <w:r w:rsidR="0005753F">
        <w:rPr>
          <w:rFonts w:cs="Times New Roman"/>
          <w:szCs w:val="24"/>
        </w:rPr>
        <w:t xml:space="preserve">Bu dalga boyları </w:t>
      </w:r>
      <w:r w:rsidR="00F44B07">
        <w:rPr>
          <w:rFonts w:cs="Times New Roman"/>
          <w:szCs w:val="24"/>
        </w:rPr>
        <w:t>genellikle</w:t>
      </w:r>
      <w:r w:rsidR="0005753F">
        <w:rPr>
          <w:rFonts w:cs="Times New Roman"/>
          <w:szCs w:val="24"/>
        </w:rPr>
        <w:t xml:space="preserve"> RGB (Red-Green-Blue) </w:t>
      </w:r>
      <w:r w:rsidR="00F44B07">
        <w:rPr>
          <w:rFonts w:cs="Times New Roman"/>
          <w:szCs w:val="24"/>
        </w:rPr>
        <w:t xml:space="preserve">olarak </w:t>
      </w:r>
      <w:r w:rsidR="0005753F">
        <w:rPr>
          <w:rFonts w:cs="Times New Roman"/>
          <w:szCs w:val="24"/>
        </w:rPr>
        <w:t>veya</w:t>
      </w:r>
      <w:r w:rsidR="00F44B07">
        <w:rPr>
          <w:rFonts w:cs="Times New Roman"/>
          <w:szCs w:val="24"/>
        </w:rPr>
        <w:t xml:space="preserve"> nadiren de olsa</w:t>
      </w:r>
      <w:r w:rsidR="0005753F">
        <w:rPr>
          <w:rFonts w:cs="Times New Roman"/>
          <w:szCs w:val="24"/>
        </w:rPr>
        <w:t xml:space="preserve"> </w:t>
      </w:r>
      <w:r w:rsidR="0005753F" w:rsidRPr="0005753F">
        <w:rPr>
          <w:rFonts w:cs="Times New Roman"/>
          <w:szCs w:val="24"/>
        </w:rPr>
        <w:t xml:space="preserve">ργβ </w:t>
      </w:r>
      <w:r w:rsidR="0005753F">
        <w:rPr>
          <w:rFonts w:cs="Times New Roman"/>
          <w:szCs w:val="24"/>
        </w:rPr>
        <w:t>ile simgelenir.</w:t>
      </w:r>
    </w:p>
    <w:p w14:paraId="4D706EA5" w14:textId="77777777" w:rsidR="00521B25" w:rsidRDefault="00521B25" w:rsidP="00FE669C">
      <w:pPr>
        <w:rPr>
          <w:rFonts w:cs="Times New Roman"/>
          <w:szCs w:val="24"/>
        </w:rPr>
      </w:pPr>
    </w:p>
    <w:p w14:paraId="00A03BA8" w14:textId="1EBB3D76" w:rsidR="00B21421" w:rsidRDefault="005A0DA4" w:rsidP="00FE669C">
      <w:pPr>
        <w:rPr>
          <w:rFonts w:cs="Times New Roman"/>
          <w:szCs w:val="24"/>
        </w:rPr>
      </w:pPr>
      <w:r>
        <w:rPr>
          <w:rFonts w:cs="Times New Roman"/>
          <w:szCs w:val="24"/>
        </w:rPr>
        <w:t>Şekil 2.4</w:t>
      </w:r>
      <w:r w:rsidR="00587852">
        <w:rPr>
          <w:rFonts w:cs="Times New Roman"/>
          <w:szCs w:val="24"/>
        </w:rPr>
        <w:t>.</w:t>
      </w:r>
      <w:r>
        <w:rPr>
          <w:rFonts w:cs="Times New Roman"/>
          <w:szCs w:val="24"/>
        </w:rPr>
        <w:t>’de yeşil ve kırmızı rengin dalga boylarının birbirine çok yakın olduğu görülmektedir. Bu yüzden e</w:t>
      </w:r>
      <w:r w:rsidR="00AF3CE3">
        <w:rPr>
          <w:rFonts w:cs="Times New Roman"/>
          <w:szCs w:val="24"/>
        </w:rPr>
        <w:t xml:space="preserve">n çok karşılaşılan </w:t>
      </w:r>
      <w:r w:rsidR="009050F5">
        <w:rPr>
          <w:rFonts w:cs="Times New Roman"/>
          <w:szCs w:val="24"/>
        </w:rPr>
        <w:t>renk körlüğü tipi yeşil-kırmızı</w:t>
      </w:r>
      <w:r w:rsidR="00D74F72">
        <w:rPr>
          <w:rFonts w:cs="Times New Roman"/>
          <w:szCs w:val="24"/>
        </w:rPr>
        <w:t xml:space="preserve"> renkli görme bozukluğudur </w:t>
      </w:r>
      <w:r w:rsidR="000A712D">
        <w:rPr>
          <w:rFonts w:cs="Times New Roman"/>
          <w:szCs w:val="24"/>
        </w:rPr>
        <w:t>(</w:t>
      </w:r>
      <w:r w:rsidR="000A712D" w:rsidRPr="00FE1125">
        <w:rPr>
          <w:rFonts w:cs="Times New Roman"/>
          <w:szCs w:val="24"/>
        </w:rPr>
        <w:t>Swanson</w:t>
      </w:r>
      <w:r w:rsidR="000A712D">
        <w:rPr>
          <w:rFonts w:cs="Times New Roman"/>
          <w:szCs w:val="24"/>
        </w:rPr>
        <w:t xml:space="preserve"> ve </w:t>
      </w:r>
      <w:r w:rsidR="000A712D" w:rsidRPr="00FE1125">
        <w:rPr>
          <w:rFonts w:cs="Times New Roman"/>
          <w:szCs w:val="24"/>
        </w:rPr>
        <w:t>Cohen</w:t>
      </w:r>
      <w:r w:rsidR="000A712D">
        <w:rPr>
          <w:rFonts w:cs="Times New Roman"/>
          <w:szCs w:val="24"/>
        </w:rPr>
        <w:t xml:space="preserve">, 2003; </w:t>
      </w:r>
      <w:r w:rsidR="000A712D" w:rsidRPr="00FE1125">
        <w:rPr>
          <w:rFonts w:cs="Times New Roman"/>
          <w:szCs w:val="24"/>
        </w:rPr>
        <w:t>Pang</w:t>
      </w:r>
      <w:r w:rsidR="000A712D">
        <w:rPr>
          <w:rFonts w:cs="Times New Roman"/>
          <w:szCs w:val="24"/>
        </w:rPr>
        <w:t xml:space="preserve"> ve ark., 2010;</w:t>
      </w:r>
      <w:r w:rsidR="000A712D" w:rsidRPr="000A712D">
        <w:rPr>
          <w:rFonts w:cs="Times New Roman"/>
          <w:szCs w:val="24"/>
        </w:rPr>
        <w:t xml:space="preserve"> </w:t>
      </w:r>
      <w:r w:rsidR="000A712D" w:rsidRPr="00FE1125">
        <w:rPr>
          <w:rFonts w:cs="Times New Roman"/>
          <w:szCs w:val="24"/>
        </w:rPr>
        <w:t>Geissbuehler</w:t>
      </w:r>
      <w:r w:rsidR="000A712D">
        <w:rPr>
          <w:rFonts w:cs="Times New Roman"/>
          <w:szCs w:val="24"/>
        </w:rPr>
        <w:t xml:space="preserve"> ve </w:t>
      </w:r>
      <w:r w:rsidR="000A712D" w:rsidRPr="00FE1125">
        <w:rPr>
          <w:rFonts w:cs="Times New Roman"/>
          <w:szCs w:val="24"/>
        </w:rPr>
        <w:t>Lasser</w:t>
      </w:r>
      <w:r w:rsidR="000A712D">
        <w:rPr>
          <w:rFonts w:cs="Times New Roman"/>
          <w:szCs w:val="24"/>
        </w:rPr>
        <w:t>, 2013)</w:t>
      </w:r>
      <w:r w:rsidR="00B21421">
        <w:rPr>
          <w:rFonts w:cs="Times New Roman"/>
          <w:szCs w:val="24"/>
        </w:rPr>
        <w:t>.</w:t>
      </w:r>
    </w:p>
    <w:p w14:paraId="103189EC" w14:textId="77777777" w:rsidR="000A712D" w:rsidRDefault="000A712D" w:rsidP="00FE669C">
      <w:pPr>
        <w:rPr>
          <w:rFonts w:cs="Times New Roman"/>
          <w:szCs w:val="24"/>
        </w:rPr>
      </w:pPr>
    </w:p>
    <w:p w14:paraId="769C1A35" w14:textId="290FDC9B" w:rsidR="00B21421" w:rsidRDefault="00B21421" w:rsidP="00B21421">
      <w:pPr>
        <w:pStyle w:val="Balk2"/>
        <w:numPr>
          <w:ilvl w:val="1"/>
          <w:numId w:val="11"/>
        </w:numPr>
      </w:pPr>
      <w:bookmarkStart w:id="23" w:name="_Toc472450004"/>
      <w:r>
        <w:t>Renk Uzayları ve Renk Alanı Karşılaştırılm</w:t>
      </w:r>
      <w:r w:rsidR="00FC509C">
        <w:t>ası</w:t>
      </w:r>
      <w:bookmarkEnd w:id="23"/>
    </w:p>
    <w:p w14:paraId="5DA663D4" w14:textId="77777777" w:rsidR="00B21421" w:rsidRDefault="00B21421" w:rsidP="00B21421">
      <w:pPr>
        <w:keepNext/>
        <w:rPr>
          <w:rFonts w:cs="Times New Roman"/>
          <w:szCs w:val="24"/>
        </w:rPr>
      </w:pPr>
    </w:p>
    <w:p w14:paraId="03843844" w14:textId="2D765B58" w:rsidR="004D7DE8" w:rsidRDefault="00253C46" w:rsidP="00B21421">
      <w:pPr>
        <w:rPr>
          <w:rFonts w:cs="Times New Roman"/>
          <w:szCs w:val="24"/>
        </w:rPr>
      </w:pPr>
      <w:r>
        <w:rPr>
          <w:rFonts w:cs="Times New Roman"/>
          <w:szCs w:val="24"/>
        </w:rPr>
        <w:t>Literatürde yer edinmiş bir çok renk uzayı bulunmaktadır. Bu başlık altında bu renk uzayları hakkında bilgi</w:t>
      </w:r>
      <w:r w:rsidR="00F44B07">
        <w:rPr>
          <w:rFonts w:cs="Times New Roman"/>
          <w:szCs w:val="24"/>
        </w:rPr>
        <w:t>ler</w:t>
      </w:r>
      <w:r>
        <w:rPr>
          <w:rFonts w:cs="Times New Roman"/>
          <w:szCs w:val="24"/>
        </w:rPr>
        <w:t xml:space="preserve"> verilerek, insan gözünün görebildiği alan</w:t>
      </w:r>
      <w:r w:rsidR="00F44B07">
        <w:rPr>
          <w:rFonts w:cs="Times New Roman"/>
          <w:szCs w:val="24"/>
        </w:rPr>
        <w:t>ı</w:t>
      </w:r>
      <w:r>
        <w:rPr>
          <w:rFonts w:cs="Times New Roman"/>
          <w:szCs w:val="24"/>
        </w:rPr>
        <w:t xml:space="preserve"> içerisinde bu renk uzaylarının kapladığı </w:t>
      </w:r>
      <w:r w:rsidR="00F50982">
        <w:rPr>
          <w:rFonts w:cs="Times New Roman"/>
          <w:szCs w:val="24"/>
        </w:rPr>
        <w:t>alanlar</w:t>
      </w:r>
      <w:r>
        <w:rPr>
          <w:rFonts w:cs="Times New Roman"/>
          <w:szCs w:val="24"/>
        </w:rPr>
        <w:t xml:space="preserve"> karşılaştırılacaktır.</w:t>
      </w:r>
    </w:p>
    <w:p w14:paraId="0AF44568" w14:textId="77777777" w:rsidR="00610180" w:rsidRDefault="00610180" w:rsidP="00B21421">
      <w:pPr>
        <w:rPr>
          <w:rFonts w:cs="Times New Roman"/>
          <w:szCs w:val="24"/>
        </w:rPr>
      </w:pPr>
    </w:p>
    <w:p w14:paraId="617B7DA6" w14:textId="7DAE636A" w:rsidR="0015027F" w:rsidRDefault="0015027F" w:rsidP="00B21421">
      <w:pPr>
        <w:rPr>
          <w:rFonts w:cs="Times New Roman"/>
          <w:szCs w:val="24"/>
        </w:rPr>
      </w:pPr>
      <w:r w:rsidRPr="0015027F">
        <w:rPr>
          <w:rFonts w:cs="Times New Roman"/>
          <w:szCs w:val="24"/>
        </w:rPr>
        <w:t xml:space="preserve">Renk uzayları renklerin matematiksel olarak ifade edilmesi için kullanılırlar. Renkmetri biliminin temelini oluşturan Grassmannın birinci kanununa göre bir rengi belirlemek için birbirinden bağımsız üç değişkene gerek vardır. Bu yüzden 3 farklı </w:t>
      </w:r>
      <w:r w:rsidRPr="0015027F">
        <w:rPr>
          <w:rFonts w:cs="Times New Roman"/>
          <w:szCs w:val="24"/>
        </w:rPr>
        <w:lastRenderedPageBreak/>
        <w:t>değişkenden oluşan bir matris sayesinde renkler matematiksel olarak ifade edilir</w:t>
      </w:r>
      <w:r>
        <w:rPr>
          <w:rFonts w:cs="Times New Roman"/>
          <w:szCs w:val="24"/>
        </w:rPr>
        <w:t xml:space="preserve"> </w:t>
      </w:r>
      <w:r w:rsidR="000A712D">
        <w:rPr>
          <w:rFonts w:cs="Times New Roman"/>
          <w:szCs w:val="24"/>
        </w:rPr>
        <w:t>(Yılmaz, 2002)</w:t>
      </w:r>
      <w:r w:rsidRPr="0015027F">
        <w:rPr>
          <w:rFonts w:cs="Times New Roman"/>
          <w:szCs w:val="24"/>
        </w:rPr>
        <w:t>.</w:t>
      </w:r>
      <w:r w:rsidR="002B604B">
        <w:rPr>
          <w:rFonts w:cs="Times New Roman"/>
          <w:szCs w:val="24"/>
        </w:rPr>
        <w:t xml:space="preserve"> Yani renk uzayları için </w:t>
      </w:r>
      <w:r w:rsidR="001B5D1A">
        <w:rPr>
          <w:rFonts w:cs="Times New Roman"/>
          <w:szCs w:val="24"/>
        </w:rPr>
        <w:t xml:space="preserve">“resimlerin ve görüntülerin dijital bir ifadesidir” demek doğru olacaktır. </w:t>
      </w:r>
    </w:p>
    <w:p w14:paraId="7AD1F5DD" w14:textId="77777777" w:rsidR="005B4331" w:rsidRDefault="005B4331" w:rsidP="00B21421">
      <w:pPr>
        <w:rPr>
          <w:rFonts w:cs="Times New Roman"/>
          <w:szCs w:val="24"/>
        </w:rPr>
      </w:pPr>
    </w:p>
    <w:p w14:paraId="26C2B70C" w14:textId="5D976471" w:rsidR="00CE4775" w:rsidRDefault="00CE4775" w:rsidP="00B21421">
      <w:pPr>
        <w:rPr>
          <w:rFonts w:cs="Times New Roman"/>
          <w:szCs w:val="24"/>
        </w:rPr>
      </w:pPr>
      <w:r w:rsidRPr="00CE4775">
        <w:rPr>
          <w:rFonts w:cs="Times New Roman"/>
          <w:szCs w:val="24"/>
        </w:rPr>
        <w:t xml:space="preserve">Renkleri elde etmenin iki yolu vardır. </w:t>
      </w:r>
      <w:r w:rsidR="00967C11">
        <w:rPr>
          <w:rFonts w:cs="Times New Roman"/>
          <w:szCs w:val="24"/>
        </w:rPr>
        <w:t xml:space="preserve">Bunlardan ilki RGB olarak ifade </w:t>
      </w:r>
      <w:r w:rsidR="00A341A2">
        <w:rPr>
          <w:rFonts w:cs="Times New Roman"/>
          <w:szCs w:val="24"/>
        </w:rPr>
        <w:t>edilir</w:t>
      </w:r>
      <w:r w:rsidR="00967C11">
        <w:rPr>
          <w:rFonts w:cs="Times New Roman"/>
          <w:szCs w:val="24"/>
        </w:rPr>
        <w:t xml:space="preserve">. Bu renk modeline </w:t>
      </w:r>
      <w:r w:rsidRPr="00CE4775">
        <w:rPr>
          <w:rFonts w:cs="Times New Roman"/>
          <w:szCs w:val="24"/>
        </w:rPr>
        <w:t xml:space="preserve">toplamsal renk sentezi </w:t>
      </w:r>
      <w:r w:rsidR="00967C11">
        <w:rPr>
          <w:rFonts w:cs="Times New Roman"/>
          <w:szCs w:val="24"/>
        </w:rPr>
        <w:t xml:space="preserve">de </w:t>
      </w:r>
      <w:r w:rsidRPr="00CE4775">
        <w:rPr>
          <w:rFonts w:cs="Times New Roman"/>
          <w:szCs w:val="24"/>
        </w:rPr>
        <w:t>denir.</w:t>
      </w:r>
      <w:r w:rsidR="00967C11">
        <w:rPr>
          <w:rFonts w:cs="Times New Roman"/>
          <w:szCs w:val="24"/>
        </w:rPr>
        <w:t xml:space="preserve"> Çünkü ara renkler, ana renk olan kırmızı, yeşil ve mavinin</w:t>
      </w:r>
      <w:r w:rsidR="00967C11" w:rsidRPr="00967C11">
        <w:rPr>
          <w:rFonts w:cs="Times New Roman"/>
          <w:szCs w:val="24"/>
        </w:rPr>
        <w:t xml:space="preserve"> </w:t>
      </w:r>
      <w:r w:rsidR="00967C11">
        <w:rPr>
          <w:rFonts w:cs="Times New Roman"/>
          <w:szCs w:val="24"/>
        </w:rPr>
        <w:t xml:space="preserve">birbirlerine eklenmesi ile elde edilir. Tüm renklerin maksimum oranda eklenmesi ile beyaz renk elde edilir. </w:t>
      </w:r>
      <w:r>
        <w:rPr>
          <w:rFonts w:cs="Times New Roman"/>
          <w:szCs w:val="24"/>
        </w:rPr>
        <w:t xml:space="preserve">Bilgisayar, TV, tablet vb... gibi tüm cihazlar bu sentezleme yöntemini kullanır. </w:t>
      </w:r>
      <w:r w:rsidR="00967C11">
        <w:rPr>
          <w:rFonts w:cs="Times New Roman"/>
          <w:szCs w:val="24"/>
        </w:rPr>
        <w:t xml:space="preserve">Diğer renk modeli ise CMY olarak ifade edilir. </w:t>
      </w:r>
      <w:r w:rsidR="00A341A2">
        <w:rPr>
          <w:rFonts w:cs="Times New Roman"/>
          <w:szCs w:val="24"/>
        </w:rPr>
        <w:t xml:space="preserve">Bu renk modeline </w:t>
      </w:r>
      <w:r w:rsidR="002B7788">
        <w:rPr>
          <w:rFonts w:cs="Times New Roman"/>
          <w:szCs w:val="24"/>
        </w:rPr>
        <w:t>çıkarımsal</w:t>
      </w:r>
      <w:r w:rsidR="00226BDE" w:rsidRPr="00226BDE">
        <w:rPr>
          <w:rFonts w:cs="Times New Roman"/>
          <w:szCs w:val="24"/>
        </w:rPr>
        <w:t xml:space="preserve"> renk sentezi </w:t>
      </w:r>
      <w:r w:rsidR="00A341A2">
        <w:rPr>
          <w:rFonts w:cs="Times New Roman"/>
          <w:szCs w:val="24"/>
        </w:rPr>
        <w:t xml:space="preserve">de </w:t>
      </w:r>
      <w:r w:rsidR="00226BDE" w:rsidRPr="00226BDE">
        <w:rPr>
          <w:rFonts w:cs="Times New Roman"/>
          <w:szCs w:val="24"/>
        </w:rPr>
        <w:t>denir.</w:t>
      </w:r>
      <w:r w:rsidR="00226BDE">
        <w:rPr>
          <w:rFonts w:cs="Times New Roman"/>
          <w:szCs w:val="24"/>
        </w:rPr>
        <w:t xml:space="preserve"> </w:t>
      </w:r>
      <w:r w:rsidR="00A341A2">
        <w:rPr>
          <w:rFonts w:cs="Times New Roman"/>
          <w:szCs w:val="24"/>
        </w:rPr>
        <w:t xml:space="preserve">Çünkü tüm ara renkler, ana renk olan deniz mavisi, </w:t>
      </w:r>
      <w:r w:rsidR="00373999">
        <w:rPr>
          <w:rFonts w:cs="Times New Roman"/>
          <w:szCs w:val="24"/>
        </w:rPr>
        <w:t xml:space="preserve">morumsu pembe ve sarı rengin beyaz renkten çıkarılması ile elde edilir. </w:t>
      </w:r>
      <w:r w:rsidR="008B6946">
        <w:rPr>
          <w:rFonts w:cs="Times New Roman"/>
          <w:szCs w:val="24"/>
        </w:rPr>
        <w:t>Bu renk modelinde t</w:t>
      </w:r>
      <w:r w:rsidR="00373999">
        <w:rPr>
          <w:rFonts w:cs="Times New Roman"/>
          <w:szCs w:val="24"/>
        </w:rPr>
        <w:t xml:space="preserve">üm renklerin en üst tonlarının birleşimi </w:t>
      </w:r>
      <w:r w:rsidR="00373999" w:rsidRPr="009B24E9">
        <w:rPr>
          <w:rFonts w:cs="Times New Roman"/>
          <w:szCs w:val="24"/>
        </w:rPr>
        <w:t xml:space="preserve">ile </w:t>
      </w:r>
      <w:r w:rsidR="00263E47" w:rsidRPr="009B24E9">
        <w:rPr>
          <w:rFonts w:cs="Times New Roman"/>
          <w:szCs w:val="24"/>
        </w:rPr>
        <w:t>teorik olarak</w:t>
      </w:r>
      <w:r w:rsidR="00263E47">
        <w:rPr>
          <w:rFonts w:cs="Times New Roman"/>
          <w:szCs w:val="24"/>
        </w:rPr>
        <w:t xml:space="preserve"> </w:t>
      </w:r>
      <w:r w:rsidR="00373999">
        <w:rPr>
          <w:rFonts w:cs="Times New Roman"/>
          <w:szCs w:val="24"/>
        </w:rPr>
        <w:t xml:space="preserve">siyah elde edilir. </w:t>
      </w:r>
      <w:r w:rsidR="00977EF3">
        <w:rPr>
          <w:rFonts w:cs="Times New Roman"/>
          <w:szCs w:val="24"/>
        </w:rPr>
        <w:t>Printer, gazete baskı vb... tüm yerlerde bu sentezleme kullanılır.</w:t>
      </w:r>
    </w:p>
    <w:p w14:paraId="60A28967" w14:textId="77777777" w:rsidR="00DD1312" w:rsidRDefault="00DD1312" w:rsidP="00B21421">
      <w:pPr>
        <w:rPr>
          <w:rFonts w:cs="Times New Roman"/>
          <w:szCs w:val="24"/>
        </w:rPr>
      </w:pPr>
    </w:p>
    <w:p w14:paraId="567E16DF" w14:textId="02936638" w:rsidR="00DD1312" w:rsidRDefault="00DD1312" w:rsidP="00B21421">
      <w:pPr>
        <w:rPr>
          <w:rFonts w:cs="Times New Roman"/>
          <w:szCs w:val="24"/>
        </w:rPr>
      </w:pPr>
      <w:r>
        <w:rPr>
          <w:rFonts w:cs="Times New Roman"/>
          <w:szCs w:val="24"/>
        </w:rPr>
        <w:t>RGB ve CMY renk modellerinin kalitesi k</w:t>
      </w:r>
      <w:r w:rsidR="000A712D">
        <w:rPr>
          <w:rFonts w:cs="Times New Roman"/>
          <w:szCs w:val="24"/>
        </w:rPr>
        <w:t>ullanıldıkları cihaza bağlıdır (Rodney, 2006)</w:t>
      </w:r>
      <w:r>
        <w:rPr>
          <w:rFonts w:cs="Times New Roman"/>
          <w:szCs w:val="24"/>
        </w:rPr>
        <w:t>.</w:t>
      </w:r>
      <w:r w:rsidR="0049178B">
        <w:rPr>
          <w:rFonts w:cs="Times New Roman"/>
          <w:szCs w:val="24"/>
        </w:rPr>
        <w:t xml:space="preserve"> Yani aynı tonlarla oluşturulan bir renk cihazdan cihaza çok farklılık gösterebilir. </w:t>
      </w:r>
      <w:r w:rsidR="00F44B07">
        <w:rPr>
          <w:rFonts w:cs="Times New Roman"/>
          <w:szCs w:val="24"/>
        </w:rPr>
        <w:t>Buradan sonuçla, b</w:t>
      </w:r>
      <w:r w:rsidR="0049178B">
        <w:rPr>
          <w:rFonts w:cs="Times New Roman"/>
          <w:szCs w:val="24"/>
        </w:rPr>
        <w:t>i</w:t>
      </w:r>
      <w:r w:rsidR="00454DF4">
        <w:rPr>
          <w:rFonts w:cs="Times New Roman"/>
          <w:szCs w:val="24"/>
        </w:rPr>
        <w:t>r</w:t>
      </w:r>
      <w:r w:rsidR="0049178B">
        <w:rPr>
          <w:rFonts w:cs="Times New Roman"/>
          <w:szCs w:val="24"/>
        </w:rPr>
        <w:t xml:space="preserve">birinden farklı model ve marka bir kaç tane TV ekranında aynı yayının farklı gözükmesinin sebebi </w:t>
      </w:r>
      <w:r w:rsidR="00F44B07">
        <w:rPr>
          <w:rFonts w:cs="Times New Roman"/>
          <w:szCs w:val="24"/>
        </w:rPr>
        <w:t>RGB renk uzayının cihaz bağımlı olmasıdır</w:t>
      </w:r>
      <w:r w:rsidR="0049178B">
        <w:rPr>
          <w:rFonts w:cs="Times New Roman"/>
          <w:szCs w:val="24"/>
        </w:rPr>
        <w:t>.</w:t>
      </w:r>
    </w:p>
    <w:p w14:paraId="41B49DC5" w14:textId="77777777" w:rsidR="00454DF4" w:rsidRDefault="00454DF4" w:rsidP="00B21421">
      <w:pPr>
        <w:rPr>
          <w:rFonts w:cs="Times New Roman"/>
          <w:szCs w:val="24"/>
        </w:rPr>
      </w:pPr>
    </w:p>
    <w:p w14:paraId="4915676E" w14:textId="73C14BCE" w:rsidR="00454DF4" w:rsidRDefault="00454DF4" w:rsidP="00B21421">
      <w:pPr>
        <w:rPr>
          <w:rFonts w:cs="Times New Roman"/>
          <w:szCs w:val="24"/>
        </w:rPr>
      </w:pPr>
      <w:r w:rsidRPr="00454DF4">
        <w:rPr>
          <w:rFonts w:cs="Times New Roman"/>
          <w:szCs w:val="24"/>
        </w:rPr>
        <w:t xml:space="preserve">L*a*b*, x,y,Y, </w:t>
      </w:r>
      <w:r>
        <w:rPr>
          <w:rFonts w:cs="Times New Roman"/>
          <w:szCs w:val="24"/>
        </w:rPr>
        <w:t>ve</w:t>
      </w:r>
      <w:r w:rsidRPr="00454DF4">
        <w:rPr>
          <w:rFonts w:cs="Times New Roman"/>
          <w:szCs w:val="24"/>
        </w:rPr>
        <w:t xml:space="preserve"> CIE XYZ</w:t>
      </w:r>
      <w:r>
        <w:rPr>
          <w:rFonts w:cs="Times New Roman"/>
          <w:szCs w:val="24"/>
        </w:rPr>
        <w:t xml:space="preserve"> ise insan gözünün görebildiği tüm renk spektrumunu kapsayabilmektedir. </w:t>
      </w:r>
      <w:r w:rsidR="007D7F2B">
        <w:rPr>
          <w:rFonts w:cs="Times New Roman"/>
          <w:szCs w:val="24"/>
        </w:rPr>
        <w:t xml:space="preserve">Bu yüzden bu uzayda yapılan hesaplamalar </w:t>
      </w:r>
      <w:r w:rsidR="00DF6DDD">
        <w:rPr>
          <w:rFonts w:cs="Times New Roman"/>
          <w:szCs w:val="24"/>
        </w:rPr>
        <w:t xml:space="preserve">cihaz bağımlı değildir ve her zaman aynı görünümü ifade eder </w:t>
      </w:r>
      <w:r w:rsidR="00F44B07">
        <w:rPr>
          <w:rFonts w:cs="Times New Roman"/>
          <w:szCs w:val="24"/>
        </w:rPr>
        <w:t>(</w:t>
      </w:r>
      <w:r w:rsidR="00F44B07" w:rsidRPr="001B6990">
        <w:rPr>
          <w:rFonts w:cs="Times New Roman"/>
        </w:rPr>
        <w:t>Rodney</w:t>
      </w:r>
      <w:r w:rsidR="00F44B07">
        <w:rPr>
          <w:rFonts w:cs="Times New Roman"/>
        </w:rPr>
        <w:t>, 2006</w:t>
      </w:r>
      <w:r w:rsidR="00F44B07">
        <w:rPr>
          <w:rFonts w:cs="Times New Roman"/>
          <w:szCs w:val="24"/>
        </w:rPr>
        <w:t>)</w:t>
      </w:r>
      <w:r w:rsidR="00DF6DDD">
        <w:rPr>
          <w:rFonts w:cs="Times New Roman"/>
          <w:szCs w:val="24"/>
        </w:rPr>
        <w:t>.</w:t>
      </w:r>
      <w:r w:rsidR="007562FB">
        <w:rPr>
          <w:rFonts w:cs="Times New Roman"/>
          <w:szCs w:val="24"/>
        </w:rPr>
        <w:t xml:space="preserve"> Şekil 2.5</w:t>
      </w:r>
      <w:r w:rsidR="00587852">
        <w:rPr>
          <w:rFonts w:cs="Times New Roman"/>
          <w:szCs w:val="24"/>
        </w:rPr>
        <w:t>.</w:t>
      </w:r>
      <w:r w:rsidR="007562FB">
        <w:rPr>
          <w:rFonts w:cs="Times New Roman"/>
          <w:szCs w:val="24"/>
        </w:rPr>
        <w:t xml:space="preserve">’de </w:t>
      </w:r>
      <w:r w:rsidR="00B24CA9">
        <w:rPr>
          <w:rFonts w:cs="Times New Roman"/>
          <w:szCs w:val="24"/>
        </w:rPr>
        <w:t>insan gözünün görebileceği bütün renklerin</w:t>
      </w:r>
      <w:r w:rsidR="006342C1">
        <w:rPr>
          <w:rFonts w:cs="Times New Roman"/>
          <w:szCs w:val="24"/>
        </w:rPr>
        <w:t>,</w:t>
      </w:r>
      <w:r w:rsidR="00B24CA9">
        <w:rPr>
          <w:rFonts w:cs="Times New Roman"/>
          <w:szCs w:val="24"/>
        </w:rPr>
        <w:t xml:space="preserve"> </w:t>
      </w:r>
      <w:r w:rsidR="007562FB">
        <w:rPr>
          <w:rFonts w:cs="Times New Roman"/>
          <w:szCs w:val="24"/>
        </w:rPr>
        <w:t>Ulus</w:t>
      </w:r>
      <w:r w:rsidR="00B24CA9">
        <w:rPr>
          <w:rFonts w:cs="Times New Roman"/>
          <w:szCs w:val="24"/>
        </w:rPr>
        <w:t>lararası Aydınlatma Komisyonu</w:t>
      </w:r>
      <w:r w:rsidR="006342C1">
        <w:rPr>
          <w:rFonts w:cs="Times New Roman"/>
          <w:szCs w:val="24"/>
        </w:rPr>
        <w:t xml:space="preserve"> (CIE)</w:t>
      </w:r>
      <w:r w:rsidR="00B24CA9">
        <w:rPr>
          <w:rFonts w:cs="Times New Roman"/>
          <w:szCs w:val="24"/>
        </w:rPr>
        <w:t xml:space="preserve"> tarafından</w:t>
      </w:r>
      <w:r w:rsidR="007562FB">
        <w:rPr>
          <w:rFonts w:cs="Times New Roman"/>
          <w:szCs w:val="24"/>
        </w:rPr>
        <w:t xml:space="preserve"> 1931 yılında standartlaştırmış olduğu </w:t>
      </w:r>
      <w:r w:rsidR="00B24CA9">
        <w:rPr>
          <w:rFonts w:cs="Times New Roman"/>
          <w:szCs w:val="24"/>
        </w:rPr>
        <w:t>grafik</w:t>
      </w:r>
      <w:r w:rsidR="007562FB">
        <w:rPr>
          <w:rFonts w:cs="Times New Roman"/>
          <w:szCs w:val="24"/>
        </w:rPr>
        <w:t xml:space="preserve"> göster</w:t>
      </w:r>
      <w:r w:rsidR="00B24CA9">
        <w:rPr>
          <w:rFonts w:cs="Times New Roman"/>
          <w:szCs w:val="24"/>
        </w:rPr>
        <w:t>il</w:t>
      </w:r>
      <w:r w:rsidR="007562FB">
        <w:rPr>
          <w:rFonts w:cs="Times New Roman"/>
          <w:szCs w:val="24"/>
        </w:rPr>
        <w:t>mektedir.</w:t>
      </w:r>
      <w:r w:rsidR="00473996">
        <w:rPr>
          <w:rFonts w:cs="Times New Roman"/>
          <w:szCs w:val="24"/>
        </w:rPr>
        <w:t xml:space="preserve"> Grafikte orta noktaya doğru gelindikçe renklerin doygunluk oranı düşmektedir. Bütün renk uzayları üç boyutlu olmasına rağmen dikkat edilirse grafikte sadece x ve y bulunmaktadır. Bu durum sanki sadece x ve y koordinatları bilindiği zaman renk elde edilir diye anlaşılmamalıdır. Grafikte olmayan üçüncü boyut ise Y ile gösterilen </w:t>
      </w:r>
      <w:r w:rsidR="008A102E">
        <w:rPr>
          <w:rFonts w:cs="Times New Roman"/>
          <w:szCs w:val="24"/>
        </w:rPr>
        <w:t>parametredir</w:t>
      </w:r>
      <w:r w:rsidR="00473996">
        <w:rPr>
          <w:rFonts w:cs="Times New Roman"/>
          <w:szCs w:val="24"/>
        </w:rPr>
        <w:t xml:space="preserve"> ve rengin aydınlık miktarını temsil eder.</w:t>
      </w:r>
    </w:p>
    <w:p w14:paraId="160F7221" w14:textId="77777777" w:rsidR="00BA64AD" w:rsidRDefault="00BA64AD" w:rsidP="00B21421">
      <w:pPr>
        <w:rPr>
          <w:rFonts w:cs="Times New Roman"/>
          <w:szCs w:val="24"/>
        </w:rPr>
      </w:pPr>
    </w:p>
    <w:p w14:paraId="699A1FCC" w14:textId="24FE10B7" w:rsidR="00BA64AD" w:rsidRDefault="00FC509C" w:rsidP="00B21421">
      <w:pPr>
        <w:rPr>
          <w:rFonts w:cs="Times New Roman"/>
          <w:szCs w:val="24"/>
        </w:rPr>
      </w:pPr>
      <w:r>
        <w:rPr>
          <w:rFonts w:cs="Times New Roman"/>
          <w:szCs w:val="24"/>
        </w:rPr>
        <w:lastRenderedPageBreak/>
        <w:t>R</w:t>
      </w:r>
      <w:r w:rsidR="001C442F">
        <w:rPr>
          <w:rFonts w:cs="Times New Roman"/>
          <w:szCs w:val="24"/>
        </w:rPr>
        <w:t xml:space="preserve">engi sayılarla ifade etmeyi sağlayan bu </w:t>
      </w:r>
      <w:r w:rsidR="0049522E">
        <w:rPr>
          <w:rFonts w:cs="Times New Roman"/>
          <w:szCs w:val="24"/>
        </w:rPr>
        <w:t xml:space="preserve">renk uzaylarının görevi, bilgisayarın görüntülemesi ve çıktı alabilmesi için bilgisayara </w:t>
      </w:r>
      <w:r w:rsidR="00F44B07">
        <w:rPr>
          <w:rFonts w:cs="Times New Roman"/>
          <w:szCs w:val="24"/>
        </w:rPr>
        <w:t xml:space="preserve">gerekli </w:t>
      </w:r>
      <w:r w:rsidR="0049522E">
        <w:rPr>
          <w:rFonts w:cs="Times New Roman"/>
          <w:szCs w:val="24"/>
        </w:rPr>
        <w:t>bilgi</w:t>
      </w:r>
      <w:r w:rsidR="00F44B07">
        <w:rPr>
          <w:rFonts w:cs="Times New Roman"/>
          <w:szCs w:val="24"/>
        </w:rPr>
        <w:t>leri</w:t>
      </w:r>
      <w:r w:rsidR="0049522E">
        <w:rPr>
          <w:rFonts w:cs="Times New Roman"/>
          <w:szCs w:val="24"/>
        </w:rPr>
        <w:t xml:space="preserve"> sağlamaktır</w:t>
      </w:r>
      <w:r w:rsidR="001C442F">
        <w:rPr>
          <w:rFonts w:cs="Times New Roman"/>
          <w:szCs w:val="24"/>
        </w:rPr>
        <w:t xml:space="preserve"> </w:t>
      </w:r>
      <w:r w:rsidR="000A712D">
        <w:rPr>
          <w:rFonts w:cs="Times New Roman"/>
          <w:szCs w:val="24"/>
        </w:rPr>
        <w:t>(Rodney, 2006)</w:t>
      </w:r>
      <w:r w:rsidR="0049522E">
        <w:rPr>
          <w:rFonts w:cs="Times New Roman"/>
          <w:szCs w:val="24"/>
        </w:rPr>
        <w:t>.</w:t>
      </w:r>
      <w:r w:rsidR="00C556F8">
        <w:rPr>
          <w:rFonts w:cs="Times New Roman"/>
          <w:szCs w:val="24"/>
        </w:rPr>
        <w:t xml:space="preserve"> Bilgisayarlar bu renkleri dokümanın içerisine </w:t>
      </w:r>
      <w:r w:rsidR="003D37D3">
        <w:rPr>
          <w:rFonts w:cs="Times New Roman"/>
          <w:szCs w:val="24"/>
        </w:rPr>
        <w:t>gömerken veya kaydederken</w:t>
      </w:r>
      <w:r w:rsidR="00C556F8">
        <w:rPr>
          <w:rFonts w:cs="Times New Roman"/>
          <w:szCs w:val="24"/>
        </w:rPr>
        <w:t xml:space="preserve"> ICC gibi bir profile ihtiyaç duyarlar</w:t>
      </w:r>
      <w:r w:rsidR="00744DC8">
        <w:rPr>
          <w:rFonts w:cs="Times New Roman"/>
          <w:szCs w:val="24"/>
        </w:rPr>
        <w:t xml:space="preserve"> (Rackwitz ve Sterner, 2007)</w:t>
      </w:r>
      <w:r w:rsidR="00C556F8">
        <w:rPr>
          <w:rFonts w:cs="Times New Roman"/>
          <w:szCs w:val="24"/>
        </w:rPr>
        <w:t>.</w:t>
      </w:r>
      <w:r w:rsidR="0015313A">
        <w:rPr>
          <w:rFonts w:cs="Times New Roman"/>
          <w:szCs w:val="24"/>
        </w:rPr>
        <w:t xml:space="preserve"> Bu profillerin görevi ise doküman içerisinde gömülmüş olan bu renk uzaylarını tanımlamaktır.</w:t>
      </w:r>
      <w:r w:rsidR="0000218D">
        <w:rPr>
          <w:rFonts w:cs="Times New Roman"/>
          <w:szCs w:val="24"/>
        </w:rPr>
        <w:t xml:space="preserve"> Yeşil tonlarında bir resmi önce sRGB renk uzayı kullanılarak kaydettikten sonra aynı resmin bir kopyasını AdobeRGB ile kaydedildiği zaman aradaki fark incelendiğinde</w:t>
      </w:r>
      <w:r w:rsidR="0000218D" w:rsidRPr="0000218D">
        <w:rPr>
          <w:rFonts w:cs="Times New Roman"/>
          <w:szCs w:val="24"/>
        </w:rPr>
        <w:t xml:space="preserve"> </w:t>
      </w:r>
      <w:r w:rsidR="0000218D">
        <w:rPr>
          <w:rFonts w:cs="Times New Roman"/>
          <w:szCs w:val="24"/>
        </w:rPr>
        <w:t>renk uzaylarının ç</w:t>
      </w:r>
      <w:r w:rsidR="00C872BB">
        <w:rPr>
          <w:rFonts w:cs="Times New Roman"/>
          <w:szCs w:val="24"/>
        </w:rPr>
        <w:t>alıştığı cihaza bağımlı olduğu</w:t>
      </w:r>
      <w:r w:rsidR="0000218D">
        <w:rPr>
          <w:rFonts w:cs="Times New Roman"/>
          <w:szCs w:val="24"/>
        </w:rPr>
        <w:t xml:space="preserve"> görülebilir. Çünkü karşılaştırılan resmin içerisine gömülen sayısal renk ifadeler</w:t>
      </w:r>
      <w:r w:rsidR="003D37D3">
        <w:rPr>
          <w:rFonts w:cs="Times New Roman"/>
          <w:szCs w:val="24"/>
        </w:rPr>
        <w:t>i</w:t>
      </w:r>
      <w:r w:rsidR="0000218D">
        <w:rPr>
          <w:rFonts w:cs="Times New Roman"/>
          <w:szCs w:val="24"/>
        </w:rPr>
        <w:t xml:space="preserve"> cihazdan cihaza değişmez.</w:t>
      </w:r>
    </w:p>
    <w:p w14:paraId="5B08E4D6" w14:textId="77777777" w:rsidR="00401A5B" w:rsidRDefault="00401A5B" w:rsidP="00B21421">
      <w:pPr>
        <w:rPr>
          <w:rFonts w:cs="Times New Roman"/>
          <w:szCs w:val="24"/>
        </w:rPr>
      </w:pPr>
    </w:p>
    <w:p w14:paraId="3E6C5635" w14:textId="77777777" w:rsidR="007562FB" w:rsidRDefault="007562FB" w:rsidP="007562FB">
      <w:pPr>
        <w:keepNext/>
        <w:jc w:val="center"/>
      </w:pPr>
      <w:r w:rsidRPr="00F775B4">
        <w:rPr>
          <w:rFonts w:cs="Times New Roman"/>
          <w:noProof/>
          <w:szCs w:val="24"/>
          <w:lang w:eastAsia="tr-TR"/>
        </w:rPr>
        <w:drawing>
          <wp:inline distT="0" distB="0" distL="0" distR="0" wp14:anchorId="2F36DBF0" wp14:editId="50E6C6E8">
            <wp:extent cx="2595257" cy="2780553"/>
            <wp:effectExtent l="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cstate="print">
                      <a:extLst>
                        <a:ext uri="{28A0092B-C50C-407E-A947-70E740481C1C}">
                          <a14:useLocalDpi xmlns:a14="http://schemas.microsoft.com/office/drawing/2010/main" val="0"/>
                        </a:ext>
                      </a:extLst>
                    </a:blip>
                    <a:srcRect/>
                    <a:stretch/>
                  </pic:blipFill>
                  <pic:spPr bwMode="auto">
                    <a:xfrm>
                      <a:off x="0" y="0"/>
                      <a:ext cx="2620033" cy="2807098"/>
                    </a:xfrm>
                    <a:prstGeom prst="rect">
                      <a:avLst/>
                    </a:prstGeom>
                    <a:ln>
                      <a:noFill/>
                    </a:ln>
                    <a:extLst>
                      <a:ext uri="{53640926-AAD7-44D8-BBD7-CCE9431645EC}">
                        <a14:shadowObscured xmlns:a14="http://schemas.microsoft.com/office/drawing/2010/main"/>
                      </a:ext>
                    </a:extLst>
                  </pic:spPr>
                </pic:pic>
              </a:graphicData>
            </a:graphic>
          </wp:inline>
        </w:drawing>
      </w:r>
    </w:p>
    <w:p w14:paraId="5D3401D3" w14:textId="396B2EAB" w:rsidR="007562FB" w:rsidRDefault="007562FB" w:rsidP="007562FB">
      <w:pPr>
        <w:pStyle w:val="ResimYazs"/>
        <w:rPr>
          <w:rFonts w:cs="Times New Roman"/>
          <w:sz w:val="24"/>
          <w:szCs w:val="24"/>
        </w:rPr>
      </w:pPr>
      <w:bookmarkStart w:id="24" w:name="_Toc472449007"/>
      <w:r>
        <w:t xml:space="preserve">Şekil </w:t>
      </w:r>
      <w:fldSimple w:instr=" STYLEREF 1 \s ">
        <w:r w:rsidR="000F4E09">
          <w:rPr>
            <w:noProof/>
          </w:rPr>
          <w:t>2</w:t>
        </w:r>
      </w:fldSimple>
      <w:r w:rsidR="000F4E09">
        <w:t>.</w:t>
      </w:r>
      <w:fldSimple w:instr=" SEQ Şekil \* ARABIC \s 1 ">
        <w:r w:rsidR="000F4E09">
          <w:rPr>
            <w:noProof/>
          </w:rPr>
          <w:t>5</w:t>
        </w:r>
      </w:fldSimple>
      <w:r w:rsidR="009B6901">
        <w:t>.</w:t>
      </w:r>
      <w:r>
        <w:t xml:space="preserve"> 1931 CIE diyagramı </w:t>
      </w:r>
      <w:r w:rsidR="000E417D">
        <w:t>(Anom, 1986; Yeh ve ark., 2005)</w:t>
      </w:r>
      <w:bookmarkEnd w:id="24"/>
    </w:p>
    <w:p w14:paraId="3CEFE948" w14:textId="77777777" w:rsidR="007562FB" w:rsidRDefault="007562FB" w:rsidP="00B21421">
      <w:pPr>
        <w:rPr>
          <w:rFonts w:cs="Times New Roman"/>
          <w:szCs w:val="24"/>
        </w:rPr>
      </w:pPr>
    </w:p>
    <w:p w14:paraId="7F3FD562" w14:textId="45C9DD4F" w:rsidR="00401A5B" w:rsidRDefault="00E3494D" w:rsidP="00B21421">
      <w:pPr>
        <w:rPr>
          <w:rFonts w:cs="Times New Roman"/>
          <w:szCs w:val="24"/>
        </w:rPr>
      </w:pPr>
      <w:r>
        <w:rPr>
          <w:rFonts w:cs="Times New Roman"/>
          <w:szCs w:val="24"/>
        </w:rPr>
        <w:t>G</w:t>
      </w:r>
      <w:r w:rsidR="00A839CA">
        <w:rPr>
          <w:rFonts w:cs="Times New Roman"/>
          <w:szCs w:val="24"/>
        </w:rPr>
        <w:t xml:space="preserve">örüntüleme ve baskıda </w:t>
      </w:r>
      <w:r w:rsidR="0010208D">
        <w:rPr>
          <w:rFonts w:cs="Times New Roman"/>
          <w:szCs w:val="24"/>
        </w:rPr>
        <w:t>temel olan iki renk uzayı vardır</w:t>
      </w:r>
      <w:r w:rsidR="00920056">
        <w:rPr>
          <w:rFonts w:cs="Times New Roman"/>
          <w:szCs w:val="24"/>
        </w:rPr>
        <w:t xml:space="preserve"> (RGB ve CMY)</w:t>
      </w:r>
      <w:r w:rsidR="0010208D">
        <w:rPr>
          <w:rFonts w:cs="Times New Roman"/>
          <w:szCs w:val="24"/>
        </w:rPr>
        <w:t xml:space="preserve">. </w:t>
      </w:r>
      <w:r w:rsidR="00E50F99">
        <w:rPr>
          <w:rFonts w:cs="Times New Roman"/>
          <w:szCs w:val="24"/>
        </w:rPr>
        <w:t xml:space="preserve">Diğer tüm renk uzayları temel olan bu iki renk uzayından türetilmiştir. </w:t>
      </w:r>
      <w:r w:rsidR="0010208D">
        <w:rPr>
          <w:rFonts w:cs="Times New Roman"/>
          <w:szCs w:val="24"/>
        </w:rPr>
        <w:t>AdobeRGB, sRGB gibi renk uzayları RGB tabanlıdır. CMYK ise CMY tabanlı bir renk uzayıdır.</w:t>
      </w:r>
    </w:p>
    <w:p w14:paraId="444118AA" w14:textId="77777777" w:rsidR="001A0AC6" w:rsidRDefault="001A0AC6" w:rsidP="00B21421">
      <w:pPr>
        <w:rPr>
          <w:rFonts w:cs="Times New Roman"/>
          <w:szCs w:val="24"/>
        </w:rPr>
      </w:pPr>
    </w:p>
    <w:p w14:paraId="4987A1BE" w14:textId="44AB57F4" w:rsidR="000B1EEC" w:rsidRPr="00B00CEE" w:rsidRDefault="001A0AC6" w:rsidP="00533C12">
      <w:pPr>
        <w:pStyle w:val="Balk3"/>
        <w:numPr>
          <w:ilvl w:val="2"/>
          <w:numId w:val="11"/>
        </w:numPr>
      </w:pPr>
      <w:bookmarkStart w:id="25" w:name="_Toc472450005"/>
      <w:r w:rsidRPr="00B00CEE">
        <w:t xml:space="preserve">RGB </w:t>
      </w:r>
      <w:r w:rsidR="009B6901">
        <w:t>r</w:t>
      </w:r>
      <w:r w:rsidRPr="00B00CEE">
        <w:t xml:space="preserve">enk </w:t>
      </w:r>
      <w:r w:rsidR="009B6901">
        <w:t>u</w:t>
      </w:r>
      <w:r w:rsidRPr="00B00CEE">
        <w:t>zay</w:t>
      </w:r>
      <w:r w:rsidR="00842973">
        <w:t>ı</w:t>
      </w:r>
      <w:bookmarkEnd w:id="25"/>
    </w:p>
    <w:p w14:paraId="1A5D8470" w14:textId="77777777" w:rsidR="000B1EEC" w:rsidRDefault="000B1EEC" w:rsidP="000B1EEC"/>
    <w:p w14:paraId="6AB095E1" w14:textId="5AB5F197" w:rsidR="009D1345" w:rsidRDefault="000B1EEC" w:rsidP="000B1EEC">
      <w:r>
        <w:t xml:space="preserve">RGB renk uzayı dijital görüntüleme aygıtlarında kullanılır. </w:t>
      </w:r>
      <w:r w:rsidR="004E58B7">
        <w:t>Yaklaşık olarak</w:t>
      </w:r>
      <w:r w:rsidR="00740A99">
        <w:t xml:space="preserve"> </w:t>
      </w:r>
      <w:r w:rsidR="00C82554">
        <w:t xml:space="preserve">insan görme sistemi ile </w:t>
      </w:r>
      <w:r w:rsidR="004E58B7">
        <w:t>benzer</w:t>
      </w:r>
      <w:r w:rsidR="00C82554">
        <w:t xml:space="preserve"> çalışır. </w:t>
      </w:r>
      <w:r>
        <w:t xml:space="preserve">Ana renkler Kırmızı (R), Yeşil (G) ve Mavi (M) dir. Tüm ara renkler bu ana renklerin </w:t>
      </w:r>
      <w:r w:rsidR="0091799B">
        <w:t xml:space="preserve">toplamsal sentezlenmeleri ile </w:t>
      </w:r>
      <w:r>
        <w:t xml:space="preserve">elde edilir. </w:t>
      </w:r>
      <w:r w:rsidR="0091799B">
        <w:t xml:space="preserve">Örneğin </w:t>
      </w:r>
      <w:r w:rsidR="0091799B">
        <w:lastRenderedPageBreak/>
        <w:t xml:space="preserve">beyaz renk, tüm ana renklerin en yüksek değerleri ile toplanması ile elde edilir. </w:t>
      </w:r>
      <w:r w:rsidR="009D1345">
        <w:t>Her</w:t>
      </w:r>
      <w:r w:rsidR="0091799B">
        <w:t xml:space="preserve"> </w:t>
      </w:r>
      <w:r w:rsidR="009D1345">
        <w:t xml:space="preserve">bir rengin 8-bitten oluştuğu bu renk uzayında toplamda </w:t>
      </w:r>
      <w:r w:rsidR="009D1345" w:rsidRPr="009D1345">
        <w:t>16777216</w:t>
      </w:r>
      <w:r w:rsidR="009D1345">
        <w:t xml:space="preserve"> </w:t>
      </w:r>
      <w:r w:rsidR="000322E6">
        <w:t>(2</w:t>
      </w:r>
      <w:r w:rsidR="000322E6" w:rsidRPr="009D1345">
        <w:rPr>
          <w:vertAlign w:val="superscript"/>
        </w:rPr>
        <w:t>8</w:t>
      </w:r>
      <w:r w:rsidR="007C59DD">
        <w:t>x</w:t>
      </w:r>
      <w:r w:rsidR="000322E6">
        <w:t>2</w:t>
      </w:r>
      <w:r w:rsidR="000322E6" w:rsidRPr="009D1345">
        <w:rPr>
          <w:vertAlign w:val="superscript"/>
        </w:rPr>
        <w:t>8</w:t>
      </w:r>
      <w:r w:rsidR="007C59DD">
        <w:t>x</w:t>
      </w:r>
      <w:r w:rsidR="000322E6">
        <w:t>2</w:t>
      </w:r>
      <w:r w:rsidR="000322E6" w:rsidRPr="009D1345">
        <w:rPr>
          <w:vertAlign w:val="superscript"/>
        </w:rPr>
        <w:t>8</w:t>
      </w:r>
      <w:r w:rsidR="000322E6">
        <w:t xml:space="preserve">) </w:t>
      </w:r>
      <w:r w:rsidR="009D1345">
        <w:t xml:space="preserve">renk çeşidi bulunmaktadır. </w:t>
      </w:r>
      <w:r w:rsidR="00B42672">
        <w:t xml:space="preserve">RGB tabanlı literatürde yer edinmiş bir çok renk uzayı bulunmaktadır. </w:t>
      </w:r>
      <w:r w:rsidR="004E58B7">
        <w:t>En çok kullanılan RGB renk uzayları sırasıyla sRGB, AdobeRGB, ProPhotoRGB ve WideGamutRGB dir.</w:t>
      </w:r>
    </w:p>
    <w:p w14:paraId="659C2F7F" w14:textId="77777777" w:rsidR="00CD2584" w:rsidRDefault="00CD2584" w:rsidP="000B1EEC"/>
    <w:p w14:paraId="21A04FDE" w14:textId="03DB5922" w:rsidR="00112A6C" w:rsidRDefault="009B6901" w:rsidP="000B1EEC">
      <w:pPr>
        <w:pStyle w:val="Balk3"/>
        <w:numPr>
          <w:ilvl w:val="2"/>
          <w:numId w:val="11"/>
        </w:numPr>
      </w:pPr>
      <w:bookmarkStart w:id="26" w:name="_Toc472450006"/>
      <w:r>
        <w:t>S</w:t>
      </w:r>
      <w:r w:rsidR="00112A6C" w:rsidRPr="00B00CEE">
        <w:t xml:space="preserve">RGB </w:t>
      </w:r>
      <w:r>
        <w:t>r</w:t>
      </w:r>
      <w:r w:rsidR="00112A6C" w:rsidRPr="00B00CEE">
        <w:t xml:space="preserve">enk </w:t>
      </w:r>
      <w:r>
        <w:t>u</w:t>
      </w:r>
      <w:r w:rsidR="00112A6C" w:rsidRPr="00B00CEE">
        <w:t>zay</w:t>
      </w:r>
      <w:r w:rsidR="00112A6C">
        <w:t>ı</w:t>
      </w:r>
      <w:bookmarkEnd w:id="26"/>
    </w:p>
    <w:p w14:paraId="49140F6B" w14:textId="77777777" w:rsidR="00112A6C" w:rsidRDefault="00112A6C" w:rsidP="000B1EEC"/>
    <w:p w14:paraId="33D71B57" w14:textId="676F6CBA" w:rsidR="00CD2584" w:rsidRDefault="009E4A38" w:rsidP="000B1EEC">
      <w:r>
        <w:t>Hp ve Microsoft tarafından 1996 yılında geliştirilen ve IEC (C</w:t>
      </w:r>
      <w:r w:rsidR="00EA5CC9">
        <w:t>IE</w:t>
      </w:r>
      <w:r>
        <w:t xml:space="preserve">) tarafından standartlaştırılan bir renk uzayıdır </w:t>
      </w:r>
      <w:r w:rsidR="00F320BC">
        <w:t>(Anonim, 1999)</w:t>
      </w:r>
      <w:r>
        <w:t>.</w:t>
      </w:r>
      <w:r w:rsidR="00524921">
        <w:t xml:space="preserve"> Şekil 2.6</w:t>
      </w:r>
      <w:r w:rsidR="00587852">
        <w:t>.</w:t>
      </w:r>
      <w:r w:rsidR="00524921">
        <w:t>’da sRGB renk uzayının C</w:t>
      </w:r>
      <w:r w:rsidR="00EA5CC9">
        <w:t>IE</w:t>
      </w:r>
      <w:r w:rsidR="00524921">
        <w:t xml:space="preserve"> 1931 renk diyagramında kapladığı alan görülmektedir.</w:t>
      </w:r>
      <w:r w:rsidR="00B40500">
        <w:t xml:space="preserve"> Grafikte dikkat edilirse sRGB görülebilir alana göre </w:t>
      </w:r>
      <w:r w:rsidR="007C59DD">
        <w:t>oldukça</w:t>
      </w:r>
      <w:r w:rsidR="00B40500">
        <w:t xml:space="preserve"> az bir alan kaplamaktadır. Kapladığı bu üçgenimsi alanda uç noktalar ilgili renklerin değerlerinin maksimuma eriştiği zaman elde edilebilecek renklerdir. Örneğin en üst kısımdaki noktanın sayısal değeri R0/G255/B0 olarak ifade edilir.</w:t>
      </w:r>
    </w:p>
    <w:p w14:paraId="71B37250" w14:textId="77777777" w:rsidR="00CA0741" w:rsidRDefault="00CA0741" w:rsidP="000B1EEC"/>
    <w:p w14:paraId="669C0A97" w14:textId="77777777" w:rsidR="00CA0741" w:rsidRDefault="00CA0741" w:rsidP="00CA0741">
      <w:pPr>
        <w:keepNext/>
        <w:jc w:val="center"/>
      </w:pPr>
      <w:r w:rsidRPr="00CA0741">
        <w:rPr>
          <w:noProof/>
          <w:lang w:eastAsia="tr-TR"/>
        </w:rPr>
        <w:drawing>
          <wp:inline distT="0" distB="0" distL="0" distR="0" wp14:anchorId="3919B69B" wp14:editId="11F162C5">
            <wp:extent cx="2747624" cy="3058683"/>
            <wp:effectExtent l="0" t="0" r="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cstate="print">
                      <a:extLst>
                        <a:ext uri="{28A0092B-C50C-407E-A947-70E740481C1C}">
                          <a14:useLocalDpi xmlns:a14="http://schemas.microsoft.com/office/drawing/2010/main" val="0"/>
                        </a:ext>
                      </a:extLst>
                    </a:blip>
                    <a:srcRect b="-1"/>
                    <a:stretch/>
                  </pic:blipFill>
                  <pic:spPr bwMode="auto">
                    <a:xfrm>
                      <a:off x="0" y="0"/>
                      <a:ext cx="2760575" cy="3073101"/>
                    </a:xfrm>
                    <a:prstGeom prst="rect">
                      <a:avLst/>
                    </a:prstGeom>
                    <a:ln>
                      <a:noFill/>
                    </a:ln>
                    <a:extLst>
                      <a:ext uri="{53640926-AAD7-44D8-BBD7-CCE9431645EC}">
                        <a14:shadowObscured xmlns:a14="http://schemas.microsoft.com/office/drawing/2010/main"/>
                      </a:ext>
                    </a:extLst>
                  </pic:spPr>
                </pic:pic>
              </a:graphicData>
            </a:graphic>
          </wp:inline>
        </w:drawing>
      </w:r>
    </w:p>
    <w:p w14:paraId="0C35574F" w14:textId="4DA7E4F2" w:rsidR="00CA0741" w:rsidRDefault="00CA0741" w:rsidP="00CA0741">
      <w:pPr>
        <w:pStyle w:val="ResimYazs"/>
      </w:pPr>
      <w:bookmarkStart w:id="27" w:name="_Toc472449008"/>
      <w:r>
        <w:t xml:space="preserve">Şekil </w:t>
      </w:r>
      <w:fldSimple w:instr=" STYLEREF 1 \s ">
        <w:r w:rsidR="000F4E09">
          <w:rPr>
            <w:noProof/>
          </w:rPr>
          <w:t>2</w:t>
        </w:r>
      </w:fldSimple>
      <w:r w:rsidR="000F4E09">
        <w:t>.</w:t>
      </w:r>
      <w:fldSimple w:instr=" SEQ Şekil \* ARABIC \s 1 ">
        <w:r w:rsidR="000F4E09">
          <w:rPr>
            <w:noProof/>
          </w:rPr>
          <w:t>6</w:t>
        </w:r>
      </w:fldSimple>
      <w:r w:rsidR="001D1476">
        <w:t>.</w:t>
      </w:r>
      <w:r>
        <w:t xml:space="preserve"> </w:t>
      </w:r>
      <w:r w:rsidR="00187A4A">
        <w:t>S</w:t>
      </w:r>
      <w:r>
        <w:t xml:space="preserve">RGB </w:t>
      </w:r>
      <w:r w:rsidR="00187A4A">
        <w:t>r</w:t>
      </w:r>
      <w:r>
        <w:t>enk alanı</w:t>
      </w:r>
      <w:r w:rsidR="00F320BC">
        <w:t xml:space="preserve"> (</w:t>
      </w:r>
      <w:r w:rsidR="00985665" w:rsidRPr="00FE1125">
        <w:rPr>
          <w:rFonts w:cs="Times New Roman"/>
          <w:szCs w:val="24"/>
        </w:rPr>
        <w:t>Palus</w:t>
      </w:r>
      <w:r w:rsidR="00985665">
        <w:rPr>
          <w:rFonts w:cs="Times New Roman"/>
          <w:szCs w:val="24"/>
        </w:rPr>
        <w:t xml:space="preserve"> ve </w:t>
      </w:r>
      <w:r w:rsidR="00985665" w:rsidRPr="00FE1125">
        <w:rPr>
          <w:rFonts w:cs="Times New Roman"/>
          <w:szCs w:val="24"/>
        </w:rPr>
        <w:t>Bereska</w:t>
      </w:r>
      <w:r w:rsidR="00985665">
        <w:rPr>
          <w:rFonts w:cs="Times New Roman"/>
          <w:szCs w:val="24"/>
        </w:rPr>
        <w:t>, 2006</w:t>
      </w:r>
      <w:r w:rsidR="00985665">
        <w:t xml:space="preserve">; Rodney, 2006; </w:t>
      </w:r>
      <w:r w:rsidR="00F320BC" w:rsidRPr="00FE1125">
        <w:rPr>
          <w:rFonts w:cs="Times New Roman"/>
          <w:szCs w:val="24"/>
        </w:rPr>
        <w:t>Sakai</w:t>
      </w:r>
      <w:r w:rsidR="00F320BC">
        <w:rPr>
          <w:rFonts w:cs="Times New Roman"/>
          <w:szCs w:val="24"/>
        </w:rPr>
        <w:t xml:space="preserve"> ve ark., 2013</w:t>
      </w:r>
      <w:r w:rsidR="00F320BC">
        <w:t>)</w:t>
      </w:r>
      <w:bookmarkEnd w:id="27"/>
    </w:p>
    <w:p w14:paraId="40ABA00C" w14:textId="77777777" w:rsidR="00CA0741" w:rsidRDefault="00CA0741" w:rsidP="000B1EEC"/>
    <w:p w14:paraId="6E1FC00A" w14:textId="77777777" w:rsidR="007C59DD" w:rsidRDefault="007C59DD" w:rsidP="000B1EEC">
      <w:pPr>
        <w:pStyle w:val="Balk3"/>
        <w:numPr>
          <w:ilvl w:val="2"/>
          <w:numId w:val="11"/>
        </w:numPr>
      </w:pPr>
      <w:r>
        <w:br w:type="page"/>
      </w:r>
    </w:p>
    <w:p w14:paraId="7E3CC214" w14:textId="69BF6201" w:rsidR="00112A6C" w:rsidRDefault="00112A6C" w:rsidP="000B1EEC">
      <w:pPr>
        <w:pStyle w:val="Balk3"/>
        <w:numPr>
          <w:ilvl w:val="2"/>
          <w:numId w:val="11"/>
        </w:numPr>
      </w:pPr>
      <w:bookmarkStart w:id="28" w:name="_Toc472450007"/>
      <w:r w:rsidRPr="00112A6C">
        <w:lastRenderedPageBreak/>
        <w:t xml:space="preserve">AdobeRGB </w:t>
      </w:r>
      <w:r w:rsidR="001D1476">
        <w:t>r</w:t>
      </w:r>
      <w:r w:rsidRPr="00B00CEE">
        <w:t xml:space="preserve">enk </w:t>
      </w:r>
      <w:r w:rsidR="001D1476">
        <w:t>u</w:t>
      </w:r>
      <w:r w:rsidRPr="00B00CEE">
        <w:t>zay</w:t>
      </w:r>
      <w:r>
        <w:t>ı</w:t>
      </w:r>
      <w:bookmarkEnd w:id="28"/>
    </w:p>
    <w:p w14:paraId="7BEE7BF1" w14:textId="77777777" w:rsidR="00112A6C" w:rsidRDefault="00112A6C" w:rsidP="000B1EEC"/>
    <w:p w14:paraId="6627FDD7" w14:textId="3EEEBCBC" w:rsidR="00623BFF" w:rsidRDefault="00471AD6" w:rsidP="000B1EEC">
      <w:r>
        <w:t xml:space="preserve">1998 yılında Adobe firması tarafından geliştirilen ve SMPTE-240M olarak bilinen bu renk uzayı </w:t>
      </w:r>
      <w:r w:rsidR="00B468FD">
        <w:t>orijinal</w:t>
      </w:r>
      <w:r>
        <w:t xml:space="preserve"> NTSC renk uzayına oldukça yakındır </w:t>
      </w:r>
      <w:r w:rsidR="00985665">
        <w:t>(</w:t>
      </w:r>
      <w:r w:rsidR="00985665" w:rsidRPr="00FE1125">
        <w:rPr>
          <w:rFonts w:cs="Times New Roman"/>
          <w:szCs w:val="24"/>
        </w:rPr>
        <w:t>Pascale</w:t>
      </w:r>
      <w:r w:rsidR="00985665">
        <w:rPr>
          <w:rFonts w:cs="Times New Roman"/>
          <w:szCs w:val="24"/>
        </w:rPr>
        <w:t>, 2003</w:t>
      </w:r>
      <w:r w:rsidR="00985665">
        <w:t>)</w:t>
      </w:r>
      <w:r>
        <w:t xml:space="preserve">. </w:t>
      </w:r>
      <w:r w:rsidR="00C76080">
        <w:t>CMYK renk uzayını kapsayacak şekilde tasarlanan bu renk uzayı neredeyse görülebilir renk uzayının</w:t>
      </w:r>
      <w:r w:rsidR="009A2EDB">
        <w:t xml:space="preserve"> (CIE 1931 Diyagrama göre)</w:t>
      </w:r>
      <w:r w:rsidR="00C76080">
        <w:t xml:space="preserve"> %50 sini kaplamaktadır.</w:t>
      </w:r>
      <w:r w:rsidR="00710CDE">
        <w:t xml:space="preserve"> Şekil 2.7</w:t>
      </w:r>
      <w:r w:rsidR="00587852">
        <w:t>.</w:t>
      </w:r>
      <w:r w:rsidR="00710CDE">
        <w:t xml:space="preserve">’de AdobeRGB’nin CIE 1931 görülebilir </w:t>
      </w:r>
      <w:r w:rsidR="00935AEC">
        <w:t>ren</w:t>
      </w:r>
      <w:r w:rsidR="005627AF">
        <w:t>kler alanında</w:t>
      </w:r>
      <w:r w:rsidR="00710CDE">
        <w:t xml:space="preserve"> kapladığı </w:t>
      </w:r>
      <w:r w:rsidR="007C59DD">
        <w:t>alan</w:t>
      </w:r>
      <w:r w:rsidR="00710CDE">
        <w:t xml:space="preserve"> gösterilmektedir.</w:t>
      </w:r>
      <w:r w:rsidR="005578BC">
        <w:t xml:space="preserve"> Dikkat edilirse </w:t>
      </w:r>
      <w:r w:rsidR="00605521">
        <w:t xml:space="preserve">aynı rakamsal boyutlarla temsil edilen </w:t>
      </w:r>
      <w:r w:rsidR="005578BC">
        <w:t>AdobeRGB’nin kapladığı alan sRGB’</w:t>
      </w:r>
      <w:r w:rsidR="00605521">
        <w:t xml:space="preserve">ye göre oldukça fazladır. Örneğin grafikte AdobeRGB’ye ait en üst noktasının sayısal değeri sRGB’nin yeşilde </w:t>
      </w:r>
      <w:r w:rsidR="0028775A">
        <w:t>en üst noktasındaki</w:t>
      </w:r>
      <w:r w:rsidR="00605521">
        <w:t xml:space="preserve"> değeri ile aynı olan</w:t>
      </w:r>
      <w:r w:rsidR="0028775A">
        <w:t xml:space="preserve"> </w:t>
      </w:r>
      <w:r w:rsidR="00605521">
        <w:t>R0/G255/B0’dır</w:t>
      </w:r>
      <w:r w:rsidR="00486C32">
        <w:t>.</w:t>
      </w:r>
      <w:r w:rsidR="00E10908">
        <w:t xml:space="preserve"> AdobeRGB daha doygun ve daha farklı ölçekte yeşile sahip olmasından dolayı; yeşil noktası sRGB’ye göre daha yukarıdadır. Bu durum AdobeRGB’ye görülebilir alanda daha fazla rengi ifade edebilme özelliği kazandırır.</w:t>
      </w:r>
    </w:p>
    <w:p w14:paraId="2A3C1C77" w14:textId="77777777" w:rsidR="00623BFF" w:rsidRDefault="00623BFF" w:rsidP="000B1EEC"/>
    <w:p w14:paraId="66F1C819" w14:textId="77777777" w:rsidR="005A089D" w:rsidRDefault="00623BFF" w:rsidP="005A089D">
      <w:pPr>
        <w:keepNext/>
        <w:jc w:val="center"/>
      </w:pPr>
      <w:r w:rsidRPr="00623BFF">
        <w:rPr>
          <w:noProof/>
          <w:lang w:eastAsia="tr-TR"/>
        </w:rPr>
        <w:drawing>
          <wp:inline distT="0" distB="0" distL="0" distR="0" wp14:anchorId="132A3F2E" wp14:editId="73CF7C49">
            <wp:extent cx="2848708" cy="3143885"/>
            <wp:effectExtent l="0" t="0" r="0" b="5715"/>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print">
                      <a:extLst>
                        <a:ext uri="{28A0092B-C50C-407E-A947-70E740481C1C}">
                          <a14:useLocalDpi xmlns:a14="http://schemas.microsoft.com/office/drawing/2010/main" val="0"/>
                        </a:ext>
                      </a:extLst>
                    </a:blip>
                    <a:srcRect/>
                    <a:stretch/>
                  </pic:blipFill>
                  <pic:spPr bwMode="auto">
                    <a:xfrm>
                      <a:off x="0" y="0"/>
                      <a:ext cx="2860415" cy="3156805"/>
                    </a:xfrm>
                    <a:prstGeom prst="rect">
                      <a:avLst/>
                    </a:prstGeom>
                    <a:ln>
                      <a:noFill/>
                    </a:ln>
                    <a:extLst>
                      <a:ext uri="{53640926-AAD7-44D8-BBD7-CCE9431645EC}">
                        <a14:shadowObscured xmlns:a14="http://schemas.microsoft.com/office/drawing/2010/main"/>
                      </a:ext>
                    </a:extLst>
                  </pic:spPr>
                </pic:pic>
              </a:graphicData>
            </a:graphic>
          </wp:inline>
        </w:drawing>
      </w:r>
    </w:p>
    <w:p w14:paraId="79DFE604" w14:textId="45EEF51B" w:rsidR="00623BFF" w:rsidRDefault="005A089D" w:rsidP="005A089D">
      <w:pPr>
        <w:pStyle w:val="ResimYazs"/>
      </w:pPr>
      <w:bookmarkStart w:id="29" w:name="_Toc472449009"/>
      <w:r>
        <w:t xml:space="preserve">Şekil </w:t>
      </w:r>
      <w:fldSimple w:instr=" STYLEREF 1 \s ">
        <w:r w:rsidR="000F4E09">
          <w:rPr>
            <w:noProof/>
          </w:rPr>
          <w:t>2</w:t>
        </w:r>
      </w:fldSimple>
      <w:r w:rsidR="000F4E09">
        <w:t>.</w:t>
      </w:r>
      <w:fldSimple w:instr=" SEQ Şekil \* ARABIC \s 1 ">
        <w:r w:rsidR="000F4E09">
          <w:rPr>
            <w:noProof/>
          </w:rPr>
          <w:t>7</w:t>
        </w:r>
      </w:fldSimple>
      <w:r w:rsidR="00FF5E65">
        <w:t>.</w:t>
      </w:r>
      <w:r>
        <w:t xml:space="preserve"> AdobeRGB </w:t>
      </w:r>
      <w:r w:rsidR="001D1476">
        <w:t>r</w:t>
      </w:r>
      <w:r>
        <w:t xml:space="preserve">enk alanı </w:t>
      </w:r>
      <w:r w:rsidR="00FF5E65">
        <w:t xml:space="preserve">(Rodney, 2006; Kim, 2006; </w:t>
      </w:r>
      <w:r w:rsidR="00242005" w:rsidRPr="00242005">
        <w:t xml:space="preserve">Gabbard </w:t>
      </w:r>
      <w:r w:rsidR="00242005">
        <w:t xml:space="preserve">ve ark., 2010; </w:t>
      </w:r>
      <w:r w:rsidR="00B6047B" w:rsidRPr="00281F0C">
        <w:rPr>
          <w:rFonts w:cs="Times New Roman"/>
          <w:szCs w:val="24"/>
        </w:rPr>
        <w:t>Masaoka</w:t>
      </w:r>
      <w:r w:rsidR="00985665">
        <w:t>, 2016)</w:t>
      </w:r>
      <w:bookmarkEnd w:id="29"/>
    </w:p>
    <w:p w14:paraId="09F63A56" w14:textId="77777777" w:rsidR="00623BFF" w:rsidRDefault="00623BFF" w:rsidP="00623BFF"/>
    <w:p w14:paraId="05F8D957" w14:textId="22600C43" w:rsidR="00873020" w:rsidRDefault="00873020" w:rsidP="00873020">
      <w:pPr>
        <w:pStyle w:val="Balk3"/>
        <w:numPr>
          <w:ilvl w:val="2"/>
          <w:numId w:val="11"/>
        </w:numPr>
      </w:pPr>
      <w:bookmarkStart w:id="30" w:name="_Toc472450008"/>
      <w:r>
        <w:t>ProPhotoRGB</w:t>
      </w:r>
      <w:r w:rsidRPr="00B00CEE">
        <w:t xml:space="preserve"> </w:t>
      </w:r>
      <w:r w:rsidR="001D1476">
        <w:t>r</w:t>
      </w:r>
      <w:r w:rsidRPr="00B00CEE">
        <w:t xml:space="preserve">enk </w:t>
      </w:r>
      <w:r w:rsidR="001D1476">
        <w:t>u</w:t>
      </w:r>
      <w:r w:rsidRPr="00B00CEE">
        <w:t>zay</w:t>
      </w:r>
      <w:r>
        <w:t>ı</w:t>
      </w:r>
      <w:bookmarkEnd w:id="30"/>
    </w:p>
    <w:p w14:paraId="7C37DBD1" w14:textId="77777777" w:rsidR="00873020" w:rsidRDefault="00873020" w:rsidP="00623BFF"/>
    <w:p w14:paraId="36B68E30" w14:textId="11BFE20A" w:rsidR="00873020" w:rsidRDefault="004A6CB6" w:rsidP="00623BFF">
      <w:r>
        <w:t>ProPhotoRGB Kodak</w:t>
      </w:r>
      <w:r w:rsidR="00F10057">
        <w:t xml:space="preserve"> firması tarafından geliştirilen </w:t>
      </w:r>
      <w:r w:rsidR="006C3B2F">
        <w:t>ve Şekil 2.8</w:t>
      </w:r>
      <w:r w:rsidR="00587852">
        <w:t>.</w:t>
      </w:r>
      <w:r w:rsidR="006C3B2F">
        <w:t xml:space="preserve">’de görüldüğü gibi CIE 1931 görülebilir alan üzerinde </w:t>
      </w:r>
      <w:r w:rsidR="003C7EDB">
        <w:t>büyük bir kısmını</w:t>
      </w:r>
      <w:r w:rsidR="006C3B2F">
        <w:t xml:space="preserve"> kaplayan bir renk uzayıdır</w:t>
      </w:r>
      <w:r w:rsidR="001C2296">
        <w:t xml:space="preserve"> </w:t>
      </w:r>
      <w:r w:rsidR="00985665">
        <w:lastRenderedPageBreak/>
        <w:t>(Pascale, 2006)</w:t>
      </w:r>
      <w:r w:rsidR="006C3B2F">
        <w:t>.</w:t>
      </w:r>
      <w:r w:rsidR="001C2296">
        <w:t xml:space="preserve"> </w:t>
      </w:r>
      <w:r w:rsidR="00B34872">
        <w:t>Renk uzayları arasında görülebilir alanda %90 ile en büyük alanı kaplayan renk uzayıdır</w:t>
      </w:r>
      <w:r w:rsidR="003C7EDB">
        <w:t xml:space="preserve"> </w:t>
      </w:r>
      <w:r w:rsidR="00985665">
        <w:t>(Polat, 2012)</w:t>
      </w:r>
      <w:r w:rsidR="00B34872">
        <w:t>.</w:t>
      </w:r>
      <w:r w:rsidR="001C10F0">
        <w:t xml:space="preserve"> Ancak kapladığı alanını %13 lük kısmı görülebilir a</w:t>
      </w:r>
      <w:r w:rsidR="00A526B9">
        <w:t xml:space="preserve">lan içerisinde yer almamaktadır </w:t>
      </w:r>
      <w:r w:rsidR="00985665">
        <w:t>(Pascale, 2006; Polat, 2012)</w:t>
      </w:r>
      <w:r w:rsidR="00A526B9">
        <w:t>.</w:t>
      </w:r>
      <w:r w:rsidR="0030092F">
        <w:t xml:space="preserve"> Bu uzayda renkleri sayısal olarak ifade edebilmek için en az 16 bitlik sayılar </w:t>
      </w:r>
      <w:r w:rsidR="007C59DD">
        <w:t>kullanılmaktadır</w:t>
      </w:r>
      <w:r w:rsidR="0030092F">
        <w:t>.</w:t>
      </w:r>
    </w:p>
    <w:p w14:paraId="4DA8C06C" w14:textId="77777777" w:rsidR="00F10057" w:rsidRDefault="00F10057" w:rsidP="00623BFF"/>
    <w:p w14:paraId="634B7E95" w14:textId="77777777" w:rsidR="000D40AF" w:rsidRDefault="000D40AF" w:rsidP="000D40AF">
      <w:pPr>
        <w:keepNext/>
        <w:jc w:val="center"/>
      </w:pPr>
      <w:r w:rsidRPr="000D40AF">
        <w:rPr>
          <w:noProof/>
          <w:lang w:eastAsia="tr-TR"/>
        </w:rPr>
        <w:drawing>
          <wp:inline distT="0" distB="0" distL="0" distR="0" wp14:anchorId="0F5C5FF8" wp14:editId="2AB7A7C8">
            <wp:extent cx="2905975" cy="3148428"/>
            <wp:effectExtent l="0" t="0" r="0" b="127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cstate="print">
                      <a:extLst>
                        <a:ext uri="{28A0092B-C50C-407E-A947-70E740481C1C}">
                          <a14:useLocalDpi xmlns:a14="http://schemas.microsoft.com/office/drawing/2010/main" val="0"/>
                        </a:ext>
                      </a:extLst>
                    </a:blip>
                    <a:srcRect/>
                    <a:stretch/>
                  </pic:blipFill>
                  <pic:spPr bwMode="auto">
                    <a:xfrm>
                      <a:off x="0" y="0"/>
                      <a:ext cx="2912283" cy="3155263"/>
                    </a:xfrm>
                    <a:prstGeom prst="rect">
                      <a:avLst/>
                    </a:prstGeom>
                    <a:ln>
                      <a:noFill/>
                    </a:ln>
                    <a:extLst>
                      <a:ext uri="{53640926-AAD7-44D8-BBD7-CCE9431645EC}">
                        <a14:shadowObscured xmlns:a14="http://schemas.microsoft.com/office/drawing/2010/main"/>
                      </a:ext>
                    </a:extLst>
                  </pic:spPr>
                </pic:pic>
              </a:graphicData>
            </a:graphic>
          </wp:inline>
        </w:drawing>
      </w:r>
    </w:p>
    <w:p w14:paraId="5DEAD56F" w14:textId="321C0420" w:rsidR="00F10057" w:rsidRDefault="000D40AF" w:rsidP="000D40AF">
      <w:pPr>
        <w:pStyle w:val="ResimYazs"/>
      </w:pPr>
      <w:bookmarkStart w:id="31" w:name="_Toc472449010"/>
      <w:r>
        <w:t xml:space="preserve">Şekil </w:t>
      </w:r>
      <w:fldSimple w:instr=" STYLEREF 1 \s ">
        <w:r w:rsidR="000F4E09">
          <w:rPr>
            <w:noProof/>
          </w:rPr>
          <w:t>2</w:t>
        </w:r>
      </w:fldSimple>
      <w:r w:rsidR="000F4E09">
        <w:t>.</w:t>
      </w:r>
      <w:fldSimple w:instr=" SEQ Şekil \* ARABIC \s 1 ">
        <w:r w:rsidR="000F4E09">
          <w:rPr>
            <w:noProof/>
          </w:rPr>
          <w:t>8</w:t>
        </w:r>
      </w:fldSimple>
      <w:r w:rsidR="001D1476">
        <w:t>.</w:t>
      </w:r>
      <w:r>
        <w:t xml:space="preserve"> ProPhotoRGB </w:t>
      </w:r>
      <w:r w:rsidR="00F31EAE">
        <w:t>r</w:t>
      </w:r>
      <w:r>
        <w:t xml:space="preserve">enk </w:t>
      </w:r>
      <w:r w:rsidR="00187A4A">
        <w:t>a</w:t>
      </w:r>
      <w:r w:rsidR="00537494">
        <w:t xml:space="preserve">lanı </w:t>
      </w:r>
      <w:r w:rsidR="00985665">
        <w:t>(Pascale, 2006)</w:t>
      </w:r>
      <w:bookmarkEnd w:id="31"/>
    </w:p>
    <w:p w14:paraId="14798807" w14:textId="77777777" w:rsidR="00873020" w:rsidRDefault="00873020" w:rsidP="00623BFF"/>
    <w:p w14:paraId="4EF3DEAE" w14:textId="4FF581FB" w:rsidR="00B948DF" w:rsidRDefault="00B948DF" w:rsidP="00B948DF">
      <w:pPr>
        <w:pStyle w:val="Balk3"/>
        <w:numPr>
          <w:ilvl w:val="2"/>
          <w:numId w:val="11"/>
        </w:numPr>
      </w:pPr>
      <w:bookmarkStart w:id="32" w:name="_Toc472450009"/>
      <w:r>
        <w:t>WideGamutRGB</w:t>
      </w:r>
      <w:r w:rsidR="001D1476">
        <w:t xml:space="preserve"> r</w:t>
      </w:r>
      <w:r w:rsidRPr="00B00CEE">
        <w:t xml:space="preserve">enk </w:t>
      </w:r>
      <w:r w:rsidR="001D1476">
        <w:t>u</w:t>
      </w:r>
      <w:r w:rsidRPr="00B00CEE">
        <w:t>zay</w:t>
      </w:r>
      <w:r>
        <w:t>ı</w:t>
      </w:r>
      <w:bookmarkEnd w:id="32"/>
    </w:p>
    <w:p w14:paraId="7A73FE68" w14:textId="77777777" w:rsidR="00B948DF" w:rsidRDefault="00B948DF" w:rsidP="00623BFF"/>
    <w:p w14:paraId="3DB564B2" w14:textId="27DD925A" w:rsidR="00AC04AB" w:rsidRDefault="00C92C0D" w:rsidP="00623BFF">
      <w:r>
        <w:t xml:space="preserve">Adobe firması tarafından geliştirilen ve </w:t>
      </w:r>
      <w:r w:rsidR="0013557E">
        <w:t xml:space="preserve">renk uzayları arasında görülebilir alan üzerinde </w:t>
      </w:r>
      <w:r w:rsidR="00A43BD2">
        <w:t xml:space="preserve">oldukça </w:t>
      </w:r>
      <w:r w:rsidR="0013557E">
        <w:t xml:space="preserve">büyük </w:t>
      </w:r>
      <w:r w:rsidR="00A43BD2">
        <w:t xml:space="preserve">bir </w:t>
      </w:r>
      <w:r w:rsidR="0013557E">
        <w:t xml:space="preserve">alanı </w:t>
      </w:r>
      <w:r w:rsidR="000F023B">
        <w:t>kaplayan</w:t>
      </w:r>
      <w:r w:rsidR="0013557E">
        <w:t xml:space="preserve"> bir renk uzayıdır.</w:t>
      </w:r>
      <w:r w:rsidR="000E5E4C">
        <w:t xml:space="preserve"> </w:t>
      </w:r>
      <w:r w:rsidR="00E95519">
        <w:t xml:space="preserve">CIE 1931 </w:t>
      </w:r>
      <w:r w:rsidR="00A43BD2">
        <w:t>standardına</w:t>
      </w:r>
      <w:r w:rsidR="00E95519">
        <w:t xml:space="preserve"> göre görünebilir alan üzerinden yaklaşık %77 lik bir alanı kaplamaktadır.</w:t>
      </w:r>
      <w:r w:rsidR="00356F6F">
        <w:t xml:space="preserve"> Her bir renk 16 bitlik olarak hesaplanır</w:t>
      </w:r>
      <w:r w:rsidR="00985665">
        <w:t xml:space="preserve"> (Pascale, 2003; Rodney, 2006)</w:t>
      </w:r>
      <w:r w:rsidR="00356F6F">
        <w:t>.</w:t>
      </w:r>
      <w:r w:rsidR="002203AE">
        <w:t xml:space="preserve"> Ancak WideGamutRGB renk uzayı ile çalışmak veri kaydetmek ve benzeri gibi işlemler mümkün olsa da günümüzde bu kadar geniş bir renk uzayını gösterebilecek bir monitör bulunmamaktadır.</w:t>
      </w:r>
    </w:p>
    <w:p w14:paraId="28E6877E" w14:textId="77777777" w:rsidR="00DE1B95" w:rsidRDefault="00DE1B95" w:rsidP="00623BFF"/>
    <w:p w14:paraId="03B6F24A" w14:textId="77777777" w:rsidR="008A2292" w:rsidRDefault="008A2292" w:rsidP="008A2292">
      <w:pPr>
        <w:keepNext/>
        <w:jc w:val="center"/>
      </w:pPr>
      <w:r w:rsidRPr="008A2292">
        <w:rPr>
          <w:noProof/>
          <w:lang w:eastAsia="tr-TR"/>
        </w:rPr>
        <w:lastRenderedPageBreak/>
        <w:drawing>
          <wp:inline distT="0" distB="0" distL="0" distR="0" wp14:anchorId="38464022" wp14:editId="1EB29C9D">
            <wp:extent cx="2841758" cy="3152971"/>
            <wp:effectExtent l="0" t="0" r="3175"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cstate="print">
                      <a:extLst>
                        <a:ext uri="{28A0092B-C50C-407E-A947-70E740481C1C}">
                          <a14:useLocalDpi xmlns:a14="http://schemas.microsoft.com/office/drawing/2010/main" val="0"/>
                        </a:ext>
                      </a:extLst>
                    </a:blip>
                    <a:srcRect/>
                    <a:stretch/>
                  </pic:blipFill>
                  <pic:spPr bwMode="auto">
                    <a:xfrm>
                      <a:off x="0" y="0"/>
                      <a:ext cx="2846998" cy="3158785"/>
                    </a:xfrm>
                    <a:prstGeom prst="rect">
                      <a:avLst/>
                    </a:prstGeom>
                    <a:ln>
                      <a:noFill/>
                    </a:ln>
                    <a:extLst>
                      <a:ext uri="{53640926-AAD7-44D8-BBD7-CCE9431645EC}">
                        <a14:shadowObscured xmlns:a14="http://schemas.microsoft.com/office/drawing/2010/main"/>
                      </a:ext>
                    </a:extLst>
                  </pic:spPr>
                </pic:pic>
              </a:graphicData>
            </a:graphic>
          </wp:inline>
        </w:drawing>
      </w:r>
    </w:p>
    <w:p w14:paraId="2EE8B18F" w14:textId="1D016D23" w:rsidR="00DE1B95" w:rsidRDefault="008A2292" w:rsidP="008A2292">
      <w:pPr>
        <w:pStyle w:val="ResimYazs"/>
      </w:pPr>
      <w:bookmarkStart w:id="33" w:name="_Toc472449011"/>
      <w:r>
        <w:t xml:space="preserve">Şekil </w:t>
      </w:r>
      <w:fldSimple w:instr=" STYLEREF 1 \s ">
        <w:r w:rsidR="000F4E09">
          <w:rPr>
            <w:noProof/>
          </w:rPr>
          <w:t>2</w:t>
        </w:r>
      </w:fldSimple>
      <w:r w:rsidR="000F4E09">
        <w:t>.</w:t>
      </w:r>
      <w:fldSimple w:instr=" SEQ Şekil \* ARABIC \s 1 ">
        <w:r w:rsidR="000F4E09">
          <w:rPr>
            <w:noProof/>
          </w:rPr>
          <w:t>9</w:t>
        </w:r>
      </w:fldSimple>
      <w:r w:rsidR="00137442">
        <w:t xml:space="preserve">. </w:t>
      </w:r>
      <w:r>
        <w:t xml:space="preserve">WideGamutRGB </w:t>
      </w:r>
      <w:r w:rsidR="00F31EAE">
        <w:t>r</w:t>
      </w:r>
      <w:r>
        <w:t>enk alanı</w:t>
      </w:r>
      <w:r w:rsidR="00AC4E92">
        <w:t xml:space="preserve"> </w:t>
      </w:r>
      <w:r w:rsidR="00985665">
        <w:t>(Rodney, 2006)</w:t>
      </w:r>
      <w:bookmarkEnd w:id="33"/>
    </w:p>
    <w:p w14:paraId="71591747" w14:textId="77777777" w:rsidR="00E11446" w:rsidRDefault="00E11446" w:rsidP="00623BFF"/>
    <w:p w14:paraId="49C235C0" w14:textId="4ED1BF12" w:rsidR="008453FE" w:rsidRPr="00B00CEE" w:rsidRDefault="00AB373B" w:rsidP="00533C12">
      <w:pPr>
        <w:pStyle w:val="Balk3"/>
        <w:numPr>
          <w:ilvl w:val="2"/>
          <w:numId w:val="11"/>
        </w:numPr>
      </w:pPr>
      <w:bookmarkStart w:id="34" w:name="_Toc472450010"/>
      <w:r>
        <w:t>CMY</w:t>
      </w:r>
      <w:r w:rsidR="000E65F8">
        <w:t xml:space="preserve">K </w:t>
      </w:r>
      <w:r w:rsidR="009D017A">
        <w:t>r</w:t>
      </w:r>
      <w:r w:rsidR="000E65F8">
        <w:t xml:space="preserve">enk </w:t>
      </w:r>
      <w:r w:rsidR="009D017A">
        <w:t>u</w:t>
      </w:r>
      <w:r w:rsidR="000E65F8">
        <w:t>zayı</w:t>
      </w:r>
      <w:bookmarkEnd w:id="34"/>
    </w:p>
    <w:p w14:paraId="3A94DD4B" w14:textId="77777777" w:rsidR="008453FE" w:rsidRDefault="008453FE" w:rsidP="008453FE"/>
    <w:p w14:paraId="578331F3" w14:textId="3EF1E267" w:rsidR="00B43E18" w:rsidRDefault="003B6F40" w:rsidP="008453FE">
      <w:r>
        <w:t xml:space="preserve">CMYK renk uzayı CMY renk uzayına siyah rengin eklenmesi ile oluşturulmuştur. </w:t>
      </w:r>
      <w:r w:rsidR="00254E93">
        <w:t>CMYK içerisine sonradan eklenen ‘</w:t>
      </w:r>
      <w:r w:rsidR="00511780">
        <w:t>K</w:t>
      </w:r>
      <w:r w:rsidR="00254E93">
        <w:t>’ harfi İngilizceden</w:t>
      </w:r>
      <w:r w:rsidR="00511780">
        <w:t xml:space="preserve"> gelen “Key”</w:t>
      </w:r>
      <w:r w:rsidR="007B1D42">
        <w:t xml:space="preserve"> kelimesinin baş </w:t>
      </w:r>
      <w:r w:rsidR="00836376">
        <w:t xml:space="preserve">harfini temsil etmektedir </w:t>
      </w:r>
      <w:r w:rsidR="00E65537">
        <w:t>(</w:t>
      </w:r>
      <w:r w:rsidR="00E65537" w:rsidRPr="00E65537">
        <w:t>Gatter</w:t>
      </w:r>
      <w:r w:rsidR="008360C9">
        <w:t>, 2005</w:t>
      </w:r>
      <w:r w:rsidR="00E65537">
        <w:t>)</w:t>
      </w:r>
      <w:r w:rsidR="00836376">
        <w:t>.</w:t>
      </w:r>
      <w:r w:rsidR="000762E4">
        <w:t xml:space="preserve"> CMYK printer gibi tüm basım cihazlarında kullanan bir renk uzayıdır. Dolayısıyla, RGB renk uzayı renkleri ifade ederken, CMYK renk </w:t>
      </w:r>
      <w:r w:rsidR="00504EB5">
        <w:t xml:space="preserve">uzayı </w:t>
      </w:r>
      <w:r w:rsidR="000762E4">
        <w:t>pigmentlerini ifade eder demek doğru olacaktır.</w:t>
      </w:r>
    </w:p>
    <w:p w14:paraId="56BE9140" w14:textId="77777777" w:rsidR="00500075" w:rsidRDefault="00500075" w:rsidP="008453FE"/>
    <w:p w14:paraId="6BF3E51F" w14:textId="3E4B3606" w:rsidR="00487421" w:rsidRDefault="00487421" w:rsidP="008453FE">
      <w:r>
        <w:t>Teorik olarak CMY renkleri en yüksek düzeyde birleştirildikl</w:t>
      </w:r>
      <w:r w:rsidR="009D7770">
        <w:t>er</w:t>
      </w:r>
      <w:r w:rsidR="000E474E">
        <w:t xml:space="preserve">i zaman siyah renk elde edilir. </w:t>
      </w:r>
      <w:r w:rsidR="009D7770">
        <w:t xml:space="preserve">Teorikte yürütülen mantık, tüm renklerin </w:t>
      </w:r>
      <w:r w:rsidR="000F023B">
        <w:t>birleştirilmesi</w:t>
      </w:r>
      <w:r w:rsidR="009D7770">
        <w:t xml:space="preserve"> sayesinde tüm ışık dalgalarının emilmesini sağlamak böylelikle “Üzerine düşün tüm ışıkları emen</w:t>
      </w:r>
      <w:r w:rsidR="00F11F86">
        <w:t xml:space="preserve"> bir cisim siyah olarak göze görül</w:t>
      </w:r>
      <w:r w:rsidR="009D7770">
        <w:t>mektedir” ifadesine ulaşmaktır.</w:t>
      </w:r>
      <w:r w:rsidR="000E474E" w:rsidRPr="000E474E">
        <w:t xml:space="preserve"> </w:t>
      </w:r>
      <w:r w:rsidR="000E474E">
        <w:t>Ancak iş uygulamaya geçtiği zaman bunun imkansız olduğu görülmektedir. Çünkü CMY tüm görülebilir renkleri içermemektedir. Bu yüzden yazıcılarda ve basımlarda kullanılmak üzere CMY renk uzayına siyah renk eklenerek CMYK elde edilmiştir.</w:t>
      </w:r>
    </w:p>
    <w:p w14:paraId="3896231A" w14:textId="77777777" w:rsidR="00706E32" w:rsidRDefault="00706E32" w:rsidP="008453FE"/>
    <w:p w14:paraId="041E0C47" w14:textId="77777777" w:rsidR="00706E32" w:rsidRDefault="00706E32" w:rsidP="00706E32">
      <w:pPr>
        <w:keepNext/>
        <w:jc w:val="center"/>
      </w:pPr>
      <w:r w:rsidRPr="00706E32">
        <w:rPr>
          <w:noProof/>
          <w:lang w:eastAsia="tr-TR"/>
        </w:rPr>
        <w:lastRenderedPageBreak/>
        <w:drawing>
          <wp:inline distT="0" distB="0" distL="0" distR="0" wp14:anchorId="0F82A858" wp14:editId="4A620136">
            <wp:extent cx="2808906" cy="3065145"/>
            <wp:effectExtent l="0" t="0" r="10795" b="8255"/>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cstate="print">
                      <a:extLst>
                        <a:ext uri="{28A0092B-C50C-407E-A947-70E740481C1C}">
                          <a14:useLocalDpi xmlns:a14="http://schemas.microsoft.com/office/drawing/2010/main" val="0"/>
                        </a:ext>
                      </a:extLst>
                    </a:blip>
                    <a:srcRect/>
                    <a:stretch/>
                  </pic:blipFill>
                  <pic:spPr bwMode="auto">
                    <a:xfrm>
                      <a:off x="0" y="0"/>
                      <a:ext cx="2820641" cy="3077951"/>
                    </a:xfrm>
                    <a:prstGeom prst="rect">
                      <a:avLst/>
                    </a:prstGeom>
                    <a:ln>
                      <a:noFill/>
                    </a:ln>
                    <a:extLst>
                      <a:ext uri="{53640926-AAD7-44D8-BBD7-CCE9431645EC}">
                        <a14:shadowObscured xmlns:a14="http://schemas.microsoft.com/office/drawing/2010/main"/>
                      </a:ext>
                    </a:extLst>
                  </pic:spPr>
                </pic:pic>
              </a:graphicData>
            </a:graphic>
          </wp:inline>
        </w:drawing>
      </w:r>
    </w:p>
    <w:p w14:paraId="72CD67BF" w14:textId="3091FBFF" w:rsidR="00706E32" w:rsidRDefault="00706E32" w:rsidP="00706E32">
      <w:pPr>
        <w:pStyle w:val="ResimYazs"/>
      </w:pPr>
      <w:bookmarkStart w:id="35" w:name="_Toc472449012"/>
      <w:r>
        <w:t xml:space="preserve">Şekil </w:t>
      </w:r>
      <w:fldSimple w:instr=" STYLEREF 1 \s ">
        <w:r w:rsidR="000F4E09">
          <w:rPr>
            <w:noProof/>
          </w:rPr>
          <w:t>2</w:t>
        </w:r>
      </w:fldSimple>
      <w:r w:rsidR="000F4E09">
        <w:t>.</w:t>
      </w:r>
      <w:fldSimple w:instr=" SEQ Şekil \* ARABIC \s 1 ">
        <w:r w:rsidR="000F4E09">
          <w:rPr>
            <w:noProof/>
          </w:rPr>
          <w:t>10</w:t>
        </w:r>
      </w:fldSimple>
      <w:r w:rsidR="008823AC">
        <w:t>.</w:t>
      </w:r>
      <w:r>
        <w:t xml:space="preserve"> CMYK </w:t>
      </w:r>
      <w:r w:rsidR="0098273F">
        <w:t>r</w:t>
      </w:r>
      <w:r>
        <w:t>enk alanı</w:t>
      </w:r>
      <w:r w:rsidR="002F23BA">
        <w:t xml:space="preserve"> </w:t>
      </w:r>
      <w:r w:rsidR="00985665">
        <w:t>(</w:t>
      </w:r>
      <w:r w:rsidR="00985665" w:rsidRPr="00281F0C">
        <w:rPr>
          <w:rFonts w:cs="Times New Roman"/>
          <w:szCs w:val="24"/>
        </w:rPr>
        <w:t>McGavin</w:t>
      </w:r>
      <w:r w:rsidR="00985665">
        <w:rPr>
          <w:rFonts w:cs="Times New Roman"/>
          <w:szCs w:val="24"/>
        </w:rPr>
        <w:t xml:space="preserve"> ve ark., 2005</w:t>
      </w:r>
      <w:r w:rsidR="00985665">
        <w:t>)</w:t>
      </w:r>
      <w:bookmarkEnd w:id="35"/>
    </w:p>
    <w:p w14:paraId="7BFA5837" w14:textId="77777777" w:rsidR="008453FE" w:rsidRDefault="008453FE" w:rsidP="008453FE"/>
    <w:p w14:paraId="01281753" w14:textId="09CC9C6E" w:rsidR="00E052F3" w:rsidRPr="00B00CEE" w:rsidRDefault="00B20279" w:rsidP="00E052F3">
      <w:pPr>
        <w:pStyle w:val="Balk3"/>
        <w:numPr>
          <w:ilvl w:val="2"/>
          <w:numId w:val="11"/>
        </w:numPr>
      </w:pPr>
      <w:bookmarkStart w:id="36" w:name="_Toc472450011"/>
      <w:r>
        <w:t>Renk uzayı k</w:t>
      </w:r>
      <w:r w:rsidR="00E052F3">
        <w:t>arşılaştırmaları</w:t>
      </w:r>
      <w:bookmarkEnd w:id="36"/>
    </w:p>
    <w:p w14:paraId="417A9034" w14:textId="77777777" w:rsidR="006574A9" w:rsidRDefault="006574A9" w:rsidP="00623BFF"/>
    <w:p w14:paraId="2D0B6C80" w14:textId="77777777" w:rsidR="0059714B" w:rsidRDefault="0059714B" w:rsidP="0059714B">
      <w:pPr>
        <w:keepNext/>
      </w:pPr>
      <w:r w:rsidRPr="0059714B">
        <w:rPr>
          <w:noProof/>
          <w:lang w:eastAsia="tr-TR"/>
        </w:rPr>
        <w:drawing>
          <wp:inline distT="0" distB="0" distL="0" distR="0" wp14:anchorId="7177E2F3" wp14:editId="5E60EBF5">
            <wp:extent cx="5219700" cy="3909695"/>
            <wp:effectExtent l="0" t="0" r="12700" b="1905"/>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219700" cy="3909695"/>
                    </a:xfrm>
                    <a:prstGeom prst="rect">
                      <a:avLst/>
                    </a:prstGeom>
                  </pic:spPr>
                </pic:pic>
              </a:graphicData>
            </a:graphic>
          </wp:inline>
        </w:drawing>
      </w:r>
    </w:p>
    <w:p w14:paraId="2A4E2372" w14:textId="1FC5E5AF" w:rsidR="0059714B" w:rsidRDefault="0059714B" w:rsidP="0059714B">
      <w:pPr>
        <w:pStyle w:val="ResimYazs"/>
      </w:pPr>
      <w:bookmarkStart w:id="37" w:name="_Toc472449013"/>
      <w:r>
        <w:t xml:space="preserve">Şekil </w:t>
      </w:r>
      <w:fldSimple w:instr=" STYLEREF 1 \s ">
        <w:r w:rsidR="000F4E09">
          <w:rPr>
            <w:noProof/>
          </w:rPr>
          <w:t>2</w:t>
        </w:r>
      </w:fldSimple>
      <w:r w:rsidR="000F4E09">
        <w:t>.</w:t>
      </w:r>
      <w:fldSimple w:instr=" SEQ Şekil \* ARABIC \s 1 ">
        <w:r w:rsidR="000F4E09">
          <w:rPr>
            <w:noProof/>
          </w:rPr>
          <w:t>11</w:t>
        </w:r>
      </w:fldSimple>
      <w:r w:rsidR="004A6241">
        <w:t>.</w:t>
      </w:r>
      <w:r>
        <w:t xml:space="preserve"> Renk uzayları karşılaştırılması -1 </w:t>
      </w:r>
      <w:r w:rsidR="00233D44">
        <w:t xml:space="preserve">(Pascale, 2006; </w:t>
      </w:r>
      <w:r w:rsidR="00233D44" w:rsidRPr="00FE1125">
        <w:rPr>
          <w:rFonts w:cs="Times New Roman"/>
          <w:szCs w:val="24"/>
        </w:rPr>
        <w:t>Soneira</w:t>
      </w:r>
      <w:r w:rsidR="00233D44">
        <w:rPr>
          <w:rFonts w:cs="Times New Roman"/>
          <w:szCs w:val="24"/>
        </w:rPr>
        <w:t>, 2014</w:t>
      </w:r>
      <w:r w:rsidR="00233D44">
        <w:t>)</w:t>
      </w:r>
      <w:bookmarkEnd w:id="37"/>
    </w:p>
    <w:p w14:paraId="57DBAE72" w14:textId="77777777" w:rsidR="0059714B" w:rsidRDefault="0059714B" w:rsidP="0059714B"/>
    <w:p w14:paraId="3663B9D8" w14:textId="77B8BA40" w:rsidR="007E7697" w:rsidRDefault="002C2C13" w:rsidP="0059714B">
      <w:r>
        <w:lastRenderedPageBreak/>
        <w:t>Şekil 2.11</w:t>
      </w:r>
      <w:r w:rsidR="00587852">
        <w:t>.</w:t>
      </w:r>
      <w:r>
        <w:t>’de RGB tabanlı renk uzaylarının</w:t>
      </w:r>
      <w:r w:rsidR="004B3E2F">
        <w:t xml:space="preserve"> 1931 CIE görülebilir alanı üzerinde</w:t>
      </w:r>
      <w:r>
        <w:t xml:space="preserve"> karşılaştırılması görülmektedir.</w:t>
      </w:r>
      <w:r w:rsidR="004B3E2F">
        <w:t xml:space="preserve"> Şekil inc</w:t>
      </w:r>
      <w:r w:rsidR="008D76DB">
        <w:t xml:space="preserve">elendiği zaman görülebilir alanı en fazla </w:t>
      </w:r>
      <w:r w:rsidR="000F023B">
        <w:t>kaplayan</w:t>
      </w:r>
      <w:r w:rsidR="008D76DB">
        <w:t xml:space="preserve"> renk uzayının ProPhotoRGB olduğu anlaşılmaktadır.</w:t>
      </w:r>
      <w:r w:rsidR="006A6ED3">
        <w:t xml:space="preserve"> Ancak ProPhotoRGB renk uzayı ile çalışma yapmak mümkün olsa da günümüzde bu renk uzayını destekleyen bir monitör veya yazıcı bulunmamaktadır.</w:t>
      </w:r>
    </w:p>
    <w:p w14:paraId="0B5865A4" w14:textId="77777777" w:rsidR="007E7697" w:rsidRPr="0059714B" w:rsidRDefault="007E7697" w:rsidP="0059714B"/>
    <w:p w14:paraId="675BAE01" w14:textId="77777777" w:rsidR="00171C39" w:rsidRDefault="00171C39" w:rsidP="00171C39">
      <w:pPr>
        <w:keepNext/>
      </w:pPr>
      <w:r w:rsidRPr="00A94BFB">
        <w:rPr>
          <w:rFonts w:ascii="Arial" w:hAnsi="Arial" w:cs="Arial"/>
          <w:noProof/>
          <w:sz w:val="18"/>
          <w:szCs w:val="18"/>
          <w:lang w:eastAsia="tr-TR"/>
        </w:rPr>
        <w:drawing>
          <wp:inline distT="0" distB="0" distL="0" distR="0" wp14:anchorId="3F93D64A" wp14:editId="7F656583">
            <wp:extent cx="5219700" cy="1557412"/>
            <wp:effectExtent l="0" t="0" r="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19700" cy="1557412"/>
                    </a:xfrm>
                    <a:prstGeom prst="rect">
                      <a:avLst/>
                    </a:prstGeom>
                    <a:noFill/>
                    <a:ln>
                      <a:noFill/>
                    </a:ln>
                  </pic:spPr>
                </pic:pic>
              </a:graphicData>
            </a:graphic>
          </wp:inline>
        </w:drawing>
      </w:r>
    </w:p>
    <w:p w14:paraId="4C736B5C" w14:textId="2AA1A658" w:rsidR="003B6B62" w:rsidRDefault="00171C39" w:rsidP="00FD4AEC">
      <w:pPr>
        <w:pStyle w:val="ResimYazs"/>
        <w:ind w:left="851" w:hanging="851"/>
        <w:jc w:val="both"/>
      </w:pPr>
      <w:bookmarkStart w:id="38" w:name="_Toc472449014"/>
      <w:r>
        <w:t xml:space="preserve">Şekil </w:t>
      </w:r>
      <w:fldSimple w:instr=" STYLEREF 1 \s ">
        <w:r w:rsidR="000F4E09">
          <w:rPr>
            <w:noProof/>
          </w:rPr>
          <w:t>2</w:t>
        </w:r>
      </w:fldSimple>
      <w:r w:rsidR="000F4E09">
        <w:t>.</w:t>
      </w:r>
      <w:fldSimple w:instr=" SEQ Şekil \* ARABIC \s 1 ">
        <w:r w:rsidR="000F4E09">
          <w:rPr>
            <w:noProof/>
          </w:rPr>
          <w:t>12</w:t>
        </w:r>
      </w:fldSimple>
      <w:r w:rsidR="00F31EAE">
        <w:t>. a.Renk g</w:t>
      </w:r>
      <w:r w:rsidRPr="00D96975">
        <w:t>amut karşılaştırmaları, b. RGB ve yazıcı renkleri gamut karşılaştırması, c. Retina ekranın renk gamutu</w:t>
      </w:r>
      <w:r w:rsidR="00FD4AEC">
        <w:t xml:space="preserve">. </w:t>
      </w:r>
      <w:r w:rsidR="00233D44">
        <w:t xml:space="preserve">(Apple, 2005; Pascale, 2006; Altı, 2010; </w:t>
      </w:r>
      <w:r w:rsidR="00233D44" w:rsidRPr="00FE1125">
        <w:rPr>
          <w:rFonts w:cs="Times New Roman"/>
          <w:szCs w:val="24"/>
        </w:rPr>
        <w:t>Tobie</w:t>
      </w:r>
      <w:r w:rsidR="00233D44">
        <w:rPr>
          <w:rFonts w:cs="Times New Roman"/>
          <w:szCs w:val="24"/>
        </w:rPr>
        <w:t xml:space="preserve">, 2012; </w:t>
      </w:r>
      <w:r w:rsidR="00233D44" w:rsidRPr="00FE1125">
        <w:rPr>
          <w:rFonts w:cs="Times New Roman"/>
          <w:szCs w:val="24"/>
        </w:rPr>
        <w:t>Haslam</w:t>
      </w:r>
      <w:r w:rsidR="00233D44">
        <w:rPr>
          <w:rFonts w:cs="Times New Roman"/>
          <w:szCs w:val="24"/>
        </w:rPr>
        <w:t xml:space="preserve">, 2014; </w:t>
      </w:r>
      <w:r w:rsidR="00233D44" w:rsidRPr="00FE1125">
        <w:rPr>
          <w:rFonts w:cs="Times New Roman"/>
          <w:szCs w:val="24"/>
        </w:rPr>
        <w:t>Ricchizzi</w:t>
      </w:r>
      <w:r w:rsidR="00233D44">
        <w:rPr>
          <w:rFonts w:cs="Times New Roman"/>
          <w:szCs w:val="24"/>
        </w:rPr>
        <w:t xml:space="preserve">, 2014; </w:t>
      </w:r>
      <w:r w:rsidR="00233D44" w:rsidRPr="00FE1125">
        <w:rPr>
          <w:rFonts w:cs="Times New Roman"/>
          <w:szCs w:val="24"/>
        </w:rPr>
        <w:t>Barbur</w:t>
      </w:r>
      <w:r w:rsidR="00233D44">
        <w:rPr>
          <w:rFonts w:cs="Times New Roman"/>
          <w:szCs w:val="24"/>
        </w:rPr>
        <w:t xml:space="preserve"> ve ark., 2009</w:t>
      </w:r>
      <w:r w:rsidR="00233D44">
        <w:t>)</w:t>
      </w:r>
      <w:bookmarkEnd w:id="38"/>
    </w:p>
    <w:p w14:paraId="58A6A838" w14:textId="77777777" w:rsidR="00171C39" w:rsidRDefault="00171C39" w:rsidP="00171C39"/>
    <w:p w14:paraId="1C8B093C" w14:textId="7E76C18C" w:rsidR="00ED73EB" w:rsidRDefault="00ED73EB" w:rsidP="0099458F">
      <w:r>
        <w:t xml:space="preserve">Şekil </w:t>
      </w:r>
      <w:r w:rsidR="0099458F">
        <w:t>2</w:t>
      </w:r>
      <w:r>
        <w:t>.12</w:t>
      </w:r>
      <w:r w:rsidR="00587852">
        <w:t>.</w:t>
      </w:r>
      <w:r w:rsidR="0099458F">
        <w:t>’de farklı renk uzaylarının CIE-1931 görülebilir renk uzayında kapladıkları alanlar gösterilmektedir. Ayrıca CMYK tekniğinin görülebilir alanda kaplamış olduğu yerin RGB</w:t>
      </w:r>
      <w:r>
        <w:t xml:space="preserve"> renk uzaylarına</w:t>
      </w:r>
      <w:r w:rsidR="0099458F">
        <w:t xml:space="preserve"> göre daha </w:t>
      </w:r>
      <w:r w:rsidR="000F023B">
        <w:t>küçük</w:t>
      </w:r>
      <w:r w:rsidR="0099458F">
        <w:t xml:space="preserve"> olduğu Şekil</w:t>
      </w:r>
      <w:r>
        <w:t xml:space="preserve"> </w:t>
      </w:r>
      <w:r w:rsidR="0099458F">
        <w:t>2</w:t>
      </w:r>
      <w:r>
        <w:t>.12b</w:t>
      </w:r>
      <w:r w:rsidR="00587852">
        <w:t>.</w:t>
      </w:r>
      <w:r w:rsidR="0099458F">
        <w:t>’de görülmektedir.</w:t>
      </w:r>
      <w:r>
        <w:t xml:space="preserve"> Buradan sonuç ile,</w:t>
      </w:r>
      <w:r w:rsidRPr="00ED73EB">
        <w:t xml:space="preserve"> </w:t>
      </w:r>
      <w:r w:rsidRPr="006A6ED3">
        <w:t xml:space="preserve">CMYK renk uzayını kullanan yazıcılardan alınan Ishihara renk </w:t>
      </w:r>
      <w:r w:rsidR="000F023B">
        <w:t>paletleri üzerindeki renklerin gerçekliliği</w:t>
      </w:r>
      <w:r>
        <w:t>,</w:t>
      </w:r>
      <w:r w:rsidRPr="007E7697">
        <w:t xml:space="preserve"> RGB</w:t>
      </w:r>
      <w:r>
        <w:t xml:space="preserve"> renk uzayların</w:t>
      </w:r>
      <w:r w:rsidR="00A660A9">
        <w:t>ı kullanan</w:t>
      </w:r>
      <w:r w:rsidR="000F023B">
        <w:t xml:space="preserve"> monitörlerle elde edilen renklerin gerçekliliğinden daha düşüktür</w:t>
      </w:r>
      <w:r w:rsidR="00A660A9">
        <w:t xml:space="preserve"> diyebiliriz</w:t>
      </w:r>
      <w:r w:rsidR="000F023B">
        <w:t>. Renk kalitesi veya renk doğruluğu açısından, RGB renk uzayı, CMYK renk uzayına göre, görülebilir renk alanı üzerinde daha fazla alanı kaplamaktadır (Altı, 2010)</w:t>
      </w:r>
      <w:r w:rsidRPr="007E7697">
        <w:t>.</w:t>
      </w:r>
      <w:r w:rsidR="000F023B">
        <w:t xml:space="preserve"> </w:t>
      </w:r>
      <w:r w:rsidR="00A660A9">
        <w:t>Sonuç itibariyle</w:t>
      </w:r>
      <w:r w:rsidR="000F023B">
        <w:t xml:space="preserve"> “RGB renk uzayı ile gösterilen bir rengin, CMKY renk uzayı ile gösterilen renkten daha gerçekçidir” ifadesi doğru bir yaklaşım olacaktır.</w:t>
      </w:r>
    </w:p>
    <w:p w14:paraId="49B6C8E1" w14:textId="77777777" w:rsidR="007E3054" w:rsidRDefault="007E3054" w:rsidP="0099458F"/>
    <w:p w14:paraId="646A0AAE" w14:textId="5E513302" w:rsidR="0099458F" w:rsidRDefault="0099458F" w:rsidP="0099458F">
      <w:r>
        <w:t>Şekil</w:t>
      </w:r>
      <w:r w:rsidR="00602D16">
        <w:t xml:space="preserve"> </w:t>
      </w:r>
      <w:r>
        <w:t>2</w:t>
      </w:r>
      <w:r w:rsidR="00602D16">
        <w:t>.12</w:t>
      </w:r>
      <w:r w:rsidR="00A660A9">
        <w:t>c</w:t>
      </w:r>
      <w:r w:rsidR="00FC1E6C">
        <w:t>.</w:t>
      </w:r>
      <w:r>
        <w:t xml:space="preserve">’ye göre </w:t>
      </w:r>
      <w:r w:rsidR="00602D16">
        <w:t xml:space="preserve">tez çalışmasına konu olan yeni testin geliştirildiği ve uygulandığı </w:t>
      </w:r>
      <w:r>
        <w:t>retina ekranlar sRGB</w:t>
      </w:r>
      <w:r w:rsidR="00A660A9">
        <w:t xml:space="preserve"> renk uzayı</w:t>
      </w:r>
      <w:r>
        <w:t xml:space="preserve"> alanının yaklaşık %96’sını </w:t>
      </w:r>
      <w:r w:rsidR="00A660A9">
        <w:t>kaplamaktadır</w:t>
      </w:r>
      <w:r w:rsidR="00602D16">
        <w:t xml:space="preserve">, ancak CMYK </w:t>
      </w:r>
      <w:r w:rsidR="00A660A9">
        <w:t xml:space="preserve">renk uzayı </w:t>
      </w:r>
      <w:r w:rsidR="00602D16">
        <w:t xml:space="preserve">ise </w:t>
      </w:r>
      <w:r w:rsidR="00A660A9">
        <w:t xml:space="preserve">bu renk uzayının </w:t>
      </w:r>
      <w:r w:rsidR="00602D16">
        <w:t>yaklaşık %6</w:t>
      </w:r>
      <w:r>
        <w:t xml:space="preserve">0’ini </w:t>
      </w:r>
      <w:r w:rsidR="00A660A9">
        <w:t>kaplamaktadır</w:t>
      </w:r>
      <w:r>
        <w:t xml:space="preserve">. Görüldüğü gibi retina ekranlar CMYK renk uzayından daha geniş bir alanı </w:t>
      </w:r>
      <w:r w:rsidR="00A660A9">
        <w:t>kaplamaktadır</w:t>
      </w:r>
      <w:r>
        <w:t>. Bununla birlikte, retina ekranlar profesyonel fotoğrafçılıkta s</w:t>
      </w:r>
      <w:r w:rsidR="00EE6CE6">
        <w:t>tandart olarak kullanılan Adobe</w:t>
      </w:r>
      <w:r>
        <w:t xml:space="preserve">RGB alanın da %80’nini kapsayabilmektedir. Retina ekran ile ilgili bu sonuçlar </w:t>
      </w:r>
      <w:r>
        <w:lastRenderedPageBreak/>
        <w:t xml:space="preserve">dikkate alındığında, </w:t>
      </w:r>
      <w:r w:rsidR="00A660A9">
        <w:t>retina</w:t>
      </w:r>
      <w:r>
        <w:t xml:space="preserve"> ekran kullanılarak yapılacak olan bir renkli görme testinin doğruluğunun, Ishihara renkli görme testlerine göre daha başarılı olması</w:t>
      </w:r>
      <w:r w:rsidR="00BE7727">
        <w:t>nın</w:t>
      </w:r>
      <w:r>
        <w:t xml:space="preserve"> beklen</w:t>
      </w:r>
      <w:r w:rsidR="00BE7727">
        <w:t>mesi gayet doğaldır</w:t>
      </w:r>
      <w:r>
        <w:t>.</w:t>
      </w:r>
    </w:p>
    <w:p w14:paraId="654E996C" w14:textId="77777777" w:rsidR="00BE7727" w:rsidRDefault="00BE7727" w:rsidP="0099458F"/>
    <w:p w14:paraId="4DD9C4E7" w14:textId="4E8290AE" w:rsidR="007E7697" w:rsidRDefault="0099458F" w:rsidP="0099458F">
      <w:r>
        <w:t xml:space="preserve">Farklı modellere ait retina ekranların CIE-1976 renk uzayında </w:t>
      </w:r>
      <w:r w:rsidR="00A660A9">
        <w:t>kapladıkları</w:t>
      </w:r>
      <w:r w:rsidR="005A3E12">
        <w:t xml:space="preserve"> alan Şekil</w:t>
      </w:r>
      <w:r w:rsidR="00627C7B">
        <w:t> </w:t>
      </w:r>
      <w:r w:rsidR="005A3E12">
        <w:t>2.13</w:t>
      </w:r>
      <w:r w:rsidR="00FC1E6C">
        <w:t>.’d</w:t>
      </w:r>
      <w:r>
        <w:t xml:space="preserve">e </w:t>
      </w:r>
      <w:r w:rsidR="00A660A9">
        <w:t>görülmektedir</w:t>
      </w:r>
      <w:r>
        <w:t xml:space="preserve">. </w:t>
      </w:r>
      <w:r w:rsidR="00A660A9">
        <w:t>Şekil incelendiği zaman,</w:t>
      </w:r>
      <w:r>
        <w:t xml:space="preserve"> iPad Air-2 modeline ait ekran sRGB renk uzayından bile daha fazla bir alan </w:t>
      </w:r>
      <w:r w:rsidR="00A660A9">
        <w:t>kapladığı rahatlıkla görülebilmektedir</w:t>
      </w:r>
      <w:r>
        <w:t xml:space="preserve">. </w:t>
      </w:r>
      <w:r w:rsidR="001D39DA">
        <w:t>Bu durum gösteri</w:t>
      </w:r>
      <w:r w:rsidR="00C91CD3">
        <w:t xml:space="preserve">yor ki günümüz bazı tabletlerinin ekran kalitesi </w:t>
      </w:r>
      <w:r w:rsidR="00080019">
        <w:t xml:space="preserve">bile </w:t>
      </w:r>
      <w:r w:rsidR="00C91CD3">
        <w:t>CMYK</w:t>
      </w:r>
      <w:r w:rsidR="00080019">
        <w:t xml:space="preserve"> </w:t>
      </w:r>
      <w:r w:rsidR="00A660A9">
        <w:t xml:space="preserve">renk uzayı </w:t>
      </w:r>
      <w:r w:rsidR="00080019">
        <w:t>tekniği ile alınan</w:t>
      </w:r>
      <w:r w:rsidR="00C91CD3">
        <w:t xml:space="preserve"> </w:t>
      </w:r>
      <w:r w:rsidR="00080019">
        <w:t>renklerden</w:t>
      </w:r>
      <w:r w:rsidR="00C91CD3">
        <w:t xml:space="preserve"> daha </w:t>
      </w:r>
      <w:r w:rsidR="00CB54BE">
        <w:t xml:space="preserve">fazla </w:t>
      </w:r>
      <w:r w:rsidR="003560AB">
        <w:t>gerçeğe yakındır</w:t>
      </w:r>
      <w:r w:rsidR="00C91CD3">
        <w:t>.</w:t>
      </w:r>
      <w:r w:rsidR="00A660A9">
        <w:t xml:space="preserve"> Buradan sonuç ile tez çalışması ile geliştirilen yeni renkli görme testinin yeterli donanıma sahip tabletlerde gömülü bir sistem haline getirilmesi de mümkündür.</w:t>
      </w:r>
    </w:p>
    <w:p w14:paraId="337663B7" w14:textId="77777777" w:rsidR="00D4752E" w:rsidRDefault="00D4752E" w:rsidP="00171C39"/>
    <w:p w14:paraId="39DCFEAE" w14:textId="77777777" w:rsidR="00D4752E" w:rsidRDefault="00D4752E" w:rsidP="00D4752E">
      <w:pPr>
        <w:keepNext/>
      </w:pPr>
      <w:r w:rsidRPr="00A94BFB">
        <w:rPr>
          <w:rFonts w:ascii="Arial" w:hAnsi="Arial" w:cs="Arial"/>
          <w:noProof/>
          <w:sz w:val="18"/>
          <w:szCs w:val="18"/>
          <w:lang w:eastAsia="tr-TR"/>
        </w:rPr>
        <w:drawing>
          <wp:inline distT="0" distB="0" distL="0" distR="0" wp14:anchorId="74F5A755" wp14:editId="7157F8EF">
            <wp:extent cx="5219700" cy="2058587"/>
            <wp:effectExtent l="0" t="0" r="0"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19700" cy="2058587"/>
                    </a:xfrm>
                    <a:prstGeom prst="rect">
                      <a:avLst/>
                    </a:prstGeom>
                    <a:noFill/>
                    <a:ln>
                      <a:noFill/>
                    </a:ln>
                  </pic:spPr>
                </pic:pic>
              </a:graphicData>
            </a:graphic>
          </wp:inline>
        </w:drawing>
      </w:r>
    </w:p>
    <w:p w14:paraId="2EA46CFB" w14:textId="777F535E" w:rsidR="00D4752E" w:rsidRDefault="00D4752E" w:rsidP="00313FC4">
      <w:pPr>
        <w:pStyle w:val="ResimYazs"/>
        <w:ind w:left="851" w:hanging="851"/>
        <w:jc w:val="both"/>
      </w:pPr>
      <w:bookmarkStart w:id="39" w:name="_Toc472449015"/>
      <w:r>
        <w:t xml:space="preserve">Şekil </w:t>
      </w:r>
      <w:fldSimple w:instr=" STYLEREF 1 \s ">
        <w:r w:rsidR="000F4E09">
          <w:rPr>
            <w:noProof/>
          </w:rPr>
          <w:t>2</w:t>
        </w:r>
      </w:fldSimple>
      <w:r w:rsidR="000F4E09">
        <w:t>.</w:t>
      </w:r>
      <w:fldSimple w:instr=" SEQ Şekil \* ARABIC \s 1 ">
        <w:r w:rsidR="000F4E09">
          <w:rPr>
            <w:noProof/>
          </w:rPr>
          <w:t>13</w:t>
        </w:r>
      </w:fldSimple>
      <w:r w:rsidR="00F31EAE">
        <w:t>.</w:t>
      </w:r>
      <w:r w:rsidR="00A660A9">
        <w:t xml:space="preserve"> </w:t>
      </w:r>
      <w:r>
        <w:t>a. Retina ekranlı iPad modellerinin ve sRGB renk gamutlarının CIE-1976 renk st</w:t>
      </w:r>
      <w:r w:rsidR="00233D44">
        <w:t>andardında kapsadıkları alan</w:t>
      </w:r>
      <w:r w:rsidR="008662C1">
        <w:t xml:space="preserve"> (</w:t>
      </w:r>
      <w:r w:rsidR="008662C1" w:rsidRPr="00FE1125">
        <w:rPr>
          <w:rFonts w:cs="Times New Roman"/>
          <w:szCs w:val="24"/>
        </w:rPr>
        <w:t>Soneira</w:t>
      </w:r>
      <w:r w:rsidR="008662C1">
        <w:rPr>
          <w:rFonts w:cs="Times New Roman"/>
          <w:szCs w:val="24"/>
        </w:rPr>
        <w:t>, 2014</w:t>
      </w:r>
      <w:r w:rsidR="008662C1">
        <w:t>)</w:t>
      </w:r>
      <w:r w:rsidR="00F60855">
        <w:t xml:space="preserve"> </w:t>
      </w:r>
      <w:r w:rsidR="00F60855" w:rsidRPr="00F60855">
        <w:t>b. Canon İPF5100 (www.canon.com) ile sRGB (CIE-1931) karşılaştırması</w:t>
      </w:r>
      <w:bookmarkEnd w:id="39"/>
    </w:p>
    <w:p w14:paraId="163EB8D3" w14:textId="77777777" w:rsidR="00D4752E" w:rsidRDefault="00D4752E" w:rsidP="00D4752E"/>
    <w:p w14:paraId="5A641297" w14:textId="5EA60C17" w:rsidR="0099458F" w:rsidRDefault="0099458F" w:rsidP="0099458F">
      <w:r>
        <w:t>Şekil</w:t>
      </w:r>
      <w:r w:rsidR="0000668E">
        <w:t xml:space="preserve"> 2.1</w:t>
      </w:r>
      <w:r>
        <w:t>3b</w:t>
      </w:r>
      <w:r w:rsidR="00FC1E6C">
        <w:t>.</w:t>
      </w:r>
      <w:r>
        <w:t xml:space="preserve">’de günümüz teknolojisine göre en geniş </w:t>
      </w:r>
      <w:r w:rsidR="007A3D4E">
        <w:t>renk</w:t>
      </w:r>
      <w:r>
        <w:t xml:space="preserve"> alanına sahip</w:t>
      </w:r>
      <w:r w:rsidR="007A3D4E">
        <w:t xml:space="preserve"> yazıcılardan biri olan</w:t>
      </w:r>
      <w:r>
        <w:t xml:space="preserve"> Canon-IPF5100 yazıcısının sRGB renk uzayına göre kapladığı alan g</w:t>
      </w:r>
      <w:r w:rsidR="003044DB">
        <w:t>örülmektedir. Görüldüğü gibi,</w:t>
      </w:r>
      <w:r>
        <w:t xml:space="preserve"> geniş renk </w:t>
      </w:r>
      <w:r w:rsidR="008F4EED">
        <w:t>alanına</w:t>
      </w:r>
      <w:r>
        <w:t xml:space="preserve"> sahip </w:t>
      </w:r>
      <w:r w:rsidR="003044DB">
        <w:t>olarak bilinen</w:t>
      </w:r>
      <w:r>
        <w:t xml:space="preserve"> bir yazıcı sRGB’nin </w:t>
      </w:r>
      <w:r w:rsidR="008971D5">
        <w:t>renk</w:t>
      </w:r>
      <w:r>
        <w:t xml:space="preserve"> alanından daha dar bir alanı temsil </w:t>
      </w:r>
      <w:r w:rsidR="00A660A9">
        <w:t>etmektedir</w:t>
      </w:r>
      <w:r>
        <w:t>. Bu yönüyle bu yazıcıdan elde edilecek renk körlüğü test paletleri</w:t>
      </w:r>
      <w:r w:rsidR="00C76C6D">
        <w:t>,</w:t>
      </w:r>
      <w:r w:rsidR="004072D3">
        <w:t xml:space="preserve"> </w:t>
      </w:r>
      <w:r w:rsidR="00BF3877">
        <w:t>s</w:t>
      </w:r>
      <w:r>
        <w:t xml:space="preserve">RGB </w:t>
      </w:r>
      <w:r w:rsidR="008971D5">
        <w:t>renk</w:t>
      </w:r>
      <w:r w:rsidR="00A660A9">
        <w:t xml:space="preserve"> uzayı</w:t>
      </w:r>
      <w:r w:rsidR="008971D5">
        <w:t xml:space="preserve"> alanına</w:t>
      </w:r>
      <w:r>
        <w:t xml:space="preserve"> sahip bir ekranla</w:t>
      </w:r>
      <w:r w:rsidR="00A660A9" w:rsidRPr="00A660A9">
        <w:t xml:space="preserve"> </w:t>
      </w:r>
      <w:r w:rsidR="00A660A9">
        <w:t>elde edilecek paletler ile</w:t>
      </w:r>
      <w:r w:rsidR="00C76C6D">
        <w:t xml:space="preserve"> renklerin kalitesi ve doğruluğu bakımından</w:t>
      </w:r>
      <w:r>
        <w:t xml:space="preserve"> rekabet edemeyecektir.</w:t>
      </w:r>
    </w:p>
    <w:p w14:paraId="7A402C94" w14:textId="77777777" w:rsidR="008971D5" w:rsidRDefault="008971D5" w:rsidP="0099458F"/>
    <w:p w14:paraId="0BF78BD7" w14:textId="719497DD" w:rsidR="008F79EF" w:rsidRDefault="0099458F" w:rsidP="0099458F">
      <w:r>
        <w:t xml:space="preserve">Ishihara renk paletlerinin renk </w:t>
      </w:r>
      <w:r w:rsidR="000878D9">
        <w:t>alanı</w:t>
      </w:r>
      <w:r>
        <w:t xml:space="preserve"> geniş yazıcılarla elde edilmesi de seçeneklerden biridir. Ancak geniş renk </w:t>
      </w:r>
      <w:r w:rsidR="00D90E13">
        <w:t>alanı olan</w:t>
      </w:r>
      <w:r>
        <w:t xml:space="preserve"> yazıcıların maliyetleri de önemli sorunlardan </w:t>
      </w:r>
      <w:r>
        <w:lastRenderedPageBreak/>
        <w:t>biridir.</w:t>
      </w:r>
      <w:r w:rsidR="00C74009">
        <w:t xml:space="preserve"> Ayrıca yazıcı ile birlikte kullanılan kağıtların kalitesi de renk paletlerini doğrudan etkileyeceği dikkat edilmesi gereken hususlardandır.</w:t>
      </w:r>
      <w:r>
        <w:t xml:space="preserve"> Şekil</w:t>
      </w:r>
      <w:r w:rsidR="006C2286">
        <w:t xml:space="preserve"> </w:t>
      </w:r>
      <w:r w:rsidR="001907A4">
        <w:t>2.12</w:t>
      </w:r>
      <w:r w:rsidR="00FC1E6C">
        <w:t>.</w:t>
      </w:r>
      <w:r>
        <w:t>’d</w:t>
      </w:r>
      <w:r w:rsidR="004D322C">
        <w:t>e</w:t>
      </w:r>
      <w:r>
        <w:t xml:space="preserve"> CIE-1931 görülebilir renk uzayında e</w:t>
      </w:r>
      <w:r w:rsidR="00962543">
        <w:t>n fazla alanı kaplayan ProPhoto</w:t>
      </w:r>
      <w:r>
        <w:t>RGB renk uzayı olduğu görülmektedir. Ancak günümüz teknolojisinde hiç bir yazıcı bu renk uzayı kali</w:t>
      </w:r>
      <w:r w:rsidR="00552505">
        <w:t xml:space="preserve">tesinde çıktı verememektedir </w:t>
      </w:r>
      <w:r w:rsidR="003A518B">
        <w:t>(</w:t>
      </w:r>
      <w:r w:rsidR="003A518B" w:rsidRPr="00FE1125">
        <w:rPr>
          <w:rFonts w:cs="Times New Roman"/>
          <w:szCs w:val="24"/>
        </w:rPr>
        <w:t>Reichmann</w:t>
      </w:r>
      <w:r w:rsidR="003A518B">
        <w:rPr>
          <w:rFonts w:cs="Times New Roman"/>
          <w:szCs w:val="24"/>
        </w:rPr>
        <w:t>, 2009</w:t>
      </w:r>
      <w:r w:rsidR="003A518B">
        <w:t>)</w:t>
      </w:r>
      <w:r>
        <w:t xml:space="preserve">. </w:t>
      </w:r>
    </w:p>
    <w:p w14:paraId="033A51D2" w14:textId="77777777" w:rsidR="008F79EF" w:rsidRDefault="008F79EF" w:rsidP="0099458F"/>
    <w:p w14:paraId="4C2A1567" w14:textId="61874875" w:rsidR="0099458F" w:rsidRDefault="0099458F" w:rsidP="0099458F">
      <w:r>
        <w:t>Şekil</w:t>
      </w:r>
      <w:r w:rsidR="008F79EF">
        <w:t xml:space="preserve"> 2.14</w:t>
      </w:r>
      <w:r w:rsidR="00FC1E6C">
        <w:t>.</w:t>
      </w:r>
      <w:r>
        <w:t xml:space="preserve"> ve </w:t>
      </w:r>
      <w:r w:rsidR="008F79EF">
        <w:t>2.15</w:t>
      </w:r>
      <w:r w:rsidR="00FC1E6C">
        <w:t>.</w:t>
      </w:r>
      <w:r>
        <w:t>’de farklı marka yazıcıların bilinen renk uzayları ile karşılaştırılmaları incelendiği zaman yazıcıdan çıktı alınan bir rengin, ekrandan gösterilen renkten daha düşük kalitede olduğu anlaşılmaktadır. Bu yüzden, bilgisayarda geliştirilecek olan yeni</w:t>
      </w:r>
      <w:r w:rsidR="00C74009">
        <w:t xml:space="preserve"> bir</w:t>
      </w:r>
      <w:r>
        <w:t xml:space="preserve"> renk körlüğü testinde kullanılan renklerin, bir yazıcıdan alınan renklerden daha başarılı olması beklenmektedir.</w:t>
      </w:r>
    </w:p>
    <w:p w14:paraId="5950E2A4" w14:textId="1F8FA2EC" w:rsidR="0099458F" w:rsidRDefault="0099458F" w:rsidP="0099458F"/>
    <w:p w14:paraId="4A5C65BF" w14:textId="77777777" w:rsidR="0099458F" w:rsidRDefault="0099458F" w:rsidP="0099458F">
      <w:pPr>
        <w:keepNext/>
        <w:jc w:val="center"/>
      </w:pPr>
      <w:r>
        <w:rPr>
          <w:noProof/>
          <w:lang w:eastAsia="tr-TR"/>
        </w:rPr>
        <w:drawing>
          <wp:inline distT="0" distB="0" distL="0" distR="0" wp14:anchorId="1836A8BD" wp14:editId="7C46A827">
            <wp:extent cx="2779395" cy="3282315"/>
            <wp:effectExtent l="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79395" cy="3282315"/>
                    </a:xfrm>
                    <a:prstGeom prst="rect">
                      <a:avLst/>
                    </a:prstGeom>
                    <a:noFill/>
                    <a:ln>
                      <a:noFill/>
                    </a:ln>
                  </pic:spPr>
                </pic:pic>
              </a:graphicData>
            </a:graphic>
          </wp:inline>
        </w:drawing>
      </w:r>
    </w:p>
    <w:p w14:paraId="2FC54DEE" w14:textId="301D4AAA" w:rsidR="0099458F" w:rsidRDefault="0099458F" w:rsidP="0099458F">
      <w:pPr>
        <w:pStyle w:val="ResimYazs"/>
      </w:pPr>
      <w:bookmarkStart w:id="40" w:name="_Toc472449016"/>
      <w:r>
        <w:t xml:space="preserve">Şekil </w:t>
      </w:r>
      <w:fldSimple w:instr=" STYLEREF 1 \s ">
        <w:r w:rsidR="000F4E09">
          <w:rPr>
            <w:noProof/>
          </w:rPr>
          <w:t>2</w:t>
        </w:r>
      </w:fldSimple>
      <w:r w:rsidR="000F4E09">
        <w:t>.</w:t>
      </w:r>
      <w:fldSimple w:instr=" SEQ Şekil \* ARABIC \s 1 ">
        <w:r w:rsidR="000F4E09">
          <w:rPr>
            <w:noProof/>
          </w:rPr>
          <w:t>14</w:t>
        </w:r>
      </w:fldSimple>
      <w:r w:rsidR="00F31EAE">
        <w:t>.</w:t>
      </w:r>
      <w:r>
        <w:t xml:space="preserve"> </w:t>
      </w:r>
      <w:r w:rsidR="00F31EAE">
        <w:t>S</w:t>
      </w:r>
      <w:r w:rsidRPr="006E74A6">
        <w:t xml:space="preserve">RGB (CIE-1931) ve Epson T7000 renk profilleri karşılaştırması </w:t>
      </w:r>
      <w:r w:rsidR="008860FF">
        <w:t>(</w:t>
      </w:r>
      <w:r w:rsidR="007E6E2F">
        <w:t xml:space="preserve">Epson, 2010; </w:t>
      </w:r>
      <w:r w:rsidR="008860FF">
        <w:t>Anom, 2014)</w:t>
      </w:r>
      <w:bookmarkEnd w:id="40"/>
    </w:p>
    <w:p w14:paraId="38120C78" w14:textId="77777777" w:rsidR="0099458F" w:rsidRDefault="0099458F" w:rsidP="0099458F"/>
    <w:p w14:paraId="2021626C" w14:textId="77777777" w:rsidR="0099458F" w:rsidRDefault="0099458F" w:rsidP="0099458F">
      <w:pPr>
        <w:keepNext/>
        <w:jc w:val="center"/>
      </w:pPr>
      <w:r w:rsidRPr="00A94BFB">
        <w:rPr>
          <w:rFonts w:ascii="Arial" w:hAnsi="Arial" w:cs="Arial"/>
          <w:noProof/>
          <w:sz w:val="18"/>
          <w:szCs w:val="18"/>
          <w:lang w:eastAsia="tr-TR"/>
        </w:rPr>
        <w:lastRenderedPageBreak/>
        <w:drawing>
          <wp:inline distT="0" distB="0" distL="0" distR="0" wp14:anchorId="4C29F770" wp14:editId="4F82412F">
            <wp:extent cx="2604977" cy="3142702"/>
            <wp:effectExtent l="0" t="0" r="5080" b="635"/>
            <wp:docPr id="15" name="Resim 15" descr="http://luminous-landscape.com/wp-content/uploads/2009/04/gamu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luminous-landscape.com/wp-content/uploads/2009/04/gamut-1.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12554" cy="3151843"/>
                    </a:xfrm>
                    <a:prstGeom prst="rect">
                      <a:avLst/>
                    </a:prstGeom>
                    <a:noFill/>
                    <a:ln>
                      <a:noFill/>
                    </a:ln>
                  </pic:spPr>
                </pic:pic>
              </a:graphicData>
            </a:graphic>
          </wp:inline>
        </w:drawing>
      </w:r>
    </w:p>
    <w:p w14:paraId="27751C9B" w14:textId="47FF0333" w:rsidR="0099458F" w:rsidRPr="0099458F" w:rsidRDefault="0099458F" w:rsidP="00EA1650">
      <w:pPr>
        <w:pStyle w:val="ResimYazs"/>
        <w:ind w:left="851" w:hanging="851"/>
        <w:jc w:val="both"/>
      </w:pPr>
      <w:bookmarkStart w:id="41" w:name="_Toc472449017"/>
      <w:r>
        <w:t xml:space="preserve">Şekil </w:t>
      </w:r>
      <w:fldSimple w:instr=" STYLEREF 1 \s ">
        <w:r w:rsidR="000F4E09">
          <w:rPr>
            <w:noProof/>
          </w:rPr>
          <w:t>2</w:t>
        </w:r>
      </w:fldSimple>
      <w:r w:rsidR="000F4E09">
        <w:t>.</w:t>
      </w:r>
      <w:fldSimple w:instr=" SEQ Şekil \* ARABIC \s 1 ">
        <w:r w:rsidR="000F4E09">
          <w:rPr>
            <w:noProof/>
          </w:rPr>
          <w:t>15</w:t>
        </w:r>
      </w:fldSimple>
      <w:r w:rsidR="00F31EAE">
        <w:t>.</w:t>
      </w:r>
      <w:r>
        <w:t xml:space="preserve"> </w:t>
      </w:r>
      <w:r w:rsidRPr="001438A7">
        <w:t>sRGB ve Epson 7900 renk profilleri karşılaştırılması (Koyu kısım:</w:t>
      </w:r>
      <w:r w:rsidR="005169EC">
        <w:t>Adobe RGB, çizgili kısım: Epson </w:t>
      </w:r>
      <w:r w:rsidRPr="001438A7">
        <w:t xml:space="preserve">7900) </w:t>
      </w:r>
      <w:r w:rsidR="008860FF">
        <w:t>(</w:t>
      </w:r>
      <w:r w:rsidR="008860FF" w:rsidRPr="00FE1125">
        <w:rPr>
          <w:rFonts w:cs="Times New Roman"/>
          <w:szCs w:val="24"/>
        </w:rPr>
        <w:t>Reichmann</w:t>
      </w:r>
      <w:r w:rsidR="008860FF">
        <w:rPr>
          <w:rFonts w:cs="Times New Roman"/>
          <w:szCs w:val="24"/>
        </w:rPr>
        <w:t>, 2009</w:t>
      </w:r>
      <w:r w:rsidR="008860FF">
        <w:t>)</w:t>
      </w:r>
      <w:bookmarkEnd w:id="41"/>
    </w:p>
    <w:p w14:paraId="7F453B82" w14:textId="77777777" w:rsidR="00D4752E" w:rsidRDefault="00D4752E" w:rsidP="00D4752E"/>
    <w:p w14:paraId="2129F9B7" w14:textId="043B3E0C" w:rsidR="00615214" w:rsidRDefault="00942FB2" w:rsidP="00D4752E">
      <w:r>
        <w:t>G</w:t>
      </w:r>
      <w:r w:rsidR="00615214">
        <w:t>eniş re</w:t>
      </w:r>
      <w:r>
        <w:t xml:space="preserve">nk alanına sahip olarak bilinen </w:t>
      </w:r>
      <w:r w:rsidR="00615214">
        <w:t xml:space="preserve">Epson Stylus 4900 yazıcısı da CMYK renk uzayına ek olarak </w:t>
      </w:r>
      <w:r w:rsidR="00147CD4">
        <w:t xml:space="preserve">ayrıca Turuncu ve Yeşil renkleri de eklemiştir. Bunun sonucunda sRGB alanını kapsayan bir renkli çıktı kalitesi elde </w:t>
      </w:r>
      <w:r w:rsidR="00C74009">
        <w:t>etmişlerdir</w:t>
      </w:r>
      <w:r w:rsidR="00206277">
        <w:t xml:space="preserve"> </w:t>
      </w:r>
      <w:r w:rsidR="008860FF">
        <w:t>(</w:t>
      </w:r>
      <w:r w:rsidR="008860FF" w:rsidRPr="00FE1125">
        <w:rPr>
          <w:rFonts w:cs="Times New Roman"/>
          <w:szCs w:val="24"/>
        </w:rPr>
        <w:t>Groothuis</w:t>
      </w:r>
      <w:r w:rsidR="008860FF">
        <w:rPr>
          <w:rFonts w:cs="Times New Roman"/>
          <w:szCs w:val="24"/>
        </w:rPr>
        <w:t>, 2015</w:t>
      </w:r>
      <w:r w:rsidR="008860FF">
        <w:t>)</w:t>
      </w:r>
      <w:r w:rsidR="00147CD4">
        <w:t>.</w:t>
      </w:r>
      <w:r>
        <w:t xml:space="preserve"> </w:t>
      </w:r>
      <w:r w:rsidR="00BF4619">
        <w:t>Ayrıca yine aynı firmaya ait 10 farklı renk</w:t>
      </w:r>
      <w:r w:rsidR="00C74009">
        <w:t>li kartuş ile çalışan</w:t>
      </w:r>
      <w:r w:rsidR="00BF4619">
        <w:t xml:space="preserve"> Epson SureColor S80600 yazıcısı ile sRGB alanını k</w:t>
      </w:r>
      <w:r w:rsidR="00C74009">
        <w:t>aplayan renkli çıktı aldıklarını belirtmişlerdir</w:t>
      </w:r>
      <w:r w:rsidR="00BF4619">
        <w:t>.</w:t>
      </w:r>
      <w:r w:rsidR="00C74009">
        <w:t xml:space="preserve"> Piyasada bulunan bazı yazıcıların kaplayabildikleri renk alanlarının sRGB renk uzayından daha geniş olduğu iddia edildiği halde, birçok bağımsız test sonucunda, bu yazıcıların sRGB alanını dahi yakalayamadıklarına dair raporlar bulunmaktadır.</w:t>
      </w:r>
    </w:p>
    <w:p w14:paraId="1E6B95CC" w14:textId="77777777" w:rsidR="002D41BF" w:rsidRDefault="002D41BF" w:rsidP="00D4752E"/>
    <w:p w14:paraId="02EA7920" w14:textId="215FC238" w:rsidR="003B6B62" w:rsidRDefault="00BF4619" w:rsidP="00623BFF">
      <w:r>
        <w:t xml:space="preserve">Şu unutulmamalıdır ki, günümüzde AdobeRGB kalitesini destekleyen monitörler bulunmaktadır. </w:t>
      </w:r>
      <w:r w:rsidR="0076478F">
        <w:t>Yukarıda isimleri verilen e</w:t>
      </w:r>
      <w:r>
        <w:t>n üs</w:t>
      </w:r>
      <w:r w:rsidR="0076478F">
        <w:t>t renk alanına sahip yazıcılar</w:t>
      </w:r>
      <w:r>
        <w:t xml:space="preserve"> bile AdobeRGB renk uzayının  ancak %60’ını kaplayabilmektedir. Bu durum her zaman monitörden gösterilen bir rengin, yazıcıdan alınan bir renge göre daha gerçek ve doğru olduğunu gösterir. </w:t>
      </w:r>
      <w:r w:rsidR="00564D15">
        <w:t xml:space="preserve"> Dolayısıyla u</w:t>
      </w:r>
      <w:r w:rsidR="001907A4" w:rsidRPr="007E7697">
        <w:t>ygun bir ekran kullanılmasıyla, bilgisayar tabanlı bir renkli görme testinin, renk kalitesi bakımından Ishihara testinden daha iyi olması beklenmektedir. Ayrıca</w:t>
      </w:r>
      <w:r w:rsidR="00C74009">
        <w:t xml:space="preserve"> tez çalışması</w:t>
      </w:r>
      <w:r w:rsidR="001907A4">
        <w:t xml:space="preserve"> konusu olan</w:t>
      </w:r>
      <w:r w:rsidR="001907A4" w:rsidRPr="007E7697">
        <w:t xml:space="preserve"> </w:t>
      </w:r>
      <w:r w:rsidR="001907A4">
        <w:t>yeni</w:t>
      </w:r>
      <w:r w:rsidR="00C74009">
        <w:t xml:space="preserve"> renkli görme</w:t>
      </w:r>
      <w:r w:rsidR="001907A4">
        <w:t xml:space="preserve"> test</w:t>
      </w:r>
      <w:r w:rsidR="00C74009">
        <w:t>inin</w:t>
      </w:r>
      <w:r w:rsidR="001907A4">
        <w:t xml:space="preserve"> </w:t>
      </w:r>
      <w:r w:rsidR="001907A4" w:rsidRPr="007E7697">
        <w:t>farklı ekranlar</w:t>
      </w:r>
      <w:r w:rsidR="00C74009">
        <w:t xml:space="preserve"> ve donanımlarla</w:t>
      </w:r>
      <w:r w:rsidR="001907A4">
        <w:t xml:space="preserve"> </w:t>
      </w:r>
      <w:r w:rsidR="00C74009">
        <w:t>kullanılmasıyla elde edilen sonuçların değerlendirilmesi en son bölümde yapılmıştır.</w:t>
      </w:r>
    </w:p>
    <w:p w14:paraId="40DB216D" w14:textId="77777777" w:rsidR="009C2334" w:rsidRDefault="009C2334" w:rsidP="00623BFF">
      <w:pPr>
        <w:sectPr w:rsidR="009C2334" w:rsidSect="0030036F">
          <w:pgSz w:w="11906" w:h="16838"/>
          <w:pgMar w:top="1701" w:right="1418" w:bottom="1701" w:left="2268" w:header="709" w:footer="709" w:gutter="0"/>
          <w:cols w:space="708"/>
          <w:titlePg/>
          <w:docGrid w:linePitch="360"/>
        </w:sectPr>
      </w:pPr>
    </w:p>
    <w:p w14:paraId="62B4CBBF" w14:textId="77777777" w:rsidR="004C60E7" w:rsidRPr="001D3E11" w:rsidRDefault="004C60E7" w:rsidP="004C60E7">
      <w:pPr>
        <w:rPr>
          <w:rFonts w:cs="Times New Roman"/>
          <w:szCs w:val="24"/>
        </w:rPr>
      </w:pPr>
    </w:p>
    <w:p w14:paraId="4CF94710" w14:textId="77777777" w:rsidR="004C60E7" w:rsidRPr="00D5488C" w:rsidRDefault="004C60E7" w:rsidP="004C60E7">
      <w:pPr>
        <w:rPr>
          <w:rFonts w:cs="Times New Roman"/>
          <w:sz w:val="28"/>
          <w:szCs w:val="28"/>
        </w:rPr>
      </w:pPr>
    </w:p>
    <w:p w14:paraId="12280124" w14:textId="77777777" w:rsidR="004C60E7" w:rsidRPr="00D5488C" w:rsidRDefault="004C60E7" w:rsidP="004C60E7">
      <w:pPr>
        <w:rPr>
          <w:rFonts w:cs="Times New Roman"/>
          <w:sz w:val="28"/>
          <w:szCs w:val="28"/>
        </w:rPr>
      </w:pPr>
    </w:p>
    <w:p w14:paraId="23C06AC4" w14:textId="642B322D" w:rsidR="004C60E7" w:rsidRPr="00F44224" w:rsidRDefault="00E554E0" w:rsidP="00425D74">
      <w:pPr>
        <w:pStyle w:val="Balk1"/>
      </w:pPr>
      <w:bookmarkStart w:id="42" w:name="_Toc472450012"/>
      <w:r>
        <w:t>MEVCUT RENKLİ GÖRME TESTLERİ</w:t>
      </w:r>
      <w:bookmarkEnd w:id="42"/>
    </w:p>
    <w:p w14:paraId="27CCACE2" w14:textId="77777777" w:rsidR="004C60E7" w:rsidRDefault="004C60E7" w:rsidP="004C60E7">
      <w:pPr>
        <w:rPr>
          <w:rFonts w:cs="Times New Roman"/>
          <w:szCs w:val="24"/>
        </w:rPr>
      </w:pPr>
    </w:p>
    <w:p w14:paraId="72111F1C" w14:textId="77777777" w:rsidR="004C60E7" w:rsidRDefault="004C60E7" w:rsidP="004C60E7">
      <w:pPr>
        <w:rPr>
          <w:rFonts w:cs="Times New Roman"/>
          <w:szCs w:val="24"/>
        </w:rPr>
      </w:pPr>
    </w:p>
    <w:p w14:paraId="5FBC1FB5" w14:textId="605BD530" w:rsidR="006304F2" w:rsidRDefault="00E554E0" w:rsidP="009C2334">
      <w:pPr>
        <w:rPr>
          <w:rFonts w:cs="Times New Roman"/>
          <w:szCs w:val="24"/>
        </w:rPr>
      </w:pPr>
      <w:r>
        <w:rPr>
          <w:rFonts w:cs="Times New Roman"/>
          <w:szCs w:val="24"/>
        </w:rPr>
        <w:t xml:space="preserve">Bu bölümde </w:t>
      </w:r>
      <w:r w:rsidR="00557958">
        <w:rPr>
          <w:rFonts w:cs="Times New Roman"/>
          <w:szCs w:val="24"/>
        </w:rPr>
        <w:t>en çok kullanılan</w:t>
      </w:r>
      <w:r>
        <w:rPr>
          <w:rFonts w:cs="Times New Roman"/>
          <w:szCs w:val="24"/>
        </w:rPr>
        <w:t xml:space="preserve"> renkli görme testleri </w:t>
      </w:r>
      <w:r w:rsidR="006D4746">
        <w:rPr>
          <w:rFonts w:cs="Times New Roman"/>
          <w:szCs w:val="24"/>
        </w:rPr>
        <w:t>h</w:t>
      </w:r>
      <w:r>
        <w:rPr>
          <w:rFonts w:cs="Times New Roman"/>
          <w:szCs w:val="24"/>
        </w:rPr>
        <w:t>akkı</w:t>
      </w:r>
      <w:r w:rsidR="00EB7E29">
        <w:rPr>
          <w:rFonts w:cs="Times New Roman"/>
          <w:szCs w:val="24"/>
        </w:rPr>
        <w:t>nda bilgi</w:t>
      </w:r>
      <w:r w:rsidR="00300DD5">
        <w:rPr>
          <w:rFonts w:cs="Times New Roman"/>
          <w:szCs w:val="24"/>
        </w:rPr>
        <w:t>ler</w:t>
      </w:r>
      <w:r w:rsidR="00EB7E29">
        <w:rPr>
          <w:rFonts w:cs="Times New Roman"/>
          <w:szCs w:val="24"/>
        </w:rPr>
        <w:t xml:space="preserve"> verilerek </w:t>
      </w:r>
      <w:r w:rsidR="00300DD5">
        <w:rPr>
          <w:rFonts w:cs="Times New Roman"/>
          <w:szCs w:val="24"/>
        </w:rPr>
        <w:t xml:space="preserve">olumsuzlukları ve </w:t>
      </w:r>
      <w:r w:rsidR="00EB7E29">
        <w:rPr>
          <w:rFonts w:cs="Times New Roman"/>
          <w:szCs w:val="24"/>
        </w:rPr>
        <w:t>zayıf yön</w:t>
      </w:r>
      <w:r w:rsidR="008E7E6E">
        <w:rPr>
          <w:rFonts w:cs="Times New Roman"/>
          <w:szCs w:val="24"/>
        </w:rPr>
        <w:t>l</w:t>
      </w:r>
      <w:r w:rsidR="00EB7E29">
        <w:rPr>
          <w:rFonts w:cs="Times New Roman"/>
          <w:szCs w:val="24"/>
        </w:rPr>
        <w:t>e</w:t>
      </w:r>
      <w:r w:rsidR="008E7E6E">
        <w:rPr>
          <w:rFonts w:cs="Times New Roman"/>
          <w:szCs w:val="24"/>
        </w:rPr>
        <w:t>r</w:t>
      </w:r>
      <w:r>
        <w:rPr>
          <w:rFonts w:cs="Times New Roman"/>
          <w:szCs w:val="24"/>
        </w:rPr>
        <w:t xml:space="preserve">i </w:t>
      </w:r>
      <w:r w:rsidR="00300DD5">
        <w:rPr>
          <w:rFonts w:cs="Times New Roman"/>
          <w:szCs w:val="24"/>
        </w:rPr>
        <w:t>incelenmiştir</w:t>
      </w:r>
      <w:r>
        <w:rPr>
          <w:rFonts w:cs="Times New Roman"/>
          <w:szCs w:val="24"/>
        </w:rPr>
        <w:t xml:space="preserve">. </w:t>
      </w:r>
      <w:r w:rsidR="00300DD5">
        <w:rPr>
          <w:rFonts w:cs="Times New Roman"/>
          <w:szCs w:val="24"/>
        </w:rPr>
        <w:t>Ayrıca</w:t>
      </w:r>
      <w:r w:rsidR="00557958">
        <w:rPr>
          <w:rFonts w:cs="Times New Roman"/>
          <w:szCs w:val="24"/>
        </w:rPr>
        <w:t>, t</w:t>
      </w:r>
      <w:r>
        <w:rPr>
          <w:rFonts w:cs="Times New Roman"/>
          <w:szCs w:val="24"/>
        </w:rPr>
        <w:t xml:space="preserve">ez çalışmasına konu olan yeni testin bu </w:t>
      </w:r>
      <w:r w:rsidR="00300DD5">
        <w:rPr>
          <w:rFonts w:cs="Times New Roman"/>
          <w:szCs w:val="24"/>
        </w:rPr>
        <w:t>dezavantajları hangi ölçüde ve</w:t>
      </w:r>
      <w:r>
        <w:rPr>
          <w:rFonts w:cs="Times New Roman"/>
          <w:szCs w:val="24"/>
        </w:rPr>
        <w:t xml:space="preserve"> nasıl ortadan kaldıracağı hakkında bilgi</w:t>
      </w:r>
      <w:r w:rsidR="00300DD5">
        <w:rPr>
          <w:rFonts w:cs="Times New Roman"/>
          <w:szCs w:val="24"/>
        </w:rPr>
        <w:t>ler</w:t>
      </w:r>
      <w:r>
        <w:rPr>
          <w:rFonts w:cs="Times New Roman"/>
          <w:szCs w:val="24"/>
        </w:rPr>
        <w:t xml:space="preserve"> </w:t>
      </w:r>
      <w:r w:rsidR="00FC509C">
        <w:rPr>
          <w:rFonts w:cs="Times New Roman"/>
          <w:szCs w:val="24"/>
        </w:rPr>
        <w:t>verilmiştir</w:t>
      </w:r>
      <w:r>
        <w:rPr>
          <w:rFonts w:cs="Times New Roman"/>
          <w:szCs w:val="24"/>
        </w:rPr>
        <w:t>.</w:t>
      </w:r>
    </w:p>
    <w:p w14:paraId="326B705B" w14:textId="77777777" w:rsidR="0005366A" w:rsidRDefault="0005366A" w:rsidP="009C2334">
      <w:pPr>
        <w:rPr>
          <w:rFonts w:cs="Times New Roman"/>
          <w:szCs w:val="24"/>
        </w:rPr>
      </w:pPr>
    </w:p>
    <w:p w14:paraId="5EC214B2" w14:textId="1564D8D0" w:rsidR="0005366A" w:rsidRDefault="0005366A" w:rsidP="009C2334">
      <w:pPr>
        <w:rPr>
          <w:rFonts w:cs="Times New Roman"/>
          <w:szCs w:val="24"/>
        </w:rPr>
      </w:pPr>
      <w:r w:rsidRPr="0005366A">
        <w:rPr>
          <w:rFonts w:cs="Times New Roman"/>
          <w:szCs w:val="24"/>
        </w:rPr>
        <w:t xml:space="preserve">Renk körlüğü için kullanılan dört tip test mevcuttur: </w:t>
      </w:r>
      <w:r w:rsidR="00681995">
        <w:rPr>
          <w:rFonts w:cs="Times New Roman"/>
          <w:szCs w:val="24"/>
        </w:rPr>
        <w:t>P</w:t>
      </w:r>
      <w:r w:rsidR="00681995" w:rsidRPr="00EA3263">
        <w:rPr>
          <w:rFonts w:cs="Times New Roman"/>
          <w:szCs w:val="24"/>
        </w:rPr>
        <w:t xml:space="preserve">södoizokromatik </w:t>
      </w:r>
      <w:r w:rsidRPr="0005366A">
        <w:rPr>
          <w:rFonts w:cs="Times New Roman"/>
          <w:szCs w:val="24"/>
        </w:rPr>
        <w:t>paletler (Ishihara) , Anomaloskop, Sıralama testleri (hue ayrıştırma) ve Fanuslar (lanterns).</w:t>
      </w:r>
    </w:p>
    <w:p w14:paraId="69F47A8A" w14:textId="77777777" w:rsidR="00AE627C" w:rsidRDefault="00AE627C" w:rsidP="00AE627C"/>
    <w:p w14:paraId="630DFE89" w14:textId="50C5CCFF" w:rsidR="00AE627C" w:rsidRPr="00AB23F8" w:rsidRDefault="007D27AC" w:rsidP="00AE627C">
      <w:pPr>
        <w:pStyle w:val="Balk2"/>
        <w:numPr>
          <w:ilvl w:val="1"/>
          <w:numId w:val="11"/>
        </w:numPr>
      </w:pPr>
      <w:bookmarkStart w:id="43" w:name="_Toc472450013"/>
      <w:r>
        <w:t>Ishihara Renkli Görme Paletleri</w:t>
      </w:r>
      <w:bookmarkEnd w:id="43"/>
    </w:p>
    <w:p w14:paraId="2AEAB805" w14:textId="77777777" w:rsidR="00AE627C" w:rsidRDefault="00AE627C" w:rsidP="00AE627C"/>
    <w:p w14:paraId="76D202F1" w14:textId="77777777" w:rsidR="00DD7601" w:rsidRDefault="00DD7601" w:rsidP="00DD7601">
      <w:pPr>
        <w:keepNext/>
        <w:widowControl w:val="0"/>
        <w:autoSpaceDE w:val="0"/>
        <w:autoSpaceDN w:val="0"/>
        <w:adjustRightInd w:val="0"/>
        <w:spacing w:line="280" w:lineRule="atLeast"/>
        <w:jc w:val="center"/>
      </w:pPr>
      <w:r>
        <w:rPr>
          <w:rFonts w:ascii="Times" w:hAnsi="Times" w:cs="Times"/>
          <w:noProof/>
          <w:szCs w:val="24"/>
          <w:lang w:eastAsia="tr-TR"/>
        </w:rPr>
        <w:drawing>
          <wp:inline distT="0" distB="0" distL="0" distR="0" wp14:anchorId="6412F829" wp14:editId="0C7FC4F9">
            <wp:extent cx="3241040" cy="2073910"/>
            <wp:effectExtent l="0" t="0" r="10160" b="889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241040" cy="2073910"/>
                    </a:xfrm>
                    <a:prstGeom prst="rect">
                      <a:avLst/>
                    </a:prstGeom>
                    <a:noFill/>
                    <a:ln>
                      <a:noFill/>
                    </a:ln>
                  </pic:spPr>
                </pic:pic>
              </a:graphicData>
            </a:graphic>
          </wp:inline>
        </w:drawing>
      </w:r>
    </w:p>
    <w:p w14:paraId="46C7389A" w14:textId="74BD0D52" w:rsidR="00DD7601" w:rsidRDefault="00DD7601" w:rsidP="00DD7601">
      <w:pPr>
        <w:pStyle w:val="ResimYazs"/>
        <w:rPr>
          <w:rFonts w:ascii="Times" w:hAnsi="Times" w:cs="Times"/>
          <w:szCs w:val="24"/>
        </w:rPr>
      </w:pPr>
      <w:bookmarkStart w:id="44" w:name="_Toc472449018"/>
      <w:r>
        <w:t xml:space="preserve">Şekil </w:t>
      </w:r>
      <w:fldSimple w:instr=" STYLEREF 1 \s ">
        <w:r w:rsidR="000F4E09">
          <w:rPr>
            <w:noProof/>
          </w:rPr>
          <w:t>3</w:t>
        </w:r>
      </w:fldSimple>
      <w:r w:rsidR="000F4E09">
        <w:t>.</w:t>
      </w:r>
      <w:fldSimple w:instr=" SEQ Şekil \* ARABIC \s 1 ">
        <w:r w:rsidR="000F4E09">
          <w:rPr>
            <w:noProof/>
          </w:rPr>
          <w:t>1</w:t>
        </w:r>
      </w:fldSimple>
      <w:r w:rsidR="00F31EAE">
        <w:t>.</w:t>
      </w:r>
      <w:r>
        <w:t xml:space="preserve"> Ishihara renkli görme paletleri (Palet no:5,2,14,22 ve 8)</w:t>
      </w:r>
      <w:r w:rsidR="005B7EB3">
        <w:t xml:space="preserve"> </w:t>
      </w:r>
      <w:bookmarkEnd w:id="44"/>
      <w:r w:rsidR="00A9430C">
        <w:t>(Ishihara, 1972;</w:t>
      </w:r>
      <w:r w:rsidR="00A9430C" w:rsidRPr="00A9430C">
        <w:t xml:space="preserve"> </w:t>
      </w:r>
      <w:r w:rsidR="00A9430C">
        <w:t>Ishihara, 1990)</w:t>
      </w:r>
    </w:p>
    <w:p w14:paraId="37F92824" w14:textId="77777777" w:rsidR="004C60E7" w:rsidRDefault="004C60E7" w:rsidP="009C2334">
      <w:pPr>
        <w:rPr>
          <w:rFonts w:cs="Times New Roman"/>
          <w:szCs w:val="24"/>
        </w:rPr>
      </w:pPr>
    </w:p>
    <w:p w14:paraId="3E8B8A94" w14:textId="36B7B454" w:rsidR="00430603" w:rsidRDefault="00E85C8B" w:rsidP="009C2334">
      <w:pPr>
        <w:rPr>
          <w:rFonts w:cs="Times New Roman"/>
          <w:szCs w:val="24"/>
        </w:rPr>
      </w:pPr>
      <w:r>
        <w:rPr>
          <w:rFonts w:cs="Times New Roman"/>
          <w:szCs w:val="24"/>
        </w:rPr>
        <w:t xml:space="preserve">Ishihara renkli paletleri farklı boyutta ve renkte bir çok yuvarlağın birleştirilmesi ile oluşur. </w:t>
      </w:r>
      <w:r w:rsidR="00C719AD">
        <w:rPr>
          <w:rFonts w:cs="Times New Roman"/>
          <w:szCs w:val="24"/>
        </w:rPr>
        <w:t>Her bir renkli palet iç</w:t>
      </w:r>
      <w:r w:rsidR="00F80574">
        <w:rPr>
          <w:rFonts w:cs="Times New Roman"/>
          <w:szCs w:val="24"/>
        </w:rPr>
        <w:t>er</w:t>
      </w:r>
      <w:r w:rsidR="00C719AD">
        <w:rPr>
          <w:rFonts w:cs="Times New Roman"/>
          <w:szCs w:val="24"/>
        </w:rPr>
        <w:t>i</w:t>
      </w:r>
      <w:r w:rsidR="00F80574">
        <w:rPr>
          <w:rFonts w:cs="Times New Roman"/>
          <w:szCs w:val="24"/>
        </w:rPr>
        <w:t>si</w:t>
      </w:r>
      <w:r w:rsidR="00C719AD">
        <w:rPr>
          <w:rFonts w:cs="Times New Roman"/>
          <w:szCs w:val="24"/>
        </w:rPr>
        <w:t xml:space="preserve">nde sadece renkli görme bozukluğu olmayan bireyin görebileceği gizli bir sayı veya takip </w:t>
      </w:r>
      <w:r w:rsidR="00F80574">
        <w:rPr>
          <w:rFonts w:cs="Times New Roman"/>
          <w:szCs w:val="24"/>
        </w:rPr>
        <w:t>edebileceği</w:t>
      </w:r>
      <w:r w:rsidR="00C719AD">
        <w:rPr>
          <w:rFonts w:cs="Times New Roman"/>
          <w:szCs w:val="24"/>
        </w:rPr>
        <w:t xml:space="preserve"> </w:t>
      </w:r>
      <w:r w:rsidR="00F80574">
        <w:rPr>
          <w:rFonts w:cs="Times New Roman"/>
          <w:szCs w:val="24"/>
        </w:rPr>
        <w:t xml:space="preserve">gizli </w:t>
      </w:r>
      <w:r w:rsidR="00C719AD">
        <w:rPr>
          <w:rFonts w:cs="Times New Roman"/>
          <w:szCs w:val="24"/>
        </w:rPr>
        <w:t>bir çizgi bulunur.</w:t>
      </w:r>
      <w:r w:rsidR="00F80574">
        <w:rPr>
          <w:rFonts w:cs="Times New Roman"/>
          <w:szCs w:val="24"/>
        </w:rPr>
        <w:t xml:space="preserve"> Tam bir test</w:t>
      </w:r>
      <w:r w:rsidR="00300DD5">
        <w:rPr>
          <w:rFonts w:cs="Times New Roman"/>
          <w:szCs w:val="24"/>
        </w:rPr>
        <w:t>,</w:t>
      </w:r>
      <w:r w:rsidR="00F80574">
        <w:rPr>
          <w:rFonts w:cs="Times New Roman"/>
          <w:szCs w:val="24"/>
        </w:rPr>
        <w:t xml:space="preserve"> toplamda 38</w:t>
      </w:r>
      <w:r w:rsidR="00BD2FE8">
        <w:rPr>
          <w:rFonts w:cs="Times New Roman"/>
          <w:szCs w:val="24"/>
        </w:rPr>
        <w:t xml:space="preserve"> </w:t>
      </w:r>
      <w:r w:rsidR="00F80574">
        <w:rPr>
          <w:rFonts w:cs="Times New Roman"/>
          <w:szCs w:val="24"/>
        </w:rPr>
        <w:t>paletten oluşmaktadır</w:t>
      </w:r>
      <w:r w:rsidR="008860FF">
        <w:rPr>
          <w:rFonts w:cs="Times New Roman"/>
          <w:szCs w:val="24"/>
        </w:rPr>
        <w:t xml:space="preserve"> (</w:t>
      </w:r>
      <w:r w:rsidR="008860FF" w:rsidRPr="00FE1125">
        <w:rPr>
          <w:rFonts w:cs="Times New Roman"/>
          <w:szCs w:val="24"/>
        </w:rPr>
        <w:t>Bajcsy</w:t>
      </w:r>
      <w:r w:rsidR="00122D82">
        <w:rPr>
          <w:rFonts w:cs="Times New Roman"/>
          <w:szCs w:val="24"/>
        </w:rPr>
        <w:t xml:space="preserve"> ve </w:t>
      </w:r>
      <w:r w:rsidR="00122D82" w:rsidRPr="00B57570">
        <w:rPr>
          <w:rFonts w:cs="Times New Roman"/>
          <w:szCs w:val="24"/>
        </w:rPr>
        <w:t>Kooper</w:t>
      </w:r>
      <w:r w:rsidR="008860FF">
        <w:rPr>
          <w:rFonts w:cs="Times New Roman"/>
          <w:szCs w:val="24"/>
        </w:rPr>
        <w:t>, 2005)</w:t>
      </w:r>
      <w:r w:rsidR="00F80574">
        <w:rPr>
          <w:rFonts w:cs="Times New Roman"/>
          <w:szCs w:val="24"/>
        </w:rPr>
        <w:t xml:space="preserve">. </w:t>
      </w:r>
      <w:r w:rsidR="00BD2FE8">
        <w:rPr>
          <w:rFonts w:cs="Times New Roman"/>
          <w:szCs w:val="24"/>
        </w:rPr>
        <w:t xml:space="preserve">Bazı renkli paletlerin içerisinde ise sadece renkli görme bozukluğu olan bireyin okuyabileceği bir sayı veya </w:t>
      </w:r>
      <w:r w:rsidR="00BD2FE8">
        <w:rPr>
          <w:rFonts w:cs="Times New Roman"/>
          <w:szCs w:val="24"/>
        </w:rPr>
        <w:lastRenderedPageBreak/>
        <w:t>takip edebileceği bir çizgi bulunmaktadır.</w:t>
      </w:r>
      <w:r w:rsidR="009129A8">
        <w:rPr>
          <w:rFonts w:cs="Times New Roman"/>
          <w:szCs w:val="24"/>
        </w:rPr>
        <w:t xml:space="preserve"> Bu çizgi veya sayı normal renkli görme yetisine sahip birey</w:t>
      </w:r>
      <w:r w:rsidR="00300DD5">
        <w:rPr>
          <w:rFonts w:cs="Times New Roman"/>
          <w:szCs w:val="24"/>
        </w:rPr>
        <w:t>ler</w:t>
      </w:r>
      <w:r w:rsidR="009129A8">
        <w:rPr>
          <w:rFonts w:cs="Times New Roman"/>
          <w:szCs w:val="24"/>
        </w:rPr>
        <w:t xml:space="preserve"> tarafından görülemez.</w:t>
      </w:r>
    </w:p>
    <w:p w14:paraId="0DE77F0E" w14:textId="77777777" w:rsidR="00300DD5" w:rsidRDefault="00300DD5" w:rsidP="009C2334">
      <w:pPr>
        <w:rPr>
          <w:rFonts w:cs="Times New Roman"/>
          <w:szCs w:val="24"/>
        </w:rPr>
      </w:pPr>
    </w:p>
    <w:p w14:paraId="6483965C" w14:textId="408DD900" w:rsidR="009805FF" w:rsidRDefault="009805FF" w:rsidP="009805FF">
      <w:pPr>
        <w:rPr>
          <w:rFonts w:cs="Times New Roman"/>
          <w:szCs w:val="24"/>
        </w:rPr>
      </w:pPr>
      <w:r w:rsidRPr="009805FF">
        <w:rPr>
          <w:rFonts w:cs="Times New Roman"/>
          <w:szCs w:val="24"/>
        </w:rPr>
        <w:t>Geleneksel ve yaygın olarak renk körlüğü tespitinde</w:t>
      </w:r>
      <w:r w:rsidR="00AD63E5">
        <w:rPr>
          <w:rFonts w:cs="Times New Roman"/>
          <w:szCs w:val="24"/>
        </w:rPr>
        <w:t xml:space="preserve"> kullanılan Ishihara testleri </w:t>
      </w:r>
      <w:r w:rsidR="008860FF">
        <w:rPr>
          <w:rFonts w:cs="Times New Roman"/>
          <w:szCs w:val="24"/>
        </w:rPr>
        <w:t>(Birch, 1997)</w:t>
      </w:r>
      <w:r w:rsidRPr="009805FF">
        <w:rPr>
          <w:rFonts w:cs="Times New Roman"/>
          <w:szCs w:val="24"/>
        </w:rPr>
        <w:t xml:space="preserve"> kaba ve yetersiz bir sınıflandırma </w:t>
      </w:r>
      <w:r>
        <w:rPr>
          <w:rFonts w:cs="Times New Roman"/>
          <w:szCs w:val="24"/>
        </w:rPr>
        <w:t>yapmakla birlikte</w:t>
      </w:r>
      <w:r w:rsidRPr="009805FF">
        <w:rPr>
          <w:rFonts w:cs="Times New Roman"/>
          <w:szCs w:val="24"/>
        </w:rPr>
        <w:t xml:space="preserve"> renk kusurlarına sahip tüm denekleri aynı havuzda toplamaktadır. Başka bir ifadeyle, </w:t>
      </w:r>
      <w:r>
        <w:rPr>
          <w:rFonts w:cs="Times New Roman"/>
          <w:szCs w:val="24"/>
        </w:rPr>
        <w:t>detaylı bir sonuç veremeden</w:t>
      </w:r>
      <w:r w:rsidRPr="009805FF">
        <w:rPr>
          <w:rFonts w:cs="Times New Roman"/>
          <w:szCs w:val="24"/>
        </w:rPr>
        <w:t xml:space="preserve"> </w:t>
      </w:r>
      <w:r>
        <w:rPr>
          <w:rFonts w:cs="Times New Roman"/>
          <w:szCs w:val="24"/>
        </w:rPr>
        <w:t>sadece</w:t>
      </w:r>
      <w:r w:rsidRPr="009805FF">
        <w:rPr>
          <w:rFonts w:cs="Times New Roman"/>
          <w:szCs w:val="24"/>
        </w:rPr>
        <w:t xml:space="preserve"> renk körlüğü testini pozitif/negatif mantıkta değerlendirmektedir. Bununla beraber testi gerçekleştirmek üzere kullanılan renk paletleri de ezberlenmeye, yırtılmaya ve solmaya yatkın kâğıt baskı ile üretilmektedirler. </w:t>
      </w:r>
      <w:r w:rsidR="00605E98">
        <w:rPr>
          <w:rFonts w:cs="Times New Roman"/>
          <w:szCs w:val="24"/>
        </w:rPr>
        <w:t xml:space="preserve">Ayrıca bu testin </w:t>
      </w:r>
      <w:r w:rsidRPr="009805FF">
        <w:rPr>
          <w:rFonts w:cs="Times New Roman"/>
          <w:szCs w:val="24"/>
        </w:rPr>
        <w:t xml:space="preserve">aşağıda listelenen birçok </w:t>
      </w:r>
      <w:r w:rsidR="00300DD5">
        <w:rPr>
          <w:rFonts w:cs="Times New Roman"/>
          <w:szCs w:val="24"/>
        </w:rPr>
        <w:t xml:space="preserve">olumsuzlukları ve </w:t>
      </w:r>
      <w:r w:rsidRPr="009805FF">
        <w:rPr>
          <w:rFonts w:cs="Times New Roman"/>
          <w:szCs w:val="24"/>
        </w:rPr>
        <w:t xml:space="preserve">zayıf yönleri de mevcuttur: </w:t>
      </w:r>
    </w:p>
    <w:p w14:paraId="2347C4DD" w14:textId="77777777" w:rsidR="00441B07" w:rsidRPr="009805FF" w:rsidRDefault="00441B07" w:rsidP="009805FF">
      <w:pPr>
        <w:rPr>
          <w:rFonts w:cs="Times New Roman"/>
          <w:szCs w:val="24"/>
        </w:rPr>
      </w:pPr>
    </w:p>
    <w:p w14:paraId="272C40F5" w14:textId="7C00FEDE" w:rsidR="009805FF" w:rsidRDefault="009805FF" w:rsidP="00441B07">
      <w:pPr>
        <w:numPr>
          <w:ilvl w:val="0"/>
          <w:numId w:val="22"/>
        </w:numPr>
        <w:rPr>
          <w:rFonts w:cs="Times New Roman"/>
          <w:szCs w:val="24"/>
        </w:rPr>
      </w:pPr>
      <w:r w:rsidRPr="00441B07">
        <w:rPr>
          <w:rFonts w:cs="Times New Roman"/>
          <w:szCs w:val="24"/>
        </w:rPr>
        <w:t>Ishih</w:t>
      </w:r>
      <w:r w:rsidR="008D42F3" w:rsidRPr="00441B07">
        <w:rPr>
          <w:rFonts w:cs="Times New Roman"/>
          <w:szCs w:val="24"/>
        </w:rPr>
        <w:t xml:space="preserve">ara testleri ile renk körlüğünün tanısında detaylı sonuç alınması </w:t>
      </w:r>
      <w:r w:rsidR="0071160F">
        <w:rPr>
          <w:rFonts w:cs="Times New Roman"/>
          <w:szCs w:val="24"/>
        </w:rPr>
        <w:t xml:space="preserve">mümkün değildir </w:t>
      </w:r>
      <w:r w:rsidR="008860FF">
        <w:rPr>
          <w:rFonts w:cs="Times New Roman"/>
          <w:szCs w:val="24"/>
        </w:rPr>
        <w:t>(</w:t>
      </w:r>
      <w:r w:rsidR="00FC2F3A" w:rsidRPr="00FE1125">
        <w:rPr>
          <w:rFonts w:cs="Times New Roman"/>
          <w:szCs w:val="24"/>
        </w:rPr>
        <w:t>Ishihara</w:t>
      </w:r>
      <w:r w:rsidR="00FC2F3A">
        <w:rPr>
          <w:rFonts w:cs="Times New Roman"/>
          <w:szCs w:val="24"/>
        </w:rPr>
        <w:t xml:space="preserve">, 1972; </w:t>
      </w:r>
      <w:r w:rsidR="008860FF">
        <w:rPr>
          <w:rFonts w:cs="Times New Roman"/>
          <w:szCs w:val="24"/>
        </w:rPr>
        <w:t>Frech, 2008)</w:t>
      </w:r>
      <w:r w:rsidR="001D2C1C">
        <w:rPr>
          <w:rFonts w:cs="Times New Roman"/>
          <w:szCs w:val="24"/>
        </w:rPr>
        <w:t>,</w:t>
      </w:r>
    </w:p>
    <w:p w14:paraId="7B0EFACA" w14:textId="5486F688" w:rsidR="00441B07" w:rsidRPr="006A06CC" w:rsidRDefault="009805FF" w:rsidP="006A06CC">
      <w:pPr>
        <w:numPr>
          <w:ilvl w:val="0"/>
          <w:numId w:val="22"/>
        </w:numPr>
        <w:rPr>
          <w:rFonts w:cs="Times New Roman"/>
          <w:szCs w:val="24"/>
        </w:rPr>
      </w:pPr>
      <w:r w:rsidRPr="00441B07">
        <w:rPr>
          <w:rFonts w:cs="Times New Roman"/>
          <w:szCs w:val="24"/>
        </w:rPr>
        <w:t>Defalarca kullanılan renk</w:t>
      </w:r>
      <w:r w:rsidR="00300DD5">
        <w:rPr>
          <w:rFonts w:cs="Times New Roman"/>
          <w:szCs w:val="24"/>
        </w:rPr>
        <w:t xml:space="preserve"> paletlerin zamanla yıpranması</w:t>
      </w:r>
      <w:r w:rsidRPr="00441B07">
        <w:rPr>
          <w:rFonts w:cs="Times New Roman"/>
          <w:szCs w:val="24"/>
        </w:rPr>
        <w:t>, parmak izleri oluşması, toz toplaması gibi sebeplerden d</w:t>
      </w:r>
      <w:r w:rsidR="0071160F">
        <w:rPr>
          <w:rFonts w:cs="Times New Roman"/>
          <w:szCs w:val="24"/>
        </w:rPr>
        <w:t>olayı test doğruluğu</w:t>
      </w:r>
      <w:r w:rsidR="00300DD5">
        <w:rPr>
          <w:rFonts w:cs="Times New Roman"/>
          <w:szCs w:val="24"/>
        </w:rPr>
        <w:t>nun</w:t>
      </w:r>
      <w:r w:rsidR="0071160F">
        <w:rPr>
          <w:rFonts w:cs="Times New Roman"/>
          <w:szCs w:val="24"/>
        </w:rPr>
        <w:t xml:space="preserve"> </w:t>
      </w:r>
      <w:r w:rsidR="00300DD5">
        <w:rPr>
          <w:rFonts w:cs="Times New Roman"/>
          <w:szCs w:val="24"/>
        </w:rPr>
        <w:t>düşmesi</w:t>
      </w:r>
      <w:r w:rsidR="0071160F">
        <w:rPr>
          <w:rFonts w:cs="Times New Roman"/>
          <w:szCs w:val="24"/>
        </w:rPr>
        <w:t xml:space="preserve"> </w:t>
      </w:r>
      <w:r w:rsidR="008860FF">
        <w:rPr>
          <w:rFonts w:cs="Times New Roman"/>
          <w:szCs w:val="24"/>
        </w:rPr>
        <w:t>(</w:t>
      </w:r>
      <w:r w:rsidR="008860FF" w:rsidRPr="00FE1125">
        <w:rPr>
          <w:rFonts w:cs="Times New Roman"/>
          <w:szCs w:val="24"/>
        </w:rPr>
        <w:t>Ishihara</w:t>
      </w:r>
      <w:r w:rsidR="008860FF">
        <w:rPr>
          <w:rFonts w:cs="Times New Roman"/>
          <w:szCs w:val="24"/>
        </w:rPr>
        <w:t>, 1990; Birch, 1997;</w:t>
      </w:r>
      <w:r w:rsidR="008860FF" w:rsidRPr="008860FF">
        <w:rPr>
          <w:rFonts w:cs="Times New Roman"/>
          <w:szCs w:val="24"/>
        </w:rPr>
        <w:t xml:space="preserve"> </w:t>
      </w:r>
      <w:r w:rsidR="008860FF" w:rsidRPr="00FE1125">
        <w:rPr>
          <w:rFonts w:cs="Times New Roman"/>
          <w:szCs w:val="24"/>
        </w:rPr>
        <w:t>Yates</w:t>
      </w:r>
      <w:r w:rsidR="008860FF">
        <w:rPr>
          <w:rFonts w:cs="Times New Roman"/>
          <w:szCs w:val="24"/>
        </w:rPr>
        <w:t xml:space="preserve"> ve </w:t>
      </w:r>
      <w:r w:rsidR="008860FF" w:rsidRPr="00FE1125">
        <w:rPr>
          <w:rFonts w:cs="Times New Roman"/>
          <w:szCs w:val="24"/>
        </w:rPr>
        <w:t>Heikens</w:t>
      </w:r>
      <w:r w:rsidR="008860FF">
        <w:rPr>
          <w:rFonts w:cs="Times New Roman"/>
          <w:szCs w:val="24"/>
        </w:rPr>
        <w:t>, 2001)</w:t>
      </w:r>
      <w:r w:rsidR="001D2C1C">
        <w:rPr>
          <w:rFonts w:cs="Times New Roman"/>
          <w:szCs w:val="24"/>
        </w:rPr>
        <w:t>,</w:t>
      </w:r>
    </w:p>
    <w:p w14:paraId="1557BFAF" w14:textId="613F9685" w:rsidR="009805FF" w:rsidRPr="009805FF" w:rsidRDefault="009805FF" w:rsidP="00441B07">
      <w:pPr>
        <w:numPr>
          <w:ilvl w:val="0"/>
          <w:numId w:val="22"/>
        </w:numPr>
        <w:rPr>
          <w:rFonts w:cs="Times New Roman"/>
          <w:szCs w:val="24"/>
        </w:rPr>
      </w:pPr>
      <w:r w:rsidRPr="009805FF">
        <w:rPr>
          <w:rFonts w:cs="Times New Roman"/>
          <w:szCs w:val="24"/>
        </w:rPr>
        <w:t xml:space="preserve">Ishihara testlerinde kullanılan kâğıtların belirlenmiş bir standardı bulunmamaktadır. </w:t>
      </w:r>
      <w:r w:rsidR="00300DD5">
        <w:rPr>
          <w:rFonts w:cs="Times New Roman"/>
          <w:szCs w:val="24"/>
        </w:rPr>
        <w:t>T</w:t>
      </w:r>
      <w:r w:rsidRPr="009805FF">
        <w:rPr>
          <w:rFonts w:cs="Times New Roman"/>
          <w:szCs w:val="24"/>
        </w:rPr>
        <w:t>este kullanılan r</w:t>
      </w:r>
      <w:r w:rsidR="00FC509C">
        <w:rPr>
          <w:rFonts w:cs="Times New Roman"/>
          <w:szCs w:val="24"/>
        </w:rPr>
        <w:t>enklerin parlaklık düzeyleri</w:t>
      </w:r>
      <w:r w:rsidRPr="009805FF">
        <w:rPr>
          <w:rFonts w:cs="Times New Roman"/>
          <w:szCs w:val="24"/>
        </w:rPr>
        <w:t xml:space="preserve"> </w:t>
      </w:r>
      <w:r w:rsidR="00300DD5">
        <w:rPr>
          <w:rFonts w:cs="Times New Roman"/>
          <w:szCs w:val="24"/>
        </w:rPr>
        <w:t xml:space="preserve">ve netlikleri </w:t>
      </w:r>
      <w:r w:rsidRPr="009805FF">
        <w:rPr>
          <w:rFonts w:cs="Times New Roman"/>
          <w:szCs w:val="24"/>
        </w:rPr>
        <w:t>kullanılan kâğıdın ka</w:t>
      </w:r>
      <w:r w:rsidR="00300DD5">
        <w:rPr>
          <w:rFonts w:cs="Times New Roman"/>
          <w:szCs w:val="24"/>
        </w:rPr>
        <w:t xml:space="preserve">litesine </w:t>
      </w:r>
      <w:r w:rsidR="0071160F">
        <w:rPr>
          <w:rFonts w:cs="Times New Roman"/>
          <w:szCs w:val="24"/>
        </w:rPr>
        <w:t>bağlı</w:t>
      </w:r>
      <w:r w:rsidR="00FC509C">
        <w:rPr>
          <w:rFonts w:cs="Times New Roman"/>
          <w:szCs w:val="24"/>
        </w:rPr>
        <w:t>dır</w:t>
      </w:r>
      <w:r w:rsidR="00ED537D">
        <w:rPr>
          <w:rFonts w:cs="Times New Roman"/>
          <w:szCs w:val="24"/>
        </w:rPr>
        <w:t xml:space="preserve"> </w:t>
      </w:r>
      <w:r w:rsidR="008860FF">
        <w:rPr>
          <w:rFonts w:cs="Times New Roman"/>
          <w:szCs w:val="24"/>
        </w:rPr>
        <w:t>(Gündoğan ve ark., 2003)</w:t>
      </w:r>
      <w:r w:rsidR="001D2C1C">
        <w:rPr>
          <w:rFonts w:cs="Times New Roman"/>
          <w:szCs w:val="24"/>
        </w:rPr>
        <w:t>,</w:t>
      </w:r>
    </w:p>
    <w:p w14:paraId="6261487C" w14:textId="3AEA4BAE" w:rsidR="009805FF" w:rsidRPr="009805FF" w:rsidRDefault="009805FF" w:rsidP="00441B07">
      <w:pPr>
        <w:numPr>
          <w:ilvl w:val="0"/>
          <w:numId w:val="22"/>
        </w:numPr>
        <w:rPr>
          <w:rFonts w:cs="Times New Roman"/>
          <w:szCs w:val="24"/>
        </w:rPr>
      </w:pPr>
      <w:r w:rsidRPr="009805FF">
        <w:rPr>
          <w:rFonts w:cs="Times New Roman"/>
          <w:szCs w:val="24"/>
        </w:rPr>
        <w:t xml:space="preserve">Çıktı alınan yazıcının gerekli keskinlik ve netlik düzeyini sağlayamama riski vardır </w:t>
      </w:r>
      <w:r w:rsidR="008860FF">
        <w:rPr>
          <w:rFonts w:cs="Times New Roman"/>
          <w:szCs w:val="24"/>
        </w:rPr>
        <w:t>(Lee, 2003)</w:t>
      </w:r>
      <w:r w:rsidR="001D2C1C">
        <w:rPr>
          <w:rFonts w:cs="Times New Roman"/>
          <w:szCs w:val="24"/>
        </w:rPr>
        <w:t>,</w:t>
      </w:r>
    </w:p>
    <w:p w14:paraId="49269876" w14:textId="427C8B83" w:rsidR="009805FF" w:rsidRPr="009805FF" w:rsidRDefault="009805FF" w:rsidP="00441B07">
      <w:pPr>
        <w:numPr>
          <w:ilvl w:val="0"/>
          <w:numId w:val="22"/>
        </w:numPr>
        <w:rPr>
          <w:rFonts w:cs="Times New Roman"/>
          <w:szCs w:val="24"/>
        </w:rPr>
      </w:pPr>
      <w:r w:rsidRPr="009805FF">
        <w:rPr>
          <w:rFonts w:cs="Times New Roman"/>
          <w:szCs w:val="24"/>
        </w:rPr>
        <w:t xml:space="preserve">Testlerde kullanılan renkler doğruluğu ölçülmeden kişilere uygulanmaktadır </w:t>
      </w:r>
      <w:r w:rsidR="008860FF">
        <w:rPr>
          <w:rFonts w:cs="Times New Roman"/>
          <w:szCs w:val="24"/>
        </w:rPr>
        <w:t>(</w:t>
      </w:r>
      <w:r w:rsidR="008860FF" w:rsidRPr="00FE1125">
        <w:rPr>
          <w:rFonts w:cs="Times New Roman"/>
          <w:szCs w:val="24"/>
        </w:rPr>
        <w:t>Yates</w:t>
      </w:r>
      <w:r w:rsidR="008860FF">
        <w:rPr>
          <w:rFonts w:cs="Times New Roman"/>
          <w:szCs w:val="24"/>
        </w:rPr>
        <w:t xml:space="preserve"> ve </w:t>
      </w:r>
      <w:r w:rsidR="008860FF" w:rsidRPr="00FE1125">
        <w:rPr>
          <w:rFonts w:cs="Times New Roman"/>
          <w:szCs w:val="24"/>
        </w:rPr>
        <w:t>Heikens</w:t>
      </w:r>
      <w:r w:rsidR="008860FF">
        <w:rPr>
          <w:rFonts w:cs="Times New Roman"/>
          <w:szCs w:val="24"/>
        </w:rPr>
        <w:t>, 2001; Frech, 2008)</w:t>
      </w:r>
      <w:r w:rsidR="001D2C1C">
        <w:rPr>
          <w:rFonts w:cs="Times New Roman"/>
          <w:szCs w:val="24"/>
        </w:rPr>
        <w:t>,</w:t>
      </w:r>
    </w:p>
    <w:p w14:paraId="68B3B16B" w14:textId="5F7E6732" w:rsidR="009805FF" w:rsidRPr="009805FF" w:rsidRDefault="009805FF" w:rsidP="00441B07">
      <w:pPr>
        <w:numPr>
          <w:ilvl w:val="0"/>
          <w:numId w:val="22"/>
        </w:numPr>
        <w:rPr>
          <w:rFonts w:cs="Times New Roman"/>
          <w:szCs w:val="24"/>
        </w:rPr>
      </w:pPr>
      <w:r w:rsidRPr="009805FF">
        <w:rPr>
          <w:rFonts w:cs="Times New Roman"/>
          <w:szCs w:val="24"/>
        </w:rPr>
        <w:t xml:space="preserve">Test olan kişinin kararlılık veya kararsızlığını, renk seçimindeki kolaylığını veya güçlüğünü belirleyememesi </w:t>
      </w:r>
      <w:r w:rsidR="00ED537D">
        <w:rPr>
          <w:rFonts w:cs="Times New Roman"/>
          <w:szCs w:val="24"/>
        </w:rPr>
        <w:t>(Gündoğan ve ark., 2003)</w:t>
      </w:r>
      <w:r w:rsidR="00300DD5">
        <w:rPr>
          <w:rFonts w:cs="Times New Roman"/>
          <w:szCs w:val="24"/>
        </w:rPr>
        <w:t xml:space="preserve"> farklı sonuçlara sebep olmaktadır</w:t>
      </w:r>
      <w:r w:rsidR="001D2C1C">
        <w:rPr>
          <w:rFonts w:cs="Times New Roman"/>
          <w:szCs w:val="24"/>
        </w:rPr>
        <w:t>,</w:t>
      </w:r>
    </w:p>
    <w:p w14:paraId="50AA4BCF" w14:textId="70F329C6" w:rsidR="009805FF" w:rsidRPr="009805FF" w:rsidRDefault="009805FF" w:rsidP="00441B07">
      <w:pPr>
        <w:numPr>
          <w:ilvl w:val="0"/>
          <w:numId w:val="22"/>
        </w:numPr>
        <w:rPr>
          <w:rFonts w:cs="Times New Roman"/>
          <w:szCs w:val="24"/>
        </w:rPr>
      </w:pPr>
      <w:r w:rsidRPr="009805FF">
        <w:rPr>
          <w:rFonts w:cs="Times New Roman"/>
          <w:szCs w:val="24"/>
        </w:rPr>
        <w:t xml:space="preserve">Ishihara testlerinin </w:t>
      </w:r>
      <w:r w:rsidR="00300DD5">
        <w:rPr>
          <w:rFonts w:cs="Times New Roman"/>
          <w:szCs w:val="24"/>
        </w:rPr>
        <w:t>uygulandığı</w:t>
      </w:r>
      <w:r w:rsidRPr="009805FF">
        <w:rPr>
          <w:rFonts w:cs="Times New Roman"/>
          <w:szCs w:val="24"/>
        </w:rPr>
        <w:t xml:space="preserve"> ortamın aydınlık şiddeti</w:t>
      </w:r>
      <w:r w:rsidR="00300DD5">
        <w:rPr>
          <w:rFonts w:cs="Times New Roman"/>
          <w:szCs w:val="24"/>
        </w:rPr>
        <w:t xml:space="preserve"> ve şeklinin</w:t>
      </w:r>
      <w:r w:rsidRPr="009805FF">
        <w:rPr>
          <w:rFonts w:cs="Times New Roman"/>
          <w:szCs w:val="24"/>
        </w:rPr>
        <w:t xml:space="preserve"> ölçülmemesi sonu</w:t>
      </w:r>
      <w:r w:rsidR="00FC509C">
        <w:rPr>
          <w:rFonts w:cs="Times New Roman"/>
          <w:szCs w:val="24"/>
        </w:rPr>
        <w:t>cu hatalı sonuçlar alınabilmesi mümkündür.</w:t>
      </w:r>
      <w:r w:rsidR="00DB5487">
        <w:rPr>
          <w:rFonts w:cs="Times New Roman"/>
          <w:szCs w:val="24"/>
        </w:rPr>
        <w:t xml:space="preserve"> Çünkü renklerin ol</w:t>
      </w:r>
      <w:r w:rsidR="00300DD5">
        <w:rPr>
          <w:rFonts w:cs="Times New Roman"/>
          <w:szCs w:val="24"/>
        </w:rPr>
        <w:t>uşumu doğrudan ortam aydınlığı parametresine</w:t>
      </w:r>
      <w:r w:rsidR="00DB5487">
        <w:rPr>
          <w:rFonts w:cs="Times New Roman"/>
          <w:szCs w:val="24"/>
        </w:rPr>
        <w:t xml:space="preserve"> bağlıdır,</w:t>
      </w:r>
    </w:p>
    <w:p w14:paraId="302B1A4B" w14:textId="17CC73D0" w:rsidR="009805FF" w:rsidRPr="009805FF" w:rsidRDefault="009805FF" w:rsidP="00441B07">
      <w:pPr>
        <w:numPr>
          <w:ilvl w:val="0"/>
          <w:numId w:val="22"/>
        </w:numPr>
        <w:rPr>
          <w:rFonts w:cs="Times New Roman"/>
          <w:szCs w:val="24"/>
        </w:rPr>
      </w:pPr>
      <w:r w:rsidRPr="009805FF">
        <w:rPr>
          <w:rFonts w:cs="Times New Roman"/>
          <w:szCs w:val="24"/>
        </w:rPr>
        <w:t xml:space="preserve">Güneş ışıklarının, günün farklı zamanlarında test odalarına farklı açı ile düşmesi sonucu, farklı test sonuçları ortaya </w:t>
      </w:r>
      <w:r w:rsidR="00300DD5">
        <w:rPr>
          <w:rFonts w:cs="Times New Roman"/>
          <w:szCs w:val="24"/>
        </w:rPr>
        <w:t>çıkmaktadır</w:t>
      </w:r>
      <w:r w:rsidRPr="009805FF">
        <w:rPr>
          <w:rFonts w:cs="Times New Roman"/>
          <w:szCs w:val="24"/>
        </w:rPr>
        <w:t xml:space="preserve"> </w:t>
      </w:r>
      <w:r w:rsidR="00ED537D">
        <w:rPr>
          <w:rFonts w:cs="Times New Roman"/>
          <w:szCs w:val="24"/>
        </w:rPr>
        <w:t>(</w:t>
      </w:r>
      <w:r w:rsidR="00ED537D" w:rsidRPr="00FE1125">
        <w:rPr>
          <w:rFonts w:cs="Times New Roman"/>
          <w:szCs w:val="24"/>
        </w:rPr>
        <w:t>Yates</w:t>
      </w:r>
      <w:r w:rsidR="00ED537D">
        <w:rPr>
          <w:rFonts w:cs="Times New Roman"/>
          <w:szCs w:val="24"/>
        </w:rPr>
        <w:t xml:space="preserve"> ve </w:t>
      </w:r>
      <w:r w:rsidR="00ED537D" w:rsidRPr="00FE1125">
        <w:rPr>
          <w:rFonts w:cs="Times New Roman"/>
          <w:szCs w:val="24"/>
        </w:rPr>
        <w:t>Heikens</w:t>
      </w:r>
      <w:r w:rsidR="00ED537D">
        <w:rPr>
          <w:rFonts w:cs="Times New Roman"/>
          <w:szCs w:val="24"/>
        </w:rPr>
        <w:t>, 2001)</w:t>
      </w:r>
      <w:r w:rsidR="001D2C1C">
        <w:rPr>
          <w:rFonts w:cs="Times New Roman"/>
          <w:szCs w:val="24"/>
        </w:rPr>
        <w:t>,</w:t>
      </w:r>
    </w:p>
    <w:p w14:paraId="009C7DC6" w14:textId="14241E34" w:rsidR="009805FF" w:rsidRPr="009805FF" w:rsidRDefault="009805FF" w:rsidP="00441B07">
      <w:pPr>
        <w:numPr>
          <w:ilvl w:val="0"/>
          <w:numId w:val="22"/>
        </w:numPr>
        <w:rPr>
          <w:rFonts w:cs="Times New Roman"/>
          <w:szCs w:val="24"/>
        </w:rPr>
      </w:pPr>
      <w:r w:rsidRPr="009805FF">
        <w:rPr>
          <w:rFonts w:cs="Times New Roman"/>
          <w:szCs w:val="24"/>
        </w:rPr>
        <w:lastRenderedPageBreak/>
        <w:t>Test süresinin belirsiz olması,</w:t>
      </w:r>
    </w:p>
    <w:p w14:paraId="0E91D632" w14:textId="1D40BAB2" w:rsidR="009805FF" w:rsidRPr="009805FF" w:rsidRDefault="009805FF" w:rsidP="00441B07">
      <w:pPr>
        <w:numPr>
          <w:ilvl w:val="0"/>
          <w:numId w:val="22"/>
        </w:numPr>
        <w:rPr>
          <w:rFonts w:cs="Times New Roman"/>
          <w:szCs w:val="24"/>
        </w:rPr>
      </w:pPr>
      <w:r w:rsidRPr="009805FF">
        <w:rPr>
          <w:rFonts w:cs="Times New Roman"/>
          <w:szCs w:val="24"/>
        </w:rPr>
        <w:t xml:space="preserve">Kişinin hangi rengi, ne kadar ölçüde kusurlu olarak gördüğünün tespitinin yapılamaması </w:t>
      </w:r>
      <w:r w:rsidR="00ED537D">
        <w:rPr>
          <w:rFonts w:cs="Times New Roman"/>
          <w:szCs w:val="24"/>
        </w:rPr>
        <w:t>(Lee, 2003),</w:t>
      </w:r>
    </w:p>
    <w:p w14:paraId="0BD2F7A9" w14:textId="589CDD80" w:rsidR="009805FF" w:rsidRPr="009805FF" w:rsidRDefault="009805FF" w:rsidP="00441B07">
      <w:pPr>
        <w:numPr>
          <w:ilvl w:val="0"/>
          <w:numId w:val="22"/>
        </w:numPr>
        <w:rPr>
          <w:rFonts w:cs="Times New Roman"/>
          <w:szCs w:val="24"/>
        </w:rPr>
      </w:pPr>
      <w:r w:rsidRPr="009805FF">
        <w:rPr>
          <w:rFonts w:cs="Times New Roman"/>
          <w:szCs w:val="24"/>
        </w:rPr>
        <w:t>Ishihara ile yapılan testlerin bilimsel sistemlere uygulaması zor olduğu için, denek bilgilerinin kayıt edilememesi,</w:t>
      </w:r>
    </w:p>
    <w:p w14:paraId="3773D5EA" w14:textId="5E84752E" w:rsidR="009805FF" w:rsidRPr="009805FF" w:rsidRDefault="009805FF" w:rsidP="00441B07">
      <w:pPr>
        <w:numPr>
          <w:ilvl w:val="0"/>
          <w:numId w:val="22"/>
        </w:numPr>
        <w:rPr>
          <w:rFonts w:cs="Times New Roman"/>
          <w:szCs w:val="24"/>
        </w:rPr>
      </w:pPr>
      <w:r w:rsidRPr="009805FF">
        <w:rPr>
          <w:rFonts w:cs="Times New Roman"/>
          <w:szCs w:val="24"/>
        </w:rPr>
        <w:t xml:space="preserve">Ishihara testi sabit </w:t>
      </w:r>
      <w:r w:rsidR="00300DD5">
        <w:rPr>
          <w:rFonts w:cs="Times New Roman"/>
          <w:szCs w:val="24"/>
        </w:rPr>
        <w:t xml:space="preserve">ve belirli bir sırada olan </w:t>
      </w:r>
      <w:r w:rsidRPr="009805FF">
        <w:rPr>
          <w:rFonts w:cs="Times New Roman"/>
          <w:szCs w:val="24"/>
        </w:rPr>
        <w:t>renk palet</w:t>
      </w:r>
      <w:r w:rsidR="00300DD5">
        <w:rPr>
          <w:rFonts w:cs="Times New Roman"/>
          <w:szCs w:val="24"/>
        </w:rPr>
        <w:t>ler</w:t>
      </w:r>
      <w:r w:rsidRPr="009805FF">
        <w:rPr>
          <w:rFonts w:cs="Times New Roman"/>
          <w:szCs w:val="24"/>
        </w:rPr>
        <w:t>inden oluştuğu için bireyler tarafından önceden ezberlenmesi mümkündür. Bu durum nadir de olsa Ishihara test sonuçlar</w:t>
      </w:r>
      <w:r w:rsidR="00DE1B44">
        <w:rPr>
          <w:rFonts w:cs="Times New Roman"/>
          <w:szCs w:val="24"/>
        </w:rPr>
        <w:t xml:space="preserve">ının doğruluğunu </w:t>
      </w:r>
      <w:r w:rsidR="00300DD5">
        <w:rPr>
          <w:rFonts w:cs="Times New Roman"/>
          <w:szCs w:val="24"/>
        </w:rPr>
        <w:t>etkilemesi</w:t>
      </w:r>
      <w:r w:rsidR="00DE1B44">
        <w:rPr>
          <w:rFonts w:cs="Times New Roman"/>
          <w:szCs w:val="24"/>
        </w:rPr>
        <w:t>,</w:t>
      </w:r>
    </w:p>
    <w:p w14:paraId="71E24716" w14:textId="56069CE7" w:rsidR="009805FF" w:rsidRPr="009805FF" w:rsidRDefault="009805FF" w:rsidP="00441B07">
      <w:pPr>
        <w:numPr>
          <w:ilvl w:val="0"/>
          <w:numId w:val="22"/>
        </w:numPr>
        <w:rPr>
          <w:rFonts w:cs="Times New Roman"/>
          <w:szCs w:val="24"/>
        </w:rPr>
      </w:pPr>
      <w:r w:rsidRPr="009805FF">
        <w:rPr>
          <w:rFonts w:cs="Times New Roman"/>
          <w:szCs w:val="24"/>
        </w:rPr>
        <w:t>Ishihara testinde Tritanopi renk körlüğü içi</w:t>
      </w:r>
      <w:r w:rsidR="001D2C1C">
        <w:rPr>
          <w:rFonts w:cs="Times New Roman"/>
          <w:szCs w:val="24"/>
        </w:rPr>
        <w:t xml:space="preserve">n paletler bulunmamaktadır </w:t>
      </w:r>
      <w:r w:rsidR="00ED537D">
        <w:rPr>
          <w:rFonts w:cs="Times New Roman"/>
          <w:szCs w:val="24"/>
        </w:rPr>
        <w:t>(Dain, 2004)</w:t>
      </w:r>
      <w:r w:rsidRPr="009805FF">
        <w:rPr>
          <w:rFonts w:cs="Times New Roman"/>
          <w:szCs w:val="24"/>
        </w:rPr>
        <w:t xml:space="preserve"> dolayısıyla Tritanopi tip r</w:t>
      </w:r>
      <w:r w:rsidR="001D2C1C">
        <w:rPr>
          <w:rFonts w:cs="Times New Roman"/>
          <w:szCs w:val="24"/>
        </w:rPr>
        <w:t xml:space="preserve">enk körlüğünü ölçememektedir </w:t>
      </w:r>
      <w:r w:rsidR="00ED537D">
        <w:rPr>
          <w:rFonts w:cs="Times New Roman"/>
          <w:szCs w:val="24"/>
        </w:rPr>
        <w:t>(</w:t>
      </w:r>
      <w:r w:rsidR="00ED537D" w:rsidRPr="00FE1125">
        <w:rPr>
          <w:rFonts w:cs="Times New Roman"/>
          <w:szCs w:val="24"/>
        </w:rPr>
        <w:t>Fitzgerald</w:t>
      </w:r>
      <w:r w:rsidR="00ED537D">
        <w:rPr>
          <w:rFonts w:cs="Times New Roman"/>
          <w:szCs w:val="24"/>
        </w:rPr>
        <w:t>, 1985)</w:t>
      </w:r>
      <w:r w:rsidR="001D2C1C">
        <w:rPr>
          <w:rFonts w:cs="Times New Roman"/>
          <w:szCs w:val="24"/>
        </w:rPr>
        <w:t>,</w:t>
      </w:r>
    </w:p>
    <w:p w14:paraId="10CE0DAF" w14:textId="274AD393" w:rsidR="009805FF" w:rsidRDefault="009805FF" w:rsidP="00441B07">
      <w:pPr>
        <w:numPr>
          <w:ilvl w:val="0"/>
          <w:numId w:val="22"/>
        </w:numPr>
        <w:rPr>
          <w:rFonts w:cs="Times New Roman"/>
          <w:szCs w:val="24"/>
        </w:rPr>
      </w:pPr>
      <w:r w:rsidRPr="009805FF">
        <w:rPr>
          <w:rFonts w:cs="Times New Roman"/>
          <w:szCs w:val="24"/>
        </w:rPr>
        <w:t xml:space="preserve">Kullanılan Ishihara testleri arasında görülebilir derecede </w:t>
      </w:r>
      <w:r w:rsidR="001D2C1C">
        <w:rPr>
          <w:rFonts w:cs="Times New Roman"/>
          <w:szCs w:val="24"/>
        </w:rPr>
        <w:t>farklılıklar olabilmektedir</w:t>
      </w:r>
      <w:r w:rsidR="0071160F">
        <w:rPr>
          <w:rFonts w:cs="Times New Roman"/>
          <w:szCs w:val="24"/>
        </w:rPr>
        <w:t xml:space="preserve"> </w:t>
      </w:r>
      <w:r w:rsidR="00ED537D">
        <w:rPr>
          <w:rFonts w:cs="Times New Roman"/>
          <w:szCs w:val="24"/>
        </w:rPr>
        <w:t>(Hardy, 1946; Hardy, 1947; Lee, 2003</w:t>
      </w:r>
      <w:r w:rsidR="00B53E16">
        <w:rPr>
          <w:rFonts w:cs="Times New Roman"/>
          <w:szCs w:val="24"/>
        </w:rPr>
        <w:t>;</w:t>
      </w:r>
      <w:r w:rsidR="00B53E16" w:rsidRPr="00B53E16">
        <w:rPr>
          <w:rFonts w:cs="Times New Roman"/>
          <w:szCs w:val="24"/>
        </w:rPr>
        <w:t xml:space="preserve"> </w:t>
      </w:r>
      <w:r w:rsidR="00B53E16" w:rsidRPr="00281F0C">
        <w:rPr>
          <w:rFonts w:cs="Times New Roman"/>
          <w:szCs w:val="24"/>
        </w:rPr>
        <w:t>Rodriguez-Carmona</w:t>
      </w:r>
      <w:r w:rsidR="00B53E16">
        <w:rPr>
          <w:rFonts w:cs="Times New Roman"/>
          <w:szCs w:val="24"/>
        </w:rPr>
        <w:t xml:space="preserve"> ve ark., 2012</w:t>
      </w:r>
      <w:r w:rsidR="00ED537D">
        <w:rPr>
          <w:rFonts w:cs="Times New Roman"/>
          <w:szCs w:val="24"/>
        </w:rPr>
        <w:t>)</w:t>
      </w:r>
      <w:r w:rsidR="001D2C1C">
        <w:rPr>
          <w:rFonts w:cs="Times New Roman"/>
          <w:szCs w:val="24"/>
        </w:rPr>
        <w:t>,</w:t>
      </w:r>
    </w:p>
    <w:p w14:paraId="4BEF9B43" w14:textId="4FB5438C" w:rsidR="009805FF" w:rsidRDefault="009805FF" w:rsidP="00441B07">
      <w:pPr>
        <w:numPr>
          <w:ilvl w:val="0"/>
          <w:numId w:val="22"/>
        </w:numPr>
        <w:rPr>
          <w:rFonts w:cs="Times New Roman"/>
          <w:szCs w:val="24"/>
        </w:rPr>
      </w:pPr>
      <w:r w:rsidRPr="009805FF">
        <w:rPr>
          <w:rFonts w:cs="Times New Roman"/>
          <w:szCs w:val="24"/>
        </w:rPr>
        <w:t>Ishihara renk paletleri gün ışığına ma</w:t>
      </w:r>
      <w:r w:rsidR="00C17097">
        <w:rPr>
          <w:rFonts w:cs="Times New Roman"/>
          <w:szCs w:val="24"/>
        </w:rPr>
        <w:t xml:space="preserve">ruz kaldıklarında solmaktadır </w:t>
      </w:r>
      <w:r w:rsidR="00ED537D">
        <w:rPr>
          <w:rFonts w:cs="Times New Roman"/>
          <w:szCs w:val="24"/>
        </w:rPr>
        <w:t>(</w:t>
      </w:r>
      <w:r w:rsidR="00ED537D" w:rsidRPr="00861AF9">
        <w:rPr>
          <w:rFonts w:cs="Times New Roman"/>
          <w:szCs w:val="24"/>
        </w:rPr>
        <w:t>Ishihara</w:t>
      </w:r>
      <w:r w:rsidR="00ED537D">
        <w:rPr>
          <w:rFonts w:cs="Times New Roman"/>
          <w:szCs w:val="24"/>
        </w:rPr>
        <w:t>, 1972)</w:t>
      </w:r>
      <w:r w:rsidR="008074DD">
        <w:rPr>
          <w:rFonts w:cs="Times New Roman"/>
          <w:szCs w:val="24"/>
        </w:rPr>
        <w:t>,</w:t>
      </w:r>
    </w:p>
    <w:p w14:paraId="0279D5A7" w14:textId="1956656A" w:rsidR="00601269" w:rsidRPr="009805FF" w:rsidRDefault="00601269" w:rsidP="00441B07">
      <w:pPr>
        <w:numPr>
          <w:ilvl w:val="0"/>
          <w:numId w:val="22"/>
        </w:numPr>
        <w:rPr>
          <w:rFonts w:cs="Times New Roman"/>
          <w:szCs w:val="24"/>
        </w:rPr>
      </w:pPr>
      <w:r>
        <w:rPr>
          <w:rFonts w:cs="Times New Roman"/>
          <w:szCs w:val="24"/>
        </w:rPr>
        <w:t>Bazen, bazı Ishihara renkli paletleri renkli görme bozukluğu olmayan birey t</w:t>
      </w:r>
      <w:r w:rsidR="004A646B">
        <w:rPr>
          <w:rFonts w:cs="Times New Roman"/>
          <w:szCs w:val="24"/>
        </w:rPr>
        <w:t xml:space="preserve">arafından bile okunamamaktadır </w:t>
      </w:r>
      <w:r w:rsidR="00ED537D">
        <w:rPr>
          <w:rFonts w:cs="Times New Roman"/>
          <w:szCs w:val="24"/>
        </w:rPr>
        <w:t>(</w:t>
      </w:r>
      <w:r w:rsidR="00C63662" w:rsidRPr="00281F0C">
        <w:rPr>
          <w:rFonts w:cs="Times New Roman"/>
          <w:szCs w:val="24"/>
        </w:rPr>
        <w:t>Chia</w:t>
      </w:r>
      <w:r w:rsidR="00C63662">
        <w:rPr>
          <w:rFonts w:cs="Times New Roman"/>
          <w:szCs w:val="24"/>
        </w:rPr>
        <w:t xml:space="preserve"> ve ark., 2008</w:t>
      </w:r>
      <w:r w:rsidR="00530BF6">
        <w:rPr>
          <w:rFonts w:cs="Times New Roman"/>
          <w:szCs w:val="24"/>
        </w:rPr>
        <w:t xml:space="preserve">; </w:t>
      </w:r>
      <w:r w:rsidR="00530BF6" w:rsidRPr="00281F0C">
        <w:rPr>
          <w:rFonts w:cs="Times New Roman"/>
          <w:szCs w:val="24"/>
        </w:rPr>
        <w:t>Rodriguez-Carmona</w:t>
      </w:r>
      <w:r w:rsidR="00530BF6">
        <w:rPr>
          <w:rFonts w:cs="Times New Roman"/>
          <w:szCs w:val="24"/>
        </w:rPr>
        <w:t xml:space="preserve"> ve ark., 2012</w:t>
      </w:r>
      <w:r w:rsidR="00ED537D">
        <w:rPr>
          <w:rFonts w:cs="Times New Roman"/>
          <w:szCs w:val="24"/>
        </w:rPr>
        <w:t>)</w:t>
      </w:r>
      <w:r w:rsidR="004A646B">
        <w:rPr>
          <w:rFonts w:cs="Times New Roman"/>
          <w:szCs w:val="24"/>
        </w:rPr>
        <w:t>.</w:t>
      </w:r>
    </w:p>
    <w:p w14:paraId="16155983" w14:textId="77777777" w:rsidR="00E12DE4" w:rsidRDefault="00E12DE4" w:rsidP="009C2334">
      <w:pPr>
        <w:rPr>
          <w:rFonts w:cs="Times New Roman"/>
          <w:szCs w:val="24"/>
        </w:rPr>
      </w:pPr>
    </w:p>
    <w:p w14:paraId="1A8822E1" w14:textId="004B584F" w:rsidR="009129A8" w:rsidRDefault="00490D66" w:rsidP="009C2334">
      <w:pPr>
        <w:rPr>
          <w:rFonts w:cs="Times New Roman"/>
          <w:szCs w:val="24"/>
        </w:rPr>
      </w:pPr>
      <w:r>
        <w:rPr>
          <w:rFonts w:cs="Times New Roman"/>
          <w:szCs w:val="24"/>
        </w:rPr>
        <w:t xml:space="preserve">Bu kadar </w:t>
      </w:r>
      <w:r w:rsidR="00300DD5">
        <w:rPr>
          <w:rFonts w:cs="Times New Roman"/>
          <w:szCs w:val="24"/>
        </w:rPr>
        <w:t xml:space="preserve">olumsuzlukları ve </w:t>
      </w:r>
      <w:r>
        <w:rPr>
          <w:rFonts w:cs="Times New Roman"/>
          <w:szCs w:val="24"/>
        </w:rPr>
        <w:t xml:space="preserve">zayıf yönleri ile yapılan bir renkli görme testinin doğruluğu ayrı bir tartışma konusudur. </w:t>
      </w:r>
      <w:r w:rsidR="00D57704">
        <w:rPr>
          <w:rFonts w:cs="Times New Roman"/>
          <w:szCs w:val="24"/>
        </w:rPr>
        <w:t xml:space="preserve">Dünya genelinde renk körlüğünün tanısında, Ishihara renkli paletleri en yaygın olarak kullanılan testtir </w:t>
      </w:r>
      <w:r w:rsidR="00ED537D">
        <w:rPr>
          <w:rFonts w:cs="Times New Roman"/>
          <w:szCs w:val="24"/>
        </w:rPr>
        <w:t>(Bruton,1996; Birch, 1997; Carl ve John, 1993</w:t>
      </w:r>
      <w:r w:rsidR="00A06C3F">
        <w:rPr>
          <w:rFonts w:cs="Times New Roman"/>
          <w:szCs w:val="24"/>
        </w:rPr>
        <w:t xml:space="preserve">; </w:t>
      </w:r>
      <w:r w:rsidR="00A60552">
        <w:rPr>
          <w:rFonts w:cs="Times New Roman"/>
          <w:szCs w:val="24"/>
        </w:rPr>
        <w:t xml:space="preserve">Birch, 2001; Dain, 2004; </w:t>
      </w:r>
      <w:r w:rsidR="00A06C3F">
        <w:rPr>
          <w:rFonts w:cs="Times New Roman"/>
          <w:szCs w:val="24"/>
        </w:rPr>
        <w:t>Deeb ve Motulsky, 2015;</w:t>
      </w:r>
      <w:r w:rsidR="00A60552" w:rsidRPr="00A60552">
        <w:rPr>
          <w:rFonts w:cs="Times New Roman"/>
          <w:szCs w:val="24"/>
        </w:rPr>
        <w:t xml:space="preserve"> </w:t>
      </w:r>
      <w:r w:rsidR="00A60552">
        <w:rPr>
          <w:rFonts w:cs="Times New Roman"/>
          <w:szCs w:val="24"/>
        </w:rPr>
        <w:t>Shrestha ve Shrestha, 2015</w:t>
      </w:r>
      <w:r w:rsidR="00ED537D">
        <w:rPr>
          <w:rFonts w:cs="Times New Roman"/>
          <w:szCs w:val="24"/>
        </w:rPr>
        <w:t>)</w:t>
      </w:r>
      <w:r w:rsidR="00D57704">
        <w:rPr>
          <w:rFonts w:cs="Times New Roman"/>
          <w:szCs w:val="24"/>
        </w:rPr>
        <w:t>.</w:t>
      </w:r>
      <w:r w:rsidR="000D5901">
        <w:rPr>
          <w:rFonts w:cs="Times New Roman"/>
          <w:szCs w:val="24"/>
        </w:rPr>
        <w:t xml:space="preserve"> Akla şu soru gelmektedir</w:t>
      </w:r>
      <w:r w:rsidR="00300DD5">
        <w:rPr>
          <w:rFonts w:cs="Times New Roman"/>
          <w:szCs w:val="24"/>
        </w:rPr>
        <w:t>:</w:t>
      </w:r>
      <w:r w:rsidR="000D5901">
        <w:rPr>
          <w:rFonts w:cs="Times New Roman"/>
          <w:szCs w:val="24"/>
        </w:rPr>
        <w:t xml:space="preserve"> </w:t>
      </w:r>
      <w:r w:rsidR="00300DD5">
        <w:rPr>
          <w:rFonts w:cs="Times New Roman"/>
          <w:szCs w:val="24"/>
        </w:rPr>
        <w:t>B</w:t>
      </w:r>
      <w:r w:rsidR="000D5901">
        <w:rPr>
          <w:rFonts w:cs="Times New Roman"/>
          <w:szCs w:val="24"/>
        </w:rPr>
        <w:t>u kadar zayıf yönü olduğu h</w:t>
      </w:r>
      <w:r w:rsidR="00300DD5">
        <w:rPr>
          <w:rFonts w:cs="Times New Roman"/>
          <w:szCs w:val="24"/>
        </w:rPr>
        <w:t>alde niçin tercih edilmektedir?</w:t>
      </w:r>
      <w:r w:rsidR="000D5901">
        <w:rPr>
          <w:rFonts w:cs="Times New Roman"/>
          <w:szCs w:val="24"/>
        </w:rPr>
        <w:t xml:space="preserve"> </w:t>
      </w:r>
      <w:r w:rsidR="00300DD5">
        <w:rPr>
          <w:rFonts w:cs="Times New Roman"/>
          <w:szCs w:val="24"/>
        </w:rPr>
        <w:t>C</w:t>
      </w:r>
      <w:r w:rsidR="000D5901">
        <w:rPr>
          <w:rFonts w:cs="Times New Roman"/>
          <w:szCs w:val="24"/>
        </w:rPr>
        <w:t>eva</w:t>
      </w:r>
      <w:r w:rsidR="00300DD5">
        <w:rPr>
          <w:rFonts w:cs="Times New Roman"/>
          <w:szCs w:val="24"/>
        </w:rPr>
        <w:t>p</w:t>
      </w:r>
      <w:r w:rsidR="000D5901">
        <w:rPr>
          <w:rFonts w:cs="Times New Roman"/>
          <w:szCs w:val="24"/>
        </w:rPr>
        <w:t xml:space="preserve"> olarak aşağıdaki avantajlar </w:t>
      </w:r>
      <w:r w:rsidR="00300DD5">
        <w:rPr>
          <w:rFonts w:cs="Times New Roman"/>
          <w:szCs w:val="24"/>
        </w:rPr>
        <w:t>sıralanabilir</w:t>
      </w:r>
      <w:r w:rsidR="000D5901">
        <w:rPr>
          <w:rFonts w:cs="Times New Roman"/>
          <w:szCs w:val="24"/>
        </w:rPr>
        <w:t>:</w:t>
      </w:r>
    </w:p>
    <w:p w14:paraId="5F4C5899" w14:textId="77777777" w:rsidR="000D5901" w:rsidRDefault="000D5901" w:rsidP="009C2334">
      <w:pPr>
        <w:rPr>
          <w:rFonts w:cs="Times New Roman"/>
          <w:szCs w:val="24"/>
        </w:rPr>
      </w:pPr>
    </w:p>
    <w:p w14:paraId="16F3C696" w14:textId="1FC4F4A4" w:rsidR="00F80574" w:rsidRDefault="0037653A" w:rsidP="0037653A">
      <w:pPr>
        <w:numPr>
          <w:ilvl w:val="0"/>
          <w:numId w:val="23"/>
        </w:numPr>
        <w:rPr>
          <w:rFonts w:cs="Times New Roman"/>
          <w:szCs w:val="24"/>
        </w:rPr>
      </w:pPr>
      <w:r>
        <w:rPr>
          <w:rFonts w:cs="Times New Roman"/>
          <w:szCs w:val="24"/>
        </w:rPr>
        <w:t>Pratiktir: Testi uygulayan kişi için profesyonel bir bilgi gerektirmez.</w:t>
      </w:r>
    </w:p>
    <w:p w14:paraId="61E9EA14" w14:textId="5893AB14" w:rsidR="0037653A" w:rsidRDefault="0037653A" w:rsidP="0037653A">
      <w:pPr>
        <w:numPr>
          <w:ilvl w:val="0"/>
          <w:numId w:val="23"/>
        </w:numPr>
        <w:rPr>
          <w:rFonts w:cs="Times New Roman"/>
          <w:szCs w:val="24"/>
        </w:rPr>
      </w:pPr>
      <w:r>
        <w:rPr>
          <w:rFonts w:cs="Times New Roman"/>
          <w:szCs w:val="24"/>
        </w:rPr>
        <w:t>Hızlıdır: Sadece seçilmiş bir kaç palet ile basit bir sonuç elde edilebilir</w:t>
      </w:r>
      <w:r w:rsidR="00925968">
        <w:rPr>
          <w:rFonts w:cs="Times New Roman"/>
          <w:szCs w:val="24"/>
        </w:rPr>
        <w:t xml:space="preserve"> (</w:t>
      </w:r>
      <w:r w:rsidR="00925968" w:rsidRPr="00861AF9">
        <w:rPr>
          <w:rFonts w:cs="Times New Roman"/>
          <w:szCs w:val="24"/>
        </w:rPr>
        <w:t>Ishihara</w:t>
      </w:r>
      <w:r w:rsidR="00925968">
        <w:rPr>
          <w:rFonts w:cs="Times New Roman"/>
          <w:szCs w:val="24"/>
        </w:rPr>
        <w:t xml:space="preserve">, 1972; </w:t>
      </w:r>
      <w:r w:rsidR="00925968" w:rsidRPr="00861AF9">
        <w:rPr>
          <w:rFonts w:cs="Times New Roman"/>
          <w:szCs w:val="24"/>
        </w:rPr>
        <w:t>Ishihara</w:t>
      </w:r>
      <w:r w:rsidR="00925968">
        <w:rPr>
          <w:rFonts w:cs="Times New Roman"/>
          <w:szCs w:val="24"/>
        </w:rPr>
        <w:t>, 1990)</w:t>
      </w:r>
      <w:r>
        <w:rPr>
          <w:rFonts w:cs="Times New Roman"/>
          <w:szCs w:val="24"/>
        </w:rPr>
        <w:t>.</w:t>
      </w:r>
    </w:p>
    <w:p w14:paraId="407667B5" w14:textId="65421A14" w:rsidR="00FF1413" w:rsidRDefault="00FF1413" w:rsidP="00FF1413">
      <w:pPr>
        <w:numPr>
          <w:ilvl w:val="0"/>
          <w:numId w:val="23"/>
        </w:numPr>
        <w:rPr>
          <w:rFonts w:cs="Times New Roman"/>
          <w:szCs w:val="24"/>
        </w:rPr>
      </w:pPr>
      <w:r>
        <w:rPr>
          <w:rFonts w:cs="Times New Roman"/>
          <w:szCs w:val="24"/>
        </w:rPr>
        <w:t xml:space="preserve">Ucuzdur: </w:t>
      </w:r>
      <w:r w:rsidR="006572B3">
        <w:rPr>
          <w:rFonts w:cs="Times New Roman"/>
          <w:szCs w:val="24"/>
        </w:rPr>
        <w:t>(</w:t>
      </w:r>
      <w:r w:rsidR="006572B3" w:rsidRPr="00281F0C">
        <w:rPr>
          <w:rFonts w:cs="Times New Roman"/>
          <w:szCs w:val="24"/>
        </w:rPr>
        <w:t>Rodriguez-Carmona</w:t>
      </w:r>
      <w:r w:rsidR="006572B3">
        <w:rPr>
          <w:rFonts w:cs="Times New Roman"/>
          <w:szCs w:val="24"/>
        </w:rPr>
        <w:t xml:space="preserve"> ve ark., 2012) </w:t>
      </w:r>
      <w:r>
        <w:rPr>
          <w:rFonts w:cs="Times New Roman"/>
          <w:szCs w:val="24"/>
        </w:rPr>
        <w:t>Renkli görme testleri içerisinde un ucuz olanıdır.</w:t>
      </w:r>
    </w:p>
    <w:p w14:paraId="33EF62DC" w14:textId="18BC9F7E" w:rsidR="006572B3" w:rsidRPr="00FF1413" w:rsidRDefault="006572B3" w:rsidP="00FF1413">
      <w:pPr>
        <w:numPr>
          <w:ilvl w:val="0"/>
          <w:numId w:val="23"/>
        </w:numPr>
        <w:rPr>
          <w:rFonts w:cs="Times New Roman"/>
          <w:szCs w:val="24"/>
        </w:rPr>
      </w:pPr>
      <w:r>
        <w:rPr>
          <w:rFonts w:cs="Times New Roman"/>
          <w:szCs w:val="24"/>
        </w:rPr>
        <w:lastRenderedPageBreak/>
        <w:t>Basit ve sade: Uygulamanın öğrenilmesi diğer</w:t>
      </w:r>
      <w:r w:rsidR="00300DD5">
        <w:rPr>
          <w:rFonts w:cs="Times New Roman"/>
          <w:szCs w:val="24"/>
        </w:rPr>
        <w:t xml:space="preserve"> testlere</w:t>
      </w:r>
      <w:r>
        <w:rPr>
          <w:rFonts w:cs="Times New Roman"/>
          <w:szCs w:val="24"/>
        </w:rPr>
        <w:t xml:space="preserve"> nazaran oldukça kolaydır (</w:t>
      </w:r>
      <w:r w:rsidRPr="00281F0C">
        <w:rPr>
          <w:rFonts w:cs="Times New Roman"/>
          <w:szCs w:val="24"/>
        </w:rPr>
        <w:t>Rodriguez-Carmona</w:t>
      </w:r>
      <w:r>
        <w:rPr>
          <w:rFonts w:cs="Times New Roman"/>
          <w:szCs w:val="24"/>
        </w:rPr>
        <w:t xml:space="preserve"> ve ark., 2012).</w:t>
      </w:r>
    </w:p>
    <w:p w14:paraId="15E35A2E" w14:textId="77777777" w:rsidR="004C60E7" w:rsidRDefault="004C60E7" w:rsidP="009C2334">
      <w:pPr>
        <w:rPr>
          <w:rFonts w:cs="Times New Roman"/>
          <w:szCs w:val="24"/>
        </w:rPr>
      </w:pPr>
    </w:p>
    <w:p w14:paraId="22B4375C" w14:textId="57C5EA17" w:rsidR="00550FCA" w:rsidRPr="00AB23F8" w:rsidRDefault="00B26338" w:rsidP="00550FCA">
      <w:pPr>
        <w:pStyle w:val="Balk2"/>
        <w:numPr>
          <w:ilvl w:val="1"/>
          <w:numId w:val="11"/>
        </w:numPr>
      </w:pPr>
      <w:bookmarkStart w:id="45" w:name="_Toc472450014"/>
      <w:r w:rsidRPr="00B26338">
        <w:t>Farnsworth Munsell’in 100 Hue Testi</w:t>
      </w:r>
      <w:bookmarkEnd w:id="45"/>
    </w:p>
    <w:p w14:paraId="41CEDFE7" w14:textId="77777777" w:rsidR="00550FCA" w:rsidRDefault="00550FCA" w:rsidP="009C2334">
      <w:pPr>
        <w:rPr>
          <w:rFonts w:cs="Times New Roman"/>
          <w:szCs w:val="24"/>
        </w:rPr>
      </w:pPr>
    </w:p>
    <w:p w14:paraId="1EAAAA45" w14:textId="77777777" w:rsidR="006E5243" w:rsidRDefault="00246436" w:rsidP="006E5243">
      <w:pPr>
        <w:keepNext/>
      </w:pPr>
      <w:r w:rsidRPr="00246436">
        <w:rPr>
          <w:rFonts w:cs="Times New Roman"/>
          <w:noProof/>
          <w:szCs w:val="24"/>
          <w:lang w:eastAsia="tr-TR"/>
        </w:rPr>
        <w:drawing>
          <wp:inline distT="0" distB="0" distL="0" distR="0" wp14:anchorId="3056F2FF" wp14:editId="3B21D829">
            <wp:extent cx="5219700" cy="2661920"/>
            <wp:effectExtent l="0" t="0" r="12700" b="508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219700" cy="2661920"/>
                    </a:xfrm>
                    <a:prstGeom prst="rect">
                      <a:avLst/>
                    </a:prstGeom>
                  </pic:spPr>
                </pic:pic>
              </a:graphicData>
            </a:graphic>
          </wp:inline>
        </w:drawing>
      </w:r>
    </w:p>
    <w:p w14:paraId="387075BD" w14:textId="69B5E9AD" w:rsidR="00550FCA" w:rsidRDefault="006E5243" w:rsidP="006E5243">
      <w:pPr>
        <w:pStyle w:val="ResimYazs"/>
      </w:pPr>
      <w:bookmarkStart w:id="46" w:name="_Toc472449019"/>
      <w:r>
        <w:t xml:space="preserve">Şekil </w:t>
      </w:r>
      <w:fldSimple w:instr=" STYLEREF 1 \s ">
        <w:r w:rsidR="000F4E09">
          <w:rPr>
            <w:noProof/>
          </w:rPr>
          <w:t>3</w:t>
        </w:r>
      </w:fldSimple>
      <w:r w:rsidR="000F4E09">
        <w:t>.</w:t>
      </w:r>
      <w:fldSimple w:instr=" SEQ Şekil \* ARABIC \s 1 ">
        <w:r w:rsidR="000F4E09">
          <w:rPr>
            <w:noProof/>
          </w:rPr>
          <w:t>2</w:t>
        </w:r>
      </w:fldSimple>
      <w:r w:rsidR="00F31EAE">
        <w:t>.</w:t>
      </w:r>
      <w:r>
        <w:t xml:space="preserve"> Farnsworth </w:t>
      </w:r>
      <w:r w:rsidR="00F31EAE">
        <w:t>m</w:t>
      </w:r>
      <w:r>
        <w:t xml:space="preserve">unsell </w:t>
      </w:r>
      <w:r w:rsidRPr="00CA5452">
        <w:t xml:space="preserve">100 </w:t>
      </w:r>
      <w:r w:rsidR="00F31EAE">
        <w:t>h</w:t>
      </w:r>
      <w:r w:rsidRPr="00CA5452">
        <w:t>ue</w:t>
      </w:r>
      <w:r w:rsidR="00F31EAE">
        <w:t xml:space="preserve"> test</w:t>
      </w:r>
      <w:r>
        <w:t xml:space="preserve"> paletleri</w:t>
      </w:r>
      <w:bookmarkEnd w:id="46"/>
    </w:p>
    <w:p w14:paraId="17943621" w14:textId="77777777" w:rsidR="006E5243" w:rsidRDefault="006E5243" w:rsidP="006E5243"/>
    <w:p w14:paraId="77EA4F09" w14:textId="05F97432" w:rsidR="0037088B" w:rsidRPr="009B2D62" w:rsidRDefault="00EF73A8" w:rsidP="006E5243">
      <w:pPr>
        <w:rPr>
          <w:rFonts w:cs="Times New Roman"/>
          <w:szCs w:val="24"/>
        </w:rPr>
      </w:pPr>
      <w:r w:rsidRPr="00EF73A8">
        <w:t>Bu testte 85 adet farklı renk</w:t>
      </w:r>
      <w:r>
        <w:t>te ve Şekil 3.2</w:t>
      </w:r>
      <w:r w:rsidR="00FC1E6C">
        <w:t>.</w:t>
      </w:r>
      <w:r>
        <w:t>’de olduğu gibi küçük</w:t>
      </w:r>
      <w:r w:rsidRPr="00EF73A8">
        <w:t xml:space="preserve"> </w:t>
      </w:r>
      <w:r>
        <w:t xml:space="preserve">renk kapları </w:t>
      </w:r>
      <w:r w:rsidRPr="00EF73A8">
        <w:t>bulunmaktadır. Bu renkleri taşıyan piyonlar 4 ayrı kutuda yer almakta, her renk numaralandırılmış olarak düzgün bir sıra içinde bulunmaktadır</w:t>
      </w:r>
      <w:r w:rsidR="009B2D62">
        <w:t xml:space="preserve"> (</w:t>
      </w:r>
      <w:r w:rsidR="009B2D62" w:rsidRPr="00FE1125">
        <w:rPr>
          <w:rFonts w:cs="Times New Roman"/>
          <w:szCs w:val="24"/>
        </w:rPr>
        <w:t xml:space="preserve">Winston </w:t>
      </w:r>
      <w:r w:rsidR="009B2D62">
        <w:rPr>
          <w:rFonts w:cs="Times New Roman"/>
          <w:szCs w:val="24"/>
        </w:rPr>
        <w:t xml:space="preserve">ve ark., 1986; </w:t>
      </w:r>
      <w:r w:rsidR="009B2D62" w:rsidRPr="00FE1125">
        <w:rPr>
          <w:rFonts w:cs="Times New Roman"/>
          <w:szCs w:val="24"/>
        </w:rPr>
        <w:t>Carl</w:t>
      </w:r>
      <w:r w:rsidR="009B2D62">
        <w:rPr>
          <w:rFonts w:cs="Times New Roman"/>
          <w:szCs w:val="24"/>
        </w:rPr>
        <w:t xml:space="preserve"> ve John, 1993</w:t>
      </w:r>
      <w:r w:rsidR="009B2D62">
        <w:t>)</w:t>
      </w:r>
      <w:r w:rsidRPr="00EF73A8">
        <w:t xml:space="preserve">. Test </w:t>
      </w:r>
      <w:r w:rsidR="00300DD5">
        <w:t>uygulanmadan</w:t>
      </w:r>
      <w:r w:rsidRPr="00EF73A8">
        <w:t xml:space="preserve"> önce bu düzenli renk sırası bozulmakta, test uygulanırken </w:t>
      </w:r>
      <w:r w:rsidR="00300DD5">
        <w:t xml:space="preserve">belirli </w:t>
      </w:r>
      <w:r w:rsidRPr="00EF73A8">
        <w:t>standartlara göre</w:t>
      </w:r>
      <w:r w:rsidR="00B0462D">
        <w:t xml:space="preserve"> sıraya konulması istenmektedir</w:t>
      </w:r>
      <w:r w:rsidR="009B2D62">
        <w:t xml:space="preserve"> (Gündoğan, 2003; </w:t>
      </w:r>
      <w:r w:rsidR="009B2D62" w:rsidRPr="00FE1125">
        <w:rPr>
          <w:rFonts w:cs="Times New Roman"/>
          <w:szCs w:val="24"/>
        </w:rPr>
        <w:t xml:space="preserve">Karaca </w:t>
      </w:r>
      <w:r w:rsidR="009B2D62">
        <w:rPr>
          <w:rFonts w:cs="Times New Roman"/>
          <w:szCs w:val="24"/>
        </w:rPr>
        <w:t xml:space="preserve">ve ark., 2005; </w:t>
      </w:r>
      <w:r w:rsidR="009B2D62" w:rsidRPr="00FE1125">
        <w:rPr>
          <w:rFonts w:cs="Times New Roman"/>
          <w:szCs w:val="24"/>
        </w:rPr>
        <w:t>Banchev</w:t>
      </w:r>
      <w:r w:rsidR="009B2D62">
        <w:rPr>
          <w:rFonts w:cs="Times New Roman"/>
          <w:szCs w:val="24"/>
        </w:rPr>
        <w:t>, 2014</w:t>
      </w:r>
      <w:r w:rsidR="009B2D62">
        <w:t>)</w:t>
      </w:r>
      <w:r w:rsidR="002F2B77">
        <w:t>.</w:t>
      </w:r>
    </w:p>
    <w:p w14:paraId="0E977A60" w14:textId="77777777" w:rsidR="00F31EAE" w:rsidRDefault="00F31EAE" w:rsidP="006E5243"/>
    <w:p w14:paraId="2BED4DE1" w14:textId="4FC99A9B" w:rsidR="006E5243" w:rsidRDefault="005E732F" w:rsidP="006E5243">
      <w:r>
        <w:t>Ancak bu testte de z</w:t>
      </w:r>
      <w:r w:rsidR="00EF73A8" w:rsidRPr="00EF73A8">
        <w:t>amanla piyonların taşıdığı renkler değişip solmaktadır. Kullanılan renkler matbu olarak basılmış kartonlar üzerinde olduğu için elin teri veya kirinden etkilenmekte renk kalitelerinde bozukluklar oluşmaktadır. Ayrıca testin süresi şahıslara göre değişmekte, zamanı standardi</w:t>
      </w:r>
      <w:r w:rsidR="00DB4275">
        <w:t xml:space="preserve">ze etmek mümkün olmamaktadır </w:t>
      </w:r>
      <w:r w:rsidR="002F2B77">
        <w:t>(Gündoğan, 2003)</w:t>
      </w:r>
      <w:r w:rsidR="00EF73A8" w:rsidRPr="00EF73A8">
        <w:t>. Ayrıca 100 Hue testlerinde aydınlığı standartlaştırmak oldukça zordur ve testin uygulanması çok uzun süre aldığı için pratik değildir.</w:t>
      </w:r>
    </w:p>
    <w:p w14:paraId="03883229" w14:textId="77777777" w:rsidR="00DF6F74" w:rsidRDefault="00DF6F74" w:rsidP="006E5243"/>
    <w:p w14:paraId="59AC4723" w14:textId="77777777" w:rsidR="00D9604F" w:rsidRDefault="00D9604F">
      <w:pPr>
        <w:spacing w:after="160" w:line="259" w:lineRule="auto"/>
        <w:jc w:val="left"/>
        <w:rPr>
          <w:rFonts w:eastAsiaTheme="majorEastAsia" w:cstheme="majorBidi"/>
          <w:b/>
          <w:szCs w:val="26"/>
        </w:rPr>
      </w:pPr>
      <w:r>
        <w:br w:type="page"/>
      </w:r>
    </w:p>
    <w:p w14:paraId="356D3713" w14:textId="7B968D01" w:rsidR="00062071" w:rsidRPr="00AB23F8" w:rsidRDefault="002670E9" w:rsidP="00062071">
      <w:pPr>
        <w:pStyle w:val="Balk2"/>
        <w:numPr>
          <w:ilvl w:val="1"/>
          <w:numId w:val="11"/>
        </w:numPr>
      </w:pPr>
      <w:bookmarkStart w:id="47" w:name="_Toc472450015"/>
      <w:r w:rsidRPr="002670E9">
        <w:lastRenderedPageBreak/>
        <w:t xml:space="preserve">D-15 </w:t>
      </w:r>
      <w:r>
        <w:t>R</w:t>
      </w:r>
      <w:r w:rsidRPr="002670E9">
        <w:t xml:space="preserve">enk </w:t>
      </w:r>
      <w:r>
        <w:t>S</w:t>
      </w:r>
      <w:r w:rsidRPr="002670E9">
        <w:t xml:space="preserve">ıralaması </w:t>
      </w:r>
      <w:r>
        <w:t>T</w:t>
      </w:r>
      <w:r w:rsidRPr="002670E9">
        <w:t>esti</w:t>
      </w:r>
      <w:r>
        <w:t xml:space="preserve"> (</w:t>
      </w:r>
      <w:r w:rsidRPr="002670E9">
        <w:t>Dichotomous</w:t>
      </w:r>
      <w:r>
        <w:t xml:space="preserve"> 15 Test)</w:t>
      </w:r>
      <w:bookmarkEnd w:id="47"/>
    </w:p>
    <w:p w14:paraId="1AF8FBC7" w14:textId="77777777" w:rsidR="00DF6F74" w:rsidRDefault="00DF6F74" w:rsidP="006E5243"/>
    <w:p w14:paraId="60C40E83" w14:textId="77777777" w:rsidR="008718D7" w:rsidRDefault="008718D7" w:rsidP="008718D7">
      <w:pPr>
        <w:keepNext/>
      </w:pPr>
      <w:r w:rsidRPr="008718D7">
        <w:rPr>
          <w:noProof/>
          <w:lang w:eastAsia="tr-TR"/>
        </w:rPr>
        <w:drawing>
          <wp:inline distT="0" distB="0" distL="0" distR="0" wp14:anchorId="253BB358" wp14:editId="75B69EFA">
            <wp:extent cx="5219560" cy="1315330"/>
            <wp:effectExtent l="0" t="0" r="0" b="5715"/>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cstate="print">
                      <a:extLst>
                        <a:ext uri="{28A0092B-C50C-407E-A947-70E740481C1C}">
                          <a14:useLocalDpi xmlns:a14="http://schemas.microsoft.com/office/drawing/2010/main" val="0"/>
                        </a:ext>
                      </a:extLst>
                    </a:blip>
                    <a:srcRect/>
                    <a:stretch/>
                  </pic:blipFill>
                  <pic:spPr bwMode="auto">
                    <a:xfrm>
                      <a:off x="0" y="0"/>
                      <a:ext cx="5219700" cy="1315365"/>
                    </a:xfrm>
                    <a:prstGeom prst="rect">
                      <a:avLst/>
                    </a:prstGeom>
                    <a:ln>
                      <a:noFill/>
                    </a:ln>
                    <a:extLst>
                      <a:ext uri="{53640926-AAD7-44D8-BBD7-CCE9431645EC}">
                        <a14:shadowObscured xmlns:a14="http://schemas.microsoft.com/office/drawing/2010/main"/>
                      </a:ext>
                    </a:extLst>
                  </pic:spPr>
                </pic:pic>
              </a:graphicData>
            </a:graphic>
          </wp:inline>
        </w:drawing>
      </w:r>
    </w:p>
    <w:p w14:paraId="0DB67336" w14:textId="0371AC36" w:rsidR="008718D7" w:rsidRDefault="008718D7" w:rsidP="008718D7">
      <w:pPr>
        <w:pStyle w:val="ResimYazs"/>
      </w:pPr>
      <w:bookmarkStart w:id="48" w:name="_Toc472449020"/>
      <w:r>
        <w:t xml:space="preserve">Şekil </w:t>
      </w:r>
      <w:fldSimple w:instr=" STYLEREF 1 \s ">
        <w:r w:rsidR="000F4E09">
          <w:rPr>
            <w:noProof/>
          </w:rPr>
          <w:t>3</w:t>
        </w:r>
      </w:fldSimple>
      <w:r w:rsidR="000F4E09">
        <w:t>.</w:t>
      </w:r>
      <w:fldSimple w:instr=" SEQ Şekil \* ARABIC \s 1 ">
        <w:r w:rsidR="000F4E09">
          <w:rPr>
            <w:noProof/>
          </w:rPr>
          <w:t>3</w:t>
        </w:r>
      </w:fldSimple>
      <w:r w:rsidR="00F31EAE">
        <w:t>. D-15 t</w:t>
      </w:r>
      <w:r>
        <w:t>esti</w:t>
      </w:r>
      <w:bookmarkEnd w:id="48"/>
    </w:p>
    <w:p w14:paraId="4DEB4934" w14:textId="77777777" w:rsidR="00300DD5" w:rsidRDefault="00300DD5" w:rsidP="006E5243"/>
    <w:p w14:paraId="39E6A427" w14:textId="09907DD2" w:rsidR="00062071" w:rsidRDefault="00FB0B37" w:rsidP="006E5243">
      <w:r w:rsidRPr="00FB0B37">
        <w:t>Farnsworth Munsell’in 100 Hue Testi’nin kısaltılmış bir versiyonudur. Bu testte 15 adet kare şekilli diskin belirli bir sıraya göre düzenlemesi istenmektedir. Renkli görme bozukluğu olan bireyler bu diskleri d</w:t>
      </w:r>
      <w:r w:rsidR="00DB4275">
        <w:t xml:space="preserve">oğru bir şekilde sıralayamazlar </w:t>
      </w:r>
      <w:r w:rsidR="002F2B77">
        <w:t>(</w:t>
      </w:r>
      <w:r w:rsidR="002F2B77" w:rsidRPr="00281F0C">
        <w:rPr>
          <w:rFonts w:cs="Times New Roman"/>
          <w:szCs w:val="24"/>
        </w:rPr>
        <w:t>Cole</w:t>
      </w:r>
      <w:r w:rsidR="002F2B77">
        <w:rPr>
          <w:rFonts w:cs="Times New Roman"/>
          <w:szCs w:val="24"/>
        </w:rPr>
        <w:t xml:space="preserve"> ve </w:t>
      </w:r>
      <w:r w:rsidR="002F2B77" w:rsidRPr="00281F0C">
        <w:rPr>
          <w:rFonts w:cs="Times New Roman"/>
          <w:szCs w:val="24"/>
        </w:rPr>
        <w:t>Orenstein</w:t>
      </w:r>
      <w:r w:rsidR="002F2B77">
        <w:rPr>
          <w:rFonts w:cs="Times New Roman"/>
          <w:szCs w:val="24"/>
        </w:rPr>
        <w:t>, 2003;</w:t>
      </w:r>
      <w:r w:rsidR="002F2B77" w:rsidRPr="00FE1125">
        <w:rPr>
          <w:rFonts w:cs="Times New Roman"/>
          <w:szCs w:val="24"/>
        </w:rPr>
        <w:t xml:space="preserve"> Laven</w:t>
      </w:r>
      <w:r w:rsidR="002F2B77">
        <w:rPr>
          <w:rFonts w:cs="Times New Roman"/>
          <w:szCs w:val="24"/>
        </w:rPr>
        <w:t>, 2003</w:t>
      </w:r>
      <w:r w:rsidR="002F2B77">
        <w:t>)</w:t>
      </w:r>
      <w:r w:rsidR="00DB4275">
        <w:t>.</w:t>
      </w:r>
      <w:r w:rsidRPr="00FB0B37">
        <w:t xml:space="preserve"> D-15 testi renk körlüğünün tipi ve ağırlığını tespit edebilmektedir</w:t>
      </w:r>
      <w:r w:rsidR="00635987">
        <w:t>.</w:t>
      </w:r>
      <w:r w:rsidRPr="00FB0B37">
        <w:t xml:space="preserve"> </w:t>
      </w:r>
      <w:r w:rsidR="00635987">
        <w:t>A</w:t>
      </w:r>
      <w:r w:rsidRPr="00FB0B37">
        <w:t>ncak zayıf r</w:t>
      </w:r>
      <w:r w:rsidR="00635987">
        <w:t>enkli görme bozukluğu olan ve birden fazla</w:t>
      </w:r>
      <w:r w:rsidRPr="00FB0B37">
        <w:t xml:space="preserve"> </w:t>
      </w:r>
      <w:r w:rsidR="00635987">
        <w:t>koni hücresi</w:t>
      </w:r>
      <w:r w:rsidRPr="00FB0B37">
        <w:t xml:space="preserve"> kusurlu bireyleri ayırt </w:t>
      </w:r>
      <w:r w:rsidR="00635987">
        <w:t>edememektedir</w:t>
      </w:r>
      <w:r w:rsidRPr="00FB0B37">
        <w:t>.</w:t>
      </w:r>
    </w:p>
    <w:p w14:paraId="5A4C4802" w14:textId="77777777" w:rsidR="000E31AC" w:rsidRDefault="000E31AC" w:rsidP="006E5243"/>
    <w:p w14:paraId="43BFB507" w14:textId="20B80F0F" w:rsidR="00EF1B29" w:rsidRPr="00AB23F8" w:rsidRDefault="00EF1B29" w:rsidP="00EF1B29">
      <w:pPr>
        <w:pStyle w:val="Balk2"/>
        <w:numPr>
          <w:ilvl w:val="1"/>
          <w:numId w:val="11"/>
        </w:numPr>
      </w:pPr>
      <w:bookmarkStart w:id="49" w:name="_Toc472450016"/>
      <w:r w:rsidRPr="00EF1B29">
        <w:t>Anomaloskop</w:t>
      </w:r>
      <w:bookmarkEnd w:id="49"/>
    </w:p>
    <w:p w14:paraId="3B734D4B" w14:textId="77777777" w:rsidR="000E31AC" w:rsidRDefault="000E31AC" w:rsidP="006E5243"/>
    <w:p w14:paraId="6D3BD773" w14:textId="77777777" w:rsidR="0055010D" w:rsidRDefault="0055010D" w:rsidP="0055010D">
      <w:pPr>
        <w:keepNext/>
        <w:jc w:val="center"/>
      </w:pPr>
      <w:r w:rsidRPr="0055010D">
        <w:rPr>
          <w:noProof/>
          <w:lang w:eastAsia="tr-TR"/>
        </w:rPr>
        <w:drawing>
          <wp:inline distT="0" distB="0" distL="0" distR="0" wp14:anchorId="52D6C454" wp14:editId="1926562C">
            <wp:extent cx="3410097" cy="1976129"/>
            <wp:effectExtent l="0" t="0" r="0" b="508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cstate="print">
                      <a:extLst>
                        <a:ext uri="{28A0092B-C50C-407E-A947-70E740481C1C}">
                          <a14:useLocalDpi xmlns:a14="http://schemas.microsoft.com/office/drawing/2010/main" val="0"/>
                        </a:ext>
                      </a:extLst>
                    </a:blip>
                    <a:srcRect/>
                    <a:stretch/>
                  </pic:blipFill>
                  <pic:spPr bwMode="auto">
                    <a:xfrm>
                      <a:off x="0" y="0"/>
                      <a:ext cx="3415706" cy="1979380"/>
                    </a:xfrm>
                    <a:prstGeom prst="rect">
                      <a:avLst/>
                    </a:prstGeom>
                    <a:ln>
                      <a:noFill/>
                    </a:ln>
                    <a:extLst>
                      <a:ext uri="{53640926-AAD7-44D8-BBD7-CCE9431645EC}">
                        <a14:shadowObscured xmlns:a14="http://schemas.microsoft.com/office/drawing/2010/main"/>
                      </a:ext>
                    </a:extLst>
                  </pic:spPr>
                </pic:pic>
              </a:graphicData>
            </a:graphic>
          </wp:inline>
        </w:drawing>
      </w:r>
    </w:p>
    <w:p w14:paraId="6EC4A16F" w14:textId="4145CA5C" w:rsidR="0055010D" w:rsidRDefault="0055010D" w:rsidP="0055010D">
      <w:pPr>
        <w:pStyle w:val="ResimYazs"/>
      </w:pPr>
      <w:bookmarkStart w:id="50" w:name="_Toc472449021"/>
      <w:r>
        <w:t xml:space="preserve">Şekil </w:t>
      </w:r>
      <w:fldSimple w:instr=" STYLEREF 1 \s ">
        <w:r w:rsidR="000F4E09">
          <w:rPr>
            <w:noProof/>
          </w:rPr>
          <w:t>3</w:t>
        </w:r>
      </w:fldSimple>
      <w:r w:rsidR="000F4E09">
        <w:t>.</w:t>
      </w:r>
      <w:fldSimple w:instr=" SEQ Şekil \* ARABIC \s 1 ">
        <w:r w:rsidR="000F4E09">
          <w:rPr>
            <w:noProof/>
          </w:rPr>
          <w:t>4</w:t>
        </w:r>
      </w:fldSimple>
      <w:r w:rsidR="00F31EAE">
        <w:t>.</w:t>
      </w:r>
      <w:r>
        <w:t xml:space="preserve"> Anomaloskop </w:t>
      </w:r>
      <w:r w:rsidR="00F31EAE">
        <w:t>c</w:t>
      </w:r>
      <w:r>
        <w:t>ihazı</w:t>
      </w:r>
      <w:bookmarkEnd w:id="50"/>
    </w:p>
    <w:p w14:paraId="5302538E" w14:textId="77777777" w:rsidR="0055010D" w:rsidRPr="006E5243" w:rsidRDefault="0055010D" w:rsidP="006E5243"/>
    <w:p w14:paraId="4D619ED0" w14:textId="26E6BC6F" w:rsidR="00550FCA" w:rsidRDefault="0055010D" w:rsidP="009C2334">
      <w:pPr>
        <w:rPr>
          <w:rFonts w:cs="Times New Roman"/>
          <w:szCs w:val="24"/>
        </w:rPr>
      </w:pPr>
      <w:r w:rsidRPr="0055010D">
        <w:rPr>
          <w:rFonts w:cs="Times New Roman"/>
          <w:szCs w:val="24"/>
        </w:rPr>
        <w:t>Anomaloskop, konjenital ve kazanılmış renk</w:t>
      </w:r>
      <w:r w:rsidR="00635987">
        <w:rPr>
          <w:rFonts w:cs="Times New Roman"/>
          <w:szCs w:val="24"/>
        </w:rPr>
        <w:t>li</w:t>
      </w:r>
      <w:r w:rsidRPr="0055010D">
        <w:rPr>
          <w:rFonts w:cs="Times New Roman"/>
          <w:szCs w:val="24"/>
        </w:rPr>
        <w:t xml:space="preserve"> görme bozukluklarının tanısı ve oranını belirlemede kullanılan bir test cihazıdır. Renk körlüğü testlerinde en doğru sonuçlar bu yöntemle elde edilebilir. </w:t>
      </w:r>
      <w:r>
        <w:rPr>
          <w:rFonts w:cs="Times New Roman"/>
          <w:szCs w:val="24"/>
        </w:rPr>
        <w:t>Bu yüzden renkli görmede altın standart</w:t>
      </w:r>
      <w:r w:rsidR="00072635">
        <w:rPr>
          <w:rFonts w:cs="Times New Roman"/>
          <w:szCs w:val="24"/>
        </w:rPr>
        <w:t xml:space="preserve"> </w:t>
      </w:r>
      <w:r w:rsidR="006B6B9A">
        <w:rPr>
          <w:rFonts w:cs="Times New Roman"/>
          <w:szCs w:val="24"/>
        </w:rPr>
        <w:t>(</w:t>
      </w:r>
      <w:r w:rsidR="006B6B9A" w:rsidRPr="006B6B9A">
        <w:rPr>
          <w:rFonts w:cs="Times New Roman"/>
          <w:szCs w:val="24"/>
        </w:rPr>
        <w:t>Yates</w:t>
      </w:r>
      <w:r w:rsidR="006B6B9A">
        <w:rPr>
          <w:rFonts w:cs="Times New Roman"/>
          <w:szCs w:val="24"/>
        </w:rPr>
        <w:t xml:space="preserve"> ve </w:t>
      </w:r>
      <w:r w:rsidR="006B6B9A" w:rsidRPr="006B6B9A">
        <w:rPr>
          <w:rFonts w:cs="Times New Roman"/>
          <w:szCs w:val="24"/>
        </w:rPr>
        <w:t>Heikens</w:t>
      </w:r>
      <w:r w:rsidR="006B6B9A">
        <w:rPr>
          <w:rFonts w:cs="Times New Roman"/>
          <w:szCs w:val="24"/>
        </w:rPr>
        <w:t>, 2001;</w:t>
      </w:r>
      <w:r w:rsidR="006B6B9A" w:rsidRPr="006B6B9A">
        <w:rPr>
          <w:rFonts w:cs="Times New Roman"/>
          <w:szCs w:val="24"/>
        </w:rPr>
        <w:t xml:space="preserve"> </w:t>
      </w:r>
      <w:r w:rsidR="006B6B9A">
        <w:rPr>
          <w:rFonts w:cs="Times New Roman"/>
          <w:szCs w:val="24"/>
        </w:rPr>
        <w:t>Dain, 2004; Singh,2006; Chacon ve ark., 2015; Walsh ve ark., 2016)</w:t>
      </w:r>
      <w:r>
        <w:rPr>
          <w:rFonts w:cs="Times New Roman"/>
          <w:szCs w:val="24"/>
        </w:rPr>
        <w:t xml:space="preserve"> </w:t>
      </w:r>
      <w:r w:rsidR="00613A16">
        <w:rPr>
          <w:rFonts w:cs="Times New Roman"/>
          <w:szCs w:val="24"/>
        </w:rPr>
        <w:t>veya diğer bir deyimle ‘referans test’</w:t>
      </w:r>
      <w:r w:rsidR="00942AD6">
        <w:rPr>
          <w:rFonts w:cs="Times New Roman"/>
          <w:szCs w:val="24"/>
        </w:rPr>
        <w:t xml:space="preserve"> </w:t>
      </w:r>
      <w:r w:rsidR="006B6B9A">
        <w:rPr>
          <w:rFonts w:cs="Times New Roman"/>
          <w:szCs w:val="24"/>
        </w:rPr>
        <w:t>(</w:t>
      </w:r>
      <w:r w:rsidR="006B6B9A" w:rsidRPr="00FE1125">
        <w:rPr>
          <w:rFonts w:cs="Times New Roman"/>
          <w:szCs w:val="24"/>
        </w:rPr>
        <w:t>Formankiewicz</w:t>
      </w:r>
      <w:r w:rsidR="006B6B9A">
        <w:rPr>
          <w:rFonts w:cs="Times New Roman"/>
          <w:szCs w:val="24"/>
        </w:rPr>
        <w:t>, 2009)</w:t>
      </w:r>
      <w:r w:rsidR="00613A16" w:rsidRPr="00613A16">
        <w:rPr>
          <w:rFonts w:cs="Times New Roman"/>
          <w:szCs w:val="24"/>
        </w:rPr>
        <w:t xml:space="preserve"> </w:t>
      </w:r>
      <w:r w:rsidR="00613A16">
        <w:rPr>
          <w:rFonts w:cs="Times New Roman"/>
          <w:szCs w:val="24"/>
        </w:rPr>
        <w:t xml:space="preserve">olarak </w:t>
      </w:r>
      <w:r>
        <w:rPr>
          <w:rFonts w:cs="Times New Roman"/>
          <w:szCs w:val="24"/>
        </w:rPr>
        <w:t xml:space="preserve">bilinmektedir. </w:t>
      </w:r>
      <w:r w:rsidR="006F1D6B">
        <w:rPr>
          <w:rFonts w:cs="Times New Roman"/>
          <w:szCs w:val="24"/>
        </w:rPr>
        <w:lastRenderedPageBreak/>
        <w:t>Diğer renkli görme</w:t>
      </w:r>
      <w:r w:rsidRPr="0055010D">
        <w:rPr>
          <w:rFonts w:cs="Times New Roman"/>
          <w:szCs w:val="24"/>
        </w:rPr>
        <w:t xml:space="preserve"> test</w:t>
      </w:r>
      <w:r w:rsidR="006F1D6B">
        <w:rPr>
          <w:rFonts w:cs="Times New Roman"/>
          <w:szCs w:val="24"/>
        </w:rPr>
        <w:t>ler</w:t>
      </w:r>
      <w:r w:rsidRPr="0055010D">
        <w:rPr>
          <w:rFonts w:cs="Times New Roman"/>
          <w:szCs w:val="24"/>
        </w:rPr>
        <w:t>inden daha duyarlı olsa da test süresi</w:t>
      </w:r>
      <w:r w:rsidR="00635987">
        <w:rPr>
          <w:rFonts w:cs="Times New Roman"/>
          <w:szCs w:val="24"/>
        </w:rPr>
        <w:t>nin uzun olması</w:t>
      </w:r>
      <w:r w:rsidRPr="0055010D">
        <w:rPr>
          <w:rFonts w:cs="Times New Roman"/>
          <w:szCs w:val="24"/>
        </w:rPr>
        <w:t xml:space="preserve"> ve cihazın yüksek maliyeti yaygın olarak kullanımını kısıtlamaktadır.</w:t>
      </w:r>
      <w:r w:rsidR="006F1D6B">
        <w:rPr>
          <w:rFonts w:cs="Times New Roman"/>
          <w:szCs w:val="24"/>
        </w:rPr>
        <w:t xml:space="preserve"> Ayrıca cihaz</w:t>
      </w:r>
      <w:r w:rsidR="00E95B10">
        <w:rPr>
          <w:rFonts w:cs="Times New Roman"/>
          <w:szCs w:val="24"/>
        </w:rPr>
        <w:t xml:space="preserve"> profe</w:t>
      </w:r>
      <w:r w:rsidR="006F1D6B">
        <w:rPr>
          <w:rFonts w:cs="Times New Roman"/>
          <w:szCs w:val="24"/>
        </w:rPr>
        <w:t xml:space="preserve">syonel bir operatör </w:t>
      </w:r>
      <w:r w:rsidR="00635987">
        <w:rPr>
          <w:rFonts w:cs="Times New Roman"/>
          <w:szCs w:val="24"/>
        </w:rPr>
        <w:t>gerektirmesinin</w:t>
      </w:r>
      <w:r w:rsidR="006F1D6B">
        <w:rPr>
          <w:rFonts w:cs="Times New Roman"/>
          <w:szCs w:val="24"/>
        </w:rPr>
        <w:t xml:space="preserve"> yanı sıra, testin yapılacağı deneğinde cihazının kullanımı ile ilgili bilgi sahibi olması gerekmektedir. Bu yüzden yaşlı ve çocuklar üzerinde kullanılması da oldukça zordur.</w:t>
      </w:r>
    </w:p>
    <w:p w14:paraId="3AF8C233" w14:textId="1B998004" w:rsidR="00DB4DB7" w:rsidRDefault="00DB4DB7" w:rsidP="009C2334">
      <w:pPr>
        <w:rPr>
          <w:rFonts w:cs="Times New Roman"/>
          <w:szCs w:val="24"/>
        </w:rPr>
      </w:pPr>
    </w:p>
    <w:p w14:paraId="755C0FB6" w14:textId="11FB9A0B" w:rsidR="000F43C4" w:rsidRDefault="00DB4DB7" w:rsidP="009C2334">
      <w:pPr>
        <w:rPr>
          <w:rFonts w:cs="Times New Roman"/>
          <w:szCs w:val="24"/>
        </w:rPr>
      </w:pPr>
      <w:r w:rsidRPr="0055010D">
        <w:rPr>
          <w:rFonts w:cs="Times New Roman"/>
          <w:szCs w:val="24"/>
        </w:rPr>
        <w:t>Anomaloskop</w:t>
      </w:r>
      <w:r>
        <w:rPr>
          <w:rFonts w:cs="Times New Roman"/>
          <w:szCs w:val="24"/>
        </w:rPr>
        <w:t xml:space="preserve"> ile yapılan renkli görme testinin bu kadar başarılı olmasının en büyük nedenlerinden biri, cihaz test için gerekli olan ışığını kendisinin sağlaması ve </w:t>
      </w:r>
      <w:r w:rsidR="007D59B4">
        <w:rPr>
          <w:rFonts w:cs="Times New Roman"/>
          <w:szCs w:val="24"/>
        </w:rPr>
        <w:t xml:space="preserve">deneğin renge karşı olan </w:t>
      </w:r>
      <w:r>
        <w:rPr>
          <w:rFonts w:cs="Times New Roman"/>
          <w:szCs w:val="24"/>
        </w:rPr>
        <w:t>bakış açsının değişmesinin mü</w:t>
      </w:r>
      <w:r w:rsidR="007D59B4">
        <w:rPr>
          <w:rFonts w:cs="Times New Roman"/>
          <w:szCs w:val="24"/>
        </w:rPr>
        <w:t>mkün olmamasıdır.</w:t>
      </w:r>
      <w:r w:rsidR="00635987">
        <w:rPr>
          <w:rFonts w:cs="Times New Roman"/>
          <w:szCs w:val="24"/>
        </w:rPr>
        <w:t xml:space="preserve"> Rengin oluşumunda doğrudan etkili olan ortam aydınlık şiddeti veya bakış açısı gibi parametrelerin sabitlenmesi sayesinde testin doğruluğu en yüksek düzeyde olmaktadır.</w:t>
      </w:r>
    </w:p>
    <w:p w14:paraId="1E4A6A48" w14:textId="77777777" w:rsidR="00DB4DB7" w:rsidRDefault="00DB4DB7" w:rsidP="009C2334">
      <w:pPr>
        <w:rPr>
          <w:rFonts w:cs="Times New Roman"/>
          <w:szCs w:val="24"/>
        </w:rPr>
      </w:pPr>
    </w:p>
    <w:p w14:paraId="4576B674" w14:textId="5FF22881" w:rsidR="00B056BA" w:rsidRPr="00AB23F8" w:rsidRDefault="00E95B10" w:rsidP="00B056BA">
      <w:pPr>
        <w:pStyle w:val="Balk2"/>
        <w:numPr>
          <w:ilvl w:val="1"/>
          <w:numId w:val="11"/>
        </w:numPr>
      </w:pPr>
      <w:bookmarkStart w:id="51" w:name="_Toc472450017"/>
      <w:r w:rsidRPr="00E95B10">
        <w:t xml:space="preserve">Holmgren </w:t>
      </w:r>
      <w:r>
        <w:t>T</w:t>
      </w:r>
      <w:r w:rsidRPr="00E95B10">
        <w:t>esti</w:t>
      </w:r>
      <w:bookmarkEnd w:id="51"/>
    </w:p>
    <w:p w14:paraId="67D3A1DD" w14:textId="77777777" w:rsidR="000F43C4" w:rsidRDefault="000F43C4" w:rsidP="009C2334">
      <w:pPr>
        <w:rPr>
          <w:rFonts w:cs="Times New Roman"/>
          <w:szCs w:val="24"/>
        </w:rPr>
      </w:pPr>
    </w:p>
    <w:p w14:paraId="15E4FF8F" w14:textId="77777777" w:rsidR="00442097" w:rsidRDefault="00442097" w:rsidP="00442097">
      <w:pPr>
        <w:keepNext/>
        <w:jc w:val="center"/>
      </w:pPr>
      <w:r w:rsidRPr="00442097">
        <w:rPr>
          <w:rFonts w:cs="Times New Roman"/>
          <w:noProof/>
          <w:szCs w:val="24"/>
          <w:lang w:eastAsia="tr-TR"/>
        </w:rPr>
        <w:drawing>
          <wp:inline distT="0" distB="0" distL="0" distR="0" wp14:anchorId="2CE39911" wp14:editId="44F89B2D">
            <wp:extent cx="2450080" cy="2805528"/>
            <wp:effectExtent l="0" t="0" r="0"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cstate="print">
                      <a:extLst>
                        <a:ext uri="{28A0092B-C50C-407E-A947-70E740481C1C}">
                          <a14:useLocalDpi xmlns:a14="http://schemas.microsoft.com/office/drawing/2010/main" val="0"/>
                        </a:ext>
                      </a:extLst>
                    </a:blip>
                    <a:srcRect/>
                    <a:stretch/>
                  </pic:blipFill>
                  <pic:spPr bwMode="auto">
                    <a:xfrm>
                      <a:off x="0" y="0"/>
                      <a:ext cx="2456332" cy="2812687"/>
                    </a:xfrm>
                    <a:prstGeom prst="rect">
                      <a:avLst/>
                    </a:prstGeom>
                    <a:ln>
                      <a:noFill/>
                    </a:ln>
                    <a:extLst>
                      <a:ext uri="{53640926-AAD7-44D8-BBD7-CCE9431645EC}">
                        <a14:shadowObscured xmlns:a14="http://schemas.microsoft.com/office/drawing/2010/main"/>
                      </a:ext>
                    </a:extLst>
                  </pic:spPr>
                </pic:pic>
              </a:graphicData>
            </a:graphic>
          </wp:inline>
        </w:drawing>
      </w:r>
    </w:p>
    <w:p w14:paraId="50F1B25C" w14:textId="18404A73" w:rsidR="0068019D" w:rsidRDefault="00442097" w:rsidP="00442097">
      <w:pPr>
        <w:pStyle w:val="ResimYazs"/>
        <w:rPr>
          <w:rFonts w:cs="Times New Roman"/>
          <w:szCs w:val="24"/>
        </w:rPr>
      </w:pPr>
      <w:bookmarkStart w:id="52" w:name="_Toc472449022"/>
      <w:r>
        <w:t xml:space="preserve">Şekil </w:t>
      </w:r>
      <w:fldSimple w:instr=" STYLEREF 1 \s ">
        <w:r w:rsidR="000F4E09">
          <w:rPr>
            <w:noProof/>
          </w:rPr>
          <w:t>3</w:t>
        </w:r>
      </w:fldSimple>
      <w:r w:rsidR="000F4E09">
        <w:t>.</w:t>
      </w:r>
      <w:fldSimple w:instr=" SEQ Şekil \* ARABIC \s 1 ">
        <w:r w:rsidR="000F4E09">
          <w:rPr>
            <w:noProof/>
          </w:rPr>
          <w:t>5</w:t>
        </w:r>
      </w:fldSimple>
      <w:r w:rsidR="00F31EAE">
        <w:t>.</w:t>
      </w:r>
      <w:r>
        <w:t xml:space="preserve"> </w:t>
      </w:r>
      <w:r w:rsidRPr="00442097">
        <w:t xml:space="preserve">Holmgren </w:t>
      </w:r>
      <w:r w:rsidR="00F31EAE">
        <w:t>t</w:t>
      </w:r>
      <w:r w:rsidRPr="00442097">
        <w:t>esti</w:t>
      </w:r>
      <w:bookmarkEnd w:id="52"/>
    </w:p>
    <w:p w14:paraId="635443E5" w14:textId="77777777" w:rsidR="0068019D" w:rsidRDefault="0068019D" w:rsidP="009C2334">
      <w:pPr>
        <w:rPr>
          <w:rFonts w:cs="Times New Roman"/>
          <w:szCs w:val="24"/>
        </w:rPr>
      </w:pPr>
    </w:p>
    <w:p w14:paraId="527D71FE" w14:textId="08E4FEB9" w:rsidR="0068019D" w:rsidRDefault="00B36562" w:rsidP="009C2334">
      <w:pPr>
        <w:rPr>
          <w:rFonts w:cs="Times New Roman"/>
          <w:szCs w:val="24"/>
        </w:rPr>
      </w:pPr>
      <w:r>
        <w:rPr>
          <w:rFonts w:cs="Times New Roman"/>
          <w:szCs w:val="24"/>
        </w:rPr>
        <w:t>Şekil 3.5</w:t>
      </w:r>
      <w:r w:rsidR="00FC1E6C">
        <w:rPr>
          <w:rFonts w:cs="Times New Roman"/>
          <w:szCs w:val="24"/>
        </w:rPr>
        <w:t>.</w:t>
      </w:r>
      <w:r>
        <w:rPr>
          <w:rFonts w:cs="Times New Roman"/>
          <w:szCs w:val="24"/>
        </w:rPr>
        <w:t xml:space="preserve">’de standart kullanılan bir Holmgren testi görülmektedir. </w:t>
      </w:r>
      <w:r w:rsidR="0068019D" w:rsidRPr="0068019D">
        <w:rPr>
          <w:rFonts w:cs="Times New Roman"/>
          <w:szCs w:val="24"/>
        </w:rPr>
        <w:t xml:space="preserve">Bu yöntemde test edilen kişinin eline kısa kesilmiş çok sayıda farklı renklerdeki iplikçiklerden oluşan renkli iplik yumağı verilmektedir. Renkli yumak içinde bulunan üç standart renk ayrı ayrı zamanlarda test edilen kişiye verilerek renkli yumak içinden bu standart rengi seçmesi istenir. Bu yöntemde kullanılan ipliklerin yapısı, dokunuş özelliği, sertliği, yumuşaklığı, yüzeylerinin kaygan veya pürüzlü oluşu eşit renklerin bir araya </w:t>
      </w:r>
      <w:r w:rsidR="0068019D" w:rsidRPr="0068019D">
        <w:rPr>
          <w:rFonts w:cs="Times New Roman"/>
          <w:szCs w:val="24"/>
        </w:rPr>
        <w:lastRenderedPageBreak/>
        <w:t>getirilmesinde yardımcı olmaktadır. Olaya dokunma duyusu da eşlik ettiğinden şahıs renk körü olsa bile benzer iplikleri doğru olarak yan yana getirebilmektedir. Ayrıca zamanla renkli ipliklerin solması aynı iplik yumağı ile uzun süre yapılan çalışm</w:t>
      </w:r>
      <w:r w:rsidR="006B6715">
        <w:rPr>
          <w:rFonts w:cs="Times New Roman"/>
          <w:szCs w:val="24"/>
        </w:rPr>
        <w:t xml:space="preserve">alarda sorun oluşturmaktadır </w:t>
      </w:r>
      <w:r w:rsidR="006B6B9A">
        <w:rPr>
          <w:rFonts w:cs="Times New Roman"/>
          <w:szCs w:val="24"/>
        </w:rPr>
        <w:t>(Gündoğan, 2003)</w:t>
      </w:r>
      <w:r w:rsidR="0068019D" w:rsidRPr="0068019D">
        <w:rPr>
          <w:rFonts w:cs="Times New Roman"/>
          <w:szCs w:val="24"/>
        </w:rPr>
        <w:t>.</w:t>
      </w:r>
    </w:p>
    <w:p w14:paraId="1CB64DC0" w14:textId="77777777" w:rsidR="007F6899" w:rsidRDefault="007F6899" w:rsidP="009C2334">
      <w:pPr>
        <w:rPr>
          <w:rFonts w:cs="Times New Roman"/>
          <w:szCs w:val="24"/>
        </w:rPr>
      </w:pPr>
    </w:p>
    <w:p w14:paraId="39D1E257" w14:textId="1FE0A979" w:rsidR="00521854" w:rsidRPr="00AB23F8" w:rsidRDefault="00521854" w:rsidP="00521854">
      <w:pPr>
        <w:pStyle w:val="Balk2"/>
        <w:numPr>
          <w:ilvl w:val="1"/>
          <w:numId w:val="11"/>
        </w:numPr>
      </w:pPr>
      <w:bookmarkStart w:id="53" w:name="_Toc472450018"/>
      <w:r>
        <w:t>Fanus</w:t>
      </w:r>
      <w:r w:rsidRPr="00E95B10">
        <w:t xml:space="preserve"> </w:t>
      </w:r>
      <w:r>
        <w:t>T</w:t>
      </w:r>
      <w:r w:rsidRPr="00E95B10">
        <w:t>esti</w:t>
      </w:r>
      <w:r w:rsidR="00224440">
        <w:t xml:space="preserve"> (Lantern Testi)</w:t>
      </w:r>
      <w:bookmarkEnd w:id="53"/>
    </w:p>
    <w:p w14:paraId="18D1931F" w14:textId="77777777" w:rsidR="007F6899" w:rsidRDefault="007F6899" w:rsidP="009C2334">
      <w:pPr>
        <w:rPr>
          <w:rFonts w:cs="Times New Roman"/>
          <w:szCs w:val="24"/>
        </w:rPr>
      </w:pPr>
    </w:p>
    <w:p w14:paraId="44E6B004" w14:textId="77777777" w:rsidR="00843FFD" w:rsidRDefault="00843FFD" w:rsidP="00843FFD">
      <w:pPr>
        <w:keepNext/>
        <w:jc w:val="center"/>
      </w:pPr>
      <w:r w:rsidRPr="00843FFD">
        <w:rPr>
          <w:rFonts w:cs="Times New Roman"/>
          <w:noProof/>
          <w:szCs w:val="24"/>
          <w:lang w:eastAsia="tr-TR"/>
        </w:rPr>
        <w:drawing>
          <wp:inline distT="0" distB="0" distL="0" distR="0" wp14:anchorId="59C202C0" wp14:editId="02F05373">
            <wp:extent cx="2578100" cy="2946400"/>
            <wp:effectExtent l="0" t="0" r="12700"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2578100" cy="2946400"/>
                    </a:xfrm>
                    <a:prstGeom prst="rect">
                      <a:avLst/>
                    </a:prstGeom>
                  </pic:spPr>
                </pic:pic>
              </a:graphicData>
            </a:graphic>
          </wp:inline>
        </w:drawing>
      </w:r>
    </w:p>
    <w:p w14:paraId="1C801330" w14:textId="05686276" w:rsidR="00843FFD" w:rsidRDefault="00843FFD" w:rsidP="00843FFD">
      <w:pPr>
        <w:pStyle w:val="ResimYazs"/>
        <w:rPr>
          <w:rFonts w:cs="Times New Roman"/>
          <w:szCs w:val="24"/>
        </w:rPr>
      </w:pPr>
      <w:bookmarkStart w:id="54" w:name="_Toc472449023"/>
      <w:r>
        <w:t xml:space="preserve">Şekil </w:t>
      </w:r>
      <w:fldSimple w:instr=" STYLEREF 1 \s ">
        <w:r w:rsidR="000F4E09">
          <w:rPr>
            <w:noProof/>
          </w:rPr>
          <w:t>3</w:t>
        </w:r>
      </w:fldSimple>
      <w:r w:rsidR="000F4E09">
        <w:t>.</w:t>
      </w:r>
      <w:fldSimple w:instr=" SEQ Şekil \* ARABIC \s 1 ">
        <w:r w:rsidR="000F4E09">
          <w:rPr>
            <w:noProof/>
          </w:rPr>
          <w:t>6</w:t>
        </w:r>
      </w:fldSimple>
      <w:r w:rsidR="00F31EAE">
        <w:t>.</w:t>
      </w:r>
      <w:r>
        <w:t xml:space="preserve"> Farklı </w:t>
      </w:r>
      <w:r w:rsidR="00F31EAE">
        <w:t>l</w:t>
      </w:r>
      <w:r>
        <w:t xml:space="preserve">antern </w:t>
      </w:r>
      <w:r w:rsidR="00F31EAE">
        <w:t>t</w:t>
      </w:r>
      <w:r>
        <w:t>est cihazları</w:t>
      </w:r>
      <w:bookmarkEnd w:id="54"/>
    </w:p>
    <w:p w14:paraId="786CD8B9" w14:textId="77777777" w:rsidR="00843FFD" w:rsidRDefault="00843FFD" w:rsidP="009C2334">
      <w:pPr>
        <w:rPr>
          <w:rFonts w:cs="Times New Roman"/>
          <w:szCs w:val="24"/>
        </w:rPr>
      </w:pPr>
    </w:p>
    <w:p w14:paraId="2348613F" w14:textId="44E35D0F" w:rsidR="002A6101" w:rsidRDefault="00C2053C" w:rsidP="009C2334">
      <w:pPr>
        <w:rPr>
          <w:rFonts w:cs="Times New Roman"/>
          <w:szCs w:val="24"/>
        </w:rPr>
      </w:pPr>
      <w:r w:rsidRPr="00C2053C">
        <w:rPr>
          <w:rFonts w:cs="Times New Roman"/>
          <w:szCs w:val="24"/>
        </w:rPr>
        <w:t xml:space="preserve">Fanus testleri özellikle hava, demir ve deniz yolu çalışanlarının yardımcı ışıklar ve sinyalleri ayırt edebilmesini ölçmek için tasarlanmıştır. </w:t>
      </w:r>
      <w:r w:rsidR="00864450">
        <w:rPr>
          <w:rFonts w:cs="Times New Roman"/>
          <w:szCs w:val="24"/>
        </w:rPr>
        <w:t>19. Yüzyıldan beri kullanılan bu test</w:t>
      </w:r>
      <w:r w:rsidR="00220675">
        <w:rPr>
          <w:rFonts w:cs="Times New Roman"/>
          <w:szCs w:val="24"/>
        </w:rPr>
        <w:t>te</w:t>
      </w:r>
      <w:r w:rsidR="00864450">
        <w:rPr>
          <w:rFonts w:cs="Times New Roman"/>
          <w:szCs w:val="24"/>
        </w:rPr>
        <w:t xml:space="preserve"> r</w:t>
      </w:r>
      <w:r w:rsidRPr="00C2053C">
        <w:rPr>
          <w:rFonts w:cs="Times New Roman"/>
          <w:szCs w:val="24"/>
        </w:rPr>
        <w:t>enkleri ayırmanın yanı sıra</w:t>
      </w:r>
      <w:r w:rsidR="00635987">
        <w:rPr>
          <w:rFonts w:cs="Times New Roman"/>
          <w:szCs w:val="24"/>
        </w:rPr>
        <w:t>, doğru olarak isimlendirilmesi de</w:t>
      </w:r>
      <w:r w:rsidRPr="00C2053C">
        <w:rPr>
          <w:rFonts w:cs="Times New Roman"/>
          <w:szCs w:val="24"/>
        </w:rPr>
        <w:t xml:space="preserve"> şarttır.  Çalışma mantığı ışık kaynağından gelen kırmızı, beyaz veya yeşil renklerin ayırt edilmesi ve isimlerinin doğru olarak </w:t>
      </w:r>
      <w:r w:rsidR="00635987">
        <w:rPr>
          <w:rFonts w:cs="Times New Roman"/>
          <w:szCs w:val="24"/>
        </w:rPr>
        <w:t>bilinmesi</w:t>
      </w:r>
      <w:r w:rsidRPr="00C2053C">
        <w:rPr>
          <w:rFonts w:cs="Times New Roman"/>
          <w:szCs w:val="24"/>
        </w:rPr>
        <w:t xml:space="preserve"> üzerine geliştirilmiştir. Gerektiğinde cam ve lensler yardımıyla sarı, yeşil, mavi ve pembe gibi renklerin gösterilmesi </w:t>
      </w:r>
      <w:r w:rsidR="00771FB4">
        <w:rPr>
          <w:rFonts w:cs="Times New Roman"/>
          <w:szCs w:val="24"/>
        </w:rPr>
        <w:t xml:space="preserve">de </w:t>
      </w:r>
      <w:r w:rsidR="002A6101">
        <w:rPr>
          <w:rFonts w:cs="Times New Roman"/>
          <w:szCs w:val="24"/>
        </w:rPr>
        <w:t>sağlanmaktadır</w:t>
      </w:r>
      <w:r w:rsidR="006B6715">
        <w:rPr>
          <w:rFonts w:cs="Times New Roman"/>
          <w:szCs w:val="24"/>
        </w:rPr>
        <w:t xml:space="preserve"> </w:t>
      </w:r>
      <w:r w:rsidR="006B6B9A">
        <w:rPr>
          <w:rFonts w:cs="Times New Roman"/>
          <w:szCs w:val="24"/>
        </w:rPr>
        <w:t>(</w:t>
      </w:r>
      <w:r w:rsidR="006B6B9A" w:rsidRPr="00FE1125">
        <w:rPr>
          <w:rFonts w:cs="Times New Roman"/>
          <w:szCs w:val="24"/>
        </w:rPr>
        <w:t>Kalloniatis</w:t>
      </w:r>
      <w:r w:rsidR="006B6B9A">
        <w:rPr>
          <w:rFonts w:cs="Times New Roman"/>
          <w:szCs w:val="24"/>
        </w:rPr>
        <w:t xml:space="preserve"> ve </w:t>
      </w:r>
      <w:r w:rsidR="006B6B9A" w:rsidRPr="00FE1125">
        <w:rPr>
          <w:rFonts w:cs="Times New Roman"/>
          <w:szCs w:val="24"/>
        </w:rPr>
        <w:t>Luu</w:t>
      </w:r>
      <w:r w:rsidR="006B6B9A">
        <w:rPr>
          <w:rFonts w:cs="Times New Roman"/>
          <w:szCs w:val="24"/>
        </w:rPr>
        <w:t>, 2015)</w:t>
      </w:r>
      <w:r w:rsidR="006B6715">
        <w:rPr>
          <w:rFonts w:cs="Times New Roman"/>
          <w:szCs w:val="24"/>
        </w:rPr>
        <w:t>.</w:t>
      </w:r>
      <w:r w:rsidR="00843FFD">
        <w:rPr>
          <w:rFonts w:cs="Times New Roman"/>
          <w:szCs w:val="24"/>
        </w:rPr>
        <w:t xml:space="preserve"> Şekil 3.6</w:t>
      </w:r>
      <w:r w:rsidR="00FC1E6C">
        <w:rPr>
          <w:rFonts w:cs="Times New Roman"/>
          <w:szCs w:val="24"/>
        </w:rPr>
        <w:t>.</w:t>
      </w:r>
      <w:r w:rsidR="00843FFD">
        <w:rPr>
          <w:rFonts w:cs="Times New Roman"/>
          <w:szCs w:val="24"/>
        </w:rPr>
        <w:t>’da farklı model ve tipte Fanus (Lantern) test cihazları görülmektedir.</w:t>
      </w:r>
    </w:p>
    <w:p w14:paraId="42B7875D" w14:textId="77777777" w:rsidR="002A6101" w:rsidRDefault="002A6101" w:rsidP="009C2334">
      <w:pPr>
        <w:rPr>
          <w:rFonts w:cs="Times New Roman"/>
          <w:szCs w:val="24"/>
        </w:rPr>
      </w:pPr>
    </w:p>
    <w:p w14:paraId="764252EF" w14:textId="336EBB39" w:rsidR="00B056BA" w:rsidRDefault="00C2053C" w:rsidP="009C2334">
      <w:pPr>
        <w:rPr>
          <w:rFonts w:cs="Times New Roman"/>
          <w:szCs w:val="24"/>
        </w:rPr>
      </w:pPr>
      <w:r w:rsidRPr="00C2053C">
        <w:rPr>
          <w:rFonts w:cs="Times New Roman"/>
          <w:szCs w:val="24"/>
        </w:rPr>
        <w:t xml:space="preserve">Ancak bu testlerin renk körlüğünü tespitinde güvenilir olduğuna dair literatürde neredeyse hiçbir atıf </w:t>
      </w:r>
      <w:r w:rsidR="002A6101">
        <w:rPr>
          <w:rFonts w:cs="Times New Roman"/>
          <w:szCs w:val="24"/>
        </w:rPr>
        <w:t>bulunmamaktadır</w:t>
      </w:r>
      <w:r w:rsidRPr="00C2053C">
        <w:rPr>
          <w:rFonts w:cs="Times New Roman"/>
          <w:szCs w:val="24"/>
        </w:rPr>
        <w:t xml:space="preserve">. Aksine Fanus testinin basit ve yetersiz olduğuna ilişkin raporlar bulunmaktadır </w:t>
      </w:r>
      <w:r w:rsidR="006B6B9A">
        <w:rPr>
          <w:rFonts w:cs="Times New Roman"/>
          <w:szCs w:val="24"/>
        </w:rPr>
        <w:t>(</w:t>
      </w:r>
      <w:r w:rsidR="006B6B9A" w:rsidRPr="00FE1125">
        <w:rPr>
          <w:rFonts w:cs="Times New Roman"/>
          <w:szCs w:val="24"/>
        </w:rPr>
        <w:t>Yates</w:t>
      </w:r>
      <w:r w:rsidR="006B6B9A">
        <w:rPr>
          <w:rFonts w:cs="Times New Roman"/>
          <w:szCs w:val="24"/>
        </w:rPr>
        <w:t xml:space="preserve"> ve </w:t>
      </w:r>
      <w:r w:rsidR="006B6B9A" w:rsidRPr="00FE1125">
        <w:rPr>
          <w:rFonts w:cs="Times New Roman"/>
          <w:szCs w:val="24"/>
        </w:rPr>
        <w:t>Heikens</w:t>
      </w:r>
      <w:r w:rsidR="006B6B9A">
        <w:rPr>
          <w:rFonts w:cs="Times New Roman"/>
          <w:szCs w:val="24"/>
        </w:rPr>
        <w:t>, 2001)</w:t>
      </w:r>
      <w:r w:rsidRPr="00C2053C">
        <w:rPr>
          <w:rFonts w:cs="Times New Roman"/>
          <w:szCs w:val="24"/>
        </w:rPr>
        <w:t xml:space="preserve">. Fanus testleri </w:t>
      </w:r>
      <w:r w:rsidRPr="00C2053C">
        <w:rPr>
          <w:rFonts w:cs="Times New Roman"/>
          <w:szCs w:val="24"/>
        </w:rPr>
        <w:lastRenderedPageBreak/>
        <w:t xml:space="preserve">sadece belirli renkleri ayırt etmek üzerine geliştirilmiştir. Doğal olarak deneğin renk körlüğü tipini </w:t>
      </w:r>
      <w:r w:rsidR="0021582E" w:rsidRPr="00C2053C">
        <w:rPr>
          <w:rFonts w:cs="Times New Roman"/>
          <w:szCs w:val="24"/>
        </w:rPr>
        <w:t xml:space="preserve">tespit etmesi </w:t>
      </w:r>
      <w:r w:rsidRPr="00C2053C">
        <w:rPr>
          <w:rFonts w:cs="Times New Roman"/>
          <w:szCs w:val="24"/>
        </w:rPr>
        <w:t xml:space="preserve">ve </w:t>
      </w:r>
      <w:r w:rsidR="0021582E">
        <w:rPr>
          <w:rFonts w:cs="Times New Roman"/>
          <w:szCs w:val="24"/>
        </w:rPr>
        <w:t>detaylı sonuç vermesi</w:t>
      </w:r>
      <w:r w:rsidRPr="00C2053C">
        <w:rPr>
          <w:rFonts w:cs="Times New Roman"/>
          <w:szCs w:val="24"/>
        </w:rPr>
        <w:t xml:space="preserve"> mümkün değildir. Testlerde kullanılan ışık kaynağının kalibrasyonu ölçülmemektedir bu yüzden cihazdan cihaza farklı test sonuçları elde edilebilir. Ayrıca deneklerin gösterilen renkleri gör</w:t>
      </w:r>
      <w:r w:rsidR="00635987">
        <w:rPr>
          <w:rFonts w:cs="Times New Roman"/>
          <w:szCs w:val="24"/>
        </w:rPr>
        <w:t>e</w:t>
      </w:r>
      <w:r w:rsidRPr="00C2053C">
        <w:rPr>
          <w:rFonts w:cs="Times New Roman"/>
          <w:szCs w:val="24"/>
        </w:rPr>
        <w:t xml:space="preserve">medikleri </w:t>
      </w:r>
      <w:r w:rsidR="00635987">
        <w:rPr>
          <w:rFonts w:cs="Times New Roman"/>
          <w:szCs w:val="24"/>
        </w:rPr>
        <w:t>durumlarda</w:t>
      </w:r>
      <w:r w:rsidRPr="00C2053C">
        <w:rPr>
          <w:rFonts w:cs="Times New Roman"/>
          <w:szCs w:val="24"/>
        </w:rPr>
        <w:t xml:space="preserve"> renkleri tahmin etmeye çalışmaları hatalı sonuçlara sebep olabilmektedir </w:t>
      </w:r>
      <w:r w:rsidR="006B6B9A">
        <w:rPr>
          <w:rFonts w:cs="Times New Roman"/>
          <w:szCs w:val="24"/>
        </w:rPr>
        <w:t>(</w:t>
      </w:r>
      <w:r w:rsidR="006B6B9A" w:rsidRPr="00FE1125">
        <w:rPr>
          <w:rFonts w:cs="Times New Roman"/>
          <w:szCs w:val="24"/>
        </w:rPr>
        <w:t>Yates</w:t>
      </w:r>
      <w:r w:rsidR="006B6B9A">
        <w:rPr>
          <w:rFonts w:cs="Times New Roman"/>
          <w:szCs w:val="24"/>
        </w:rPr>
        <w:t xml:space="preserve"> ve </w:t>
      </w:r>
      <w:r w:rsidR="006B6B9A" w:rsidRPr="00FE1125">
        <w:rPr>
          <w:rFonts w:cs="Times New Roman"/>
          <w:szCs w:val="24"/>
        </w:rPr>
        <w:t>Heikens</w:t>
      </w:r>
      <w:r w:rsidR="006B6B9A">
        <w:rPr>
          <w:rFonts w:cs="Times New Roman"/>
          <w:szCs w:val="24"/>
        </w:rPr>
        <w:t>, 2001)</w:t>
      </w:r>
      <w:r w:rsidRPr="00C2053C">
        <w:rPr>
          <w:rFonts w:cs="Times New Roman"/>
          <w:szCs w:val="24"/>
        </w:rPr>
        <w:t>.</w:t>
      </w:r>
      <w:r w:rsidR="007A63D0">
        <w:rPr>
          <w:rFonts w:cs="Times New Roman"/>
          <w:szCs w:val="24"/>
        </w:rPr>
        <w:t xml:space="preserve"> Üstelik </w:t>
      </w:r>
      <w:r w:rsidR="00C97E23">
        <w:rPr>
          <w:rFonts w:cs="Times New Roman"/>
          <w:szCs w:val="24"/>
        </w:rPr>
        <w:t xml:space="preserve">düşük aralıklı bir Anamaloskop veya D15 testinden başarısız olan </w:t>
      </w:r>
      <w:r w:rsidR="00635987">
        <w:rPr>
          <w:rFonts w:cs="Times New Roman"/>
          <w:szCs w:val="24"/>
        </w:rPr>
        <w:t>bir deneğin</w:t>
      </w:r>
      <w:r w:rsidR="00752EE4">
        <w:rPr>
          <w:rFonts w:cs="Times New Roman"/>
          <w:szCs w:val="24"/>
        </w:rPr>
        <w:t xml:space="preserve"> bu testi geçmesi mümkündür </w:t>
      </w:r>
      <w:r w:rsidR="006B6B9A">
        <w:rPr>
          <w:rFonts w:cs="Times New Roman"/>
          <w:szCs w:val="24"/>
        </w:rPr>
        <w:t>(</w:t>
      </w:r>
      <w:r w:rsidR="006B6B9A" w:rsidRPr="00FE1125">
        <w:rPr>
          <w:rFonts w:cs="Times New Roman"/>
          <w:szCs w:val="24"/>
        </w:rPr>
        <w:t>Kalloniatis</w:t>
      </w:r>
      <w:r w:rsidR="006B6B9A">
        <w:rPr>
          <w:rFonts w:cs="Times New Roman"/>
          <w:szCs w:val="24"/>
        </w:rPr>
        <w:t xml:space="preserve"> ve </w:t>
      </w:r>
      <w:r w:rsidR="006B6B9A" w:rsidRPr="00FE1125">
        <w:rPr>
          <w:rFonts w:cs="Times New Roman"/>
          <w:szCs w:val="24"/>
        </w:rPr>
        <w:t>Luu</w:t>
      </w:r>
      <w:r w:rsidR="006B6B9A">
        <w:rPr>
          <w:rFonts w:cs="Times New Roman"/>
          <w:szCs w:val="24"/>
        </w:rPr>
        <w:t>, 2015)</w:t>
      </w:r>
      <w:r w:rsidR="00752EE4">
        <w:rPr>
          <w:rFonts w:cs="Times New Roman"/>
          <w:szCs w:val="24"/>
        </w:rPr>
        <w:t>.</w:t>
      </w:r>
    </w:p>
    <w:p w14:paraId="7249CF59" w14:textId="77777777" w:rsidR="009873A9" w:rsidRDefault="009873A9" w:rsidP="009C2334">
      <w:pPr>
        <w:rPr>
          <w:rFonts w:cs="Times New Roman"/>
          <w:szCs w:val="24"/>
        </w:rPr>
      </w:pPr>
    </w:p>
    <w:p w14:paraId="14A476A8" w14:textId="2AAC0A9C" w:rsidR="009873A9" w:rsidRDefault="00105759" w:rsidP="009C2334">
      <w:pPr>
        <w:rPr>
          <w:rFonts w:cs="Times New Roman"/>
          <w:szCs w:val="24"/>
        </w:rPr>
      </w:pPr>
      <w:r w:rsidRPr="00105759">
        <w:rPr>
          <w:rFonts w:cs="Times New Roman"/>
          <w:szCs w:val="24"/>
        </w:rPr>
        <w:t>Genel olarak incelendiğinde Ishihara testinde olan tüm zayıf yönler</w:t>
      </w:r>
      <w:r>
        <w:rPr>
          <w:rFonts w:cs="Times New Roman"/>
          <w:szCs w:val="24"/>
        </w:rPr>
        <w:t>in</w:t>
      </w:r>
      <w:r w:rsidRPr="00105759">
        <w:rPr>
          <w:rFonts w:cs="Times New Roman"/>
          <w:szCs w:val="24"/>
        </w:rPr>
        <w:t xml:space="preserve"> literatürde yer alan diğer renk kör</w:t>
      </w:r>
      <w:r>
        <w:rPr>
          <w:rFonts w:cs="Times New Roman"/>
          <w:szCs w:val="24"/>
        </w:rPr>
        <w:t xml:space="preserve">lüğü testleri için de geçerli olduğu </w:t>
      </w:r>
      <w:r w:rsidR="00914812">
        <w:rPr>
          <w:rFonts w:cs="Times New Roman"/>
          <w:szCs w:val="24"/>
        </w:rPr>
        <w:t>kanaatine varılmaktadır</w:t>
      </w:r>
      <w:r w:rsidRPr="00105759">
        <w:rPr>
          <w:rFonts w:cs="Times New Roman"/>
          <w:szCs w:val="24"/>
        </w:rPr>
        <w:t xml:space="preserve">. İlgili </w:t>
      </w:r>
      <w:r w:rsidR="00914812">
        <w:rPr>
          <w:rFonts w:cs="Times New Roman"/>
          <w:szCs w:val="24"/>
        </w:rPr>
        <w:t>olumsuzluklar ve dezavantajlarla</w:t>
      </w:r>
      <w:r w:rsidRPr="00105759">
        <w:rPr>
          <w:rFonts w:cs="Times New Roman"/>
          <w:szCs w:val="24"/>
        </w:rPr>
        <w:t xml:space="preserve"> yapılan bir testin, doğruluğu tartışma konusudur. Ayrıca Anomaloskop yöntemi hariç diğer testler </w:t>
      </w:r>
      <w:r w:rsidR="00535B21">
        <w:rPr>
          <w:rFonts w:cs="Times New Roman"/>
          <w:szCs w:val="24"/>
        </w:rPr>
        <w:t>detaylı</w:t>
      </w:r>
      <w:r w:rsidRPr="00105759">
        <w:rPr>
          <w:rFonts w:cs="Times New Roman"/>
          <w:szCs w:val="24"/>
        </w:rPr>
        <w:t xml:space="preserve"> bir sonuç </w:t>
      </w:r>
      <w:r w:rsidR="007B304B">
        <w:rPr>
          <w:rFonts w:cs="Times New Roman"/>
          <w:szCs w:val="24"/>
        </w:rPr>
        <w:t>sağlayamad</w:t>
      </w:r>
      <w:r w:rsidR="00801792">
        <w:rPr>
          <w:rFonts w:cs="Times New Roman"/>
          <w:szCs w:val="24"/>
        </w:rPr>
        <w:t>ı</w:t>
      </w:r>
      <w:r w:rsidR="007B304B">
        <w:rPr>
          <w:rFonts w:cs="Times New Roman"/>
          <w:szCs w:val="24"/>
        </w:rPr>
        <w:t>ğı</w:t>
      </w:r>
      <w:r w:rsidRPr="00105759">
        <w:rPr>
          <w:rFonts w:cs="Times New Roman"/>
          <w:szCs w:val="24"/>
        </w:rPr>
        <w:t xml:space="preserve"> için, bir rengin belirli tonlarına karşı kusurlu bir denek için “Renk Körüdür” teşhisi konmaktadır. Bu sebeple, </w:t>
      </w:r>
      <w:r w:rsidR="00914812">
        <w:rPr>
          <w:rFonts w:cs="Times New Roman"/>
          <w:szCs w:val="24"/>
        </w:rPr>
        <w:t>renkli görme yetersizliği</w:t>
      </w:r>
      <w:r w:rsidRPr="00105759">
        <w:rPr>
          <w:rFonts w:cs="Times New Roman"/>
          <w:szCs w:val="24"/>
        </w:rPr>
        <w:t xml:space="preserve"> olan bir </w:t>
      </w:r>
      <w:r w:rsidR="00914812">
        <w:rPr>
          <w:rFonts w:cs="Times New Roman"/>
          <w:szCs w:val="24"/>
        </w:rPr>
        <w:t>bireyin</w:t>
      </w:r>
      <w:r w:rsidRPr="00105759">
        <w:rPr>
          <w:rFonts w:cs="Times New Roman"/>
          <w:szCs w:val="24"/>
        </w:rPr>
        <w:t xml:space="preserve"> bir rengi tamamıyla göremediği gibi bir yanlış tanı oluşmaktadır</w:t>
      </w:r>
      <w:r w:rsidR="007B304B">
        <w:rPr>
          <w:rFonts w:cs="Times New Roman"/>
          <w:szCs w:val="24"/>
        </w:rPr>
        <w:t> </w:t>
      </w:r>
      <w:r w:rsidR="005E00A8">
        <w:rPr>
          <w:rFonts w:cs="Times New Roman"/>
          <w:szCs w:val="24"/>
        </w:rPr>
        <w:t>(Birren, 2016)</w:t>
      </w:r>
      <w:r w:rsidRPr="00712628">
        <w:rPr>
          <w:rFonts w:cs="Times New Roman"/>
          <w:szCs w:val="24"/>
        </w:rPr>
        <w:t>.</w:t>
      </w:r>
      <w:r w:rsidRPr="00105759">
        <w:rPr>
          <w:rFonts w:cs="Times New Roman"/>
          <w:szCs w:val="24"/>
        </w:rPr>
        <w:t xml:space="preserve"> Zira mevcut testlerle kişinin hangi rengin, hangi tonuna karşı </w:t>
      </w:r>
      <w:r w:rsidR="00BE0064">
        <w:rPr>
          <w:rFonts w:cs="Times New Roman"/>
          <w:szCs w:val="24"/>
        </w:rPr>
        <w:t xml:space="preserve">ne kadar </w:t>
      </w:r>
      <w:r w:rsidRPr="00105759">
        <w:rPr>
          <w:rFonts w:cs="Times New Roman"/>
          <w:szCs w:val="24"/>
        </w:rPr>
        <w:t xml:space="preserve">zayıf olduğunun söylenmesi mümkün değildir. </w:t>
      </w:r>
      <w:r w:rsidR="004421B2">
        <w:rPr>
          <w:rFonts w:cs="Times New Roman"/>
          <w:szCs w:val="24"/>
        </w:rPr>
        <w:t xml:space="preserve">Çünkü testlerin çoğu sadece renk körüdür/değildir şeklinde sonuç vermektedir </w:t>
      </w:r>
      <w:r w:rsidR="00A42657">
        <w:rPr>
          <w:rFonts w:cs="Times New Roman"/>
          <w:szCs w:val="24"/>
        </w:rPr>
        <w:t>(</w:t>
      </w:r>
      <w:r w:rsidR="00A42657" w:rsidRPr="00281F0C">
        <w:rPr>
          <w:rFonts w:cs="Times New Roman"/>
          <w:szCs w:val="24"/>
        </w:rPr>
        <w:t>Walsh</w:t>
      </w:r>
      <w:r w:rsidR="00A42657">
        <w:rPr>
          <w:rFonts w:cs="Times New Roman"/>
          <w:szCs w:val="24"/>
        </w:rPr>
        <w:t xml:space="preserve"> ve ark., 2016)</w:t>
      </w:r>
      <w:r w:rsidR="004421B2">
        <w:rPr>
          <w:rFonts w:cs="Times New Roman"/>
          <w:szCs w:val="24"/>
        </w:rPr>
        <w:t xml:space="preserve">. </w:t>
      </w:r>
      <w:r w:rsidRPr="00105759">
        <w:rPr>
          <w:rFonts w:cs="Times New Roman"/>
          <w:szCs w:val="24"/>
        </w:rPr>
        <w:t>Renk körlüğünün tanısında kullanılan literatürde yer alan bazı testlerin parametrik karşılaştırılması Tablo</w:t>
      </w:r>
      <w:r w:rsidR="00F77B2E">
        <w:rPr>
          <w:rFonts w:cs="Times New Roman"/>
          <w:szCs w:val="24"/>
        </w:rPr>
        <w:t xml:space="preserve"> </w:t>
      </w:r>
      <w:r w:rsidR="00EE3D44">
        <w:rPr>
          <w:rFonts w:cs="Times New Roman"/>
          <w:szCs w:val="24"/>
        </w:rPr>
        <w:t>3.1.’de verilmiştir. Tabloda</w:t>
      </w:r>
      <w:r w:rsidRPr="00105759">
        <w:rPr>
          <w:rFonts w:cs="Times New Roman"/>
          <w:szCs w:val="24"/>
        </w:rPr>
        <w:t xml:space="preserve"> görüldüğü gibi Ishihara testleri diğer testlere oranla kullanım sıklığı en yüksek t</w:t>
      </w:r>
      <w:r w:rsidR="00955937">
        <w:rPr>
          <w:rFonts w:cs="Times New Roman"/>
          <w:szCs w:val="24"/>
        </w:rPr>
        <w:t xml:space="preserve">est olarak gözükmektedir. Tablo </w:t>
      </w:r>
      <w:r w:rsidR="00EE3D44">
        <w:rPr>
          <w:rFonts w:cs="Times New Roman"/>
          <w:szCs w:val="24"/>
        </w:rPr>
        <w:t>3.1.</w:t>
      </w:r>
      <w:r w:rsidRPr="00105759">
        <w:rPr>
          <w:rFonts w:cs="Times New Roman"/>
          <w:szCs w:val="24"/>
        </w:rPr>
        <w:t>’d</w:t>
      </w:r>
      <w:r w:rsidR="00EE3D44">
        <w:rPr>
          <w:rFonts w:cs="Times New Roman"/>
          <w:szCs w:val="24"/>
        </w:rPr>
        <w:t>e</w:t>
      </w:r>
      <w:r w:rsidRPr="00105759">
        <w:rPr>
          <w:rFonts w:cs="Times New Roman"/>
          <w:szCs w:val="24"/>
        </w:rPr>
        <w:t xml:space="preserve"> en başarılı tanı yöntemi Anomaloskop olarak görülse de, uygulanabilirliği çok düşük ve maliyeti çok yüksek olduğundan günümüzde bu test yerine Ishihara renk paletleri tercih edilmektedir </w:t>
      </w:r>
      <w:r w:rsidR="00A42657">
        <w:rPr>
          <w:rFonts w:cs="Times New Roman"/>
          <w:szCs w:val="24"/>
        </w:rPr>
        <w:t>(French ve ark., 2008)</w:t>
      </w:r>
      <w:r w:rsidRPr="00105759">
        <w:rPr>
          <w:rFonts w:cs="Times New Roman"/>
          <w:szCs w:val="24"/>
        </w:rPr>
        <w:t>.</w:t>
      </w:r>
    </w:p>
    <w:p w14:paraId="02DAC488" w14:textId="77777777" w:rsidR="00254796" w:rsidRDefault="00254796" w:rsidP="009C2334">
      <w:pPr>
        <w:rPr>
          <w:rFonts w:cs="Times New Roman"/>
          <w:szCs w:val="24"/>
        </w:rPr>
      </w:pPr>
    </w:p>
    <w:p w14:paraId="09E5EC71" w14:textId="77777777" w:rsidR="00685CA5" w:rsidRDefault="00685CA5">
      <w:pPr>
        <w:spacing w:after="160" w:line="259" w:lineRule="auto"/>
        <w:jc w:val="left"/>
        <w:rPr>
          <w:iCs/>
          <w:sz w:val="18"/>
          <w:szCs w:val="18"/>
        </w:rPr>
      </w:pPr>
      <w:r>
        <w:br w:type="page"/>
      </w:r>
    </w:p>
    <w:p w14:paraId="7EB7681F" w14:textId="083FB545" w:rsidR="00296723" w:rsidRDefault="00296723" w:rsidP="00685CA5">
      <w:pPr>
        <w:pStyle w:val="ResimYazs"/>
        <w:keepNext/>
        <w:ind w:left="765" w:hanging="765"/>
        <w:jc w:val="both"/>
      </w:pPr>
      <w:bookmarkStart w:id="55" w:name="_Toc472448324"/>
      <w:r>
        <w:lastRenderedPageBreak/>
        <w:t xml:space="preserve">Tablo </w:t>
      </w:r>
      <w:fldSimple w:instr=" STYLEREF 1 \s ">
        <w:r w:rsidR="00A878B8">
          <w:rPr>
            <w:noProof/>
          </w:rPr>
          <w:t>3</w:t>
        </w:r>
      </w:fldSimple>
      <w:r w:rsidR="007F022B">
        <w:t>.</w:t>
      </w:r>
      <w:fldSimple w:instr=" SEQ Tablo \* ARABIC \s 1 ">
        <w:r w:rsidR="00A878B8">
          <w:rPr>
            <w:noProof/>
          </w:rPr>
          <w:t>1</w:t>
        </w:r>
      </w:fldSimple>
      <w:r w:rsidR="00F31EAE">
        <w:t>.</w:t>
      </w:r>
      <w:r>
        <w:t xml:space="preserve"> Mevcut kullanılan renkli görme testlerinin karşılaştırılması </w:t>
      </w:r>
      <w:r w:rsidR="00A42657">
        <w:t xml:space="preserve">(Cole ve Vingrys, 1983; Cole ve Maddocks, 1998; </w:t>
      </w:r>
      <w:r w:rsidR="00A42657">
        <w:rPr>
          <w:rFonts w:cs="Times New Roman"/>
          <w:szCs w:val="24"/>
        </w:rPr>
        <w:t xml:space="preserve">French ve ark., 2008; </w:t>
      </w:r>
      <w:r w:rsidR="00A42657">
        <w:t>Flück, 2010; Picken ve ark., 2010; Rings, 2014)</w:t>
      </w:r>
      <w:bookmarkEnd w:id="55"/>
    </w:p>
    <w:tbl>
      <w:tblPr>
        <w:tblW w:w="7928" w:type="dxa"/>
        <w:jc w:val="center"/>
        <w:tblBorders>
          <w:top w:val="dotted" w:sz="4" w:space="0" w:color="auto"/>
          <w:bottom w:val="dotted" w:sz="4" w:space="0" w:color="auto"/>
          <w:insideH w:val="dotted" w:sz="4" w:space="0" w:color="auto"/>
        </w:tblBorders>
        <w:tblLayout w:type="fixed"/>
        <w:tblCellMar>
          <w:left w:w="70" w:type="dxa"/>
          <w:right w:w="70" w:type="dxa"/>
        </w:tblCellMar>
        <w:tblLook w:val="04A0" w:firstRow="1" w:lastRow="0" w:firstColumn="1" w:lastColumn="0" w:noHBand="0" w:noVBand="1"/>
      </w:tblPr>
      <w:tblGrid>
        <w:gridCol w:w="1016"/>
        <w:gridCol w:w="1073"/>
        <w:gridCol w:w="455"/>
        <w:gridCol w:w="1065"/>
        <w:gridCol w:w="578"/>
        <w:gridCol w:w="625"/>
        <w:gridCol w:w="679"/>
        <w:gridCol w:w="596"/>
        <w:gridCol w:w="679"/>
        <w:gridCol w:w="567"/>
        <w:gridCol w:w="595"/>
      </w:tblGrid>
      <w:tr w:rsidR="00AE1C6C" w:rsidRPr="00254796" w14:paraId="5076C51A" w14:textId="77777777" w:rsidTr="00685CA5">
        <w:trPr>
          <w:trHeight w:val="495"/>
          <w:jc w:val="center"/>
        </w:trPr>
        <w:tc>
          <w:tcPr>
            <w:tcW w:w="1016" w:type="dxa"/>
            <w:tcBorders>
              <w:top w:val="single" w:sz="4" w:space="0" w:color="000000"/>
              <w:bottom w:val="single" w:sz="4" w:space="0" w:color="000000"/>
            </w:tcBorders>
            <w:shd w:val="clear" w:color="auto" w:fill="auto"/>
            <w:noWrap/>
            <w:tcMar>
              <w:left w:w="28" w:type="dxa"/>
              <w:right w:w="28" w:type="dxa"/>
            </w:tcMar>
            <w:vAlign w:val="center"/>
            <w:hideMark/>
          </w:tcPr>
          <w:p w14:paraId="5A2768D8" w14:textId="77777777" w:rsidR="00254796" w:rsidRPr="00254796" w:rsidRDefault="00254796" w:rsidP="00B77424">
            <w:pPr>
              <w:spacing w:before="60" w:after="60" w:line="240" w:lineRule="auto"/>
              <w:jc w:val="center"/>
              <w:rPr>
                <w:rFonts w:cs="Times New Roman"/>
                <w:b/>
                <w:bCs/>
                <w:color w:val="000000"/>
                <w:sz w:val="16"/>
                <w:szCs w:val="16"/>
                <w:lang w:eastAsia="tr-TR"/>
              </w:rPr>
            </w:pPr>
            <w:r w:rsidRPr="00254796">
              <w:rPr>
                <w:rFonts w:cs="Times New Roman"/>
                <w:b/>
                <w:bCs/>
                <w:color w:val="000000"/>
                <w:sz w:val="16"/>
                <w:szCs w:val="16"/>
                <w:lang w:eastAsia="tr-TR"/>
              </w:rPr>
              <w:t>Test</w:t>
            </w:r>
          </w:p>
        </w:tc>
        <w:tc>
          <w:tcPr>
            <w:tcW w:w="1073" w:type="dxa"/>
            <w:tcBorders>
              <w:top w:val="single" w:sz="4" w:space="0" w:color="000000"/>
              <w:bottom w:val="single" w:sz="4" w:space="0" w:color="000000"/>
            </w:tcBorders>
            <w:shd w:val="clear" w:color="auto" w:fill="auto"/>
            <w:tcMar>
              <w:left w:w="28" w:type="dxa"/>
              <w:right w:w="28" w:type="dxa"/>
            </w:tcMar>
            <w:vAlign w:val="center"/>
            <w:hideMark/>
          </w:tcPr>
          <w:p w14:paraId="34EE1DC1" w14:textId="77777777" w:rsidR="00254796" w:rsidRPr="00254796" w:rsidRDefault="00254796" w:rsidP="00B77424">
            <w:pPr>
              <w:spacing w:before="60" w:after="60" w:line="240" w:lineRule="auto"/>
              <w:jc w:val="center"/>
              <w:rPr>
                <w:rFonts w:cs="Times New Roman"/>
                <w:b/>
                <w:bCs/>
                <w:color w:val="000000"/>
                <w:sz w:val="16"/>
                <w:szCs w:val="16"/>
                <w:lang w:eastAsia="tr-TR"/>
              </w:rPr>
            </w:pPr>
            <w:r w:rsidRPr="00254796">
              <w:rPr>
                <w:rFonts w:cs="Times New Roman"/>
                <w:b/>
                <w:bCs/>
                <w:color w:val="000000"/>
                <w:sz w:val="16"/>
                <w:szCs w:val="16"/>
                <w:lang w:eastAsia="tr-TR"/>
              </w:rPr>
              <w:t>Kullanılma</w:t>
            </w:r>
            <w:r w:rsidRPr="00254796">
              <w:rPr>
                <w:rFonts w:ascii="MingLiU" w:eastAsia="MingLiU" w:hAnsi="MingLiU" w:cs="MingLiU"/>
                <w:b/>
                <w:bCs/>
                <w:color w:val="000000"/>
                <w:sz w:val="16"/>
                <w:szCs w:val="16"/>
                <w:lang w:eastAsia="tr-TR"/>
              </w:rPr>
              <w:br/>
            </w:r>
            <w:r w:rsidRPr="00254796">
              <w:rPr>
                <w:rFonts w:cs="Times New Roman"/>
                <w:b/>
                <w:bCs/>
                <w:color w:val="000000"/>
                <w:sz w:val="16"/>
                <w:szCs w:val="16"/>
                <w:lang w:eastAsia="tr-TR"/>
              </w:rPr>
              <w:t>Sıklığı</w:t>
            </w:r>
          </w:p>
        </w:tc>
        <w:tc>
          <w:tcPr>
            <w:tcW w:w="455" w:type="dxa"/>
            <w:tcBorders>
              <w:top w:val="single" w:sz="4" w:space="0" w:color="000000"/>
              <w:bottom w:val="single" w:sz="4" w:space="0" w:color="000000"/>
            </w:tcBorders>
            <w:shd w:val="clear" w:color="auto" w:fill="auto"/>
            <w:tcMar>
              <w:left w:w="28" w:type="dxa"/>
              <w:right w:w="28" w:type="dxa"/>
            </w:tcMar>
            <w:vAlign w:val="center"/>
            <w:hideMark/>
          </w:tcPr>
          <w:p w14:paraId="2DF8558C" w14:textId="77777777" w:rsidR="00254796" w:rsidRPr="00254796" w:rsidRDefault="00254796" w:rsidP="00B77424">
            <w:pPr>
              <w:spacing w:before="60" w:after="60" w:line="240" w:lineRule="auto"/>
              <w:jc w:val="center"/>
              <w:rPr>
                <w:rFonts w:cs="Times New Roman"/>
                <w:b/>
                <w:bCs/>
                <w:color w:val="000000"/>
                <w:sz w:val="16"/>
                <w:szCs w:val="16"/>
                <w:lang w:eastAsia="tr-TR"/>
              </w:rPr>
            </w:pPr>
            <w:r w:rsidRPr="00254796">
              <w:rPr>
                <w:rFonts w:cs="Times New Roman"/>
                <w:b/>
                <w:bCs/>
                <w:color w:val="000000"/>
                <w:sz w:val="16"/>
                <w:szCs w:val="16"/>
                <w:lang w:eastAsia="tr-TR"/>
              </w:rPr>
              <w:t>Yıl</w:t>
            </w:r>
          </w:p>
        </w:tc>
        <w:tc>
          <w:tcPr>
            <w:tcW w:w="1065" w:type="dxa"/>
            <w:tcBorders>
              <w:top w:val="single" w:sz="4" w:space="0" w:color="000000"/>
              <w:bottom w:val="single" w:sz="4" w:space="0" w:color="000000"/>
            </w:tcBorders>
            <w:shd w:val="clear" w:color="auto" w:fill="auto"/>
            <w:tcMar>
              <w:left w:w="28" w:type="dxa"/>
              <w:right w:w="28" w:type="dxa"/>
            </w:tcMar>
            <w:vAlign w:val="center"/>
            <w:hideMark/>
          </w:tcPr>
          <w:p w14:paraId="2AF6ACEF" w14:textId="77777777" w:rsidR="00254796" w:rsidRPr="00254796" w:rsidRDefault="00254796" w:rsidP="00B77424">
            <w:pPr>
              <w:spacing w:before="60" w:after="60" w:line="240" w:lineRule="auto"/>
              <w:jc w:val="center"/>
              <w:rPr>
                <w:rFonts w:cs="Times New Roman"/>
                <w:b/>
                <w:bCs/>
                <w:color w:val="000000"/>
                <w:sz w:val="16"/>
                <w:szCs w:val="16"/>
                <w:lang w:eastAsia="tr-TR"/>
              </w:rPr>
            </w:pPr>
            <w:r w:rsidRPr="00254796">
              <w:rPr>
                <w:rFonts w:cs="Times New Roman"/>
                <w:b/>
                <w:bCs/>
                <w:color w:val="000000"/>
                <w:sz w:val="16"/>
                <w:szCs w:val="16"/>
                <w:lang w:eastAsia="tr-TR"/>
              </w:rPr>
              <w:t>Güvenirlilik</w:t>
            </w:r>
          </w:p>
        </w:tc>
        <w:tc>
          <w:tcPr>
            <w:tcW w:w="578" w:type="dxa"/>
            <w:tcBorders>
              <w:top w:val="single" w:sz="4" w:space="0" w:color="000000"/>
              <w:bottom w:val="single" w:sz="4" w:space="0" w:color="000000"/>
            </w:tcBorders>
            <w:shd w:val="clear" w:color="auto" w:fill="auto"/>
            <w:tcMar>
              <w:left w:w="28" w:type="dxa"/>
              <w:right w:w="28" w:type="dxa"/>
            </w:tcMar>
            <w:vAlign w:val="center"/>
            <w:hideMark/>
          </w:tcPr>
          <w:p w14:paraId="545514D4" w14:textId="77777777" w:rsidR="00254796" w:rsidRPr="00254796" w:rsidRDefault="00254796" w:rsidP="00B77424">
            <w:pPr>
              <w:spacing w:before="60" w:after="60" w:line="240" w:lineRule="auto"/>
              <w:jc w:val="center"/>
              <w:rPr>
                <w:rFonts w:cs="Times New Roman"/>
                <w:b/>
                <w:bCs/>
                <w:color w:val="000000"/>
                <w:sz w:val="16"/>
                <w:szCs w:val="16"/>
                <w:lang w:eastAsia="tr-TR"/>
              </w:rPr>
            </w:pPr>
            <w:r w:rsidRPr="00254796">
              <w:rPr>
                <w:rFonts w:cs="Times New Roman"/>
                <w:b/>
                <w:bCs/>
                <w:color w:val="000000"/>
                <w:sz w:val="16"/>
                <w:szCs w:val="16"/>
                <w:lang w:eastAsia="tr-TR"/>
              </w:rPr>
              <w:t>Hassas</w:t>
            </w:r>
            <w:r w:rsidRPr="00254796">
              <w:rPr>
                <w:rFonts w:cs="Times New Roman"/>
                <w:b/>
                <w:bCs/>
                <w:color w:val="000000"/>
                <w:sz w:val="16"/>
                <w:szCs w:val="16"/>
                <w:lang w:eastAsia="tr-TR"/>
              </w:rPr>
              <w:br/>
              <w:t>Tanı</w:t>
            </w:r>
          </w:p>
        </w:tc>
        <w:tc>
          <w:tcPr>
            <w:tcW w:w="625" w:type="dxa"/>
            <w:tcBorders>
              <w:top w:val="single" w:sz="4" w:space="0" w:color="000000"/>
              <w:bottom w:val="single" w:sz="4" w:space="0" w:color="000000"/>
            </w:tcBorders>
            <w:shd w:val="clear" w:color="auto" w:fill="auto"/>
            <w:tcMar>
              <w:left w:w="28" w:type="dxa"/>
              <w:right w:w="28" w:type="dxa"/>
            </w:tcMar>
            <w:vAlign w:val="center"/>
            <w:hideMark/>
          </w:tcPr>
          <w:p w14:paraId="5F0CF835" w14:textId="77777777" w:rsidR="00254796" w:rsidRPr="00254796" w:rsidRDefault="00254796" w:rsidP="00B77424">
            <w:pPr>
              <w:spacing w:before="60" w:after="60" w:line="240" w:lineRule="auto"/>
              <w:jc w:val="center"/>
              <w:rPr>
                <w:rFonts w:cs="Times New Roman"/>
                <w:b/>
                <w:bCs/>
                <w:color w:val="000000"/>
                <w:sz w:val="16"/>
                <w:szCs w:val="16"/>
                <w:lang w:eastAsia="tr-TR"/>
              </w:rPr>
            </w:pPr>
            <w:r w:rsidRPr="00254796">
              <w:rPr>
                <w:rFonts w:cs="Times New Roman"/>
                <w:b/>
                <w:bCs/>
                <w:color w:val="000000"/>
                <w:sz w:val="16"/>
                <w:szCs w:val="16"/>
                <w:lang w:eastAsia="tr-TR"/>
              </w:rPr>
              <w:t>Kırmızı - Yeşil</w:t>
            </w:r>
            <w:r w:rsidRPr="00254796">
              <w:rPr>
                <w:rFonts w:ascii="MingLiU" w:eastAsia="MingLiU" w:hAnsi="MingLiU" w:cs="MingLiU"/>
                <w:b/>
                <w:bCs/>
                <w:color w:val="000000"/>
                <w:sz w:val="16"/>
                <w:szCs w:val="16"/>
                <w:lang w:eastAsia="tr-TR"/>
              </w:rPr>
              <w:br/>
            </w:r>
            <w:r w:rsidRPr="00254796">
              <w:rPr>
                <w:rFonts w:cs="Times New Roman"/>
                <w:b/>
                <w:bCs/>
                <w:color w:val="000000"/>
                <w:sz w:val="16"/>
                <w:szCs w:val="16"/>
                <w:lang w:eastAsia="tr-TR"/>
              </w:rPr>
              <w:t>Kusuru bulma</w:t>
            </w:r>
          </w:p>
        </w:tc>
        <w:tc>
          <w:tcPr>
            <w:tcW w:w="679" w:type="dxa"/>
            <w:tcBorders>
              <w:top w:val="single" w:sz="4" w:space="0" w:color="000000"/>
              <w:bottom w:val="single" w:sz="4" w:space="0" w:color="000000"/>
            </w:tcBorders>
            <w:shd w:val="clear" w:color="auto" w:fill="auto"/>
            <w:tcMar>
              <w:left w:w="28" w:type="dxa"/>
              <w:right w:w="28" w:type="dxa"/>
            </w:tcMar>
            <w:vAlign w:val="center"/>
            <w:hideMark/>
          </w:tcPr>
          <w:p w14:paraId="0F9AF860" w14:textId="77777777" w:rsidR="00254796" w:rsidRPr="00254796" w:rsidRDefault="00254796" w:rsidP="00B77424">
            <w:pPr>
              <w:spacing w:before="60" w:after="60" w:line="240" w:lineRule="auto"/>
              <w:jc w:val="center"/>
              <w:rPr>
                <w:rFonts w:cs="Times New Roman"/>
                <w:b/>
                <w:bCs/>
                <w:color w:val="000000"/>
                <w:sz w:val="16"/>
                <w:szCs w:val="16"/>
                <w:lang w:eastAsia="tr-TR"/>
              </w:rPr>
            </w:pPr>
            <w:r w:rsidRPr="00254796">
              <w:rPr>
                <w:rFonts w:cs="Times New Roman"/>
                <w:b/>
                <w:bCs/>
                <w:color w:val="000000"/>
                <w:sz w:val="16"/>
                <w:szCs w:val="16"/>
                <w:lang w:eastAsia="tr-TR"/>
              </w:rPr>
              <w:t>Oransal</w:t>
            </w:r>
            <w:r w:rsidRPr="00254796">
              <w:rPr>
                <w:rFonts w:cs="Times New Roman"/>
                <w:b/>
                <w:bCs/>
                <w:color w:val="000000"/>
                <w:sz w:val="16"/>
                <w:szCs w:val="16"/>
                <w:lang w:eastAsia="tr-TR"/>
              </w:rPr>
              <w:br/>
              <w:t>Tanı</w:t>
            </w:r>
          </w:p>
        </w:tc>
        <w:tc>
          <w:tcPr>
            <w:tcW w:w="596" w:type="dxa"/>
            <w:tcBorders>
              <w:top w:val="single" w:sz="4" w:space="0" w:color="000000"/>
              <w:bottom w:val="single" w:sz="4" w:space="0" w:color="000000"/>
            </w:tcBorders>
            <w:shd w:val="clear" w:color="auto" w:fill="auto"/>
            <w:tcMar>
              <w:left w:w="28" w:type="dxa"/>
              <w:right w:w="28" w:type="dxa"/>
            </w:tcMar>
            <w:vAlign w:val="center"/>
            <w:hideMark/>
          </w:tcPr>
          <w:p w14:paraId="47373CA9" w14:textId="77777777" w:rsidR="00254796" w:rsidRPr="00254796" w:rsidRDefault="00254796" w:rsidP="00B77424">
            <w:pPr>
              <w:spacing w:before="60" w:after="60" w:line="240" w:lineRule="auto"/>
              <w:jc w:val="center"/>
              <w:rPr>
                <w:rFonts w:cs="Times New Roman"/>
                <w:b/>
                <w:bCs/>
                <w:color w:val="000000"/>
                <w:sz w:val="16"/>
                <w:szCs w:val="16"/>
                <w:lang w:eastAsia="tr-TR"/>
              </w:rPr>
            </w:pPr>
            <w:r w:rsidRPr="00254796">
              <w:rPr>
                <w:rFonts w:cs="Times New Roman"/>
                <w:b/>
                <w:bCs/>
                <w:color w:val="000000"/>
                <w:sz w:val="16"/>
                <w:szCs w:val="16"/>
                <w:lang w:eastAsia="tr-TR"/>
              </w:rPr>
              <w:t>Tritan</w:t>
            </w:r>
            <w:r w:rsidRPr="00254796">
              <w:rPr>
                <w:rFonts w:cs="Times New Roman"/>
                <w:b/>
                <w:bCs/>
                <w:color w:val="000000"/>
                <w:sz w:val="16"/>
                <w:szCs w:val="16"/>
                <w:lang w:eastAsia="tr-TR"/>
              </w:rPr>
              <w:br/>
              <w:t>Kusuru</w:t>
            </w:r>
          </w:p>
          <w:p w14:paraId="2D1F0BAB" w14:textId="77777777" w:rsidR="00254796" w:rsidRPr="00254796" w:rsidRDefault="00254796" w:rsidP="00B77424">
            <w:pPr>
              <w:spacing w:before="60" w:after="60" w:line="240" w:lineRule="auto"/>
              <w:jc w:val="center"/>
              <w:rPr>
                <w:rFonts w:cs="Times New Roman"/>
                <w:b/>
                <w:bCs/>
                <w:color w:val="000000"/>
                <w:sz w:val="16"/>
                <w:szCs w:val="16"/>
                <w:lang w:eastAsia="tr-TR"/>
              </w:rPr>
            </w:pPr>
            <w:r w:rsidRPr="00254796">
              <w:rPr>
                <w:rFonts w:cs="Times New Roman"/>
                <w:b/>
                <w:bCs/>
                <w:color w:val="000000"/>
                <w:sz w:val="16"/>
                <w:szCs w:val="16"/>
                <w:lang w:eastAsia="tr-TR"/>
              </w:rPr>
              <w:t>Bulma</w:t>
            </w:r>
          </w:p>
        </w:tc>
        <w:tc>
          <w:tcPr>
            <w:tcW w:w="679" w:type="dxa"/>
            <w:tcBorders>
              <w:top w:val="single" w:sz="4" w:space="0" w:color="000000"/>
              <w:bottom w:val="single" w:sz="4" w:space="0" w:color="000000"/>
            </w:tcBorders>
            <w:shd w:val="clear" w:color="auto" w:fill="auto"/>
            <w:noWrap/>
            <w:tcMar>
              <w:left w:w="28" w:type="dxa"/>
              <w:right w:w="28" w:type="dxa"/>
            </w:tcMar>
            <w:vAlign w:val="center"/>
            <w:hideMark/>
          </w:tcPr>
          <w:p w14:paraId="1B0F64A8" w14:textId="77777777" w:rsidR="00254796" w:rsidRPr="00254796" w:rsidRDefault="00254796" w:rsidP="00B77424">
            <w:pPr>
              <w:spacing w:before="60" w:after="60" w:line="240" w:lineRule="auto"/>
              <w:jc w:val="center"/>
              <w:rPr>
                <w:rFonts w:cs="Times New Roman"/>
                <w:b/>
                <w:bCs/>
                <w:color w:val="000000"/>
                <w:sz w:val="16"/>
                <w:szCs w:val="16"/>
                <w:lang w:eastAsia="tr-TR"/>
              </w:rPr>
            </w:pPr>
            <w:r w:rsidRPr="00254796">
              <w:rPr>
                <w:rFonts w:cs="Times New Roman"/>
                <w:b/>
                <w:bCs/>
                <w:color w:val="000000"/>
                <w:sz w:val="16"/>
                <w:szCs w:val="16"/>
                <w:lang w:eastAsia="tr-TR"/>
              </w:rPr>
              <w:t>Maliyet</w:t>
            </w:r>
          </w:p>
        </w:tc>
        <w:tc>
          <w:tcPr>
            <w:tcW w:w="567" w:type="dxa"/>
            <w:tcBorders>
              <w:top w:val="single" w:sz="4" w:space="0" w:color="000000"/>
              <w:bottom w:val="single" w:sz="4" w:space="0" w:color="000000"/>
            </w:tcBorders>
            <w:shd w:val="clear" w:color="auto" w:fill="auto"/>
            <w:noWrap/>
            <w:tcMar>
              <w:left w:w="28" w:type="dxa"/>
              <w:right w:w="28" w:type="dxa"/>
            </w:tcMar>
            <w:vAlign w:val="center"/>
            <w:hideMark/>
          </w:tcPr>
          <w:p w14:paraId="38954A16" w14:textId="77777777" w:rsidR="00254796" w:rsidRPr="00254796" w:rsidRDefault="00254796" w:rsidP="00B77424">
            <w:pPr>
              <w:spacing w:before="60" w:after="60" w:line="240" w:lineRule="auto"/>
              <w:jc w:val="center"/>
              <w:rPr>
                <w:rFonts w:cs="Times New Roman"/>
                <w:b/>
                <w:bCs/>
                <w:color w:val="000000"/>
                <w:sz w:val="16"/>
                <w:szCs w:val="16"/>
                <w:lang w:eastAsia="tr-TR"/>
              </w:rPr>
            </w:pPr>
            <w:r w:rsidRPr="00254796">
              <w:rPr>
                <w:rFonts w:cs="Times New Roman"/>
                <w:b/>
                <w:bCs/>
                <w:color w:val="000000"/>
                <w:sz w:val="16"/>
                <w:szCs w:val="16"/>
                <w:lang w:eastAsia="tr-TR"/>
              </w:rPr>
              <w:t>Tanı</w:t>
            </w:r>
          </w:p>
          <w:p w14:paraId="52480BA7" w14:textId="77777777" w:rsidR="00254796" w:rsidRPr="00254796" w:rsidRDefault="00254796" w:rsidP="00B77424">
            <w:pPr>
              <w:spacing w:before="60" w:after="60" w:line="240" w:lineRule="auto"/>
              <w:jc w:val="center"/>
              <w:rPr>
                <w:rFonts w:cs="Times New Roman"/>
                <w:b/>
                <w:bCs/>
                <w:color w:val="000000"/>
                <w:sz w:val="16"/>
                <w:szCs w:val="16"/>
                <w:lang w:eastAsia="tr-TR"/>
              </w:rPr>
            </w:pPr>
            <w:r w:rsidRPr="00254796">
              <w:rPr>
                <w:rFonts w:cs="Times New Roman"/>
                <w:b/>
                <w:bCs/>
                <w:color w:val="000000"/>
                <w:sz w:val="16"/>
                <w:szCs w:val="16"/>
                <w:lang w:eastAsia="tr-TR"/>
              </w:rPr>
              <w:t>Süresi</w:t>
            </w:r>
          </w:p>
        </w:tc>
        <w:tc>
          <w:tcPr>
            <w:tcW w:w="595" w:type="dxa"/>
            <w:tcBorders>
              <w:top w:val="single" w:sz="4" w:space="0" w:color="000000"/>
              <w:bottom w:val="single" w:sz="4" w:space="0" w:color="000000"/>
            </w:tcBorders>
            <w:shd w:val="clear" w:color="auto" w:fill="auto"/>
            <w:noWrap/>
            <w:tcMar>
              <w:left w:w="28" w:type="dxa"/>
              <w:right w:w="28" w:type="dxa"/>
            </w:tcMar>
            <w:vAlign w:val="center"/>
            <w:hideMark/>
          </w:tcPr>
          <w:p w14:paraId="30F3E175" w14:textId="77777777" w:rsidR="00254796" w:rsidRPr="00254796" w:rsidRDefault="00254796" w:rsidP="00B77424">
            <w:pPr>
              <w:spacing w:before="60" w:after="60" w:line="240" w:lineRule="auto"/>
              <w:jc w:val="center"/>
              <w:rPr>
                <w:rFonts w:cs="Times New Roman"/>
                <w:b/>
                <w:bCs/>
                <w:color w:val="000000"/>
                <w:sz w:val="16"/>
                <w:szCs w:val="16"/>
                <w:lang w:eastAsia="tr-TR"/>
              </w:rPr>
            </w:pPr>
            <w:r w:rsidRPr="00254796">
              <w:rPr>
                <w:rFonts w:cs="Times New Roman"/>
                <w:b/>
                <w:bCs/>
                <w:color w:val="000000"/>
                <w:sz w:val="16"/>
                <w:szCs w:val="16"/>
                <w:lang w:eastAsia="tr-TR"/>
              </w:rPr>
              <w:t>Eğitim</w:t>
            </w:r>
          </w:p>
          <w:p w14:paraId="171D0C8A" w14:textId="77777777" w:rsidR="00254796" w:rsidRPr="00254796" w:rsidRDefault="00254796" w:rsidP="00B77424">
            <w:pPr>
              <w:spacing w:before="60" w:after="60" w:line="240" w:lineRule="auto"/>
              <w:jc w:val="center"/>
              <w:rPr>
                <w:rFonts w:cs="Times New Roman"/>
                <w:b/>
                <w:bCs/>
                <w:color w:val="000000"/>
                <w:sz w:val="16"/>
                <w:szCs w:val="16"/>
                <w:lang w:eastAsia="tr-TR"/>
              </w:rPr>
            </w:pPr>
            <w:r w:rsidRPr="00254796">
              <w:rPr>
                <w:rFonts w:cs="Times New Roman"/>
                <w:b/>
                <w:bCs/>
                <w:color w:val="000000"/>
                <w:sz w:val="16"/>
                <w:szCs w:val="16"/>
                <w:lang w:eastAsia="tr-TR"/>
              </w:rPr>
              <w:t>Süresi</w:t>
            </w:r>
          </w:p>
        </w:tc>
      </w:tr>
      <w:tr w:rsidR="00296723" w:rsidRPr="00254796" w14:paraId="21D6BBD1" w14:textId="77777777" w:rsidTr="00ED6F47">
        <w:trPr>
          <w:trHeight w:val="624"/>
          <w:jc w:val="center"/>
        </w:trPr>
        <w:tc>
          <w:tcPr>
            <w:tcW w:w="1016" w:type="dxa"/>
            <w:tcBorders>
              <w:top w:val="single" w:sz="4" w:space="0" w:color="000000"/>
              <w:bottom w:val="nil"/>
              <w:right w:val="nil"/>
            </w:tcBorders>
            <w:shd w:val="clear" w:color="auto" w:fill="auto"/>
            <w:noWrap/>
            <w:tcMar>
              <w:left w:w="28" w:type="dxa"/>
              <w:right w:w="28" w:type="dxa"/>
            </w:tcMar>
            <w:vAlign w:val="center"/>
            <w:hideMark/>
          </w:tcPr>
          <w:p w14:paraId="77744E68" w14:textId="77777777" w:rsidR="00254796" w:rsidRPr="00254796" w:rsidRDefault="00254796" w:rsidP="00B77424">
            <w:pPr>
              <w:spacing w:before="60" w:after="60" w:line="240" w:lineRule="auto"/>
              <w:rPr>
                <w:rFonts w:cs="Times New Roman"/>
                <w:color w:val="000000"/>
                <w:sz w:val="16"/>
                <w:szCs w:val="16"/>
                <w:lang w:eastAsia="tr-TR"/>
              </w:rPr>
            </w:pPr>
            <w:r w:rsidRPr="00254796">
              <w:rPr>
                <w:rFonts w:cs="Times New Roman"/>
                <w:color w:val="000000"/>
                <w:sz w:val="16"/>
                <w:szCs w:val="16"/>
                <w:lang w:eastAsia="tr-TR"/>
              </w:rPr>
              <w:t>Ishihara</w:t>
            </w:r>
          </w:p>
        </w:tc>
        <w:tc>
          <w:tcPr>
            <w:tcW w:w="1073" w:type="dxa"/>
            <w:tcBorders>
              <w:top w:val="single" w:sz="4" w:space="0" w:color="000000"/>
              <w:left w:val="nil"/>
              <w:bottom w:val="nil"/>
              <w:right w:val="nil"/>
            </w:tcBorders>
            <w:shd w:val="clear" w:color="auto" w:fill="auto"/>
            <w:noWrap/>
            <w:tcMar>
              <w:left w:w="28" w:type="dxa"/>
              <w:right w:w="28" w:type="dxa"/>
            </w:tcMar>
            <w:vAlign w:val="center"/>
            <w:hideMark/>
          </w:tcPr>
          <w:p w14:paraId="43F0F56D" w14:textId="77777777" w:rsidR="00254796" w:rsidRPr="00254796" w:rsidRDefault="00254796" w:rsidP="00B77424">
            <w:pPr>
              <w:spacing w:before="60" w:after="60" w:line="240" w:lineRule="auto"/>
              <w:rPr>
                <w:rFonts w:cs="Times New Roman"/>
                <w:color w:val="000000"/>
                <w:sz w:val="16"/>
                <w:szCs w:val="16"/>
                <w:lang w:eastAsia="tr-TR"/>
              </w:rPr>
            </w:pPr>
            <w:r w:rsidRPr="00254796">
              <w:rPr>
                <w:rFonts w:cs="Times New Roman"/>
                <w:color w:val="000000"/>
                <w:sz w:val="16"/>
                <w:szCs w:val="16"/>
                <w:lang w:eastAsia="tr-TR"/>
              </w:rPr>
              <w:t>Geniş Kullanım</w:t>
            </w:r>
          </w:p>
        </w:tc>
        <w:tc>
          <w:tcPr>
            <w:tcW w:w="455" w:type="dxa"/>
            <w:tcBorders>
              <w:top w:val="single" w:sz="4" w:space="0" w:color="000000"/>
              <w:left w:val="nil"/>
              <w:bottom w:val="nil"/>
              <w:right w:val="nil"/>
            </w:tcBorders>
            <w:shd w:val="clear" w:color="auto" w:fill="auto"/>
            <w:noWrap/>
            <w:tcMar>
              <w:left w:w="28" w:type="dxa"/>
              <w:right w:w="28" w:type="dxa"/>
            </w:tcMar>
            <w:vAlign w:val="center"/>
            <w:hideMark/>
          </w:tcPr>
          <w:p w14:paraId="0E042401" w14:textId="77777777" w:rsidR="00254796" w:rsidRPr="00254796" w:rsidRDefault="00254796" w:rsidP="00B77424">
            <w:pPr>
              <w:spacing w:before="60" w:after="60" w:line="240" w:lineRule="auto"/>
              <w:jc w:val="center"/>
              <w:rPr>
                <w:rFonts w:cs="Times New Roman"/>
                <w:color w:val="000000"/>
                <w:sz w:val="16"/>
                <w:szCs w:val="16"/>
                <w:lang w:eastAsia="tr-TR"/>
              </w:rPr>
            </w:pPr>
            <w:r w:rsidRPr="00254796">
              <w:rPr>
                <w:rFonts w:cs="Times New Roman"/>
                <w:color w:val="000000"/>
                <w:sz w:val="16"/>
                <w:szCs w:val="16"/>
                <w:lang w:eastAsia="tr-TR"/>
              </w:rPr>
              <w:t>1917</w:t>
            </w:r>
          </w:p>
        </w:tc>
        <w:tc>
          <w:tcPr>
            <w:tcW w:w="1065" w:type="dxa"/>
            <w:tcBorders>
              <w:top w:val="single" w:sz="4" w:space="0" w:color="000000"/>
              <w:left w:val="nil"/>
              <w:bottom w:val="nil"/>
              <w:right w:val="nil"/>
            </w:tcBorders>
            <w:shd w:val="clear" w:color="auto" w:fill="auto"/>
            <w:tcMar>
              <w:left w:w="28" w:type="dxa"/>
              <w:right w:w="28" w:type="dxa"/>
            </w:tcMar>
            <w:vAlign w:val="center"/>
            <w:hideMark/>
          </w:tcPr>
          <w:p w14:paraId="4FE5DFD4" w14:textId="7CF5F67F" w:rsidR="00685CA5" w:rsidRPr="00254796" w:rsidRDefault="00254796" w:rsidP="00685CA5">
            <w:pPr>
              <w:spacing w:before="60" w:after="60" w:line="240" w:lineRule="auto"/>
              <w:jc w:val="center"/>
              <w:rPr>
                <w:rFonts w:cs="Times New Roman"/>
                <w:color w:val="000000"/>
                <w:sz w:val="16"/>
                <w:szCs w:val="16"/>
                <w:lang w:eastAsia="tr-TR"/>
              </w:rPr>
            </w:pPr>
            <w:r w:rsidRPr="00254796">
              <w:rPr>
                <w:rFonts w:cs="Times New Roman"/>
                <w:color w:val="000000"/>
                <w:sz w:val="16"/>
                <w:szCs w:val="16"/>
                <w:lang w:eastAsia="tr-TR"/>
              </w:rPr>
              <w:t>Hassasiyet 0.93</w:t>
            </w:r>
            <w:r w:rsidRPr="00254796">
              <w:rPr>
                <w:rFonts w:cs="Times New Roman"/>
                <w:color w:val="000000"/>
                <w:sz w:val="16"/>
                <w:szCs w:val="16"/>
                <w:lang w:eastAsia="tr-TR"/>
              </w:rPr>
              <w:br/>
              <w:t>Özgünlük 0.98</w:t>
            </w:r>
          </w:p>
        </w:tc>
        <w:tc>
          <w:tcPr>
            <w:tcW w:w="578" w:type="dxa"/>
            <w:tcBorders>
              <w:top w:val="single" w:sz="4" w:space="0" w:color="000000"/>
              <w:left w:val="nil"/>
              <w:bottom w:val="nil"/>
              <w:right w:val="nil"/>
            </w:tcBorders>
            <w:shd w:val="clear" w:color="auto" w:fill="auto"/>
            <w:tcMar>
              <w:left w:w="28" w:type="dxa"/>
              <w:right w:w="28" w:type="dxa"/>
            </w:tcMar>
            <w:vAlign w:val="center"/>
            <w:hideMark/>
          </w:tcPr>
          <w:p w14:paraId="40C89AF6" w14:textId="77777777" w:rsidR="00254796" w:rsidRPr="00254796" w:rsidRDefault="00254796" w:rsidP="00B77424">
            <w:pPr>
              <w:spacing w:before="60" w:after="60" w:line="240" w:lineRule="auto"/>
              <w:jc w:val="center"/>
              <w:rPr>
                <w:rFonts w:cs="Times New Roman"/>
                <w:color w:val="000000"/>
                <w:sz w:val="16"/>
                <w:szCs w:val="16"/>
                <w:lang w:eastAsia="tr-TR"/>
              </w:rPr>
            </w:pPr>
            <w:r w:rsidRPr="00254796">
              <w:rPr>
                <w:rFonts w:cs="Times New Roman"/>
                <w:color w:val="000000"/>
                <w:sz w:val="16"/>
                <w:szCs w:val="16"/>
                <w:lang w:eastAsia="tr-TR"/>
              </w:rPr>
              <w:t>Yok</w:t>
            </w:r>
          </w:p>
        </w:tc>
        <w:tc>
          <w:tcPr>
            <w:tcW w:w="625" w:type="dxa"/>
            <w:tcBorders>
              <w:top w:val="single" w:sz="4" w:space="0" w:color="000000"/>
              <w:left w:val="nil"/>
              <w:bottom w:val="nil"/>
              <w:right w:val="nil"/>
            </w:tcBorders>
            <w:shd w:val="clear" w:color="auto" w:fill="auto"/>
            <w:noWrap/>
            <w:tcMar>
              <w:left w:w="28" w:type="dxa"/>
              <w:right w:w="28" w:type="dxa"/>
            </w:tcMar>
            <w:vAlign w:val="center"/>
            <w:hideMark/>
          </w:tcPr>
          <w:p w14:paraId="6AEDAC20" w14:textId="77777777" w:rsidR="00254796" w:rsidRPr="00254796" w:rsidRDefault="00254796" w:rsidP="00B77424">
            <w:pPr>
              <w:spacing w:before="60" w:after="60" w:line="240" w:lineRule="auto"/>
              <w:jc w:val="center"/>
              <w:rPr>
                <w:rFonts w:cs="Times New Roman"/>
                <w:color w:val="000000"/>
                <w:sz w:val="16"/>
                <w:szCs w:val="16"/>
                <w:lang w:eastAsia="tr-TR"/>
              </w:rPr>
            </w:pPr>
            <w:r w:rsidRPr="00254796">
              <w:rPr>
                <w:rFonts w:cs="Times New Roman"/>
                <w:color w:val="000000"/>
                <w:sz w:val="16"/>
                <w:szCs w:val="16"/>
                <w:lang w:eastAsia="tr-TR"/>
              </w:rPr>
              <w:t>Var</w:t>
            </w:r>
          </w:p>
        </w:tc>
        <w:tc>
          <w:tcPr>
            <w:tcW w:w="679" w:type="dxa"/>
            <w:tcBorders>
              <w:top w:val="single" w:sz="4" w:space="0" w:color="000000"/>
              <w:left w:val="nil"/>
              <w:bottom w:val="nil"/>
              <w:right w:val="nil"/>
            </w:tcBorders>
            <w:shd w:val="clear" w:color="auto" w:fill="auto"/>
            <w:tcMar>
              <w:left w:w="28" w:type="dxa"/>
              <w:right w:w="28" w:type="dxa"/>
            </w:tcMar>
            <w:vAlign w:val="center"/>
            <w:hideMark/>
          </w:tcPr>
          <w:p w14:paraId="3AF142E2" w14:textId="77777777" w:rsidR="00254796" w:rsidRPr="00254796" w:rsidRDefault="00254796" w:rsidP="00B77424">
            <w:pPr>
              <w:spacing w:before="60" w:after="60" w:line="240" w:lineRule="auto"/>
              <w:jc w:val="center"/>
              <w:rPr>
                <w:rFonts w:cs="Times New Roman"/>
                <w:color w:val="000000"/>
                <w:sz w:val="16"/>
                <w:szCs w:val="16"/>
                <w:lang w:eastAsia="tr-TR"/>
              </w:rPr>
            </w:pPr>
            <w:r w:rsidRPr="00254796">
              <w:rPr>
                <w:rFonts w:cs="Times New Roman"/>
                <w:color w:val="000000"/>
                <w:sz w:val="16"/>
                <w:szCs w:val="16"/>
                <w:lang w:eastAsia="tr-TR"/>
              </w:rPr>
              <w:t>Yok</w:t>
            </w:r>
          </w:p>
        </w:tc>
        <w:tc>
          <w:tcPr>
            <w:tcW w:w="596" w:type="dxa"/>
            <w:tcBorders>
              <w:top w:val="single" w:sz="4" w:space="0" w:color="000000"/>
              <w:left w:val="nil"/>
              <w:bottom w:val="nil"/>
              <w:right w:val="nil"/>
            </w:tcBorders>
            <w:shd w:val="clear" w:color="auto" w:fill="auto"/>
            <w:noWrap/>
            <w:tcMar>
              <w:left w:w="28" w:type="dxa"/>
              <w:right w:w="28" w:type="dxa"/>
            </w:tcMar>
            <w:vAlign w:val="center"/>
            <w:hideMark/>
          </w:tcPr>
          <w:p w14:paraId="549FAA4C" w14:textId="77777777" w:rsidR="00254796" w:rsidRPr="00254796" w:rsidRDefault="00254796" w:rsidP="00B77424">
            <w:pPr>
              <w:spacing w:before="60" w:after="60" w:line="240" w:lineRule="auto"/>
              <w:jc w:val="center"/>
              <w:rPr>
                <w:rFonts w:cs="Times New Roman"/>
                <w:color w:val="000000"/>
                <w:sz w:val="16"/>
                <w:szCs w:val="16"/>
                <w:lang w:eastAsia="tr-TR"/>
              </w:rPr>
            </w:pPr>
            <w:r w:rsidRPr="00254796">
              <w:rPr>
                <w:rFonts w:cs="Times New Roman"/>
                <w:color w:val="000000"/>
                <w:sz w:val="16"/>
                <w:szCs w:val="16"/>
                <w:lang w:eastAsia="tr-TR"/>
              </w:rPr>
              <w:t>Yok</w:t>
            </w:r>
          </w:p>
        </w:tc>
        <w:tc>
          <w:tcPr>
            <w:tcW w:w="679" w:type="dxa"/>
            <w:tcBorders>
              <w:top w:val="single" w:sz="4" w:space="0" w:color="000000"/>
              <w:left w:val="nil"/>
              <w:bottom w:val="nil"/>
              <w:right w:val="nil"/>
            </w:tcBorders>
            <w:shd w:val="clear" w:color="auto" w:fill="auto"/>
            <w:noWrap/>
            <w:tcMar>
              <w:left w:w="28" w:type="dxa"/>
              <w:right w:w="28" w:type="dxa"/>
            </w:tcMar>
            <w:vAlign w:val="center"/>
            <w:hideMark/>
          </w:tcPr>
          <w:p w14:paraId="0C55096B" w14:textId="77777777" w:rsidR="00254796" w:rsidRPr="00254796" w:rsidRDefault="00254796" w:rsidP="00B77424">
            <w:pPr>
              <w:spacing w:before="60" w:after="60" w:line="240" w:lineRule="auto"/>
              <w:jc w:val="center"/>
              <w:rPr>
                <w:rFonts w:cs="Times New Roman"/>
                <w:color w:val="000000"/>
                <w:sz w:val="16"/>
                <w:szCs w:val="16"/>
                <w:lang w:eastAsia="tr-TR"/>
              </w:rPr>
            </w:pPr>
            <w:r w:rsidRPr="00254796">
              <w:rPr>
                <w:rFonts w:cs="Times New Roman"/>
                <w:color w:val="000000"/>
                <w:sz w:val="16"/>
                <w:szCs w:val="16"/>
                <w:lang w:eastAsia="tr-TR"/>
              </w:rPr>
              <w:t>&lt;500$</w:t>
            </w:r>
          </w:p>
        </w:tc>
        <w:tc>
          <w:tcPr>
            <w:tcW w:w="567" w:type="dxa"/>
            <w:tcBorders>
              <w:top w:val="single" w:sz="4" w:space="0" w:color="000000"/>
              <w:left w:val="nil"/>
              <w:bottom w:val="nil"/>
              <w:right w:val="nil"/>
            </w:tcBorders>
            <w:shd w:val="clear" w:color="auto" w:fill="auto"/>
            <w:noWrap/>
            <w:tcMar>
              <w:left w:w="28" w:type="dxa"/>
              <w:right w:w="28" w:type="dxa"/>
            </w:tcMar>
            <w:vAlign w:val="center"/>
            <w:hideMark/>
          </w:tcPr>
          <w:p w14:paraId="3556FF40" w14:textId="77777777" w:rsidR="00254796" w:rsidRPr="00254796" w:rsidRDefault="00254796" w:rsidP="00B77424">
            <w:pPr>
              <w:spacing w:before="60" w:after="60" w:line="240" w:lineRule="auto"/>
              <w:jc w:val="center"/>
              <w:rPr>
                <w:rFonts w:cs="Times New Roman"/>
                <w:color w:val="000000"/>
                <w:sz w:val="16"/>
                <w:szCs w:val="16"/>
                <w:lang w:eastAsia="tr-TR"/>
              </w:rPr>
            </w:pPr>
            <w:r w:rsidRPr="00254796">
              <w:rPr>
                <w:rFonts w:cs="Times New Roman"/>
                <w:color w:val="000000"/>
                <w:sz w:val="16"/>
                <w:szCs w:val="16"/>
                <w:lang w:eastAsia="tr-TR"/>
              </w:rPr>
              <w:t>&lt;5 dk.</w:t>
            </w:r>
          </w:p>
        </w:tc>
        <w:tc>
          <w:tcPr>
            <w:tcW w:w="595" w:type="dxa"/>
            <w:tcBorders>
              <w:top w:val="single" w:sz="4" w:space="0" w:color="000000"/>
              <w:left w:val="nil"/>
              <w:bottom w:val="nil"/>
            </w:tcBorders>
            <w:shd w:val="clear" w:color="auto" w:fill="auto"/>
            <w:noWrap/>
            <w:tcMar>
              <w:left w:w="28" w:type="dxa"/>
              <w:right w:w="28" w:type="dxa"/>
            </w:tcMar>
            <w:vAlign w:val="center"/>
            <w:hideMark/>
          </w:tcPr>
          <w:p w14:paraId="658B089F" w14:textId="77777777" w:rsidR="00254796" w:rsidRPr="00254796" w:rsidRDefault="00254796" w:rsidP="00B77424">
            <w:pPr>
              <w:spacing w:before="60" w:after="60" w:line="240" w:lineRule="auto"/>
              <w:jc w:val="center"/>
              <w:rPr>
                <w:rFonts w:cs="Times New Roman"/>
                <w:color w:val="000000"/>
                <w:sz w:val="16"/>
                <w:szCs w:val="16"/>
                <w:lang w:eastAsia="tr-TR"/>
              </w:rPr>
            </w:pPr>
            <w:r w:rsidRPr="00254796">
              <w:rPr>
                <w:rFonts w:cs="Times New Roman"/>
                <w:color w:val="000000"/>
                <w:sz w:val="16"/>
                <w:szCs w:val="16"/>
                <w:lang w:eastAsia="tr-TR"/>
              </w:rPr>
              <w:t>&lt;5 dk.</w:t>
            </w:r>
          </w:p>
        </w:tc>
      </w:tr>
      <w:tr w:rsidR="00296723" w:rsidRPr="00254796" w14:paraId="0645EB7A" w14:textId="77777777" w:rsidTr="00ED6F47">
        <w:trPr>
          <w:trHeight w:val="624"/>
          <w:jc w:val="center"/>
        </w:trPr>
        <w:tc>
          <w:tcPr>
            <w:tcW w:w="1016" w:type="dxa"/>
            <w:tcBorders>
              <w:top w:val="nil"/>
              <w:bottom w:val="nil"/>
              <w:right w:val="nil"/>
            </w:tcBorders>
            <w:shd w:val="clear" w:color="auto" w:fill="auto"/>
            <w:tcMar>
              <w:left w:w="28" w:type="dxa"/>
              <w:right w:w="28" w:type="dxa"/>
            </w:tcMar>
            <w:vAlign w:val="center"/>
            <w:hideMark/>
          </w:tcPr>
          <w:p w14:paraId="45F004A9" w14:textId="77777777" w:rsidR="00254796" w:rsidRPr="00254796" w:rsidRDefault="00254796" w:rsidP="00B77424">
            <w:pPr>
              <w:spacing w:before="60" w:after="60" w:line="240" w:lineRule="auto"/>
              <w:rPr>
                <w:rFonts w:cs="Times New Roman"/>
                <w:color w:val="000000"/>
                <w:sz w:val="16"/>
                <w:szCs w:val="16"/>
                <w:lang w:eastAsia="tr-TR"/>
              </w:rPr>
            </w:pPr>
            <w:r w:rsidRPr="00254796">
              <w:rPr>
                <w:rFonts w:cs="Times New Roman"/>
                <w:color w:val="000000"/>
                <w:sz w:val="16"/>
                <w:szCs w:val="16"/>
                <w:lang w:eastAsia="tr-TR"/>
              </w:rPr>
              <w:t>FM-100</w:t>
            </w:r>
          </w:p>
        </w:tc>
        <w:tc>
          <w:tcPr>
            <w:tcW w:w="1073" w:type="dxa"/>
            <w:tcBorders>
              <w:top w:val="nil"/>
              <w:left w:val="nil"/>
              <w:bottom w:val="nil"/>
              <w:right w:val="nil"/>
            </w:tcBorders>
            <w:shd w:val="clear" w:color="auto" w:fill="auto"/>
            <w:noWrap/>
            <w:tcMar>
              <w:left w:w="28" w:type="dxa"/>
              <w:right w:w="28" w:type="dxa"/>
            </w:tcMar>
            <w:vAlign w:val="center"/>
            <w:hideMark/>
          </w:tcPr>
          <w:p w14:paraId="23EFA907" w14:textId="77777777" w:rsidR="00254796" w:rsidRPr="00254796" w:rsidRDefault="00254796" w:rsidP="00B77424">
            <w:pPr>
              <w:spacing w:before="60" w:after="60" w:line="240" w:lineRule="auto"/>
              <w:rPr>
                <w:rFonts w:cs="Times New Roman"/>
                <w:color w:val="000000"/>
                <w:sz w:val="16"/>
                <w:szCs w:val="16"/>
                <w:lang w:eastAsia="tr-TR"/>
              </w:rPr>
            </w:pPr>
            <w:r w:rsidRPr="00254796">
              <w:rPr>
                <w:rFonts w:cs="Times New Roman"/>
                <w:color w:val="000000"/>
                <w:sz w:val="16"/>
                <w:szCs w:val="16"/>
                <w:lang w:eastAsia="tr-TR"/>
              </w:rPr>
              <w:t>Nadir</w:t>
            </w:r>
          </w:p>
        </w:tc>
        <w:tc>
          <w:tcPr>
            <w:tcW w:w="455" w:type="dxa"/>
            <w:tcBorders>
              <w:top w:val="nil"/>
              <w:left w:val="nil"/>
              <w:bottom w:val="nil"/>
              <w:right w:val="nil"/>
            </w:tcBorders>
            <w:shd w:val="clear" w:color="auto" w:fill="auto"/>
            <w:noWrap/>
            <w:tcMar>
              <w:left w:w="28" w:type="dxa"/>
              <w:right w:w="28" w:type="dxa"/>
            </w:tcMar>
            <w:vAlign w:val="center"/>
            <w:hideMark/>
          </w:tcPr>
          <w:p w14:paraId="3C343F05" w14:textId="77777777" w:rsidR="00254796" w:rsidRPr="00254796" w:rsidRDefault="00254796" w:rsidP="00B77424">
            <w:pPr>
              <w:spacing w:before="60" w:after="60" w:line="240" w:lineRule="auto"/>
              <w:jc w:val="center"/>
              <w:rPr>
                <w:rFonts w:cs="Times New Roman"/>
                <w:color w:val="000000"/>
                <w:sz w:val="16"/>
                <w:szCs w:val="16"/>
                <w:lang w:eastAsia="tr-TR"/>
              </w:rPr>
            </w:pPr>
            <w:r w:rsidRPr="00254796">
              <w:rPr>
                <w:rFonts w:cs="Times New Roman"/>
                <w:color w:val="000000"/>
                <w:sz w:val="16"/>
                <w:szCs w:val="16"/>
                <w:lang w:eastAsia="tr-TR"/>
              </w:rPr>
              <w:t>1943</w:t>
            </w:r>
          </w:p>
        </w:tc>
        <w:tc>
          <w:tcPr>
            <w:tcW w:w="1065" w:type="dxa"/>
            <w:tcBorders>
              <w:top w:val="nil"/>
              <w:left w:val="nil"/>
              <w:bottom w:val="nil"/>
              <w:right w:val="nil"/>
            </w:tcBorders>
            <w:shd w:val="clear" w:color="auto" w:fill="auto"/>
            <w:tcMar>
              <w:left w:w="28" w:type="dxa"/>
              <w:right w:w="28" w:type="dxa"/>
            </w:tcMar>
            <w:vAlign w:val="center"/>
            <w:hideMark/>
          </w:tcPr>
          <w:p w14:paraId="3B62759D" w14:textId="77777777" w:rsidR="00254796" w:rsidRPr="00254796" w:rsidRDefault="00254796" w:rsidP="00B77424">
            <w:pPr>
              <w:spacing w:before="60" w:after="60" w:line="240" w:lineRule="auto"/>
              <w:jc w:val="center"/>
              <w:rPr>
                <w:rFonts w:cs="Times New Roman"/>
                <w:color w:val="000000"/>
                <w:sz w:val="16"/>
                <w:szCs w:val="16"/>
                <w:lang w:eastAsia="tr-TR"/>
              </w:rPr>
            </w:pPr>
            <w:r w:rsidRPr="00254796">
              <w:rPr>
                <w:rFonts w:cs="Times New Roman"/>
                <w:color w:val="000000"/>
                <w:sz w:val="16"/>
                <w:szCs w:val="16"/>
                <w:lang w:eastAsia="tr-TR"/>
              </w:rPr>
              <w:t>Hassasiyet 1.0</w:t>
            </w:r>
            <w:r w:rsidRPr="00254796">
              <w:rPr>
                <w:rFonts w:cs="Times New Roman"/>
                <w:color w:val="000000"/>
                <w:sz w:val="16"/>
                <w:szCs w:val="16"/>
                <w:lang w:eastAsia="tr-TR"/>
              </w:rPr>
              <w:br/>
              <w:t>Özgünlük 0.83</w:t>
            </w:r>
          </w:p>
        </w:tc>
        <w:tc>
          <w:tcPr>
            <w:tcW w:w="578" w:type="dxa"/>
            <w:tcBorders>
              <w:top w:val="nil"/>
              <w:left w:val="nil"/>
              <w:bottom w:val="nil"/>
              <w:right w:val="nil"/>
            </w:tcBorders>
            <w:shd w:val="clear" w:color="auto" w:fill="auto"/>
            <w:tcMar>
              <w:left w:w="28" w:type="dxa"/>
              <w:right w:w="28" w:type="dxa"/>
            </w:tcMar>
            <w:vAlign w:val="center"/>
            <w:hideMark/>
          </w:tcPr>
          <w:p w14:paraId="4B46D6DC" w14:textId="77777777" w:rsidR="00254796" w:rsidRPr="00254796" w:rsidRDefault="00254796" w:rsidP="00B77424">
            <w:pPr>
              <w:spacing w:before="60" w:after="60" w:line="240" w:lineRule="auto"/>
              <w:jc w:val="center"/>
              <w:rPr>
                <w:rFonts w:cs="Times New Roman"/>
                <w:color w:val="000000"/>
                <w:sz w:val="16"/>
                <w:szCs w:val="16"/>
                <w:lang w:eastAsia="tr-TR"/>
              </w:rPr>
            </w:pPr>
            <w:r w:rsidRPr="00254796">
              <w:rPr>
                <w:rFonts w:cs="Times New Roman"/>
                <w:color w:val="000000"/>
                <w:sz w:val="16"/>
                <w:szCs w:val="16"/>
                <w:lang w:eastAsia="tr-TR"/>
              </w:rPr>
              <w:t>Var</w:t>
            </w:r>
          </w:p>
        </w:tc>
        <w:tc>
          <w:tcPr>
            <w:tcW w:w="625" w:type="dxa"/>
            <w:tcBorders>
              <w:top w:val="nil"/>
              <w:left w:val="nil"/>
              <w:bottom w:val="nil"/>
              <w:right w:val="nil"/>
            </w:tcBorders>
            <w:shd w:val="clear" w:color="auto" w:fill="auto"/>
            <w:noWrap/>
            <w:tcMar>
              <w:left w:w="28" w:type="dxa"/>
              <w:right w:w="28" w:type="dxa"/>
            </w:tcMar>
            <w:vAlign w:val="center"/>
            <w:hideMark/>
          </w:tcPr>
          <w:p w14:paraId="77AD930E" w14:textId="77777777" w:rsidR="00254796" w:rsidRPr="00254796" w:rsidRDefault="00254796" w:rsidP="00B77424">
            <w:pPr>
              <w:spacing w:before="60" w:after="60" w:line="240" w:lineRule="auto"/>
              <w:jc w:val="center"/>
              <w:rPr>
                <w:rFonts w:cs="Times New Roman"/>
                <w:color w:val="000000"/>
                <w:sz w:val="16"/>
                <w:szCs w:val="16"/>
                <w:lang w:eastAsia="tr-TR"/>
              </w:rPr>
            </w:pPr>
            <w:r w:rsidRPr="00254796">
              <w:rPr>
                <w:rFonts w:cs="Times New Roman"/>
                <w:color w:val="000000"/>
                <w:sz w:val="16"/>
                <w:szCs w:val="16"/>
                <w:lang w:eastAsia="tr-TR"/>
              </w:rPr>
              <w:t>Var</w:t>
            </w:r>
          </w:p>
        </w:tc>
        <w:tc>
          <w:tcPr>
            <w:tcW w:w="679" w:type="dxa"/>
            <w:tcBorders>
              <w:top w:val="nil"/>
              <w:left w:val="nil"/>
              <w:bottom w:val="nil"/>
              <w:right w:val="nil"/>
            </w:tcBorders>
            <w:shd w:val="clear" w:color="auto" w:fill="auto"/>
            <w:tcMar>
              <w:left w:w="28" w:type="dxa"/>
              <w:right w:w="28" w:type="dxa"/>
            </w:tcMar>
            <w:vAlign w:val="center"/>
            <w:hideMark/>
          </w:tcPr>
          <w:p w14:paraId="58EF77D2" w14:textId="77777777" w:rsidR="00254796" w:rsidRPr="00254796" w:rsidRDefault="00254796" w:rsidP="00B77424">
            <w:pPr>
              <w:spacing w:before="60" w:after="60" w:line="240" w:lineRule="auto"/>
              <w:jc w:val="center"/>
              <w:rPr>
                <w:rFonts w:cs="Times New Roman"/>
                <w:color w:val="000000"/>
                <w:sz w:val="16"/>
                <w:szCs w:val="16"/>
                <w:lang w:eastAsia="tr-TR"/>
              </w:rPr>
            </w:pPr>
            <w:r w:rsidRPr="00254796">
              <w:rPr>
                <w:rFonts w:cs="Times New Roman"/>
                <w:color w:val="000000"/>
                <w:sz w:val="16"/>
                <w:szCs w:val="16"/>
                <w:lang w:eastAsia="tr-TR"/>
              </w:rPr>
              <w:t>Yok</w:t>
            </w:r>
          </w:p>
        </w:tc>
        <w:tc>
          <w:tcPr>
            <w:tcW w:w="596" w:type="dxa"/>
            <w:tcBorders>
              <w:top w:val="nil"/>
              <w:left w:val="nil"/>
              <w:bottom w:val="nil"/>
              <w:right w:val="nil"/>
            </w:tcBorders>
            <w:shd w:val="clear" w:color="auto" w:fill="auto"/>
            <w:noWrap/>
            <w:tcMar>
              <w:left w:w="28" w:type="dxa"/>
              <w:right w:w="28" w:type="dxa"/>
            </w:tcMar>
            <w:vAlign w:val="center"/>
            <w:hideMark/>
          </w:tcPr>
          <w:p w14:paraId="75D49751" w14:textId="77777777" w:rsidR="00254796" w:rsidRPr="00254796" w:rsidRDefault="00254796" w:rsidP="00B77424">
            <w:pPr>
              <w:spacing w:before="60" w:after="60" w:line="240" w:lineRule="auto"/>
              <w:jc w:val="center"/>
              <w:rPr>
                <w:rFonts w:cs="Times New Roman"/>
                <w:color w:val="000000"/>
                <w:sz w:val="16"/>
                <w:szCs w:val="16"/>
                <w:lang w:eastAsia="tr-TR"/>
              </w:rPr>
            </w:pPr>
            <w:r w:rsidRPr="00254796">
              <w:rPr>
                <w:rFonts w:cs="Times New Roman"/>
                <w:color w:val="000000"/>
                <w:sz w:val="16"/>
                <w:szCs w:val="16"/>
                <w:lang w:eastAsia="tr-TR"/>
              </w:rPr>
              <w:t>Var</w:t>
            </w:r>
          </w:p>
        </w:tc>
        <w:tc>
          <w:tcPr>
            <w:tcW w:w="679" w:type="dxa"/>
            <w:tcBorders>
              <w:top w:val="nil"/>
              <w:left w:val="nil"/>
              <w:bottom w:val="nil"/>
              <w:right w:val="nil"/>
            </w:tcBorders>
            <w:shd w:val="clear" w:color="auto" w:fill="auto"/>
            <w:noWrap/>
            <w:tcMar>
              <w:left w:w="28" w:type="dxa"/>
              <w:right w:w="28" w:type="dxa"/>
            </w:tcMar>
            <w:vAlign w:val="center"/>
            <w:hideMark/>
          </w:tcPr>
          <w:p w14:paraId="77BDEB12" w14:textId="77777777" w:rsidR="00254796" w:rsidRPr="00254796" w:rsidRDefault="00254796" w:rsidP="00B77424">
            <w:pPr>
              <w:spacing w:before="60" w:after="60" w:line="240" w:lineRule="auto"/>
              <w:jc w:val="center"/>
              <w:rPr>
                <w:rFonts w:cs="Times New Roman"/>
                <w:color w:val="000000"/>
                <w:sz w:val="16"/>
                <w:szCs w:val="16"/>
                <w:lang w:eastAsia="tr-TR"/>
              </w:rPr>
            </w:pPr>
            <w:r w:rsidRPr="00254796">
              <w:rPr>
                <w:rFonts w:cs="Times New Roman"/>
                <w:color w:val="000000"/>
                <w:sz w:val="16"/>
                <w:szCs w:val="16"/>
                <w:lang w:eastAsia="tr-TR"/>
              </w:rPr>
              <w:t>900$</w:t>
            </w:r>
          </w:p>
        </w:tc>
        <w:tc>
          <w:tcPr>
            <w:tcW w:w="567" w:type="dxa"/>
            <w:tcBorders>
              <w:top w:val="nil"/>
              <w:left w:val="nil"/>
              <w:bottom w:val="nil"/>
              <w:right w:val="nil"/>
            </w:tcBorders>
            <w:shd w:val="clear" w:color="auto" w:fill="auto"/>
            <w:noWrap/>
            <w:tcMar>
              <w:left w:w="28" w:type="dxa"/>
              <w:right w:w="28" w:type="dxa"/>
            </w:tcMar>
            <w:vAlign w:val="center"/>
            <w:hideMark/>
          </w:tcPr>
          <w:p w14:paraId="4BEFFA10" w14:textId="77777777" w:rsidR="00254796" w:rsidRPr="00254796" w:rsidRDefault="00254796" w:rsidP="00B77424">
            <w:pPr>
              <w:spacing w:before="60" w:after="60" w:line="240" w:lineRule="auto"/>
              <w:jc w:val="center"/>
              <w:rPr>
                <w:rFonts w:cs="Times New Roman"/>
                <w:color w:val="000000"/>
                <w:sz w:val="16"/>
                <w:szCs w:val="16"/>
                <w:lang w:eastAsia="tr-TR"/>
              </w:rPr>
            </w:pPr>
            <w:r w:rsidRPr="00254796">
              <w:rPr>
                <w:rFonts w:cs="Times New Roman"/>
                <w:color w:val="000000"/>
                <w:sz w:val="16"/>
                <w:szCs w:val="16"/>
                <w:lang w:eastAsia="tr-TR"/>
              </w:rPr>
              <w:t>60 dk</w:t>
            </w:r>
          </w:p>
        </w:tc>
        <w:tc>
          <w:tcPr>
            <w:tcW w:w="595" w:type="dxa"/>
            <w:tcBorders>
              <w:top w:val="nil"/>
              <w:left w:val="nil"/>
              <w:bottom w:val="nil"/>
            </w:tcBorders>
            <w:shd w:val="clear" w:color="auto" w:fill="auto"/>
            <w:noWrap/>
            <w:tcMar>
              <w:left w:w="28" w:type="dxa"/>
              <w:right w:w="28" w:type="dxa"/>
            </w:tcMar>
            <w:vAlign w:val="center"/>
            <w:hideMark/>
          </w:tcPr>
          <w:p w14:paraId="505920A3" w14:textId="77777777" w:rsidR="00254796" w:rsidRPr="00254796" w:rsidRDefault="00254796" w:rsidP="00B77424">
            <w:pPr>
              <w:spacing w:before="60" w:after="60" w:line="240" w:lineRule="auto"/>
              <w:jc w:val="center"/>
              <w:rPr>
                <w:rFonts w:cs="Times New Roman"/>
                <w:color w:val="000000"/>
                <w:sz w:val="16"/>
                <w:szCs w:val="16"/>
                <w:lang w:eastAsia="tr-TR"/>
              </w:rPr>
            </w:pPr>
            <w:r w:rsidRPr="00254796">
              <w:rPr>
                <w:rFonts w:cs="Times New Roman"/>
                <w:color w:val="000000"/>
                <w:sz w:val="16"/>
                <w:szCs w:val="16"/>
                <w:lang w:eastAsia="tr-TR"/>
              </w:rPr>
              <w:t>60 dk.</w:t>
            </w:r>
          </w:p>
        </w:tc>
      </w:tr>
      <w:tr w:rsidR="00296723" w:rsidRPr="00254796" w14:paraId="580C5D69" w14:textId="77777777" w:rsidTr="00ED6F47">
        <w:trPr>
          <w:trHeight w:val="624"/>
          <w:jc w:val="center"/>
        </w:trPr>
        <w:tc>
          <w:tcPr>
            <w:tcW w:w="1016" w:type="dxa"/>
            <w:tcBorders>
              <w:top w:val="nil"/>
              <w:bottom w:val="nil"/>
              <w:right w:val="nil"/>
            </w:tcBorders>
            <w:shd w:val="clear" w:color="auto" w:fill="auto"/>
            <w:tcMar>
              <w:left w:w="28" w:type="dxa"/>
              <w:right w:w="28" w:type="dxa"/>
            </w:tcMar>
            <w:vAlign w:val="center"/>
            <w:hideMark/>
          </w:tcPr>
          <w:p w14:paraId="43676E21" w14:textId="77777777" w:rsidR="00254796" w:rsidRPr="00254796" w:rsidRDefault="00254796" w:rsidP="00B77424">
            <w:pPr>
              <w:spacing w:before="60" w:after="60" w:line="240" w:lineRule="auto"/>
              <w:rPr>
                <w:rFonts w:cs="Times New Roman"/>
                <w:color w:val="000000"/>
                <w:sz w:val="16"/>
                <w:szCs w:val="16"/>
                <w:lang w:eastAsia="tr-TR"/>
              </w:rPr>
            </w:pPr>
            <w:r w:rsidRPr="00254796">
              <w:rPr>
                <w:rFonts w:cs="Times New Roman"/>
                <w:color w:val="000000"/>
                <w:sz w:val="16"/>
                <w:szCs w:val="16"/>
                <w:lang w:eastAsia="tr-TR"/>
              </w:rPr>
              <w:t>D-15</w:t>
            </w:r>
          </w:p>
        </w:tc>
        <w:tc>
          <w:tcPr>
            <w:tcW w:w="1073" w:type="dxa"/>
            <w:tcBorders>
              <w:top w:val="nil"/>
              <w:left w:val="nil"/>
              <w:bottom w:val="nil"/>
              <w:right w:val="nil"/>
            </w:tcBorders>
            <w:shd w:val="clear" w:color="auto" w:fill="auto"/>
            <w:tcMar>
              <w:left w:w="28" w:type="dxa"/>
              <w:right w:w="28" w:type="dxa"/>
            </w:tcMar>
            <w:vAlign w:val="center"/>
            <w:hideMark/>
          </w:tcPr>
          <w:p w14:paraId="71F8B46A" w14:textId="77777777" w:rsidR="00254796" w:rsidRPr="00254796" w:rsidRDefault="00254796" w:rsidP="00B77424">
            <w:pPr>
              <w:spacing w:before="60" w:after="60" w:line="240" w:lineRule="auto"/>
              <w:rPr>
                <w:rFonts w:cs="Times New Roman"/>
                <w:color w:val="000000"/>
                <w:sz w:val="16"/>
                <w:szCs w:val="16"/>
                <w:lang w:eastAsia="tr-TR"/>
              </w:rPr>
            </w:pPr>
            <w:r w:rsidRPr="00254796">
              <w:rPr>
                <w:rFonts w:cs="Times New Roman"/>
                <w:color w:val="000000"/>
                <w:sz w:val="16"/>
                <w:szCs w:val="16"/>
                <w:lang w:eastAsia="tr-TR"/>
              </w:rPr>
              <w:t>Medikal ve Araştırmalarda</w:t>
            </w:r>
          </w:p>
        </w:tc>
        <w:tc>
          <w:tcPr>
            <w:tcW w:w="455" w:type="dxa"/>
            <w:tcBorders>
              <w:top w:val="nil"/>
              <w:left w:val="nil"/>
              <w:bottom w:val="nil"/>
              <w:right w:val="nil"/>
            </w:tcBorders>
            <w:shd w:val="clear" w:color="auto" w:fill="auto"/>
            <w:noWrap/>
            <w:tcMar>
              <w:left w:w="28" w:type="dxa"/>
              <w:right w:w="28" w:type="dxa"/>
            </w:tcMar>
            <w:vAlign w:val="center"/>
            <w:hideMark/>
          </w:tcPr>
          <w:p w14:paraId="6D2E2AD6" w14:textId="77777777" w:rsidR="00254796" w:rsidRPr="00254796" w:rsidRDefault="00254796" w:rsidP="00B77424">
            <w:pPr>
              <w:spacing w:before="60" w:after="60" w:line="240" w:lineRule="auto"/>
              <w:jc w:val="center"/>
              <w:rPr>
                <w:rFonts w:cs="Times New Roman"/>
                <w:color w:val="000000"/>
                <w:sz w:val="16"/>
                <w:szCs w:val="16"/>
                <w:lang w:eastAsia="tr-TR"/>
              </w:rPr>
            </w:pPr>
            <w:r w:rsidRPr="00254796">
              <w:rPr>
                <w:rFonts w:cs="Times New Roman"/>
                <w:color w:val="000000"/>
                <w:sz w:val="16"/>
                <w:szCs w:val="16"/>
                <w:lang w:eastAsia="tr-TR"/>
              </w:rPr>
              <w:t>1947</w:t>
            </w:r>
          </w:p>
        </w:tc>
        <w:tc>
          <w:tcPr>
            <w:tcW w:w="1065" w:type="dxa"/>
            <w:tcBorders>
              <w:top w:val="nil"/>
              <w:left w:val="nil"/>
              <w:bottom w:val="nil"/>
              <w:right w:val="nil"/>
            </w:tcBorders>
            <w:shd w:val="clear" w:color="auto" w:fill="auto"/>
            <w:tcMar>
              <w:left w:w="28" w:type="dxa"/>
              <w:right w:w="28" w:type="dxa"/>
            </w:tcMar>
            <w:vAlign w:val="center"/>
            <w:hideMark/>
          </w:tcPr>
          <w:p w14:paraId="1F2E35FA" w14:textId="77777777" w:rsidR="00254796" w:rsidRPr="00254796" w:rsidRDefault="00254796" w:rsidP="00B77424">
            <w:pPr>
              <w:spacing w:before="60" w:after="60" w:line="240" w:lineRule="auto"/>
              <w:jc w:val="center"/>
              <w:rPr>
                <w:rFonts w:cs="Times New Roman"/>
                <w:color w:val="000000"/>
                <w:sz w:val="16"/>
                <w:szCs w:val="16"/>
                <w:lang w:eastAsia="tr-TR"/>
              </w:rPr>
            </w:pPr>
            <w:r w:rsidRPr="00254796">
              <w:rPr>
                <w:rFonts w:cs="Times New Roman"/>
                <w:color w:val="000000"/>
                <w:sz w:val="16"/>
                <w:szCs w:val="16"/>
                <w:lang w:eastAsia="tr-TR"/>
              </w:rPr>
              <w:t>Hassasiyet 0.74</w:t>
            </w:r>
            <w:r w:rsidRPr="00254796">
              <w:rPr>
                <w:rFonts w:cs="Times New Roman"/>
                <w:color w:val="000000"/>
                <w:sz w:val="16"/>
                <w:szCs w:val="16"/>
                <w:lang w:eastAsia="tr-TR"/>
              </w:rPr>
              <w:br/>
              <w:t>Özgünlük 0.85</w:t>
            </w:r>
          </w:p>
        </w:tc>
        <w:tc>
          <w:tcPr>
            <w:tcW w:w="578" w:type="dxa"/>
            <w:tcBorders>
              <w:top w:val="nil"/>
              <w:left w:val="nil"/>
              <w:bottom w:val="nil"/>
              <w:right w:val="nil"/>
            </w:tcBorders>
            <w:shd w:val="clear" w:color="auto" w:fill="auto"/>
            <w:tcMar>
              <w:left w:w="28" w:type="dxa"/>
              <w:right w:w="28" w:type="dxa"/>
            </w:tcMar>
            <w:vAlign w:val="center"/>
            <w:hideMark/>
          </w:tcPr>
          <w:p w14:paraId="4AD97064" w14:textId="77777777" w:rsidR="00254796" w:rsidRPr="00254796" w:rsidRDefault="00254796" w:rsidP="00B77424">
            <w:pPr>
              <w:spacing w:before="60" w:after="60" w:line="240" w:lineRule="auto"/>
              <w:jc w:val="center"/>
              <w:rPr>
                <w:rFonts w:cs="Times New Roman"/>
                <w:color w:val="000000"/>
                <w:sz w:val="16"/>
                <w:szCs w:val="16"/>
                <w:lang w:eastAsia="tr-TR"/>
              </w:rPr>
            </w:pPr>
            <w:r w:rsidRPr="00254796">
              <w:rPr>
                <w:rFonts w:cs="Times New Roman"/>
                <w:color w:val="000000"/>
                <w:sz w:val="16"/>
                <w:szCs w:val="16"/>
                <w:lang w:eastAsia="tr-TR"/>
              </w:rPr>
              <w:t>Yok</w:t>
            </w:r>
          </w:p>
        </w:tc>
        <w:tc>
          <w:tcPr>
            <w:tcW w:w="625" w:type="dxa"/>
            <w:tcBorders>
              <w:top w:val="nil"/>
              <w:left w:val="nil"/>
              <w:bottom w:val="nil"/>
              <w:right w:val="nil"/>
            </w:tcBorders>
            <w:shd w:val="clear" w:color="auto" w:fill="auto"/>
            <w:noWrap/>
            <w:tcMar>
              <w:left w:w="28" w:type="dxa"/>
              <w:right w:w="28" w:type="dxa"/>
            </w:tcMar>
            <w:vAlign w:val="center"/>
            <w:hideMark/>
          </w:tcPr>
          <w:p w14:paraId="12B98B7D" w14:textId="77777777" w:rsidR="00254796" w:rsidRPr="00254796" w:rsidRDefault="00254796" w:rsidP="00B77424">
            <w:pPr>
              <w:spacing w:before="60" w:after="60" w:line="240" w:lineRule="auto"/>
              <w:jc w:val="center"/>
              <w:rPr>
                <w:rFonts w:cs="Times New Roman"/>
                <w:color w:val="000000"/>
                <w:sz w:val="16"/>
                <w:szCs w:val="16"/>
                <w:lang w:eastAsia="tr-TR"/>
              </w:rPr>
            </w:pPr>
            <w:r w:rsidRPr="00254796">
              <w:rPr>
                <w:rFonts w:cs="Times New Roman"/>
                <w:color w:val="000000"/>
                <w:sz w:val="16"/>
                <w:szCs w:val="16"/>
                <w:lang w:eastAsia="tr-TR"/>
              </w:rPr>
              <w:t>Var</w:t>
            </w:r>
          </w:p>
        </w:tc>
        <w:tc>
          <w:tcPr>
            <w:tcW w:w="679" w:type="dxa"/>
            <w:tcBorders>
              <w:top w:val="nil"/>
              <w:left w:val="nil"/>
              <w:bottom w:val="nil"/>
              <w:right w:val="nil"/>
            </w:tcBorders>
            <w:shd w:val="clear" w:color="auto" w:fill="auto"/>
            <w:tcMar>
              <w:left w:w="28" w:type="dxa"/>
              <w:right w:w="28" w:type="dxa"/>
            </w:tcMar>
            <w:vAlign w:val="center"/>
            <w:hideMark/>
          </w:tcPr>
          <w:p w14:paraId="7329081C" w14:textId="77777777" w:rsidR="00254796" w:rsidRPr="00254796" w:rsidRDefault="00254796" w:rsidP="00B77424">
            <w:pPr>
              <w:spacing w:before="60" w:after="60" w:line="240" w:lineRule="auto"/>
              <w:jc w:val="center"/>
              <w:rPr>
                <w:rFonts w:cs="Times New Roman"/>
                <w:color w:val="000000"/>
                <w:sz w:val="16"/>
                <w:szCs w:val="16"/>
                <w:lang w:eastAsia="tr-TR"/>
              </w:rPr>
            </w:pPr>
            <w:r w:rsidRPr="00254796">
              <w:rPr>
                <w:rFonts w:cs="Times New Roman"/>
                <w:color w:val="000000"/>
                <w:sz w:val="16"/>
                <w:szCs w:val="16"/>
                <w:lang w:eastAsia="tr-TR"/>
              </w:rPr>
              <w:t>Yok</w:t>
            </w:r>
          </w:p>
        </w:tc>
        <w:tc>
          <w:tcPr>
            <w:tcW w:w="596" w:type="dxa"/>
            <w:tcBorders>
              <w:top w:val="nil"/>
              <w:left w:val="nil"/>
              <w:bottom w:val="nil"/>
              <w:right w:val="nil"/>
            </w:tcBorders>
            <w:shd w:val="clear" w:color="auto" w:fill="auto"/>
            <w:noWrap/>
            <w:tcMar>
              <w:left w:w="28" w:type="dxa"/>
              <w:right w:w="28" w:type="dxa"/>
            </w:tcMar>
            <w:vAlign w:val="center"/>
            <w:hideMark/>
          </w:tcPr>
          <w:p w14:paraId="082901E0" w14:textId="77777777" w:rsidR="00254796" w:rsidRPr="00254796" w:rsidRDefault="00254796" w:rsidP="00B77424">
            <w:pPr>
              <w:spacing w:before="60" w:after="60" w:line="240" w:lineRule="auto"/>
              <w:jc w:val="center"/>
              <w:rPr>
                <w:rFonts w:cs="Times New Roman"/>
                <w:color w:val="000000"/>
                <w:sz w:val="16"/>
                <w:szCs w:val="16"/>
                <w:lang w:eastAsia="tr-TR"/>
              </w:rPr>
            </w:pPr>
            <w:r w:rsidRPr="00254796">
              <w:rPr>
                <w:rFonts w:cs="Times New Roman"/>
                <w:color w:val="000000"/>
                <w:sz w:val="16"/>
                <w:szCs w:val="16"/>
                <w:lang w:eastAsia="tr-TR"/>
              </w:rPr>
              <w:t>Var</w:t>
            </w:r>
          </w:p>
        </w:tc>
        <w:tc>
          <w:tcPr>
            <w:tcW w:w="679" w:type="dxa"/>
            <w:tcBorders>
              <w:top w:val="nil"/>
              <w:left w:val="nil"/>
              <w:bottom w:val="nil"/>
              <w:right w:val="nil"/>
            </w:tcBorders>
            <w:shd w:val="clear" w:color="auto" w:fill="auto"/>
            <w:noWrap/>
            <w:tcMar>
              <w:left w:w="28" w:type="dxa"/>
              <w:right w:w="28" w:type="dxa"/>
            </w:tcMar>
            <w:vAlign w:val="center"/>
            <w:hideMark/>
          </w:tcPr>
          <w:p w14:paraId="2839B0D7" w14:textId="77777777" w:rsidR="00254796" w:rsidRPr="00254796" w:rsidRDefault="00254796" w:rsidP="00B77424">
            <w:pPr>
              <w:spacing w:before="60" w:after="60" w:line="240" w:lineRule="auto"/>
              <w:jc w:val="center"/>
              <w:rPr>
                <w:rFonts w:cs="Times New Roman"/>
                <w:color w:val="000000"/>
                <w:sz w:val="16"/>
                <w:szCs w:val="16"/>
                <w:lang w:eastAsia="tr-TR"/>
              </w:rPr>
            </w:pPr>
            <w:r w:rsidRPr="00254796">
              <w:rPr>
                <w:rFonts w:cs="Times New Roman"/>
                <w:color w:val="000000"/>
                <w:sz w:val="16"/>
                <w:szCs w:val="16"/>
                <w:lang w:eastAsia="tr-TR"/>
              </w:rPr>
              <w:t>350$</w:t>
            </w:r>
          </w:p>
        </w:tc>
        <w:tc>
          <w:tcPr>
            <w:tcW w:w="567" w:type="dxa"/>
            <w:tcBorders>
              <w:top w:val="nil"/>
              <w:left w:val="nil"/>
              <w:bottom w:val="nil"/>
              <w:right w:val="nil"/>
            </w:tcBorders>
            <w:shd w:val="clear" w:color="auto" w:fill="auto"/>
            <w:noWrap/>
            <w:tcMar>
              <w:left w:w="28" w:type="dxa"/>
              <w:right w:w="28" w:type="dxa"/>
            </w:tcMar>
            <w:vAlign w:val="center"/>
            <w:hideMark/>
          </w:tcPr>
          <w:p w14:paraId="4841E000" w14:textId="77777777" w:rsidR="00254796" w:rsidRPr="00254796" w:rsidRDefault="00254796" w:rsidP="00B77424">
            <w:pPr>
              <w:spacing w:before="60" w:after="60" w:line="240" w:lineRule="auto"/>
              <w:jc w:val="center"/>
              <w:rPr>
                <w:rFonts w:cs="Times New Roman"/>
                <w:color w:val="000000"/>
                <w:sz w:val="16"/>
                <w:szCs w:val="16"/>
                <w:lang w:eastAsia="tr-TR"/>
              </w:rPr>
            </w:pPr>
            <w:r w:rsidRPr="00254796">
              <w:rPr>
                <w:rFonts w:cs="Times New Roman"/>
                <w:color w:val="000000"/>
                <w:sz w:val="16"/>
                <w:szCs w:val="16"/>
                <w:lang w:eastAsia="tr-TR"/>
              </w:rPr>
              <w:t>&gt;10 dk.</w:t>
            </w:r>
          </w:p>
        </w:tc>
        <w:tc>
          <w:tcPr>
            <w:tcW w:w="595" w:type="dxa"/>
            <w:tcBorders>
              <w:top w:val="nil"/>
              <w:left w:val="nil"/>
              <w:bottom w:val="nil"/>
            </w:tcBorders>
            <w:shd w:val="clear" w:color="auto" w:fill="auto"/>
            <w:noWrap/>
            <w:tcMar>
              <w:left w:w="28" w:type="dxa"/>
              <w:right w:w="28" w:type="dxa"/>
            </w:tcMar>
            <w:vAlign w:val="center"/>
            <w:hideMark/>
          </w:tcPr>
          <w:p w14:paraId="223B4D2C" w14:textId="77777777" w:rsidR="00254796" w:rsidRPr="00254796" w:rsidRDefault="00254796" w:rsidP="00B77424">
            <w:pPr>
              <w:spacing w:before="60" w:after="60" w:line="240" w:lineRule="auto"/>
              <w:jc w:val="center"/>
              <w:rPr>
                <w:rFonts w:cs="Times New Roman"/>
                <w:color w:val="000000"/>
                <w:sz w:val="16"/>
                <w:szCs w:val="16"/>
                <w:lang w:eastAsia="tr-TR"/>
              </w:rPr>
            </w:pPr>
            <w:r w:rsidRPr="00254796">
              <w:rPr>
                <w:rFonts w:cs="Times New Roman"/>
                <w:color w:val="000000"/>
                <w:sz w:val="16"/>
                <w:szCs w:val="16"/>
                <w:lang w:eastAsia="tr-TR"/>
              </w:rPr>
              <w:t>&gt;10 dk.</w:t>
            </w:r>
          </w:p>
        </w:tc>
      </w:tr>
      <w:tr w:rsidR="00296723" w:rsidRPr="00254796" w14:paraId="171E4926" w14:textId="77777777" w:rsidTr="00ED6F47">
        <w:trPr>
          <w:trHeight w:val="624"/>
          <w:jc w:val="center"/>
        </w:trPr>
        <w:tc>
          <w:tcPr>
            <w:tcW w:w="1016" w:type="dxa"/>
            <w:tcBorders>
              <w:top w:val="nil"/>
              <w:bottom w:val="nil"/>
              <w:right w:val="nil"/>
            </w:tcBorders>
            <w:shd w:val="clear" w:color="auto" w:fill="auto"/>
            <w:noWrap/>
            <w:tcMar>
              <w:left w:w="28" w:type="dxa"/>
              <w:right w:w="28" w:type="dxa"/>
            </w:tcMar>
            <w:vAlign w:val="center"/>
            <w:hideMark/>
          </w:tcPr>
          <w:p w14:paraId="6D686979" w14:textId="77777777" w:rsidR="00254796" w:rsidRPr="00254796" w:rsidRDefault="00254796" w:rsidP="00B77424">
            <w:pPr>
              <w:spacing w:before="60" w:after="60" w:line="240" w:lineRule="auto"/>
              <w:rPr>
                <w:rFonts w:cs="Times New Roman"/>
                <w:color w:val="000000"/>
                <w:sz w:val="16"/>
                <w:szCs w:val="16"/>
                <w:lang w:eastAsia="tr-TR"/>
              </w:rPr>
            </w:pPr>
            <w:r w:rsidRPr="00254796">
              <w:rPr>
                <w:rFonts w:cs="Times New Roman"/>
                <w:color w:val="000000"/>
                <w:sz w:val="16"/>
                <w:szCs w:val="16"/>
                <w:lang w:eastAsia="tr-TR"/>
              </w:rPr>
              <w:t>Anomaloscope</w:t>
            </w:r>
          </w:p>
          <w:p w14:paraId="59A3291D" w14:textId="77777777" w:rsidR="00254796" w:rsidRPr="00254796" w:rsidRDefault="00254796" w:rsidP="00B77424">
            <w:pPr>
              <w:spacing w:before="60" w:after="60" w:line="240" w:lineRule="auto"/>
              <w:rPr>
                <w:rFonts w:cs="Times New Roman"/>
                <w:color w:val="000000"/>
                <w:sz w:val="16"/>
                <w:szCs w:val="16"/>
                <w:lang w:eastAsia="tr-TR"/>
              </w:rPr>
            </w:pPr>
            <w:r w:rsidRPr="00254796">
              <w:rPr>
                <w:rFonts w:cs="Times New Roman"/>
                <w:color w:val="000000"/>
                <w:sz w:val="16"/>
                <w:szCs w:val="16"/>
                <w:lang w:eastAsia="tr-TR"/>
              </w:rPr>
              <w:t>(Nagel)</w:t>
            </w:r>
          </w:p>
        </w:tc>
        <w:tc>
          <w:tcPr>
            <w:tcW w:w="1073" w:type="dxa"/>
            <w:tcBorders>
              <w:top w:val="nil"/>
              <w:left w:val="nil"/>
              <w:bottom w:val="nil"/>
              <w:right w:val="nil"/>
            </w:tcBorders>
            <w:shd w:val="clear" w:color="auto" w:fill="auto"/>
            <w:noWrap/>
            <w:tcMar>
              <w:left w:w="28" w:type="dxa"/>
              <w:right w:w="28" w:type="dxa"/>
            </w:tcMar>
            <w:vAlign w:val="center"/>
            <w:hideMark/>
          </w:tcPr>
          <w:p w14:paraId="636D1593" w14:textId="77777777" w:rsidR="00254796" w:rsidRPr="00254796" w:rsidRDefault="00254796" w:rsidP="00B77424">
            <w:pPr>
              <w:spacing w:before="60" w:after="60" w:line="240" w:lineRule="auto"/>
              <w:rPr>
                <w:rFonts w:cs="Times New Roman"/>
                <w:color w:val="000000"/>
                <w:sz w:val="16"/>
                <w:szCs w:val="16"/>
                <w:lang w:eastAsia="tr-TR"/>
              </w:rPr>
            </w:pPr>
            <w:r w:rsidRPr="00254796">
              <w:rPr>
                <w:rFonts w:cs="Times New Roman"/>
                <w:color w:val="000000"/>
                <w:sz w:val="16"/>
                <w:szCs w:val="16"/>
                <w:lang w:eastAsia="tr-TR"/>
              </w:rPr>
              <w:t>Çok Nadir</w:t>
            </w:r>
          </w:p>
        </w:tc>
        <w:tc>
          <w:tcPr>
            <w:tcW w:w="455" w:type="dxa"/>
            <w:tcBorders>
              <w:top w:val="nil"/>
              <w:left w:val="nil"/>
              <w:bottom w:val="nil"/>
              <w:right w:val="nil"/>
            </w:tcBorders>
            <w:shd w:val="clear" w:color="auto" w:fill="auto"/>
            <w:tcMar>
              <w:left w:w="28" w:type="dxa"/>
              <w:right w:w="28" w:type="dxa"/>
            </w:tcMar>
            <w:vAlign w:val="center"/>
            <w:hideMark/>
          </w:tcPr>
          <w:p w14:paraId="6AE192A6" w14:textId="77777777" w:rsidR="00254796" w:rsidRPr="00254796" w:rsidRDefault="00254796" w:rsidP="00B77424">
            <w:pPr>
              <w:spacing w:before="60" w:after="60" w:line="240" w:lineRule="auto"/>
              <w:jc w:val="center"/>
              <w:rPr>
                <w:rFonts w:cs="Times New Roman"/>
                <w:color w:val="000000"/>
                <w:sz w:val="16"/>
                <w:szCs w:val="16"/>
                <w:lang w:eastAsia="tr-TR"/>
              </w:rPr>
            </w:pPr>
            <w:r w:rsidRPr="00254796">
              <w:rPr>
                <w:rFonts w:cs="Times New Roman"/>
                <w:color w:val="000000"/>
                <w:sz w:val="16"/>
                <w:szCs w:val="16"/>
                <w:lang w:eastAsia="tr-TR"/>
              </w:rPr>
              <w:t>1967</w:t>
            </w:r>
          </w:p>
        </w:tc>
        <w:tc>
          <w:tcPr>
            <w:tcW w:w="1065" w:type="dxa"/>
            <w:tcBorders>
              <w:top w:val="nil"/>
              <w:left w:val="nil"/>
              <w:bottom w:val="nil"/>
              <w:right w:val="nil"/>
            </w:tcBorders>
            <w:shd w:val="clear" w:color="auto" w:fill="auto"/>
            <w:tcMar>
              <w:left w:w="28" w:type="dxa"/>
              <w:right w:w="28" w:type="dxa"/>
            </w:tcMar>
            <w:vAlign w:val="center"/>
            <w:hideMark/>
          </w:tcPr>
          <w:p w14:paraId="6AC3D9DF" w14:textId="77777777" w:rsidR="00254796" w:rsidRPr="00254796" w:rsidRDefault="00254796" w:rsidP="00B77424">
            <w:pPr>
              <w:spacing w:before="60" w:after="60" w:line="240" w:lineRule="auto"/>
              <w:rPr>
                <w:rFonts w:cs="Times New Roman"/>
                <w:color w:val="000000"/>
                <w:sz w:val="16"/>
                <w:szCs w:val="16"/>
                <w:lang w:eastAsia="tr-TR"/>
              </w:rPr>
            </w:pPr>
            <w:r w:rsidRPr="00254796">
              <w:rPr>
                <w:rFonts w:cs="Times New Roman"/>
                <w:color w:val="000000"/>
                <w:sz w:val="16"/>
                <w:szCs w:val="16"/>
                <w:lang w:eastAsia="tr-TR"/>
              </w:rPr>
              <w:t>Hassasiyet 1.0</w:t>
            </w:r>
          </w:p>
          <w:p w14:paraId="768A2BAE" w14:textId="77777777" w:rsidR="00254796" w:rsidRPr="00254796" w:rsidRDefault="00254796" w:rsidP="00B77424">
            <w:pPr>
              <w:spacing w:before="60" w:after="60" w:line="240" w:lineRule="auto"/>
              <w:rPr>
                <w:rFonts w:cs="Times New Roman"/>
                <w:color w:val="000000"/>
                <w:sz w:val="16"/>
                <w:szCs w:val="16"/>
                <w:lang w:eastAsia="tr-TR"/>
              </w:rPr>
            </w:pPr>
            <w:r w:rsidRPr="00254796">
              <w:rPr>
                <w:rFonts w:cs="Times New Roman"/>
                <w:color w:val="000000"/>
                <w:sz w:val="16"/>
                <w:szCs w:val="16"/>
                <w:lang w:eastAsia="tr-TR"/>
              </w:rPr>
              <w:t>Özgünlük 1.0</w:t>
            </w:r>
          </w:p>
        </w:tc>
        <w:tc>
          <w:tcPr>
            <w:tcW w:w="578" w:type="dxa"/>
            <w:tcBorders>
              <w:top w:val="nil"/>
              <w:left w:val="nil"/>
              <w:bottom w:val="nil"/>
              <w:right w:val="nil"/>
            </w:tcBorders>
            <w:shd w:val="clear" w:color="auto" w:fill="auto"/>
            <w:tcMar>
              <w:left w:w="28" w:type="dxa"/>
              <w:right w:w="28" w:type="dxa"/>
            </w:tcMar>
            <w:vAlign w:val="center"/>
            <w:hideMark/>
          </w:tcPr>
          <w:p w14:paraId="2DBAB317" w14:textId="77777777" w:rsidR="00254796" w:rsidRPr="00254796" w:rsidRDefault="00254796" w:rsidP="00B77424">
            <w:pPr>
              <w:spacing w:before="60" w:after="60" w:line="240" w:lineRule="auto"/>
              <w:jc w:val="center"/>
              <w:rPr>
                <w:rFonts w:cs="Times New Roman"/>
                <w:color w:val="000000"/>
                <w:sz w:val="16"/>
                <w:szCs w:val="16"/>
                <w:lang w:eastAsia="tr-TR"/>
              </w:rPr>
            </w:pPr>
            <w:r w:rsidRPr="00254796">
              <w:rPr>
                <w:rFonts w:cs="Times New Roman"/>
                <w:color w:val="000000"/>
                <w:sz w:val="16"/>
                <w:szCs w:val="16"/>
                <w:lang w:eastAsia="tr-TR"/>
              </w:rPr>
              <w:t>Var</w:t>
            </w:r>
          </w:p>
        </w:tc>
        <w:tc>
          <w:tcPr>
            <w:tcW w:w="625" w:type="dxa"/>
            <w:tcBorders>
              <w:top w:val="nil"/>
              <w:left w:val="nil"/>
              <w:bottom w:val="nil"/>
              <w:right w:val="nil"/>
            </w:tcBorders>
            <w:shd w:val="clear" w:color="auto" w:fill="auto"/>
            <w:noWrap/>
            <w:tcMar>
              <w:left w:w="28" w:type="dxa"/>
              <w:right w:w="28" w:type="dxa"/>
            </w:tcMar>
            <w:vAlign w:val="center"/>
            <w:hideMark/>
          </w:tcPr>
          <w:p w14:paraId="6E753D03" w14:textId="77777777" w:rsidR="00254796" w:rsidRPr="00254796" w:rsidRDefault="00254796" w:rsidP="00B77424">
            <w:pPr>
              <w:spacing w:before="60" w:after="60" w:line="240" w:lineRule="auto"/>
              <w:jc w:val="center"/>
              <w:rPr>
                <w:rFonts w:cs="Times New Roman"/>
                <w:color w:val="000000"/>
                <w:sz w:val="16"/>
                <w:szCs w:val="16"/>
                <w:lang w:eastAsia="tr-TR"/>
              </w:rPr>
            </w:pPr>
            <w:r w:rsidRPr="00254796">
              <w:rPr>
                <w:rFonts w:cs="Times New Roman"/>
                <w:color w:val="000000"/>
                <w:sz w:val="16"/>
                <w:szCs w:val="16"/>
                <w:lang w:eastAsia="tr-TR"/>
              </w:rPr>
              <w:t>Var</w:t>
            </w:r>
          </w:p>
        </w:tc>
        <w:tc>
          <w:tcPr>
            <w:tcW w:w="679" w:type="dxa"/>
            <w:tcBorders>
              <w:top w:val="nil"/>
              <w:left w:val="nil"/>
              <w:bottom w:val="nil"/>
              <w:right w:val="nil"/>
            </w:tcBorders>
            <w:shd w:val="clear" w:color="auto" w:fill="auto"/>
            <w:noWrap/>
            <w:tcMar>
              <w:left w:w="28" w:type="dxa"/>
              <w:right w:w="28" w:type="dxa"/>
            </w:tcMar>
            <w:vAlign w:val="center"/>
            <w:hideMark/>
          </w:tcPr>
          <w:p w14:paraId="22B29D1E" w14:textId="77777777" w:rsidR="00254796" w:rsidRPr="00254796" w:rsidRDefault="00254796" w:rsidP="00B77424">
            <w:pPr>
              <w:spacing w:before="60" w:after="60" w:line="240" w:lineRule="auto"/>
              <w:jc w:val="center"/>
              <w:rPr>
                <w:rFonts w:cs="Times New Roman"/>
                <w:color w:val="000000"/>
                <w:sz w:val="16"/>
                <w:szCs w:val="16"/>
                <w:lang w:eastAsia="tr-TR"/>
              </w:rPr>
            </w:pPr>
            <w:r w:rsidRPr="00254796">
              <w:rPr>
                <w:rFonts w:cs="Times New Roman"/>
                <w:color w:val="000000"/>
                <w:sz w:val="16"/>
                <w:szCs w:val="16"/>
                <w:lang w:eastAsia="tr-TR"/>
              </w:rPr>
              <w:t>Var</w:t>
            </w:r>
          </w:p>
        </w:tc>
        <w:tc>
          <w:tcPr>
            <w:tcW w:w="596" w:type="dxa"/>
            <w:tcBorders>
              <w:top w:val="nil"/>
              <w:left w:val="nil"/>
              <w:bottom w:val="nil"/>
              <w:right w:val="nil"/>
            </w:tcBorders>
            <w:shd w:val="clear" w:color="auto" w:fill="auto"/>
            <w:noWrap/>
            <w:tcMar>
              <w:left w:w="28" w:type="dxa"/>
              <w:right w:w="28" w:type="dxa"/>
            </w:tcMar>
            <w:vAlign w:val="center"/>
            <w:hideMark/>
          </w:tcPr>
          <w:p w14:paraId="394259A5" w14:textId="77777777" w:rsidR="00254796" w:rsidRPr="00254796" w:rsidRDefault="00254796" w:rsidP="00B77424">
            <w:pPr>
              <w:spacing w:before="60" w:after="60" w:line="240" w:lineRule="auto"/>
              <w:jc w:val="center"/>
              <w:rPr>
                <w:rFonts w:cs="Times New Roman"/>
                <w:color w:val="000000"/>
                <w:sz w:val="16"/>
                <w:szCs w:val="16"/>
                <w:lang w:eastAsia="tr-TR"/>
              </w:rPr>
            </w:pPr>
            <w:r w:rsidRPr="00254796">
              <w:rPr>
                <w:rFonts w:cs="Times New Roman"/>
                <w:color w:val="000000"/>
                <w:sz w:val="16"/>
                <w:szCs w:val="16"/>
                <w:lang w:eastAsia="tr-TR"/>
              </w:rPr>
              <w:t>Var</w:t>
            </w:r>
          </w:p>
        </w:tc>
        <w:tc>
          <w:tcPr>
            <w:tcW w:w="679" w:type="dxa"/>
            <w:tcBorders>
              <w:top w:val="nil"/>
              <w:left w:val="nil"/>
              <w:bottom w:val="nil"/>
              <w:right w:val="nil"/>
            </w:tcBorders>
            <w:shd w:val="clear" w:color="auto" w:fill="auto"/>
            <w:noWrap/>
            <w:tcMar>
              <w:left w:w="28" w:type="dxa"/>
              <w:right w:w="28" w:type="dxa"/>
            </w:tcMar>
            <w:vAlign w:val="center"/>
            <w:hideMark/>
          </w:tcPr>
          <w:p w14:paraId="4175EF4D" w14:textId="33CEF726" w:rsidR="00254796" w:rsidRPr="00254796" w:rsidRDefault="00254796" w:rsidP="00B77424">
            <w:pPr>
              <w:spacing w:before="60" w:after="60" w:line="240" w:lineRule="auto"/>
              <w:rPr>
                <w:rFonts w:cs="Times New Roman"/>
                <w:color w:val="000000"/>
                <w:sz w:val="16"/>
                <w:szCs w:val="16"/>
                <w:lang w:eastAsia="tr-TR"/>
              </w:rPr>
            </w:pPr>
            <w:r w:rsidRPr="00254796">
              <w:rPr>
                <w:rFonts w:cs="Times New Roman"/>
                <w:color w:val="000000"/>
                <w:sz w:val="16"/>
                <w:szCs w:val="16"/>
                <w:lang w:eastAsia="tr-TR"/>
              </w:rPr>
              <w:t>&gt;1</w:t>
            </w:r>
            <w:r w:rsidR="00E27B9B">
              <w:rPr>
                <w:rFonts w:cs="Times New Roman"/>
                <w:color w:val="000000"/>
                <w:sz w:val="16"/>
                <w:szCs w:val="16"/>
                <w:lang w:eastAsia="tr-TR"/>
              </w:rPr>
              <w:t>9</w:t>
            </w:r>
            <w:r w:rsidRPr="00254796">
              <w:rPr>
                <w:rFonts w:cs="Times New Roman"/>
                <w:color w:val="000000"/>
                <w:sz w:val="16"/>
                <w:szCs w:val="16"/>
                <w:lang w:eastAsia="tr-TR"/>
              </w:rPr>
              <w:t>000$</w:t>
            </w:r>
          </w:p>
        </w:tc>
        <w:tc>
          <w:tcPr>
            <w:tcW w:w="567" w:type="dxa"/>
            <w:tcBorders>
              <w:top w:val="nil"/>
              <w:left w:val="nil"/>
              <w:bottom w:val="nil"/>
              <w:right w:val="nil"/>
            </w:tcBorders>
            <w:shd w:val="clear" w:color="auto" w:fill="auto"/>
            <w:noWrap/>
            <w:tcMar>
              <w:left w:w="28" w:type="dxa"/>
              <w:right w:w="28" w:type="dxa"/>
            </w:tcMar>
            <w:vAlign w:val="center"/>
            <w:hideMark/>
          </w:tcPr>
          <w:p w14:paraId="646A2713" w14:textId="77777777" w:rsidR="00254796" w:rsidRPr="00254796" w:rsidRDefault="00254796" w:rsidP="00B77424">
            <w:pPr>
              <w:spacing w:before="60" w:after="60" w:line="240" w:lineRule="auto"/>
              <w:rPr>
                <w:rFonts w:cs="Times New Roman"/>
                <w:color w:val="000000"/>
                <w:sz w:val="16"/>
                <w:szCs w:val="16"/>
                <w:lang w:eastAsia="tr-TR"/>
              </w:rPr>
            </w:pPr>
            <w:r w:rsidRPr="00254796">
              <w:rPr>
                <w:rFonts w:cs="Times New Roman"/>
                <w:color w:val="000000"/>
                <w:sz w:val="16"/>
                <w:szCs w:val="16"/>
                <w:lang w:eastAsia="tr-TR"/>
              </w:rPr>
              <w:t>~10 dk.</w:t>
            </w:r>
          </w:p>
        </w:tc>
        <w:tc>
          <w:tcPr>
            <w:tcW w:w="595" w:type="dxa"/>
            <w:tcBorders>
              <w:top w:val="nil"/>
              <w:left w:val="nil"/>
              <w:bottom w:val="nil"/>
            </w:tcBorders>
            <w:shd w:val="clear" w:color="auto" w:fill="auto"/>
            <w:noWrap/>
            <w:tcMar>
              <w:left w:w="28" w:type="dxa"/>
              <w:right w:w="28" w:type="dxa"/>
            </w:tcMar>
            <w:vAlign w:val="center"/>
            <w:hideMark/>
          </w:tcPr>
          <w:p w14:paraId="5769F664" w14:textId="77777777" w:rsidR="00254796" w:rsidRPr="00254796" w:rsidRDefault="00254796" w:rsidP="00B77424">
            <w:pPr>
              <w:spacing w:before="60" w:after="60" w:line="240" w:lineRule="auto"/>
              <w:rPr>
                <w:rFonts w:cs="Times New Roman"/>
                <w:color w:val="000000"/>
                <w:sz w:val="16"/>
                <w:szCs w:val="16"/>
                <w:lang w:eastAsia="tr-TR"/>
              </w:rPr>
            </w:pPr>
            <w:r w:rsidRPr="00254796">
              <w:rPr>
                <w:rFonts w:cs="Times New Roman"/>
                <w:color w:val="000000"/>
                <w:sz w:val="16"/>
                <w:szCs w:val="16"/>
                <w:lang w:eastAsia="tr-TR"/>
              </w:rPr>
              <w:t>~10 dk.</w:t>
            </w:r>
          </w:p>
        </w:tc>
      </w:tr>
      <w:tr w:rsidR="00296723" w:rsidRPr="00254796" w14:paraId="0779F3AE" w14:textId="77777777" w:rsidTr="00ED6F47">
        <w:trPr>
          <w:trHeight w:val="624"/>
          <w:jc w:val="center"/>
        </w:trPr>
        <w:tc>
          <w:tcPr>
            <w:tcW w:w="1016" w:type="dxa"/>
            <w:tcBorders>
              <w:top w:val="nil"/>
              <w:bottom w:val="single" w:sz="4" w:space="0" w:color="000000"/>
              <w:right w:val="nil"/>
            </w:tcBorders>
            <w:shd w:val="clear" w:color="auto" w:fill="auto"/>
            <w:noWrap/>
            <w:tcMar>
              <w:left w:w="28" w:type="dxa"/>
              <w:right w:w="28" w:type="dxa"/>
            </w:tcMar>
            <w:vAlign w:val="center"/>
            <w:hideMark/>
          </w:tcPr>
          <w:p w14:paraId="7FE90314" w14:textId="77777777" w:rsidR="00254796" w:rsidRPr="00254796" w:rsidRDefault="00254796" w:rsidP="00B77424">
            <w:pPr>
              <w:spacing w:before="60" w:after="60" w:line="240" w:lineRule="auto"/>
              <w:rPr>
                <w:rFonts w:cs="Times New Roman"/>
                <w:color w:val="000000"/>
                <w:sz w:val="16"/>
                <w:szCs w:val="16"/>
                <w:lang w:eastAsia="tr-TR"/>
              </w:rPr>
            </w:pPr>
            <w:r w:rsidRPr="00254796">
              <w:rPr>
                <w:rFonts w:cs="Times New Roman"/>
                <w:color w:val="000000"/>
                <w:sz w:val="16"/>
                <w:szCs w:val="16"/>
                <w:lang w:eastAsia="tr-TR"/>
              </w:rPr>
              <w:t>Lantern</w:t>
            </w:r>
          </w:p>
          <w:p w14:paraId="29281306" w14:textId="77777777" w:rsidR="00254796" w:rsidRPr="00254796" w:rsidRDefault="00254796" w:rsidP="00B77424">
            <w:pPr>
              <w:spacing w:before="60" w:after="60" w:line="240" w:lineRule="auto"/>
              <w:rPr>
                <w:rFonts w:cs="Times New Roman"/>
                <w:color w:val="000000"/>
                <w:sz w:val="16"/>
                <w:szCs w:val="16"/>
                <w:lang w:eastAsia="tr-TR"/>
              </w:rPr>
            </w:pPr>
            <w:r w:rsidRPr="00254796">
              <w:rPr>
                <w:rFonts w:cs="Times New Roman"/>
                <w:color w:val="000000"/>
                <w:sz w:val="16"/>
                <w:szCs w:val="16"/>
                <w:lang w:eastAsia="tr-TR"/>
              </w:rPr>
              <w:t>(Falant)</w:t>
            </w:r>
          </w:p>
        </w:tc>
        <w:tc>
          <w:tcPr>
            <w:tcW w:w="1073" w:type="dxa"/>
            <w:tcBorders>
              <w:top w:val="nil"/>
              <w:left w:val="nil"/>
              <w:bottom w:val="single" w:sz="4" w:space="0" w:color="000000"/>
              <w:right w:val="nil"/>
            </w:tcBorders>
            <w:shd w:val="clear" w:color="auto" w:fill="auto"/>
            <w:tcMar>
              <w:left w:w="28" w:type="dxa"/>
              <w:right w:w="28" w:type="dxa"/>
            </w:tcMar>
            <w:vAlign w:val="center"/>
            <w:hideMark/>
          </w:tcPr>
          <w:p w14:paraId="016E914B" w14:textId="77777777" w:rsidR="00254796" w:rsidRPr="00254796" w:rsidRDefault="00254796" w:rsidP="00B77424">
            <w:pPr>
              <w:spacing w:before="60" w:after="60" w:line="240" w:lineRule="auto"/>
              <w:rPr>
                <w:rFonts w:cs="Times New Roman"/>
                <w:color w:val="000000"/>
                <w:sz w:val="16"/>
                <w:szCs w:val="16"/>
                <w:lang w:eastAsia="tr-TR"/>
              </w:rPr>
            </w:pPr>
            <w:r w:rsidRPr="00254796">
              <w:rPr>
                <w:rFonts w:cs="Times New Roman"/>
                <w:color w:val="000000"/>
                <w:sz w:val="16"/>
                <w:szCs w:val="16"/>
                <w:lang w:eastAsia="tr-TR"/>
              </w:rPr>
              <w:t>Sinyal ışıkları ayırmaya yönelik mesleklerde</w:t>
            </w:r>
          </w:p>
        </w:tc>
        <w:tc>
          <w:tcPr>
            <w:tcW w:w="455" w:type="dxa"/>
            <w:tcBorders>
              <w:top w:val="nil"/>
              <w:left w:val="nil"/>
              <w:bottom w:val="single" w:sz="4" w:space="0" w:color="000000"/>
              <w:right w:val="nil"/>
            </w:tcBorders>
            <w:shd w:val="clear" w:color="auto" w:fill="auto"/>
            <w:noWrap/>
            <w:tcMar>
              <w:left w:w="28" w:type="dxa"/>
              <w:right w:w="28" w:type="dxa"/>
            </w:tcMar>
            <w:vAlign w:val="center"/>
            <w:hideMark/>
          </w:tcPr>
          <w:p w14:paraId="09C8A1FF" w14:textId="77777777" w:rsidR="00254796" w:rsidRPr="00254796" w:rsidRDefault="00254796" w:rsidP="00B77424">
            <w:pPr>
              <w:spacing w:before="60" w:after="60" w:line="240" w:lineRule="auto"/>
              <w:jc w:val="center"/>
              <w:rPr>
                <w:rFonts w:cs="Times New Roman"/>
                <w:color w:val="000000"/>
                <w:sz w:val="16"/>
                <w:szCs w:val="16"/>
                <w:lang w:eastAsia="tr-TR"/>
              </w:rPr>
            </w:pPr>
            <w:r w:rsidRPr="00254796">
              <w:rPr>
                <w:rFonts w:cs="Times New Roman"/>
                <w:color w:val="000000"/>
                <w:sz w:val="16"/>
                <w:szCs w:val="16"/>
                <w:lang w:eastAsia="tr-TR"/>
              </w:rPr>
              <w:t>1980</w:t>
            </w:r>
          </w:p>
        </w:tc>
        <w:tc>
          <w:tcPr>
            <w:tcW w:w="1065" w:type="dxa"/>
            <w:tcBorders>
              <w:top w:val="nil"/>
              <w:left w:val="nil"/>
              <w:bottom w:val="single" w:sz="4" w:space="0" w:color="000000"/>
              <w:right w:val="nil"/>
            </w:tcBorders>
            <w:shd w:val="clear" w:color="auto" w:fill="auto"/>
            <w:tcMar>
              <w:left w:w="28" w:type="dxa"/>
              <w:right w:w="28" w:type="dxa"/>
            </w:tcMar>
            <w:vAlign w:val="center"/>
            <w:hideMark/>
          </w:tcPr>
          <w:p w14:paraId="70FB6C81" w14:textId="77777777" w:rsidR="00254796" w:rsidRPr="00254796" w:rsidRDefault="00254796" w:rsidP="00B77424">
            <w:pPr>
              <w:spacing w:before="60" w:after="60" w:line="240" w:lineRule="auto"/>
              <w:jc w:val="center"/>
              <w:rPr>
                <w:rFonts w:cs="Times New Roman"/>
                <w:color w:val="000000"/>
                <w:sz w:val="16"/>
                <w:szCs w:val="16"/>
                <w:lang w:eastAsia="tr-TR"/>
              </w:rPr>
            </w:pPr>
            <w:r w:rsidRPr="00254796">
              <w:rPr>
                <w:rFonts w:cs="Times New Roman"/>
                <w:color w:val="000000"/>
                <w:sz w:val="16"/>
                <w:szCs w:val="16"/>
                <w:lang w:eastAsia="tr-TR"/>
              </w:rPr>
              <w:t>Hassasiyet 0.25</w:t>
            </w:r>
            <w:r w:rsidRPr="00254796">
              <w:rPr>
                <w:rFonts w:cs="Times New Roman"/>
                <w:color w:val="000000"/>
                <w:sz w:val="16"/>
                <w:szCs w:val="16"/>
                <w:lang w:eastAsia="tr-TR"/>
              </w:rPr>
              <w:br/>
              <w:t>Özgünlük 1.0</w:t>
            </w:r>
          </w:p>
        </w:tc>
        <w:tc>
          <w:tcPr>
            <w:tcW w:w="578" w:type="dxa"/>
            <w:tcBorders>
              <w:top w:val="nil"/>
              <w:left w:val="nil"/>
              <w:bottom w:val="single" w:sz="4" w:space="0" w:color="000000"/>
              <w:right w:val="nil"/>
            </w:tcBorders>
            <w:shd w:val="clear" w:color="auto" w:fill="auto"/>
            <w:noWrap/>
            <w:tcMar>
              <w:left w:w="28" w:type="dxa"/>
              <w:right w:w="28" w:type="dxa"/>
            </w:tcMar>
            <w:vAlign w:val="center"/>
            <w:hideMark/>
          </w:tcPr>
          <w:p w14:paraId="787E9765" w14:textId="77777777" w:rsidR="00254796" w:rsidRPr="00254796" w:rsidRDefault="00254796" w:rsidP="00B77424">
            <w:pPr>
              <w:spacing w:before="60" w:after="60" w:line="240" w:lineRule="auto"/>
              <w:jc w:val="center"/>
              <w:rPr>
                <w:rFonts w:cs="Times New Roman"/>
                <w:color w:val="000000"/>
                <w:sz w:val="16"/>
                <w:szCs w:val="16"/>
                <w:lang w:eastAsia="tr-TR"/>
              </w:rPr>
            </w:pPr>
            <w:r w:rsidRPr="00254796">
              <w:rPr>
                <w:rFonts w:cs="Times New Roman"/>
                <w:color w:val="000000"/>
                <w:sz w:val="16"/>
                <w:szCs w:val="16"/>
                <w:lang w:eastAsia="tr-TR"/>
              </w:rPr>
              <w:t>Yok</w:t>
            </w:r>
          </w:p>
        </w:tc>
        <w:tc>
          <w:tcPr>
            <w:tcW w:w="625" w:type="dxa"/>
            <w:tcBorders>
              <w:top w:val="nil"/>
              <w:left w:val="nil"/>
              <w:bottom w:val="single" w:sz="4" w:space="0" w:color="000000"/>
              <w:right w:val="nil"/>
            </w:tcBorders>
            <w:shd w:val="clear" w:color="auto" w:fill="auto"/>
            <w:noWrap/>
            <w:tcMar>
              <w:left w:w="28" w:type="dxa"/>
              <w:right w:w="28" w:type="dxa"/>
            </w:tcMar>
            <w:vAlign w:val="center"/>
            <w:hideMark/>
          </w:tcPr>
          <w:p w14:paraId="2B82EFF5" w14:textId="77777777" w:rsidR="00254796" w:rsidRPr="00254796" w:rsidRDefault="00254796" w:rsidP="00B77424">
            <w:pPr>
              <w:spacing w:before="60" w:after="60" w:line="240" w:lineRule="auto"/>
              <w:jc w:val="center"/>
              <w:rPr>
                <w:rFonts w:cs="Times New Roman"/>
                <w:color w:val="000000"/>
                <w:sz w:val="16"/>
                <w:szCs w:val="16"/>
                <w:lang w:eastAsia="tr-TR"/>
              </w:rPr>
            </w:pPr>
            <w:r w:rsidRPr="00254796">
              <w:rPr>
                <w:rFonts w:cs="Times New Roman"/>
                <w:color w:val="000000"/>
                <w:sz w:val="16"/>
                <w:szCs w:val="16"/>
                <w:lang w:eastAsia="tr-TR"/>
              </w:rPr>
              <w:t>Var</w:t>
            </w:r>
          </w:p>
        </w:tc>
        <w:tc>
          <w:tcPr>
            <w:tcW w:w="679" w:type="dxa"/>
            <w:tcBorders>
              <w:top w:val="nil"/>
              <w:left w:val="nil"/>
              <w:bottom w:val="single" w:sz="4" w:space="0" w:color="000000"/>
              <w:right w:val="nil"/>
            </w:tcBorders>
            <w:shd w:val="clear" w:color="auto" w:fill="auto"/>
            <w:tcMar>
              <w:left w:w="28" w:type="dxa"/>
              <w:right w:w="28" w:type="dxa"/>
            </w:tcMar>
            <w:vAlign w:val="center"/>
            <w:hideMark/>
          </w:tcPr>
          <w:p w14:paraId="593C63FE" w14:textId="77777777" w:rsidR="00254796" w:rsidRPr="00254796" w:rsidRDefault="00254796" w:rsidP="00B77424">
            <w:pPr>
              <w:spacing w:before="60" w:after="60" w:line="240" w:lineRule="auto"/>
              <w:jc w:val="center"/>
              <w:rPr>
                <w:rFonts w:cs="Times New Roman"/>
                <w:color w:val="000000"/>
                <w:sz w:val="16"/>
                <w:szCs w:val="16"/>
                <w:lang w:eastAsia="tr-TR"/>
              </w:rPr>
            </w:pPr>
            <w:r w:rsidRPr="00254796">
              <w:rPr>
                <w:rFonts w:cs="Times New Roman"/>
                <w:color w:val="000000"/>
                <w:sz w:val="16"/>
                <w:szCs w:val="16"/>
                <w:lang w:eastAsia="tr-TR"/>
              </w:rPr>
              <w:t>Yok</w:t>
            </w:r>
          </w:p>
        </w:tc>
        <w:tc>
          <w:tcPr>
            <w:tcW w:w="596" w:type="dxa"/>
            <w:tcBorders>
              <w:top w:val="nil"/>
              <w:left w:val="nil"/>
              <w:bottom w:val="single" w:sz="4" w:space="0" w:color="000000"/>
              <w:right w:val="nil"/>
            </w:tcBorders>
            <w:shd w:val="clear" w:color="auto" w:fill="auto"/>
            <w:noWrap/>
            <w:tcMar>
              <w:left w:w="28" w:type="dxa"/>
              <w:right w:w="28" w:type="dxa"/>
            </w:tcMar>
            <w:vAlign w:val="center"/>
            <w:hideMark/>
          </w:tcPr>
          <w:p w14:paraId="7CD4E6E1" w14:textId="77777777" w:rsidR="00254796" w:rsidRPr="00254796" w:rsidRDefault="00254796" w:rsidP="00B77424">
            <w:pPr>
              <w:spacing w:before="60" w:after="60" w:line="240" w:lineRule="auto"/>
              <w:jc w:val="center"/>
              <w:rPr>
                <w:rFonts w:cs="Times New Roman"/>
                <w:color w:val="000000"/>
                <w:sz w:val="16"/>
                <w:szCs w:val="16"/>
                <w:lang w:eastAsia="tr-TR"/>
              </w:rPr>
            </w:pPr>
            <w:r w:rsidRPr="00254796">
              <w:rPr>
                <w:rFonts w:cs="Times New Roman"/>
                <w:color w:val="000000"/>
                <w:sz w:val="16"/>
                <w:szCs w:val="16"/>
                <w:lang w:eastAsia="tr-TR"/>
              </w:rPr>
              <w:t>Var</w:t>
            </w:r>
          </w:p>
        </w:tc>
        <w:tc>
          <w:tcPr>
            <w:tcW w:w="679" w:type="dxa"/>
            <w:tcBorders>
              <w:top w:val="nil"/>
              <w:left w:val="nil"/>
              <w:bottom w:val="single" w:sz="4" w:space="0" w:color="000000"/>
              <w:right w:val="nil"/>
            </w:tcBorders>
            <w:shd w:val="clear" w:color="auto" w:fill="auto"/>
            <w:noWrap/>
            <w:tcMar>
              <w:left w:w="28" w:type="dxa"/>
              <w:right w:w="28" w:type="dxa"/>
            </w:tcMar>
            <w:vAlign w:val="center"/>
            <w:hideMark/>
          </w:tcPr>
          <w:p w14:paraId="0EAA3D41" w14:textId="77777777" w:rsidR="00254796" w:rsidRPr="00254796" w:rsidRDefault="00254796" w:rsidP="00B77424">
            <w:pPr>
              <w:spacing w:before="60" w:after="60" w:line="240" w:lineRule="auto"/>
              <w:jc w:val="center"/>
              <w:rPr>
                <w:rFonts w:cs="Times New Roman"/>
                <w:color w:val="000000"/>
                <w:sz w:val="16"/>
                <w:szCs w:val="16"/>
                <w:lang w:eastAsia="tr-TR"/>
              </w:rPr>
            </w:pPr>
            <w:r w:rsidRPr="00254796">
              <w:rPr>
                <w:rFonts w:cs="Times New Roman"/>
                <w:color w:val="000000"/>
                <w:sz w:val="16"/>
                <w:szCs w:val="16"/>
                <w:lang w:eastAsia="tr-TR"/>
              </w:rPr>
              <w:t>3000$</w:t>
            </w:r>
          </w:p>
        </w:tc>
        <w:tc>
          <w:tcPr>
            <w:tcW w:w="567" w:type="dxa"/>
            <w:tcBorders>
              <w:top w:val="nil"/>
              <w:left w:val="nil"/>
              <w:bottom w:val="single" w:sz="4" w:space="0" w:color="000000"/>
              <w:right w:val="nil"/>
            </w:tcBorders>
            <w:shd w:val="clear" w:color="auto" w:fill="auto"/>
            <w:noWrap/>
            <w:tcMar>
              <w:left w:w="28" w:type="dxa"/>
              <w:right w:w="28" w:type="dxa"/>
            </w:tcMar>
            <w:vAlign w:val="center"/>
            <w:hideMark/>
          </w:tcPr>
          <w:p w14:paraId="33FC8F4D" w14:textId="77777777" w:rsidR="00254796" w:rsidRPr="00254796" w:rsidRDefault="00254796" w:rsidP="00B77424">
            <w:pPr>
              <w:spacing w:before="60" w:after="60" w:line="240" w:lineRule="auto"/>
              <w:jc w:val="center"/>
              <w:rPr>
                <w:rFonts w:cs="Times New Roman"/>
                <w:color w:val="000000"/>
                <w:sz w:val="16"/>
                <w:szCs w:val="16"/>
                <w:lang w:eastAsia="tr-TR"/>
              </w:rPr>
            </w:pPr>
            <w:r w:rsidRPr="00254796">
              <w:rPr>
                <w:rFonts w:cs="Times New Roman"/>
                <w:color w:val="000000"/>
                <w:sz w:val="16"/>
                <w:szCs w:val="16"/>
                <w:lang w:eastAsia="tr-TR"/>
              </w:rPr>
              <w:t>&lt;5 dk.</w:t>
            </w:r>
          </w:p>
        </w:tc>
        <w:tc>
          <w:tcPr>
            <w:tcW w:w="595" w:type="dxa"/>
            <w:tcBorders>
              <w:top w:val="nil"/>
              <w:left w:val="nil"/>
              <w:bottom w:val="single" w:sz="4" w:space="0" w:color="000000"/>
            </w:tcBorders>
            <w:shd w:val="clear" w:color="auto" w:fill="auto"/>
            <w:noWrap/>
            <w:tcMar>
              <w:left w:w="28" w:type="dxa"/>
              <w:right w:w="28" w:type="dxa"/>
            </w:tcMar>
            <w:vAlign w:val="center"/>
            <w:hideMark/>
          </w:tcPr>
          <w:p w14:paraId="7B1248A6" w14:textId="77777777" w:rsidR="00254796" w:rsidRPr="00254796" w:rsidRDefault="00254796" w:rsidP="00B77424">
            <w:pPr>
              <w:spacing w:before="60" w:after="60" w:line="240" w:lineRule="auto"/>
              <w:jc w:val="center"/>
              <w:rPr>
                <w:rFonts w:cs="Times New Roman"/>
                <w:color w:val="000000"/>
                <w:sz w:val="16"/>
                <w:szCs w:val="16"/>
                <w:lang w:eastAsia="tr-TR"/>
              </w:rPr>
            </w:pPr>
            <w:r w:rsidRPr="00254796">
              <w:rPr>
                <w:rFonts w:cs="Times New Roman"/>
                <w:color w:val="000000"/>
                <w:sz w:val="16"/>
                <w:szCs w:val="16"/>
                <w:lang w:eastAsia="tr-TR"/>
              </w:rPr>
              <w:t>&lt;5 dk.</w:t>
            </w:r>
          </w:p>
        </w:tc>
      </w:tr>
      <w:tr w:rsidR="00296723" w:rsidRPr="00254796" w14:paraId="1EABABCD" w14:textId="77777777" w:rsidTr="00AE1C6C">
        <w:trPr>
          <w:trHeight w:val="48"/>
          <w:jc w:val="center"/>
        </w:trPr>
        <w:tc>
          <w:tcPr>
            <w:tcW w:w="1016" w:type="dxa"/>
            <w:tcBorders>
              <w:top w:val="single" w:sz="4" w:space="0" w:color="000000"/>
              <w:bottom w:val="single" w:sz="4" w:space="0" w:color="000000"/>
            </w:tcBorders>
            <w:shd w:val="clear" w:color="auto" w:fill="auto"/>
            <w:noWrap/>
            <w:tcMar>
              <w:left w:w="28" w:type="dxa"/>
              <w:right w:w="28" w:type="dxa"/>
            </w:tcMar>
            <w:vAlign w:val="center"/>
            <w:hideMark/>
          </w:tcPr>
          <w:p w14:paraId="6C8618EC" w14:textId="26B2ED38" w:rsidR="00254796" w:rsidRPr="00254796" w:rsidRDefault="00254796" w:rsidP="00B77424">
            <w:pPr>
              <w:spacing w:before="60" w:after="60" w:line="240" w:lineRule="auto"/>
              <w:rPr>
                <w:rFonts w:cs="Times New Roman"/>
                <w:b/>
                <w:color w:val="000000"/>
                <w:sz w:val="16"/>
                <w:szCs w:val="16"/>
                <w:lang w:eastAsia="tr-TR"/>
              </w:rPr>
            </w:pPr>
            <w:r>
              <w:rPr>
                <w:rFonts w:cs="Times New Roman"/>
                <w:b/>
                <w:color w:val="000000"/>
                <w:sz w:val="16"/>
                <w:szCs w:val="16"/>
                <w:lang w:eastAsia="tr-TR"/>
              </w:rPr>
              <w:t>Yeni Test ile</w:t>
            </w:r>
          </w:p>
          <w:p w14:paraId="6F771735" w14:textId="77777777" w:rsidR="00254796" w:rsidRPr="00254796" w:rsidRDefault="00254796" w:rsidP="00B77424">
            <w:pPr>
              <w:spacing w:before="60" w:after="60" w:line="240" w:lineRule="auto"/>
              <w:rPr>
                <w:rFonts w:cs="Times New Roman"/>
                <w:b/>
                <w:color w:val="000000"/>
                <w:sz w:val="16"/>
                <w:szCs w:val="16"/>
                <w:lang w:eastAsia="tr-TR"/>
              </w:rPr>
            </w:pPr>
            <w:r w:rsidRPr="00254796">
              <w:rPr>
                <w:rFonts w:cs="Times New Roman"/>
                <w:b/>
                <w:color w:val="000000"/>
                <w:sz w:val="16"/>
                <w:szCs w:val="16"/>
                <w:lang w:eastAsia="tr-TR"/>
              </w:rPr>
              <w:t>(Hedeflenen)</w:t>
            </w:r>
          </w:p>
        </w:tc>
        <w:tc>
          <w:tcPr>
            <w:tcW w:w="1073" w:type="dxa"/>
            <w:tcBorders>
              <w:top w:val="single" w:sz="4" w:space="0" w:color="000000"/>
              <w:bottom w:val="single" w:sz="4" w:space="0" w:color="000000"/>
            </w:tcBorders>
            <w:shd w:val="clear" w:color="auto" w:fill="auto"/>
            <w:noWrap/>
            <w:tcMar>
              <w:left w:w="28" w:type="dxa"/>
              <w:right w:w="28" w:type="dxa"/>
            </w:tcMar>
            <w:vAlign w:val="center"/>
            <w:hideMark/>
          </w:tcPr>
          <w:p w14:paraId="46C247A9" w14:textId="77777777" w:rsidR="00254796" w:rsidRPr="00254796" w:rsidRDefault="00254796" w:rsidP="00B77424">
            <w:pPr>
              <w:spacing w:before="60" w:after="60" w:line="240" w:lineRule="auto"/>
              <w:rPr>
                <w:rFonts w:cs="Times New Roman"/>
                <w:b/>
                <w:color w:val="000000"/>
                <w:sz w:val="16"/>
                <w:szCs w:val="16"/>
                <w:lang w:eastAsia="tr-TR"/>
              </w:rPr>
            </w:pPr>
            <w:r w:rsidRPr="00254796">
              <w:rPr>
                <w:rFonts w:cs="Times New Roman"/>
                <w:b/>
                <w:color w:val="000000"/>
                <w:sz w:val="16"/>
                <w:szCs w:val="16"/>
                <w:lang w:eastAsia="tr-TR"/>
              </w:rPr>
              <w:t>Geniş Kullanım</w:t>
            </w:r>
          </w:p>
        </w:tc>
        <w:tc>
          <w:tcPr>
            <w:tcW w:w="455" w:type="dxa"/>
            <w:tcBorders>
              <w:top w:val="single" w:sz="4" w:space="0" w:color="000000"/>
              <w:bottom w:val="single" w:sz="4" w:space="0" w:color="000000"/>
            </w:tcBorders>
            <w:shd w:val="clear" w:color="auto" w:fill="auto"/>
            <w:noWrap/>
            <w:tcMar>
              <w:left w:w="28" w:type="dxa"/>
              <w:right w:w="28" w:type="dxa"/>
            </w:tcMar>
            <w:vAlign w:val="center"/>
            <w:hideMark/>
          </w:tcPr>
          <w:p w14:paraId="2643FE88" w14:textId="77777777" w:rsidR="00254796" w:rsidRPr="00254796" w:rsidRDefault="00254796" w:rsidP="00B77424">
            <w:pPr>
              <w:spacing w:before="60" w:after="60" w:line="240" w:lineRule="auto"/>
              <w:jc w:val="center"/>
              <w:rPr>
                <w:rFonts w:cs="Times New Roman"/>
                <w:b/>
                <w:color w:val="000000"/>
                <w:sz w:val="16"/>
                <w:szCs w:val="16"/>
                <w:lang w:eastAsia="tr-TR"/>
              </w:rPr>
            </w:pPr>
            <w:r w:rsidRPr="00254796">
              <w:rPr>
                <w:rFonts w:cs="Times New Roman"/>
                <w:b/>
                <w:color w:val="000000"/>
                <w:sz w:val="16"/>
                <w:szCs w:val="16"/>
                <w:lang w:eastAsia="tr-TR"/>
              </w:rPr>
              <w:t>2017</w:t>
            </w:r>
          </w:p>
        </w:tc>
        <w:tc>
          <w:tcPr>
            <w:tcW w:w="1065" w:type="dxa"/>
            <w:tcBorders>
              <w:top w:val="single" w:sz="4" w:space="0" w:color="000000"/>
              <w:bottom w:val="single" w:sz="4" w:space="0" w:color="000000"/>
            </w:tcBorders>
            <w:shd w:val="clear" w:color="auto" w:fill="auto"/>
            <w:tcMar>
              <w:left w:w="28" w:type="dxa"/>
              <w:right w:w="28" w:type="dxa"/>
            </w:tcMar>
            <w:vAlign w:val="center"/>
            <w:hideMark/>
          </w:tcPr>
          <w:p w14:paraId="19885C9C" w14:textId="77777777" w:rsidR="00254796" w:rsidRPr="00254796" w:rsidRDefault="00254796" w:rsidP="00B77424">
            <w:pPr>
              <w:spacing w:before="60" w:after="60" w:line="240" w:lineRule="auto"/>
              <w:jc w:val="center"/>
              <w:rPr>
                <w:rFonts w:cs="Times New Roman"/>
                <w:b/>
                <w:color w:val="000000"/>
                <w:sz w:val="16"/>
                <w:szCs w:val="16"/>
                <w:lang w:eastAsia="tr-TR"/>
              </w:rPr>
            </w:pPr>
            <w:r w:rsidRPr="00254796">
              <w:rPr>
                <w:rFonts w:cs="Times New Roman"/>
                <w:b/>
                <w:color w:val="000000"/>
                <w:sz w:val="16"/>
                <w:szCs w:val="16"/>
                <w:lang w:eastAsia="tr-TR"/>
              </w:rPr>
              <w:t>Hassasiyet  1.0</w:t>
            </w:r>
            <w:r w:rsidRPr="00254796">
              <w:rPr>
                <w:rFonts w:cs="Times New Roman"/>
                <w:b/>
                <w:color w:val="000000"/>
                <w:sz w:val="16"/>
                <w:szCs w:val="16"/>
                <w:lang w:eastAsia="tr-TR"/>
              </w:rPr>
              <w:br/>
              <w:t>Özgünlük  1.0</w:t>
            </w:r>
          </w:p>
        </w:tc>
        <w:tc>
          <w:tcPr>
            <w:tcW w:w="578" w:type="dxa"/>
            <w:tcBorders>
              <w:top w:val="single" w:sz="4" w:space="0" w:color="000000"/>
              <w:bottom w:val="single" w:sz="4" w:space="0" w:color="000000"/>
            </w:tcBorders>
            <w:shd w:val="clear" w:color="auto" w:fill="auto"/>
            <w:noWrap/>
            <w:tcMar>
              <w:left w:w="28" w:type="dxa"/>
              <w:right w:w="28" w:type="dxa"/>
            </w:tcMar>
            <w:vAlign w:val="center"/>
            <w:hideMark/>
          </w:tcPr>
          <w:p w14:paraId="1F557ECD" w14:textId="77777777" w:rsidR="00254796" w:rsidRPr="00254796" w:rsidRDefault="00254796" w:rsidP="00B77424">
            <w:pPr>
              <w:spacing w:before="60" w:after="60" w:line="240" w:lineRule="auto"/>
              <w:jc w:val="center"/>
              <w:rPr>
                <w:rFonts w:cs="Times New Roman"/>
                <w:b/>
                <w:color w:val="000000"/>
                <w:sz w:val="16"/>
                <w:szCs w:val="16"/>
                <w:lang w:eastAsia="tr-TR"/>
              </w:rPr>
            </w:pPr>
            <w:r w:rsidRPr="00254796">
              <w:rPr>
                <w:rFonts w:cs="Times New Roman"/>
                <w:b/>
                <w:color w:val="000000"/>
                <w:sz w:val="16"/>
                <w:szCs w:val="16"/>
                <w:lang w:eastAsia="tr-TR"/>
              </w:rPr>
              <w:t>Var</w:t>
            </w:r>
          </w:p>
        </w:tc>
        <w:tc>
          <w:tcPr>
            <w:tcW w:w="625" w:type="dxa"/>
            <w:tcBorders>
              <w:top w:val="single" w:sz="4" w:space="0" w:color="000000"/>
              <w:bottom w:val="single" w:sz="4" w:space="0" w:color="000000"/>
            </w:tcBorders>
            <w:shd w:val="clear" w:color="auto" w:fill="auto"/>
            <w:noWrap/>
            <w:tcMar>
              <w:left w:w="28" w:type="dxa"/>
              <w:right w:w="28" w:type="dxa"/>
            </w:tcMar>
            <w:vAlign w:val="center"/>
            <w:hideMark/>
          </w:tcPr>
          <w:p w14:paraId="2DEE45CE" w14:textId="77777777" w:rsidR="00254796" w:rsidRPr="00254796" w:rsidRDefault="00254796" w:rsidP="00B77424">
            <w:pPr>
              <w:spacing w:before="60" w:after="60" w:line="240" w:lineRule="auto"/>
              <w:jc w:val="center"/>
              <w:rPr>
                <w:rFonts w:cs="Times New Roman"/>
                <w:b/>
                <w:color w:val="000000"/>
                <w:sz w:val="16"/>
                <w:szCs w:val="16"/>
                <w:lang w:eastAsia="tr-TR"/>
              </w:rPr>
            </w:pPr>
            <w:r w:rsidRPr="00254796">
              <w:rPr>
                <w:rFonts w:cs="Times New Roman"/>
                <w:b/>
                <w:color w:val="000000"/>
                <w:sz w:val="16"/>
                <w:szCs w:val="16"/>
                <w:lang w:eastAsia="tr-TR"/>
              </w:rPr>
              <w:t>Var</w:t>
            </w:r>
          </w:p>
        </w:tc>
        <w:tc>
          <w:tcPr>
            <w:tcW w:w="679" w:type="dxa"/>
            <w:tcBorders>
              <w:top w:val="single" w:sz="4" w:space="0" w:color="000000"/>
              <w:bottom w:val="single" w:sz="4" w:space="0" w:color="000000"/>
            </w:tcBorders>
            <w:shd w:val="clear" w:color="auto" w:fill="auto"/>
            <w:noWrap/>
            <w:tcMar>
              <w:left w:w="28" w:type="dxa"/>
              <w:right w:w="28" w:type="dxa"/>
            </w:tcMar>
            <w:vAlign w:val="center"/>
            <w:hideMark/>
          </w:tcPr>
          <w:p w14:paraId="28F8C6AE" w14:textId="77777777" w:rsidR="00254796" w:rsidRPr="00254796" w:rsidRDefault="00254796" w:rsidP="00B77424">
            <w:pPr>
              <w:spacing w:before="60" w:after="60" w:line="240" w:lineRule="auto"/>
              <w:jc w:val="center"/>
              <w:rPr>
                <w:rFonts w:cs="Times New Roman"/>
                <w:b/>
                <w:bCs/>
                <w:color w:val="000000"/>
                <w:sz w:val="16"/>
                <w:szCs w:val="16"/>
                <w:lang w:eastAsia="tr-TR"/>
              </w:rPr>
            </w:pPr>
            <w:r w:rsidRPr="00254796">
              <w:rPr>
                <w:rFonts w:cs="Times New Roman"/>
                <w:b/>
                <w:bCs/>
                <w:color w:val="000000"/>
                <w:sz w:val="16"/>
                <w:szCs w:val="16"/>
                <w:lang w:eastAsia="tr-TR"/>
              </w:rPr>
              <w:t>Var</w:t>
            </w:r>
          </w:p>
        </w:tc>
        <w:tc>
          <w:tcPr>
            <w:tcW w:w="596" w:type="dxa"/>
            <w:tcBorders>
              <w:top w:val="single" w:sz="4" w:space="0" w:color="000000"/>
              <w:bottom w:val="single" w:sz="4" w:space="0" w:color="000000"/>
            </w:tcBorders>
            <w:shd w:val="clear" w:color="auto" w:fill="auto"/>
            <w:noWrap/>
            <w:tcMar>
              <w:left w:w="28" w:type="dxa"/>
              <w:right w:w="28" w:type="dxa"/>
            </w:tcMar>
            <w:vAlign w:val="center"/>
            <w:hideMark/>
          </w:tcPr>
          <w:p w14:paraId="6AEAC8B1" w14:textId="77777777" w:rsidR="00254796" w:rsidRPr="00254796" w:rsidRDefault="00254796" w:rsidP="00B77424">
            <w:pPr>
              <w:spacing w:before="60" w:after="60" w:line="240" w:lineRule="auto"/>
              <w:jc w:val="center"/>
              <w:rPr>
                <w:rFonts w:cs="Times New Roman"/>
                <w:b/>
                <w:color w:val="000000"/>
                <w:sz w:val="16"/>
                <w:szCs w:val="16"/>
                <w:lang w:eastAsia="tr-TR"/>
              </w:rPr>
            </w:pPr>
            <w:r w:rsidRPr="00254796">
              <w:rPr>
                <w:rFonts w:cs="Times New Roman"/>
                <w:b/>
                <w:color w:val="000000"/>
                <w:sz w:val="16"/>
                <w:szCs w:val="16"/>
                <w:lang w:eastAsia="tr-TR"/>
              </w:rPr>
              <w:t>Var</w:t>
            </w:r>
          </w:p>
        </w:tc>
        <w:tc>
          <w:tcPr>
            <w:tcW w:w="679" w:type="dxa"/>
            <w:tcBorders>
              <w:top w:val="single" w:sz="4" w:space="0" w:color="000000"/>
              <w:bottom w:val="single" w:sz="4" w:space="0" w:color="000000"/>
            </w:tcBorders>
            <w:shd w:val="clear" w:color="auto" w:fill="auto"/>
            <w:noWrap/>
            <w:tcMar>
              <w:left w:w="28" w:type="dxa"/>
              <w:right w:w="28" w:type="dxa"/>
            </w:tcMar>
            <w:vAlign w:val="center"/>
            <w:hideMark/>
          </w:tcPr>
          <w:p w14:paraId="4C221314" w14:textId="77777777" w:rsidR="00254796" w:rsidRPr="00254796" w:rsidRDefault="00254796" w:rsidP="00B77424">
            <w:pPr>
              <w:spacing w:before="60" w:after="60" w:line="240" w:lineRule="auto"/>
              <w:jc w:val="center"/>
              <w:rPr>
                <w:rFonts w:cs="Times New Roman"/>
                <w:b/>
                <w:color w:val="000000"/>
                <w:sz w:val="16"/>
                <w:szCs w:val="16"/>
                <w:lang w:eastAsia="tr-TR"/>
              </w:rPr>
            </w:pPr>
            <w:r w:rsidRPr="00254796">
              <w:rPr>
                <w:rFonts w:cs="Times New Roman"/>
                <w:b/>
                <w:color w:val="000000"/>
                <w:sz w:val="16"/>
                <w:szCs w:val="16"/>
                <w:lang w:eastAsia="tr-TR"/>
              </w:rPr>
              <w:t>~ 300$</w:t>
            </w:r>
          </w:p>
        </w:tc>
        <w:tc>
          <w:tcPr>
            <w:tcW w:w="567" w:type="dxa"/>
            <w:tcBorders>
              <w:top w:val="single" w:sz="4" w:space="0" w:color="000000"/>
              <w:bottom w:val="single" w:sz="4" w:space="0" w:color="000000"/>
            </w:tcBorders>
            <w:shd w:val="clear" w:color="auto" w:fill="auto"/>
            <w:noWrap/>
            <w:tcMar>
              <w:left w:w="28" w:type="dxa"/>
              <w:right w:w="28" w:type="dxa"/>
            </w:tcMar>
            <w:vAlign w:val="center"/>
            <w:hideMark/>
          </w:tcPr>
          <w:p w14:paraId="5242CBF1" w14:textId="77777777" w:rsidR="00254796" w:rsidRPr="00254796" w:rsidRDefault="00254796" w:rsidP="00B77424">
            <w:pPr>
              <w:spacing w:before="60" w:after="60" w:line="240" w:lineRule="auto"/>
              <w:jc w:val="center"/>
              <w:rPr>
                <w:rFonts w:cs="Times New Roman"/>
                <w:b/>
                <w:color w:val="000000"/>
                <w:sz w:val="16"/>
                <w:szCs w:val="16"/>
                <w:lang w:eastAsia="tr-TR"/>
              </w:rPr>
            </w:pPr>
            <w:r w:rsidRPr="00254796">
              <w:rPr>
                <w:rFonts w:cs="Times New Roman"/>
                <w:b/>
                <w:color w:val="000000"/>
                <w:sz w:val="16"/>
                <w:szCs w:val="16"/>
                <w:lang w:eastAsia="tr-TR"/>
              </w:rPr>
              <w:t>~ 5 dk.</w:t>
            </w:r>
          </w:p>
        </w:tc>
        <w:tc>
          <w:tcPr>
            <w:tcW w:w="595" w:type="dxa"/>
            <w:tcBorders>
              <w:top w:val="single" w:sz="4" w:space="0" w:color="000000"/>
              <w:bottom w:val="single" w:sz="4" w:space="0" w:color="000000"/>
            </w:tcBorders>
            <w:shd w:val="clear" w:color="auto" w:fill="auto"/>
            <w:noWrap/>
            <w:tcMar>
              <w:left w:w="28" w:type="dxa"/>
              <w:right w:w="28" w:type="dxa"/>
            </w:tcMar>
            <w:vAlign w:val="center"/>
            <w:hideMark/>
          </w:tcPr>
          <w:p w14:paraId="6796C90B" w14:textId="77777777" w:rsidR="00254796" w:rsidRPr="00254796" w:rsidRDefault="00254796" w:rsidP="00B77424">
            <w:pPr>
              <w:spacing w:before="60" w:after="60" w:line="240" w:lineRule="auto"/>
              <w:jc w:val="center"/>
              <w:rPr>
                <w:rFonts w:cs="Times New Roman"/>
                <w:b/>
                <w:color w:val="000000"/>
                <w:sz w:val="16"/>
                <w:szCs w:val="16"/>
                <w:lang w:eastAsia="tr-TR"/>
              </w:rPr>
            </w:pPr>
            <w:r w:rsidRPr="00254796">
              <w:rPr>
                <w:rFonts w:cs="Times New Roman"/>
                <w:b/>
                <w:color w:val="000000"/>
                <w:sz w:val="16"/>
                <w:szCs w:val="16"/>
                <w:lang w:eastAsia="tr-TR"/>
              </w:rPr>
              <w:t>~ 5 dk.</w:t>
            </w:r>
          </w:p>
        </w:tc>
      </w:tr>
    </w:tbl>
    <w:p w14:paraId="1DB23EFE" w14:textId="77777777" w:rsidR="00254796" w:rsidRDefault="00254796" w:rsidP="009C2334">
      <w:pPr>
        <w:rPr>
          <w:rFonts w:cs="Times New Roman"/>
          <w:szCs w:val="24"/>
        </w:rPr>
      </w:pPr>
    </w:p>
    <w:p w14:paraId="50267A01" w14:textId="5EED10EC" w:rsidR="00EF1B29" w:rsidRDefault="00F12ED3" w:rsidP="009C2334">
      <w:pPr>
        <w:rPr>
          <w:rFonts w:cs="Times New Roman"/>
          <w:szCs w:val="24"/>
        </w:rPr>
      </w:pPr>
      <w:r>
        <w:rPr>
          <w:rFonts w:cs="Times New Roman"/>
          <w:szCs w:val="24"/>
        </w:rPr>
        <w:t>Tez çalışmasına konu olan yeni testin</w:t>
      </w:r>
      <w:r w:rsidRPr="00F12ED3">
        <w:rPr>
          <w:rFonts w:cs="Times New Roman"/>
          <w:szCs w:val="24"/>
        </w:rPr>
        <w:t xml:space="preserve"> uygulanabilirlik düzeyinin Ishihara’nın üzerinde, başarım sonuçlarının ise Anomaloskop seviyesinde olması </w:t>
      </w:r>
      <w:r w:rsidR="00BE0064">
        <w:rPr>
          <w:rFonts w:cs="Times New Roman"/>
          <w:szCs w:val="24"/>
        </w:rPr>
        <w:t>hedeflenmiştir</w:t>
      </w:r>
      <w:r w:rsidRPr="00F12ED3">
        <w:rPr>
          <w:rFonts w:cs="Times New Roman"/>
          <w:szCs w:val="24"/>
        </w:rPr>
        <w:t xml:space="preserve">. Mevcut kullanılan testlerin ve literatürde yer alan testlerin yukarıda anılan </w:t>
      </w:r>
      <w:r w:rsidR="00BE0064">
        <w:rPr>
          <w:rFonts w:cs="Times New Roman"/>
          <w:szCs w:val="24"/>
        </w:rPr>
        <w:t xml:space="preserve">olumsuzlukları ve </w:t>
      </w:r>
      <w:r w:rsidRPr="00F12ED3">
        <w:rPr>
          <w:rFonts w:cs="Times New Roman"/>
          <w:szCs w:val="24"/>
        </w:rPr>
        <w:t xml:space="preserve">zayıf noktaları yeni geliştirilecek olan test ile beraber giderilerek günümüz teknolojisine </w:t>
      </w:r>
      <w:r w:rsidR="007027EB">
        <w:rPr>
          <w:rFonts w:cs="Times New Roman"/>
          <w:szCs w:val="24"/>
        </w:rPr>
        <w:t xml:space="preserve">daha </w:t>
      </w:r>
      <w:r w:rsidRPr="00F12ED3">
        <w:rPr>
          <w:rFonts w:cs="Times New Roman"/>
          <w:szCs w:val="24"/>
        </w:rPr>
        <w:t xml:space="preserve">uygun yeni bir renk körlüğü testi </w:t>
      </w:r>
      <w:r w:rsidR="00945F06">
        <w:rPr>
          <w:rFonts w:cs="Times New Roman"/>
          <w:szCs w:val="24"/>
        </w:rPr>
        <w:t xml:space="preserve">geliştirilmesi </w:t>
      </w:r>
      <w:r w:rsidR="00BE0064">
        <w:rPr>
          <w:rFonts w:cs="Times New Roman"/>
          <w:szCs w:val="24"/>
        </w:rPr>
        <w:t>amaçlanmıştır</w:t>
      </w:r>
      <w:r w:rsidRPr="00F12ED3">
        <w:rPr>
          <w:rFonts w:cs="Times New Roman"/>
          <w:szCs w:val="24"/>
        </w:rPr>
        <w:t>.</w:t>
      </w:r>
    </w:p>
    <w:p w14:paraId="3BC467A7" w14:textId="77777777" w:rsidR="00EF1B29" w:rsidRDefault="00EF1B29" w:rsidP="009C2334">
      <w:pPr>
        <w:rPr>
          <w:rFonts w:cs="Times New Roman"/>
          <w:szCs w:val="24"/>
        </w:rPr>
      </w:pPr>
    </w:p>
    <w:p w14:paraId="4F563684" w14:textId="77777777" w:rsidR="007D27AC" w:rsidRDefault="007D27AC" w:rsidP="009C2334">
      <w:pPr>
        <w:rPr>
          <w:rFonts w:cs="Times New Roman"/>
          <w:szCs w:val="24"/>
        </w:rPr>
        <w:sectPr w:rsidR="007D27AC" w:rsidSect="0030036F">
          <w:pgSz w:w="11906" w:h="16838"/>
          <w:pgMar w:top="1701" w:right="1418" w:bottom="1701" w:left="2268" w:header="709" w:footer="709" w:gutter="0"/>
          <w:cols w:space="708"/>
          <w:titlePg/>
          <w:docGrid w:linePitch="360"/>
        </w:sectPr>
      </w:pPr>
    </w:p>
    <w:p w14:paraId="319E30C9" w14:textId="3570C65B" w:rsidR="009C2334" w:rsidRPr="001D3E11" w:rsidRDefault="009C2334" w:rsidP="009C2334">
      <w:pPr>
        <w:rPr>
          <w:rFonts w:cs="Times New Roman"/>
          <w:szCs w:val="24"/>
        </w:rPr>
      </w:pPr>
    </w:p>
    <w:p w14:paraId="1CC24EDC" w14:textId="77777777" w:rsidR="009C2334" w:rsidRPr="00D5488C" w:rsidRDefault="009C2334" w:rsidP="009C2334">
      <w:pPr>
        <w:rPr>
          <w:rFonts w:cs="Times New Roman"/>
          <w:sz w:val="28"/>
          <w:szCs w:val="28"/>
        </w:rPr>
      </w:pPr>
    </w:p>
    <w:p w14:paraId="65581E78" w14:textId="77777777" w:rsidR="009C2334" w:rsidRPr="00D5488C" w:rsidRDefault="009C2334" w:rsidP="009C2334">
      <w:pPr>
        <w:rPr>
          <w:rFonts w:cs="Times New Roman"/>
          <w:sz w:val="28"/>
          <w:szCs w:val="28"/>
        </w:rPr>
      </w:pPr>
    </w:p>
    <w:p w14:paraId="0095C58D" w14:textId="723B805E" w:rsidR="009C2334" w:rsidRPr="00F44224" w:rsidRDefault="009C2334" w:rsidP="00425D74">
      <w:pPr>
        <w:pStyle w:val="Balk1"/>
      </w:pPr>
      <w:bookmarkStart w:id="56" w:name="_Toc472450019"/>
      <w:r>
        <w:t xml:space="preserve">LİTERATÜR TARAMASI VE ANKET </w:t>
      </w:r>
      <w:r w:rsidR="00793588">
        <w:t>ÇALIŞMASI</w:t>
      </w:r>
      <w:bookmarkEnd w:id="56"/>
    </w:p>
    <w:p w14:paraId="0CC8718A" w14:textId="77777777" w:rsidR="009C2334" w:rsidRDefault="009C2334" w:rsidP="009C2334">
      <w:pPr>
        <w:rPr>
          <w:rFonts w:cs="Times New Roman"/>
          <w:szCs w:val="24"/>
        </w:rPr>
      </w:pPr>
    </w:p>
    <w:p w14:paraId="00B88145" w14:textId="77777777" w:rsidR="009C2334" w:rsidRDefault="009C2334" w:rsidP="009C2334">
      <w:pPr>
        <w:rPr>
          <w:rFonts w:cs="Times New Roman"/>
          <w:szCs w:val="24"/>
        </w:rPr>
      </w:pPr>
    </w:p>
    <w:p w14:paraId="7F329ACF" w14:textId="1CBA3F00" w:rsidR="00793588" w:rsidRDefault="00793588" w:rsidP="00623BFF">
      <w:r>
        <w:t>Bu bölümde tez çalışmasına konu olan “bilgisayar tabanlı detaylı sonuç veren renkli görme testi” ne benzer literatürde yapılmış çalışmalar</w:t>
      </w:r>
      <w:r w:rsidR="007A5D7F">
        <w:t xml:space="preserve"> ve daha önceden alınmış patentler</w:t>
      </w:r>
      <w:r>
        <w:t xml:space="preserve"> incelenmiştir. Bu </w:t>
      </w:r>
      <w:r w:rsidR="00EC2735">
        <w:t>incelenen</w:t>
      </w:r>
      <w:r>
        <w:t xml:space="preserve"> çalışmalar ile </w:t>
      </w:r>
      <w:r w:rsidR="00225BC9">
        <w:t>geliştirilen</w:t>
      </w:r>
      <w:r>
        <w:t xml:space="preserve"> tes</w:t>
      </w:r>
      <w:r w:rsidR="00225BC9">
        <w:t>t</w:t>
      </w:r>
      <w:r>
        <w:t xml:space="preserve"> arasındaki farklılıklar </w:t>
      </w:r>
      <w:r w:rsidR="00225BC9">
        <w:t>sunulmuştur</w:t>
      </w:r>
      <w:r>
        <w:t>. Ayrıca</w:t>
      </w:r>
      <w:r w:rsidR="00225BC9">
        <w:t>,</w:t>
      </w:r>
      <w:r>
        <w:t xml:space="preserve"> </w:t>
      </w:r>
      <w:r w:rsidR="00225BC9">
        <w:t xml:space="preserve">sadece alanında uzman doktorlarla birlikte yürütülen </w:t>
      </w:r>
      <w:r>
        <w:t xml:space="preserve">ve 10 sorudan oluşan bir anket çalışması </w:t>
      </w:r>
      <w:r w:rsidR="00225BC9">
        <w:t>yapılmıştır (Anket çalışmasının bir örneği eklerde yer almaktadır).</w:t>
      </w:r>
      <w:r>
        <w:t xml:space="preserve"> Bölüm sonunda anket çalışması ile elde edilen sonuçlar </w:t>
      </w:r>
      <w:r w:rsidR="00225BC9">
        <w:t>değerlendirilmiştir</w:t>
      </w:r>
      <w:r>
        <w:t>.</w:t>
      </w:r>
    </w:p>
    <w:p w14:paraId="60C22181" w14:textId="77777777" w:rsidR="00793588" w:rsidRDefault="00793588" w:rsidP="00623BFF"/>
    <w:p w14:paraId="679172BC" w14:textId="300FAE74" w:rsidR="00F968EF" w:rsidRPr="00AB23F8" w:rsidRDefault="00F968EF" w:rsidP="00F968EF">
      <w:pPr>
        <w:pStyle w:val="Balk2"/>
        <w:numPr>
          <w:ilvl w:val="1"/>
          <w:numId w:val="11"/>
        </w:numPr>
      </w:pPr>
      <w:bookmarkStart w:id="57" w:name="_Toc472450020"/>
      <w:r>
        <w:t>Literatürde</w:t>
      </w:r>
      <w:r w:rsidR="00225BC9">
        <w:t>ki</w:t>
      </w:r>
      <w:r>
        <w:t xml:space="preserve"> Benzer Çalışmalar</w:t>
      </w:r>
      <w:bookmarkEnd w:id="57"/>
    </w:p>
    <w:p w14:paraId="51EB7DEC" w14:textId="77777777" w:rsidR="00F968EF" w:rsidRDefault="00F968EF" w:rsidP="00F968EF"/>
    <w:p w14:paraId="0AF768E9" w14:textId="2C56A5FA" w:rsidR="008A5D22" w:rsidRDefault="007B2F1E" w:rsidP="00623BFF">
      <w:r w:rsidRPr="007B2F1E">
        <w:t>G</w:t>
      </w:r>
      <w:r>
        <w:t>ü</w:t>
      </w:r>
      <w:r w:rsidRPr="007B2F1E">
        <w:t>ndo</w:t>
      </w:r>
      <w:r>
        <w:t>ğ</w:t>
      </w:r>
      <w:r w:rsidRPr="007B2F1E">
        <w:t xml:space="preserve">an </w:t>
      </w:r>
      <w:r>
        <w:t>ve</w:t>
      </w:r>
      <w:r w:rsidRPr="007B2F1E">
        <w:t xml:space="preserve"> </w:t>
      </w:r>
      <w:r>
        <w:t xml:space="preserve">arkadaşları, </w:t>
      </w:r>
      <w:r w:rsidRPr="007B2F1E">
        <w:t xml:space="preserve">Farnsworth-Munsell 100 Hue </w:t>
      </w:r>
      <w:r>
        <w:t>ve</w:t>
      </w:r>
      <w:r w:rsidRPr="007B2F1E">
        <w:t xml:space="preserve"> Holmgren</w:t>
      </w:r>
      <w:r>
        <w:t xml:space="preserve"> test</w:t>
      </w:r>
      <w:r w:rsidR="0045468D">
        <w:t>ler</w:t>
      </w:r>
      <w:r>
        <w:t xml:space="preserve">ini değiştirerek bilgisayar </w:t>
      </w:r>
      <w:r w:rsidR="00AE52B3">
        <w:t>ortamına uygun hale getirip denekler üzerine</w:t>
      </w:r>
      <w:r>
        <w:t xml:space="preserve"> uygulamıştır. Öncelikle denekleri Ishihara test sonuçlarına göre renkli görme bozukluğu olan ve olmayan şeklinde ikiye ayırmıştır.</w:t>
      </w:r>
      <w:r w:rsidR="00160F52">
        <w:t xml:space="preserve"> Her grup 13 denek içermektedir. Her iki gruba da hem FM 100 hem de yeni geliştirmiş oldukları testi uygulamış</w:t>
      </w:r>
      <w:r w:rsidR="00225BC9">
        <w:t>lardır</w:t>
      </w:r>
      <w:r w:rsidR="00160F52">
        <w:t>. Çalışmaları sonucunda %100 duyarlılık ve %100 özgünlük elde</w:t>
      </w:r>
      <w:r w:rsidR="00225BC9">
        <w:t xml:space="preserve"> ettiklerini belirtmişlerdir (Gündoğan ve ark., 2003).</w:t>
      </w:r>
      <w:r w:rsidR="00135DBA">
        <w:t xml:space="preserve"> </w:t>
      </w:r>
      <w:r w:rsidR="00160F52">
        <w:t xml:space="preserve">Toplamda 26 kişi ile </w:t>
      </w:r>
      <w:r w:rsidR="00225BC9">
        <w:t>yapmış oldukları bu çalışma</w:t>
      </w:r>
      <w:r w:rsidR="00C17E78">
        <w:t>,</w:t>
      </w:r>
      <w:r w:rsidR="00160F52">
        <w:t xml:space="preserve"> daha güvenilir sonuçlar almak için daha fazla denek ü</w:t>
      </w:r>
      <w:r w:rsidR="008A5D22">
        <w:t>zerinde denenmelidir.</w:t>
      </w:r>
      <w:r w:rsidR="00225BC9">
        <w:t xml:space="preserve"> Ayrıca çalışmalarında her hangi bir monitör veya ortam parametresi standardı belirtmemişlerdir.</w:t>
      </w:r>
    </w:p>
    <w:p w14:paraId="6BF3E13D" w14:textId="77777777" w:rsidR="008A5D22" w:rsidRDefault="008A5D22" w:rsidP="00623BFF"/>
    <w:p w14:paraId="6B9D86E9" w14:textId="3F4CB656" w:rsidR="00572778" w:rsidRDefault="00AF2597" w:rsidP="00623BFF">
      <w:r w:rsidRPr="00AF2597">
        <w:t>Anstis</w:t>
      </w:r>
      <w:r>
        <w:t xml:space="preserve"> ve arkadaşları yapmış oldukları bir çalışmada, göz merceğinin bazı özel renklere karşı verdiği tepki/hareket ile renkli görme bozukluklarının tespitini sağlamıştır.</w:t>
      </w:r>
      <w:r w:rsidR="00F22C14">
        <w:t xml:space="preserve"> Deneklere bir bilgisayar kontrollü CRT TV vasıtasıyla bazı özel renkler göstermişlerdir. Denekler monitörü seyrederken, deneklerin göz hareketlerini ve tepkilerini incelemişlerdir </w:t>
      </w:r>
      <w:r w:rsidR="00BA3EE0">
        <w:t>(</w:t>
      </w:r>
      <w:r w:rsidR="00BA3EE0" w:rsidRPr="00BA3EE0">
        <w:rPr>
          <w:rFonts w:cs="Times New Roman"/>
          <w:szCs w:val="24"/>
        </w:rPr>
        <w:t>Anstis</w:t>
      </w:r>
      <w:r w:rsidR="00BA3EE0">
        <w:rPr>
          <w:rFonts w:cs="Times New Roman"/>
          <w:szCs w:val="24"/>
        </w:rPr>
        <w:t xml:space="preserve"> ve ark., 1986</w:t>
      </w:r>
      <w:r w:rsidR="00BA3EE0">
        <w:t>)</w:t>
      </w:r>
      <w:r w:rsidR="00A1704C">
        <w:t>.</w:t>
      </w:r>
      <w:r w:rsidR="00F22C14">
        <w:t xml:space="preserve"> Testin yapılması </w:t>
      </w:r>
      <w:r w:rsidR="00225BC9">
        <w:t>profesyonel</w:t>
      </w:r>
      <w:r w:rsidR="00F22C14">
        <w:t xml:space="preserve"> bir operatör ve </w:t>
      </w:r>
      <w:r w:rsidR="00225BC9">
        <w:t>profesyonel</w:t>
      </w:r>
      <w:r w:rsidR="00F22C14">
        <w:t xml:space="preserve"> düzeyde bilgi gerektirdiği için pratik değildir ve günümüzde deneklere uygulanması oldukça zordur.</w:t>
      </w:r>
      <w:r w:rsidR="005941E4">
        <w:rPr>
          <w:rFonts w:asciiTheme="minorHAnsi" w:eastAsiaTheme="minorEastAsia" w:hAnsi="Trebuchet MS"/>
          <w:color w:val="000000" w:themeColor="text1"/>
          <w:kern w:val="24"/>
          <w:sz w:val="48"/>
          <w:szCs w:val="48"/>
        </w:rPr>
        <w:t xml:space="preserve"> </w:t>
      </w:r>
      <w:r w:rsidR="005941E4" w:rsidRPr="005941E4">
        <w:t>Ayrıca test ekipmanları oldukça pahalıdır.</w:t>
      </w:r>
    </w:p>
    <w:p w14:paraId="5D692917" w14:textId="77777777" w:rsidR="00572778" w:rsidRDefault="00572778" w:rsidP="00623BFF"/>
    <w:p w14:paraId="6406804A" w14:textId="4AB5590C" w:rsidR="00B17782" w:rsidRDefault="00572778" w:rsidP="00623BFF">
      <w:r w:rsidRPr="00572778">
        <w:t>Marey</w:t>
      </w:r>
      <w:r>
        <w:t xml:space="preserve"> ve arkadaşları</w:t>
      </w:r>
      <w:r w:rsidR="00EB0E43">
        <w:t>,</w:t>
      </w:r>
      <w:r>
        <w:t xml:space="preserve"> </w:t>
      </w:r>
      <w:r w:rsidR="00EB0E43">
        <w:t>38 paletlik Ishihara testinden s</w:t>
      </w:r>
      <w:r w:rsidR="006D408B">
        <w:t>adece ilk 21 Ishihara palet</w:t>
      </w:r>
      <w:r w:rsidR="00EB0E43">
        <w:t>ini</w:t>
      </w:r>
      <w:r w:rsidR="006D408B">
        <w:t xml:space="preserve"> </w:t>
      </w:r>
      <w:r>
        <w:t>600 D</w:t>
      </w:r>
      <w:r w:rsidR="006D408B">
        <w:t>PI</w:t>
      </w:r>
      <w:r>
        <w:t xml:space="preserve"> tarayıcıyla </w:t>
      </w:r>
      <w:r w:rsidR="00EB0E43">
        <w:t>tara</w:t>
      </w:r>
      <w:r w:rsidR="006D408B">
        <w:t>mış ve elde edilen resimler</w:t>
      </w:r>
      <w:r w:rsidR="00EB0E43">
        <w:t>in</w:t>
      </w:r>
      <w:r w:rsidR="006D408B">
        <w:t xml:space="preserve"> üzerinde herhangi bir düzeltme veya benzeri çalışmalar </w:t>
      </w:r>
      <w:r w:rsidR="00EB0E43">
        <w:t>yapmadan bir LCD monitör vasıtasıyla deneklere uygulamışlardır</w:t>
      </w:r>
      <w:r w:rsidR="006D408B">
        <w:t>.</w:t>
      </w:r>
      <w:r w:rsidR="00FF4C07">
        <w:t xml:space="preserve"> </w:t>
      </w:r>
      <w:r w:rsidR="00EB0E43">
        <w:t>Çalışmalarını</w:t>
      </w:r>
      <w:r w:rsidR="00B539AE">
        <w:t xml:space="preserve"> 23 denek üzerinde uygulamışlardır. Çalışmaları sonucunda %100 duyarlılık ve %</w:t>
      </w:r>
      <w:r w:rsidR="00135DBA">
        <w:t>98.78 özgünlük elde etmişlerdir</w:t>
      </w:r>
      <w:r w:rsidR="00B1740C">
        <w:t xml:space="preserve"> </w:t>
      </w:r>
      <w:r w:rsidR="00BA3EE0">
        <w:t>(</w:t>
      </w:r>
      <w:r w:rsidR="00BA3EE0" w:rsidRPr="00281F0C">
        <w:rPr>
          <w:rFonts w:cs="Times New Roman"/>
          <w:szCs w:val="24"/>
        </w:rPr>
        <w:t>Marey</w:t>
      </w:r>
      <w:r w:rsidR="00BA3EE0">
        <w:rPr>
          <w:rFonts w:cs="Times New Roman"/>
          <w:szCs w:val="24"/>
        </w:rPr>
        <w:t xml:space="preserve"> ve ark., 2015</w:t>
      </w:r>
      <w:r w:rsidR="00BA3EE0">
        <w:t>)</w:t>
      </w:r>
      <w:r w:rsidR="00135DBA">
        <w:t>.</w:t>
      </w:r>
      <w:r w:rsidR="00B17782">
        <w:t xml:space="preserve"> </w:t>
      </w:r>
      <w:r w:rsidR="00EB0E43">
        <w:t>Çalışmada daha fazla denek kullanılması, testin doğruluğunu ve güvenirliliğini artırabilirdi. Fakat sonuç itibari ile b</w:t>
      </w:r>
      <w:r w:rsidR="00B17782">
        <w:t xml:space="preserve">u çalışma artık bilgisayar ekranlarının, Ishihara renkli paletler yerine kullanılabileceği gerçeğini vurgulamaktadır. </w:t>
      </w:r>
    </w:p>
    <w:p w14:paraId="7D2009D0" w14:textId="77777777" w:rsidR="003F4521" w:rsidRDefault="003F4521" w:rsidP="00623BFF"/>
    <w:p w14:paraId="51255CFC" w14:textId="1EA9AFB4" w:rsidR="003F4521" w:rsidRDefault="00A26081" w:rsidP="00623BFF">
      <w:r>
        <w:t xml:space="preserve">Pardo ve arkadaşları çalışmalarında, </w:t>
      </w:r>
      <w:r w:rsidR="004C47E7">
        <w:t>Anomaloskop’un çalışma prensibine dayanarak bunu bilgisayar üzerinde tasarlamışlardır.</w:t>
      </w:r>
      <w:r w:rsidR="009F4936" w:rsidRPr="009F4936">
        <w:t xml:space="preserve"> Bilgisayar tabanlı tasarlanan bu renkli görme testinde asıl amaç Pickford-Nicolson Anomaloskop tekniğini bilgisayarda simüle ederek en çok karşılaşılan kırmızı – yeşil görme kusurlarını tespit etmektir. Bu teknikte eski teknoloji olan CRT monitörler kullanılmıştır ve Ishihara renk paletleri ile yaklaşık aynı sonuçlar alınmıştır </w:t>
      </w:r>
      <w:r w:rsidR="00BA3EE0">
        <w:t>(</w:t>
      </w:r>
      <w:r w:rsidR="00BA3EE0" w:rsidRPr="00FE1125">
        <w:rPr>
          <w:rFonts w:cs="Times New Roman"/>
          <w:szCs w:val="24"/>
        </w:rPr>
        <w:t>Pardo</w:t>
      </w:r>
      <w:r w:rsidR="00BA3EE0">
        <w:rPr>
          <w:rFonts w:cs="Times New Roman"/>
          <w:szCs w:val="24"/>
        </w:rPr>
        <w:t xml:space="preserve"> ve ark., 2000</w:t>
      </w:r>
      <w:r w:rsidR="00BA3EE0">
        <w:t>)</w:t>
      </w:r>
      <w:r w:rsidR="009F4936" w:rsidRPr="009F4936">
        <w:t>. Fakat bu testte, test ekipmanları doğrulukları ölçülmeden yapılmıştır ve testlerde kullanılan CRT monitör teknolojisi oldukça eski olmakla beraber, herhangi bir ekran standardı belirlenmemiştir. Bu yüzden farklı ekranlarda farklı test sonuçları elde edilmesi mümkündür. Bu testte diğer kullanılan testlerde olduğu gibi ölçümü doğrudan etkileyecek ortam değişkenleri kontrol edilmemiştir.</w:t>
      </w:r>
    </w:p>
    <w:p w14:paraId="5AF7A29F" w14:textId="77777777" w:rsidR="00B17782" w:rsidRDefault="00B17782" w:rsidP="00623BFF"/>
    <w:p w14:paraId="3C914B51" w14:textId="77777777" w:rsidR="004C60E7" w:rsidRDefault="00E4311E" w:rsidP="004C60E7">
      <w:pPr>
        <w:keepNext/>
        <w:jc w:val="center"/>
      </w:pPr>
      <w:r w:rsidRPr="001D43A7">
        <w:rPr>
          <w:rFonts w:ascii="Arial" w:hAnsi="Arial" w:cs="Arial"/>
          <w:noProof/>
          <w:sz w:val="18"/>
          <w:szCs w:val="18"/>
          <w:lang w:eastAsia="tr-TR"/>
        </w:rPr>
        <w:drawing>
          <wp:inline distT="0" distB="0" distL="0" distR="0" wp14:anchorId="3E0BF9D9" wp14:editId="414A9A83">
            <wp:extent cx="5219700" cy="1812284"/>
            <wp:effectExtent l="0" t="0" r="0"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19700" cy="1812284"/>
                    </a:xfrm>
                    <a:prstGeom prst="rect">
                      <a:avLst/>
                    </a:prstGeom>
                    <a:noFill/>
                    <a:ln>
                      <a:noFill/>
                    </a:ln>
                  </pic:spPr>
                </pic:pic>
              </a:graphicData>
            </a:graphic>
          </wp:inline>
        </w:drawing>
      </w:r>
    </w:p>
    <w:p w14:paraId="0C2E0F9E" w14:textId="588B82F2" w:rsidR="00E4311E" w:rsidRDefault="004C60E7" w:rsidP="004C60E7">
      <w:pPr>
        <w:pStyle w:val="ResimYazs"/>
      </w:pPr>
      <w:bookmarkStart w:id="58" w:name="_Toc472449024"/>
      <w:r>
        <w:t xml:space="preserve">Şekil </w:t>
      </w:r>
      <w:fldSimple w:instr=" STYLEREF 1 \s ">
        <w:r w:rsidR="000F4E09">
          <w:rPr>
            <w:noProof/>
          </w:rPr>
          <w:t>4</w:t>
        </w:r>
      </w:fldSimple>
      <w:r w:rsidR="000F4E09">
        <w:t>.</w:t>
      </w:r>
      <w:fldSimple w:instr=" SEQ Şekil \* ARABIC \s 1 ">
        <w:r w:rsidR="000F4E09">
          <w:rPr>
            <w:noProof/>
          </w:rPr>
          <w:t>1</w:t>
        </w:r>
      </w:fldSimple>
      <w:r w:rsidR="00F31EAE">
        <w:t>.</w:t>
      </w:r>
      <w:r>
        <w:t xml:space="preserve"> </w:t>
      </w:r>
      <w:r w:rsidRPr="003B792E">
        <w:t xml:space="preserve">a. Mevcut bir çevrimiçi anomalaskop test arayüzü b.Test raporu </w:t>
      </w:r>
      <w:r w:rsidR="00BA3EE0">
        <w:t>(Flück, 2010)</w:t>
      </w:r>
      <w:bookmarkEnd w:id="58"/>
    </w:p>
    <w:p w14:paraId="71027F85" w14:textId="77777777" w:rsidR="00E4311E" w:rsidRDefault="00E4311E" w:rsidP="00E4311E"/>
    <w:p w14:paraId="07E30875" w14:textId="70335A01" w:rsidR="00E4311E" w:rsidRDefault="00140761" w:rsidP="00E4311E">
      <w:r>
        <w:t>Şekil 4.</w:t>
      </w:r>
      <w:r w:rsidRPr="00140761">
        <w:t>1</w:t>
      </w:r>
      <w:r w:rsidR="00FC1E6C">
        <w:t>.</w:t>
      </w:r>
      <w:r w:rsidRPr="00140761">
        <w:t>’de çevrimiçi bir anomalaskop testinin benzet</w:t>
      </w:r>
      <w:r>
        <w:t>imi g</w:t>
      </w:r>
      <w:r w:rsidR="00FA3FCE">
        <w:t>örülmektedir. Denek, Şekil </w:t>
      </w:r>
      <w:r>
        <w:t>4.</w:t>
      </w:r>
      <w:r w:rsidRPr="00140761">
        <w:t>1a</w:t>
      </w:r>
      <w:r w:rsidR="00FC1E6C">
        <w:t>.</w:t>
      </w:r>
      <w:r w:rsidRPr="00140761">
        <w:t xml:space="preserve">’daki </w:t>
      </w:r>
      <w:r w:rsidR="00FA3FCE">
        <w:t>resmin</w:t>
      </w:r>
      <w:r w:rsidR="001A4114">
        <w:t xml:space="preserve"> sol</w:t>
      </w:r>
      <w:r w:rsidRPr="00140761">
        <w:t xml:space="preserve"> tarafındaki sürgüyü sağa ve sola kaydırarak, soldaki pencerede oluşan rengi sağdaki penceredeki renk ile eşleştirmeye çalışır. Eş olduğunu hissettiği noktada “Match OK” butonuna bas</w:t>
      </w:r>
      <w:r w:rsidR="001A4114">
        <w:t>ar ve bir sonraki ekrana geçer.</w:t>
      </w:r>
      <w:r w:rsidRPr="00140761">
        <w:t xml:space="preserve"> Testin sonunda, </w:t>
      </w:r>
      <w:r w:rsidR="001A4114">
        <w:t>Şekil 4.1b</w:t>
      </w:r>
      <w:r w:rsidR="00FC1E6C">
        <w:t>.</w:t>
      </w:r>
      <w:r w:rsidR="001A4114">
        <w:t xml:space="preserve">’de ki gibi bir </w:t>
      </w:r>
      <w:r w:rsidRPr="00140761">
        <w:t xml:space="preserve">sonuç raporu </w:t>
      </w:r>
      <w:r w:rsidR="00EB0E43">
        <w:t>üretilmektedir</w:t>
      </w:r>
      <w:r w:rsidRPr="00140761">
        <w:t>. Şeklin üzerinde ne kadar uzun bir yatay siyah çizgi oluşturursa deneğin o kadar a</w:t>
      </w:r>
      <w:r w:rsidR="0038332B">
        <w:t xml:space="preserve">ğır renk körü olduğu anlaşılır </w:t>
      </w:r>
      <w:r w:rsidR="00BA3EE0">
        <w:t>(Flück, 2010)</w:t>
      </w:r>
      <w:r w:rsidR="0038332B">
        <w:t>.</w:t>
      </w:r>
      <w:r w:rsidR="00E75803">
        <w:t xml:space="preserve"> </w:t>
      </w:r>
      <w:r w:rsidRPr="00140761">
        <w:t>Burada oluşturulan rapor da çok detaylı bir rapor değildir ve nicemsel bir analize imkân tanımamaktadır.</w:t>
      </w:r>
      <w:r w:rsidR="00F2311B">
        <w:t xml:space="preserve"> Ayrıca testin uygulandığı ekranın bir standarttı ve kalibrasyonun ol</w:t>
      </w:r>
      <w:r w:rsidR="0025784C">
        <w:t>ma/olmama durumu testin sonucunu doğrudan etkileyecektir. Buna ek olarak testin doğruluğu veya özgünlük/duyarlılığı hesaplanmamıştır.</w:t>
      </w:r>
    </w:p>
    <w:p w14:paraId="690529F2" w14:textId="77777777" w:rsidR="006E1D04" w:rsidRDefault="006E1D04" w:rsidP="00E4311E"/>
    <w:p w14:paraId="06271E08" w14:textId="1E30EC41" w:rsidR="006E1D04" w:rsidRDefault="006E1D04" w:rsidP="00E4311E">
      <w:r>
        <w:t>Literatürde ve WWW ’de bunların haricinde bir çok renk körlüğü testi bulunmaktadır. Ancak bu testlerin doğrulukları ve özgünlükleri bilinmemektedir.</w:t>
      </w:r>
    </w:p>
    <w:p w14:paraId="0F757BBC" w14:textId="77777777" w:rsidR="00E40DA0" w:rsidRDefault="00E40DA0" w:rsidP="00E40DA0"/>
    <w:p w14:paraId="22E1640C" w14:textId="349DF432" w:rsidR="00314789" w:rsidRPr="00AB23F8" w:rsidRDefault="00314789" w:rsidP="00314789">
      <w:pPr>
        <w:pStyle w:val="Balk2"/>
        <w:numPr>
          <w:ilvl w:val="1"/>
          <w:numId w:val="11"/>
        </w:numPr>
      </w:pPr>
      <w:bookmarkStart w:id="59" w:name="_Toc472450021"/>
      <w:r>
        <w:t>Benzer Çalışmalar ile Alınan Patentler</w:t>
      </w:r>
      <w:bookmarkEnd w:id="59"/>
    </w:p>
    <w:p w14:paraId="60E6BEF9" w14:textId="77777777" w:rsidR="00314789" w:rsidRDefault="00314789" w:rsidP="00E40DA0"/>
    <w:p w14:paraId="126697CC" w14:textId="6C1BA614" w:rsidR="0083592E" w:rsidRDefault="0083592E" w:rsidP="00E40DA0">
      <w:r>
        <w:t xml:space="preserve">Tez çalışmasına konu olan yeni </w:t>
      </w:r>
      <w:r w:rsidR="00EB0E43">
        <w:t>geliştirilen teste</w:t>
      </w:r>
      <w:r>
        <w:t xml:space="preserve"> benze</w:t>
      </w:r>
      <w:r w:rsidR="00EB0E43">
        <w:t>r çalışmalarla alınan patentler</w:t>
      </w:r>
      <w:r>
        <w:t xml:space="preserve"> incelenerek</w:t>
      </w:r>
      <w:r w:rsidR="00C11B37">
        <w:t xml:space="preserve">; yeni test ile incelenen patentler arası farklılıklar Tablo </w:t>
      </w:r>
      <w:r w:rsidR="00F56F5F">
        <w:t>4.1</w:t>
      </w:r>
      <w:r w:rsidR="00EE3D44">
        <w:t>.</w:t>
      </w:r>
      <w:r w:rsidR="00C11B37">
        <w:t>’de gösterilmiştir.</w:t>
      </w:r>
    </w:p>
    <w:p w14:paraId="0326F2F6" w14:textId="77777777" w:rsidR="009271F5" w:rsidRDefault="009271F5" w:rsidP="00E40DA0"/>
    <w:p w14:paraId="5EDE9276" w14:textId="77777777" w:rsidR="00EB0E43" w:rsidRDefault="00EB0E43" w:rsidP="00376D50">
      <w:pPr>
        <w:pStyle w:val="ResimYazs"/>
        <w:keepNext/>
      </w:pPr>
      <w:r>
        <w:br w:type="page"/>
      </w:r>
    </w:p>
    <w:p w14:paraId="66616324" w14:textId="6B557B88" w:rsidR="00376D50" w:rsidRDefault="00376D50" w:rsidP="00376D50">
      <w:pPr>
        <w:pStyle w:val="ResimYazs"/>
        <w:keepNext/>
      </w:pPr>
      <w:bookmarkStart w:id="60" w:name="_Toc472448325"/>
      <w:r>
        <w:t xml:space="preserve">Tablo </w:t>
      </w:r>
      <w:fldSimple w:instr=" STYLEREF 1 \s ">
        <w:r w:rsidR="00A878B8">
          <w:rPr>
            <w:noProof/>
          </w:rPr>
          <w:t>4</w:t>
        </w:r>
      </w:fldSimple>
      <w:r w:rsidR="007F022B">
        <w:t>.</w:t>
      </w:r>
      <w:fldSimple w:instr=" SEQ Tablo \* ARABIC \s 1 ">
        <w:r w:rsidR="00A878B8">
          <w:rPr>
            <w:noProof/>
          </w:rPr>
          <w:t>1</w:t>
        </w:r>
      </w:fldSimple>
      <w:r w:rsidR="00F31EAE">
        <w:t>.</w:t>
      </w:r>
      <w:r>
        <w:t xml:space="preserve"> Tez çalışmasına benzer konuda alınan patentlerin incelenmesi</w:t>
      </w:r>
      <w:bookmarkEnd w:id="60"/>
    </w:p>
    <w:tbl>
      <w:tblPr>
        <w:tblW w:w="8222" w:type="dxa"/>
        <w:tblBorders>
          <w:insideH w:val="dotted" w:sz="4" w:space="0" w:color="auto"/>
        </w:tblBorders>
        <w:tblLook w:val="04A0" w:firstRow="1" w:lastRow="0" w:firstColumn="1" w:lastColumn="0" w:noHBand="0" w:noVBand="1"/>
      </w:tblPr>
      <w:tblGrid>
        <w:gridCol w:w="1319"/>
        <w:gridCol w:w="1614"/>
        <w:gridCol w:w="1034"/>
        <w:gridCol w:w="1350"/>
        <w:gridCol w:w="2905"/>
      </w:tblGrid>
      <w:tr w:rsidR="00252A7B" w:rsidRPr="00657ACA" w14:paraId="6E373819" w14:textId="77777777" w:rsidTr="00685CA5">
        <w:tc>
          <w:tcPr>
            <w:tcW w:w="1319" w:type="dxa"/>
            <w:tcBorders>
              <w:top w:val="single" w:sz="4" w:space="0" w:color="000000"/>
              <w:bottom w:val="single" w:sz="4" w:space="0" w:color="000000"/>
            </w:tcBorders>
            <w:shd w:val="clear" w:color="auto" w:fill="auto"/>
            <w:vAlign w:val="center"/>
          </w:tcPr>
          <w:p w14:paraId="74FC9E2D" w14:textId="3C361E3B" w:rsidR="00252A7B" w:rsidRDefault="00252A7B" w:rsidP="00252A7B">
            <w:pPr>
              <w:spacing w:line="240" w:lineRule="auto"/>
              <w:jc w:val="center"/>
              <w:rPr>
                <w:rFonts w:cs="Times New Roman"/>
                <w:b/>
                <w:sz w:val="16"/>
                <w:szCs w:val="16"/>
                <w:lang w:eastAsia="tr-TR"/>
              </w:rPr>
            </w:pPr>
            <w:r w:rsidRPr="00657ACA">
              <w:rPr>
                <w:rFonts w:cs="Times New Roman"/>
                <w:b/>
                <w:sz w:val="16"/>
                <w:szCs w:val="16"/>
                <w:lang w:eastAsia="tr-TR"/>
              </w:rPr>
              <w:t>Patent No</w:t>
            </w:r>
          </w:p>
          <w:p w14:paraId="1866D640" w14:textId="3C720E80" w:rsidR="00252A7B" w:rsidRDefault="00252A7B" w:rsidP="00252A7B">
            <w:pPr>
              <w:spacing w:line="240" w:lineRule="auto"/>
              <w:jc w:val="center"/>
              <w:rPr>
                <w:rFonts w:cs="Times New Roman"/>
                <w:b/>
                <w:sz w:val="16"/>
                <w:szCs w:val="16"/>
                <w:lang w:eastAsia="tr-TR"/>
              </w:rPr>
            </w:pPr>
            <w:r>
              <w:rPr>
                <w:rFonts w:cs="Times New Roman"/>
                <w:b/>
                <w:sz w:val="16"/>
                <w:szCs w:val="16"/>
                <w:lang w:eastAsia="tr-TR"/>
              </w:rPr>
              <w:t>ve</w:t>
            </w:r>
          </w:p>
          <w:p w14:paraId="591DFF82" w14:textId="7BEB9EBD" w:rsidR="00252A7B" w:rsidRPr="00657ACA" w:rsidRDefault="00252A7B" w:rsidP="00252A7B">
            <w:pPr>
              <w:spacing w:line="240" w:lineRule="auto"/>
              <w:jc w:val="center"/>
              <w:rPr>
                <w:rFonts w:cs="Times New Roman"/>
                <w:b/>
                <w:sz w:val="16"/>
                <w:szCs w:val="16"/>
                <w:lang w:eastAsia="tr-TR"/>
              </w:rPr>
            </w:pPr>
            <w:r>
              <w:rPr>
                <w:rFonts w:cs="Times New Roman"/>
                <w:b/>
                <w:sz w:val="16"/>
                <w:szCs w:val="16"/>
                <w:lang w:eastAsia="tr-TR"/>
              </w:rPr>
              <w:t>Sınıflandrıma</w:t>
            </w:r>
          </w:p>
        </w:tc>
        <w:tc>
          <w:tcPr>
            <w:tcW w:w="1614" w:type="dxa"/>
            <w:tcBorders>
              <w:top w:val="single" w:sz="4" w:space="0" w:color="000000"/>
              <w:bottom w:val="single" w:sz="4" w:space="0" w:color="000000"/>
            </w:tcBorders>
            <w:shd w:val="clear" w:color="auto" w:fill="auto"/>
          </w:tcPr>
          <w:p w14:paraId="6EE015BC" w14:textId="77777777" w:rsidR="00252A7B" w:rsidRPr="00657ACA" w:rsidRDefault="00252A7B" w:rsidP="00252A7B">
            <w:pPr>
              <w:spacing w:line="240" w:lineRule="auto"/>
              <w:jc w:val="center"/>
              <w:rPr>
                <w:rFonts w:cs="Times New Roman"/>
                <w:b/>
                <w:sz w:val="16"/>
                <w:szCs w:val="16"/>
                <w:lang w:eastAsia="tr-TR"/>
              </w:rPr>
            </w:pPr>
            <w:r w:rsidRPr="00657ACA">
              <w:rPr>
                <w:rFonts w:cs="Times New Roman"/>
                <w:b/>
                <w:sz w:val="16"/>
                <w:szCs w:val="16"/>
                <w:lang w:eastAsia="tr-TR"/>
              </w:rPr>
              <w:t>Patent İsmi</w:t>
            </w:r>
          </w:p>
        </w:tc>
        <w:tc>
          <w:tcPr>
            <w:tcW w:w="1034" w:type="dxa"/>
            <w:tcBorders>
              <w:top w:val="single" w:sz="4" w:space="0" w:color="000000"/>
              <w:bottom w:val="single" w:sz="4" w:space="0" w:color="000000"/>
            </w:tcBorders>
            <w:shd w:val="clear" w:color="auto" w:fill="auto"/>
          </w:tcPr>
          <w:p w14:paraId="25AEC2A3" w14:textId="77777777" w:rsidR="00252A7B" w:rsidRPr="00657ACA" w:rsidRDefault="00252A7B" w:rsidP="00252A7B">
            <w:pPr>
              <w:spacing w:line="240" w:lineRule="auto"/>
              <w:jc w:val="center"/>
              <w:rPr>
                <w:rFonts w:cs="Times New Roman"/>
                <w:b/>
                <w:sz w:val="16"/>
                <w:szCs w:val="16"/>
                <w:lang w:eastAsia="tr-TR"/>
              </w:rPr>
            </w:pPr>
            <w:r w:rsidRPr="00657ACA">
              <w:rPr>
                <w:rFonts w:cs="Times New Roman"/>
                <w:b/>
                <w:sz w:val="16"/>
                <w:szCs w:val="16"/>
                <w:lang w:eastAsia="tr-TR"/>
              </w:rPr>
              <w:t>Patent Sahipleri</w:t>
            </w:r>
          </w:p>
        </w:tc>
        <w:tc>
          <w:tcPr>
            <w:tcW w:w="1350" w:type="dxa"/>
            <w:tcBorders>
              <w:top w:val="single" w:sz="4" w:space="0" w:color="000000"/>
              <w:bottom w:val="single" w:sz="4" w:space="0" w:color="000000"/>
            </w:tcBorders>
            <w:shd w:val="clear" w:color="auto" w:fill="auto"/>
          </w:tcPr>
          <w:p w14:paraId="566F2BF8" w14:textId="77777777" w:rsidR="00252A7B" w:rsidRPr="00657ACA" w:rsidRDefault="00252A7B" w:rsidP="00252A7B">
            <w:pPr>
              <w:spacing w:line="240" w:lineRule="auto"/>
              <w:jc w:val="center"/>
              <w:rPr>
                <w:rFonts w:cs="Times New Roman"/>
                <w:b/>
                <w:sz w:val="16"/>
                <w:szCs w:val="16"/>
                <w:lang w:eastAsia="tr-TR"/>
              </w:rPr>
            </w:pPr>
            <w:r w:rsidRPr="00657ACA">
              <w:rPr>
                <w:rFonts w:cs="Times New Roman"/>
                <w:b/>
                <w:sz w:val="16"/>
                <w:szCs w:val="16"/>
                <w:lang w:eastAsia="tr-TR"/>
              </w:rPr>
              <w:t>Kaynak</w:t>
            </w:r>
          </w:p>
        </w:tc>
        <w:tc>
          <w:tcPr>
            <w:tcW w:w="2905" w:type="dxa"/>
            <w:tcBorders>
              <w:top w:val="single" w:sz="4" w:space="0" w:color="000000"/>
              <w:bottom w:val="single" w:sz="4" w:space="0" w:color="000000"/>
            </w:tcBorders>
            <w:shd w:val="clear" w:color="auto" w:fill="auto"/>
          </w:tcPr>
          <w:p w14:paraId="01F6A57C" w14:textId="77777777" w:rsidR="00252A7B" w:rsidRPr="00657ACA" w:rsidRDefault="00252A7B" w:rsidP="00252A7B">
            <w:pPr>
              <w:spacing w:line="240" w:lineRule="auto"/>
              <w:jc w:val="center"/>
              <w:rPr>
                <w:rFonts w:cs="Times New Roman"/>
                <w:b/>
                <w:sz w:val="16"/>
                <w:szCs w:val="16"/>
                <w:lang w:eastAsia="tr-TR"/>
              </w:rPr>
            </w:pPr>
            <w:r w:rsidRPr="00657ACA">
              <w:rPr>
                <w:rFonts w:cs="Times New Roman"/>
                <w:b/>
                <w:sz w:val="16"/>
                <w:szCs w:val="16"/>
                <w:lang w:eastAsia="tr-TR"/>
              </w:rPr>
              <w:t>Proje fikri ile Benzerlikler/Farklar</w:t>
            </w:r>
          </w:p>
        </w:tc>
      </w:tr>
      <w:tr w:rsidR="00252A7B" w:rsidRPr="00657ACA" w14:paraId="127322A5" w14:textId="77777777" w:rsidTr="00685CA5">
        <w:tc>
          <w:tcPr>
            <w:tcW w:w="1319" w:type="dxa"/>
            <w:tcBorders>
              <w:top w:val="single" w:sz="4" w:space="0" w:color="000000"/>
              <w:bottom w:val="nil"/>
              <w:right w:val="nil"/>
            </w:tcBorders>
            <w:shd w:val="clear" w:color="auto" w:fill="auto"/>
            <w:vAlign w:val="center"/>
          </w:tcPr>
          <w:p w14:paraId="7EA30CBA" w14:textId="77777777" w:rsidR="00252A7B" w:rsidRDefault="00252A7B" w:rsidP="00252A7B">
            <w:pPr>
              <w:spacing w:line="240" w:lineRule="auto"/>
              <w:jc w:val="center"/>
              <w:rPr>
                <w:rFonts w:cs="Times New Roman"/>
                <w:sz w:val="16"/>
                <w:szCs w:val="16"/>
                <w:lang w:eastAsia="tr-TR"/>
              </w:rPr>
            </w:pPr>
            <w:r w:rsidRPr="00657ACA">
              <w:rPr>
                <w:rFonts w:cs="Times New Roman"/>
                <w:sz w:val="16"/>
                <w:szCs w:val="16"/>
                <w:lang w:eastAsia="tr-TR"/>
              </w:rPr>
              <w:t>KR20070010812</w:t>
            </w:r>
          </w:p>
          <w:p w14:paraId="1BB5CAE8" w14:textId="77777777" w:rsidR="00252A7B" w:rsidRDefault="00252A7B" w:rsidP="00252A7B">
            <w:pPr>
              <w:spacing w:line="240" w:lineRule="auto"/>
              <w:jc w:val="center"/>
              <w:rPr>
                <w:rFonts w:cs="Times New Roman"/>
                <w:sz w:val="16"/>
                <w:szCs w:val="16"/>
                <w:lang w:eastAsia="tr-TR"/>
              </w:rPr>
            </w:pPr>
            <w:r>
              <w:rPr>
                <w:rFonts w:cs="Times New Roman"/>
                <w:sz w:val="16"/>
                <w:szCs w:val="16"/>
                <w:lang w:eastAsia="tr-TR"/>
              </w:rPr>
              <w:t>-</w:t>
            </w:r>
          </w:p>
          <w:p w14:paraId="576FFDCF" w14:textId="364E035F" w:rsidR="00252A7B" w:rsidRPr="00657ACA" w:rsidRDefault="00252A7B" w:rsidP="00252A7B">
            <w:pPr>
              <w:spacing w:line="240" w:lineRule="auto"/>
              <w:jc w:val="center"/>
              <w:rPr>
                <w:rFonts w:cs="Times New Roman"/>
                <w:sz w:val="16"/>
                <w:szCs w:val="16"/>
                <w:lang w:eastAsia="tr-TR"/>
              </w:rPr>
            </w:pPr>
            <w:r w:rsidRPr="00252A7B">
              <w:rPr>
                <w:rFonts w:cs="Times New Roman"/>
                <w:sz w:val="16"/>
                <w:szCs w:val="16"/>
                <w:lang w:eastAsia="tr-TR"/>
              </w:rPr>
              <w:t>A61B3/06</w:t>
            </w:r>
          </w:p>
        </w:tc>
        <w:tc>
          <w:tcPr>
            <w:tcW w:w="1614" w:type="dxa"/>
            <w:tcBorders>
              <w:top w:val="single" w:sz="4" w:space="0" w:color="000000"/>
              <w:left w:val="nil"/>
              <w:bottom w:val="nil"/>
              <w:right w:val="nil"/>
            </w:tcBorders>
            <w:shd w:val="clear" w:color="auto" w:fill="auto"/>
            <w:vAlign w:val="center"/>
          </w:tcPr>
          <w:p w14:paraId="7E68E029" w14:textId="77777777" w:rsidR="00252A7B" w:rsidRPr="00657ACA" w:rsidRDefault="00252A7B" w:rsidP="00685CA5">
            <w:pPr>
              <w:shd w:val="clear" w:color="auto" w:fill="FFFFFF"/>
              <w:spacing w:after="79" w:line="240" w:lineRule="auto"/>
              <w:jc w:val="left"/>
              <w:outlineLvl w:val="2"/>
              <w:rPr>
                <w:rFonts w:cs="Times New Roman"/>
                <w:sz w:val="16"/>
                <w:szCs w:val="16"/>
                <w:lang w:eastAsia="tr-TR"/>
              </w:rPr>
            </w:pPr>
            <w:r w:rsidRPr="00657ACA">
              <w:rPr>
                <w:rFonts w:cs="Times New Roman"/>
                <w:bCs/>
                <w:color w:val="0E2034"/>
                <w:sz w:val="16"/>
                <w:szCs w:val="16"/>
                <w:lang w:val="en" w:eastAsia="tr-TR"/>
              </w:rPr>
              <w:t>Method And Apparatus Of Color Vision Deficiency Modeling Using Color Vision Tests And Color Compensation</w:t>
            </w:r>
          </w:p>
        </w:tc>
        <w:tc>
          <w:tcPr>
            <w:tcW w:w="1034" w:type="dxa"/>
            <w:tcBorders>
              <w:top w:val="single" w:sz="4" w:space="0" w:color="000000"/>
              <w:left w:val="nil"/>
              <w:bottom w:val="nil"/>
              <w:right w:val="nil"/>
            </w:tcBorders>
            <w:shd w:val="clear" w:color="auto" w:fill="auto"/>
            <w:vAlign w:val="center"/>
          </w:tcPr>
          <w:p w14:paraId="186C8FAA" w14:textId="77777777" w:rsidR="00252A7B" w:rsidRPr="00657ACA" w:rsidRDefault="00252A7B" w:rsidP="00685CA5">
            <w:pPr>
              <w:spacing w:line="240" w:lineRule="auto"/>
              <w:jc w:val="left"/>
              <w:rPr>
                <w:rFonts w:cs="Times New Roman"/>
                <w:sz w:val="16"/>
                <w:szCs w:val="16"/>
                <w:lang w:eastAsia="tr-TR"/>
              </w:rPr>
            </w:pPr>
            <w:r w:rsidRPr="00657ACA">
              <w:rPr>
                <w:rFonts w:cs="Times New Roman"/>
                <w:sz w:val="16"/>
                <w:szCs w:val="16"/>
                <w:lang w:eastAsia="tr-TR"/>
              </w:rPr>
              <w:t>RO YONG MAN</w:t>
            </w:r>
            <w:r w:rsidRPr="00657ACA">
              <w:rPr>
                <w:rFonts w:cs="Times New Roman"/>
                <w:sz w:val="16"/>
                <w:szCs w:val="16"/>
                <w:lang w:eastAsia="tr-TR"/>
              </w:rPr>
              <w:t> </w:t>
            </w:r>
            <w:r w:rsidRPr="00657ACA">
              <w:rPr>
                <w:rFonts w:cs="Times New Roman"/>
                <w:sz w:val="16"/>
                <w:szCs w:val="16"/>
                <w:lang w:eastAsia="tr-TR"/>
              </w:rPr>
              <w:t>[KR]; YANG SEUNG JI</w:t>
            </w:r>
            <w:r w:rsidRPr="00657ACA">
              <w:rPr>
                <w:rFonts w:cs="Times New Roman"/>
                <w:sz w:val="16"/>
                <w:szCs w:val="16"/>
                <w:lang w:eastAsia="tr-TR"/>
              </w:rPr>
              <w:t> </w:t>
            </w:r>
            <w:r w:rsidRPr="00657ACA">
              <w:rPr>
                <w:rFonts w:cs="Times New Roman"/>
                <w:sz w:val="16"/>
                <w:szCs w:val="16"/>
                <w:lang w:eastAsia="tr-TR"/>
              </w:rPr>
              <w:t>[KR]</w:t>
            </w:r>
          </w:p>
        </w:tc>
        <w:tc>
          <w:tcPr>
            <w:tcW w:w="1350" w:type="dxa"/>
            <w:tcBorders>
              <w:top w:val="single" w:sz="4" w:space="0" w:color="000000"/>
              <w:left w:val="nil"/>
              <w:bottom w:val="nil"/>
              <w:right w:val="nil"/>
            </w:tcBorders>
            <w:shd w:val="clear" w:color="auto" w:fill="auto"/>
            <w:vAlign w:val="center"/>
          </w:tcPr>
          <w:p w14:paraId="28BBD517" w14:textId="77777777" w:rsidR="00252A7B" w:rsidRPr="00657ACA" w:rsidRDefault="00252A7B" w:rsidP="00685CA5">
            <w:pPr>
              <w:spacing w:line="240" w:lineRule="auto"/>
              <w:jc w:val="center"/>
              <w:rPr>
                <w:rFonts w:cs="Times New Roman"/>
                <w:sz w:val="16"/>
                <w:szCs w:val="16"/>
                <w:lang w:eastAsia="tr-TR"/>
              </w:rPr>
            </w:pPr>
            <w:r w:rsidRPr="00657ACA">
              <w:rPr>
                <w:rFonts w:cs="Times New Roman"/>
                <w:sz w:val="16"/>
                <w:szCs w:val="16"/>
                <w:lang w:eastAsia="tr-TR"/>
              </w:rPr>
              <w:t>Espacenet</w:t>
            </w:r>
          </w:p>
          <w:p w14:paraId="48EA89AE" w14:textId="77777777" w:rsidR="00252A7B" w:rsidRPr="00657ACA" w:rsidRDefault="00252A7B" w:rsidP="00685CA5">
            <w:pPr>
              <w:spacing w:line="240" w:lineRule="auto"/>
              <w:jc w:val="center"/>
              <w:rPr>
                <w:rFonts w:cs="Times New Roman"/>
                <w:sz w:val="16"/>
                <w:szCs w:val="16"/>
              </w:rPr>
            </w:pPr>
            <w:r w:rsidRPr="00657ACA">
              <w:rPr>
                <w:rFonts w:cs="Times New Roman"/>
                <w:sz w:val="16"/>
                <w:szCs w:val="16"/>
              </w:rPr>
              <w:t>tpe.gov.tr</w:t>
            </w:r>
          </w:p>
          <w:p w14:paraId="68B0A622" w14:textId="77777777" w:rsidR="00252A7B" w:rsidRPr="00657ACA" w:rsidRDefault="00252A7B" w:rsidP="00685CA5">
            <w:pPr>
              <w:spacing w:line="240" w:lineRule="auto"/>
              <w:jc w:val="center"/>
              <w:rPr>
                <w:rFonts w:cs="Times New Roman"/>
                <w:sz w:val="16"/>
                <w:szCs w:val="16"/>
              </w:rPr>
            </w:pPr>
            <w:r w:rsidRPr="00657ACA">
              <w:rPr>
                <w:rFonts w:cs="Times New Roman"/>
                <w:sz w:val="16"/>
                <w:szCs w:val="16"/>
              </w:rPr>
              <w:t>gooogle/patents</w:t>
            </w:r>
          </w:p>
          <w:p w14:paraId="5BE262F5" w14:textId="77777777" w:rsidR="00252A7B" w:rsidRPr="00657ACA" w:rsidRDefault="00252A7B" w:rsidP="00685CA5">
            <w:pPr>
              <w:spacing w:line="240" w:lineRule="auto"/>
              <w:jc w:val="center"/>
              <w:rPr>
                <w:rFonts w:cs="Times New Roman"/>
                <w:sz w:val="16"/>
                <w:szCs w:val="16"/>
                <w:lang w:eastAsia="tr-TR"/>
              </w:rPr>
            </w:pPr>
            <w:r w:rsidRPr="00657ACA">
              <w:rPr>
                <w:rFonts w:cs="Times New Roman"/>
                <w:sz w:val="16"/>
                <w:szCs w:val="16"/>
              </w:rPr>
              <w:t>www.epo.org</w:t>
            </w:r>
          </w:p>
        </w:tc>
        <w:tc>
          <w:tcPr>
            <w:tcW w:w="2905" w:type="dxa"/>
            <w:tcBorders>
              <w:top w:val="single" w:sz="4" w:space="0" w:color="000000"/>
              <w:left w:val="nil"/>
              <w:bottom w:val="nil"/>
            </w:tcBorders>
            <w:shd w:val="clear" w:color="auto" w:fill="auto"/>
          </w:tcPr>
          <w:p w14:paraId="16FB2D78" w14:textId="77777777" w:rsidR="00252A7B" w:rsidRPr="00657ACA" w:rsidRDefault="00252A7B" w:rsidP="00252A7B">
            <w:pPr>
              <w:spacing w:line="240" w:lineRule="auto"/>
              <w:rPr>
                <w:rFonts w:cs="Times New Roman"/>
                <w:sz w:val="16"/>
                <w:szCs w:val="16"/>
                <w:lang w:eastAsia="tr-TR"/>
              </w:rPr>
            </w:pPr>
            <w:r w:rsidRPr="00657ACA">
              <w:rPr>
                <w:rFonts w:cs="Times New Roman"/>
                <w:b/>
                <w:sz w:val="16"/>
                <w:szCs w:val="16"/>
                <w:lang w:eastAsia="tr-TR"/>
              </w:rPr>
              <w:t>Benzerlik</w:t>
            </w:r>
            <w:r w:rsidRPr="00657ACA">
              <w:rPr>
                <w:rFonts w:cs="Times New Roman"/>
                <w:sz w:val="16"/>
                <w:szCs w:val="16"/>
                <w:lang w:eastAsia="tr-TR"/>
              </w:rPr>
              <w:t>: Bilgisayar tabanlı renk körlüğü testi olması</w:t>
            </w:r>
          </w:p>
          <w:p w14:paraId="1E35565D" w14:textId="77777777" w:rsidR="00252A7B" w:rsidRDefault="00252A7B" w:rsidP="00252A7B">
            <w:pPr>
              <w:spacing w:line="240" w:lineRule="auto"/>
              <w:rPr>
                <w:rFonts w:cs="Times New Roman"/>
                <w:sz w:val="16"/>
                <w:szCs w:val="16"/>
                <w:lang w:eastAsia="tr-TR"/>
              </w:rPr>
            </w:pPr>
            <w:r w:rsidRPr="00657ACA">
              <w:rPr>
                <w:rFonts w:cs="Times New Roman"/>
                <w:b/>
                <w:sz w:val="16"/>
                <w:szCs w:val="16"/>
                <w:lang w:eastAsia="tr-TR"/>
              </w:rPr>
              <w:t>Farklar</w:t>
            </w:r>
            <w:r w:rsidRPr="00657ACA">
              <w:rPr>
                <w:rFonts w:cs="Times New Roman"/>
                <w:sz w:val="16"/>
                <w:szCs w:val="16"/>
                <w:lang w:eastAsia="tr-TR"/>
              </w:rPr>
              <w:t xml:space="preserve">: Patent </w:t>
            </w:r>
            <w:r>
              <w:rPr>
                <w:rFonts w:cs="Times New Roman"/>
                <w:sz w:val="16"/>
                <w:szCs w:val="16"/>
                <w:lang w:eastAsia="tr-TR"/>
              </w:rPr>
              <w:t>detaylı sonuç veren bir</w:t>
            </w:r>
            <w:r w:rsidRPr="00657ACA">
              <w:rPr>
                <w:rFonts w:cs="Times New Roman"/>
                <w:sz w:val="16"/>
                <w:szCs w:val="16"/>
                <w:lang w:eastAsia="tr-TR"/>
              </w:rPr>
              <w:t xml:space="preserve"> tanıyı içermemekte olup, geleneksel testlerin bilgisayar ekranına taşınmasından ibarettir.</w:t>
            </w:r>
          </w:p>
          <w:p w14:paraId="7F3EF93C" w14:textId="77777777" w:rsidR="00685CA5" w:rsidRDefault="00685CA5" w:rsidP="00252A7B">
            <w:pPr>
              <w:spacing w:line="240" w:lineRule="auto"/>
              <w:rPr>
                <w:rFonts w:cs="Times New Roman"/>
                <w:sz w:val="16"/>
                <w:szCs w:val="16"/>
                <w:lang w:eastAsia="tr-TR"/>
              </w:rPr>
            </w:pPr>
          </w:p>
          <w:p w14:paraId="3D0C0D9D" w14:textId="752C4A8C" w:rsidR="00685CA5" w:rsidRPr="00657ACA" w:rsidRDefault="00685CA5" w:rsidP="00252A7B">
            <w:pPr>
              <w:spacing w:line="240" w:lineRule="auto"/>
              <w:rPr>
                <w:rFonts w:cs="Times New Roman"/>
                <w:sz w:val="16"/>
                <w:szCs w:val="16"/>
                <w:lang w:eastAsia="tr-TR"/>
              </w:rPr>
            </w:pPr>
          </w:p>
        </w:tc>
      </w:tr>
      <w:tr w:rsidR="00252A7B" w:rsidRPr="00657ACA" w14:paraId="3426670F" w14:textId="77777777" w:rsidTr="00685CA5">
        <w:tc>
          <w:tcPr>
            <w:tcW w:w="1319" w:type="dxa"/>
            <w:tcBorders>
              <w:top w:val="nil"/>
              <w:bottom w:val="nil"/>
              <w:right w:val="nil"/>
            </w:tcBorders>
            <w:shd w:val="clear" w:color="auto" w:fill="auto"/>
            <w:vAlign w:val="center"/>
          </w:tcPr>
          <w:p w14:paraId="47B5F739" w14:textId="77777777" w:rsidR="00252A7B" w:rsidRDefault="00252A7B" w:rsidP="00252A7B">
            <w:pPr>
              <w:spacing w:line="240" w:lineRule="auto"/>
              <w:jc w:val="center"/>
              <w:rPr>
                <w:rFonts w:cs="Times New Roman"/>
                <w:sz w:val="16"/>
                <w:szCs w:val="16"/>
                <w:lang w:eastAsia="tr-TR"/>
              </w:rPr>
            </w:pPr>
            <w:r w:rsidRPr="00657ACA">
              <w:rPr>
                <w:rFonts w:cs="Times New Roman"/>
                <w:sz w:val="16"/>
                <w:szCs w:val="16"/>
                <w:lang w:eastAsia="tr-TR"/>
              </w:rPr>
              <w:t>CN102462484</w:t>
            </w:r>
          </w:p>
          <w:p w14:paraId="0EFB9863" w14:textId="77777777" w:rsidR="00252A7B" w:rsidRDefault="00252A7B" w:rsidP="00252A7B">
            <w:pPr>
              <w:spacing w:line="240" w:lineRule="auto"/>
              <w:jc w:val="center"/>
              <w:rPr>
                <w:rFonts w:cs="Times New Roman"/>
                <w:sz w:val="16"/>
                <w:szCs w:val="16"/>
                <w:lang w:eastAsia="tr-TR"/>
              </w:rPr>
            </w:pPr>
            <w:r>
              <w:rPr>
                <w:rFonts w:cs="Times New Roman"/>
                <w:sz w:val="16"/>
                <w:szCs w:val="16"/>
                <w:lang w:eastAsia="tr-TR"/>
              </w:rPr>
              <w:t>-</w:t>
            </w:r>
          </w:p>
          <w:p w14:paraId="6604C8EA" w14:textId="6511B839" w:rsidR="00252A7B" w:rsidRPr="00657ACA" w:rsidRDefault="00252A7B" w:rsidP="00252A7B">
            <w:pPr>
              <w:spacing w:line="240" w:lineRule="auto"/>
              <w:jc w:val="center"/>
              <w:rPr>
                <w:rFonts w:cs="Times New Roman"/>
                <w:sz w:val="16"/>
                <w:szCs w:val="16"/>
                <w:lang w:eastAsia="tr-TR"/>
              </w:rPr>
            </w:pPr>
            <w:r w:rsidRPr="00657ACA">
              <w:rPr>
                <w:rFonts w:cs="Times New Roman"/>
                <w:sz w:val="16"/>
                <w:szCs w:val="16"/>
                <w:lang w:eastAsia="tr-TR"/>
              </w:rPr>
              <w:t>A61B3/032</w:t>
            </w:r>
          </w:p>
        </w:tc>
        <w:tc>
          <w:tcPr>
            <w:tcW w:w="1614" w:type="dxa"/>
            <w:tcBorders>
              <w:top w:val="nil"/>
              <w:left w:val="nil"/>
              <w:bottom w:val="nil"/>
              <w:right w:val="nil"/>
            </w:tcBorders>
            <w:shd w:val="clear" w:color="auto" w:fill="auto"/>
            <w:vAlign w:val="center"/>
          </w:tcPr>
          <w:p w14:paraId="609CA2F4" w14:textId="77777777" w:rsidR="00252A7B" w:rsidRPr="00657ACA" w:rsidRDefault="00252A7B" w:rsidP="00685CA5">
            <w:pPr>
              <w:spacing w:line="240" w:lineRule="auto"/>
              <w:jc w:val="left"/>
              <w:rPr>
                <w:rFonts w:cs="Times New Roman"/>
                <w:sz w:val="16"/>
                <w:szCs w:val="16"/>
                <w:lang w:eastAsia="tr-TR"/>
              </w:rPr>
            </w:pPr>
            <w:r w:rsidRPr="00657ACA">
              <w:rPr>
                <w:rFonts w:cs="Times New Roman"/>
                <w:sz w:val="16"/>
                <w:szCs w:val="16"/>
                <w:lang w:eastAsia="tr-TR"/>
              </w:rPr>
              <w:t xml:space="preserve">Detection method of eyesight  </w:t>
            </w:r>
          </w:p>
        </w:tc>
        <w:tc>
          <w:tcPr>
            <w:tcW w:w="1034" w:type="dxa"/>
            <w:tcBorders>
              <w:top w:val="nil"/>
              <w:left w:val="nil"/>
              <w:bottom w:val="nil"/>
              <w:right w:val="nil"/>
            </w:tcBorders>
            <w:shd w:val="clear" w:color="auto" w:fill="auto"/>
            <w:vAlign w:val="center"/>
          </w:tcPr>
          <w:p w14:paraId="742464B2" w14:textId="77777777" w:rsidR="00252A7B" w:rsidRPr="00657ACA" w:rsidRDefault="00252A7B" w:rsidP="00685CA5">
            <w:pPr>
              <w:spacing w:line="240" w:lineRule="auto"/>
              <w:jc w:val="left"/>
              <w:rPr>
                <w:rFonts w:cs="Times New Roman"/>
                <w:sz w:val="16"/>
                <w:szCs w:val="16"/>
                <w:lang w:eastAsia="tr-TR"/>
              </w:rPr>
            </w:pPr>
            <w:r w:rsidRPr="00657ACA">
              <w:rPr>
                <w:rFonts w:cs="Times New Roman"/>
                <w:sz w:val="16"/>
                <w:szCs w:val="16"/>
                <w:lang w:eastAsia="tr-TR"/>
              </w:rPr>
              <w:t>BO HU</w:t>
            </w:r>
          </w:p>
        </w:tc>
        <w:tc>
          <w:tcPr>
            <w:tcW w:w="1350" w:type="dxa"/>
            <w:tcBorders>
              <w:top w:val="nil"/>
              <w:left w:val="nil"/>
              <w:bottom w:val="nil"/>
              <w:right w:val="nil"/>
            </w:tcBorders>
            <w:shd w:val="clear" w:color="auto" w:fill="auto"/>
            <w:vAlign w:val="center"/>
          </w:tcPr>
          <w:p w14:paraId="05E7FD70" w14:textId="77777777" w:rsidR="00252A7B" w:rsidRPr="00657ACA" w:rsidRDefault="00252A7B" w:rsidP="00685CA5">
            <w:pPr>
              <w:spacing w:line="240" w:lineRule="auto"/>
              <w:jc w:val="center"/>
              <w:rPr>
                <w:rFonts w:cs="Times New Roman"/>
                <w:sz w:val="16"/>
                <w:szCs w:val="16"/>
                <w:lang w:eastAsia="tr-TR"/>
              </w:rPr>
            </w:pPr>
            <w:r w:rsidRPr="00657ACA">
              <w:rPr>
                <w:rFonts w:cs="Times New Roman"/>
                <w:sz w:val="16"/>
                <w:szCs w:val="16"/>
                <w:lang w:eastAsia="tr-TR"/>
              </w:rPr>
              <w:t>Espacenet</w:t>
            </w:r>
          </w:p>
          <w:p w14:paraId="2FF26131" w14:textId="77777777" w:rsidR="00252A7B" w:rsidRPr="00657ACA" w:rsidRDefault="00252A7B" w:rsidP="00685CA5">
            <w:pPr>
              <w:spacing w:line="240" w:lineRule="auto"/>
              <w:jc w:val="center"/>
              <w:rPr>
                <w:rFonts w:cs="Times New Roman"/>
                <w:sz w:val="16"/>
                <w:szCs w:val="16"/>
              </w:rPr>
            </w:pPr>
            <w:r w:rsidRPr="00657ACA">
              <w:rPr>
                <w:rFonts w:cs="Times New Roman"/>
                <w:sz w:val="16"/>
                <w:szCs w:val="16"/>
              </w:rPr>
              <w:t>tpe.gov.tr</w:t>
            </w:r>
          </w:p>
          <w:p w14:paraId="008774CA" w14:textId="77777777" w:rsidR="00252A7B" w:rsidRPr="00657ACA" w:rsidRDefault="00252A7B" w:rsidP="00685CA5">
            <w:pPr>
              <w:spacing w:line="240" w:lineRule="auto"/>
              <w:jc w:val="center"/>
              <w:rPr>
                <w:rFonts w:cs="Times New Roman"/>
                <w:sz w:val="16"/>
                <w:szCs w:val="16"/>
              </w:rPr>
            </w:pPr>
            <w:r w:rsidRPr="00657ACA">
              <w:rPr>
                <w:rFonts w:cs="Times New Roman"/>
                <w:sz w:val="16"/>
                <w:szCs w:val="16"/>
              </w:rPr>
              <w:t>gooogle/patents</w:t>
            </w:r>
          </w:p>
          <w:p w14:paraId="679810A5" w14:textId="77777777" w:rsidR="00252A7B" w:rsidRPr="00657ACA" w:rsidRDefault="00252A7B" w:rsidP="00685CA5">
            <w:pPr>
              <w:spacing w:line="240" w:lineRule="auto"/>
              <w:jc w:val="center"/>
              <w:rPr>
                <w:rFonts w:cs="Times New Roman"/>
                <w:sz w:val="16"/>
                <w:szCs w:val="16"/>
                <w:lang w:eastAsia="tr-TR"/>
              </w:rPr>
            </w:pPr>
            <w:r w:rsidRPr="00657ACA">
              <w:rPr>
                <w:rFonts w:cs="Times New Roman"/>
                <w:sz w:val="16"/>
                <w:szCs w:val="16"/>
              </w:rPr>
              <w:t>www.epo.org</w:t>
            </w:r>
          </w:p>
        </w:tc>
        <w:tc>
          <w:tcPr>
            <w:tcW w:w="2905" w:type="dxa"/>
            <w:tcBorders>
              <w:top w:val="nil"/>
              <w:left w:val="nil"/>
              <w:bottom w:val="nil"/>
            </w:tcBorders>
            <w:shd w:val="clear" w:color="auto" w:fill="auto"/>
          </w:tcPr>
          <w:p w14:paraId="4FC36AAD" w14:textId="77777777" w:rsidR="00252A7B" w:rsidRPr="00657ACA" w:rsidRDefault="00252A7B" w:rsidP="00252A7B">
            <w:pPr>
              <w:spacing w:line="240" w:lineRule="auto"/>
              <w:rPr>
                <w:rFonts w:cs="Times New Roman"/>
                <w:sz w:val="16"/>
                <w:szCs w:val="16"/>
                <w:lang w:eastAsia="tr-TR"/>
              </w:rPr>
            </w:pPr>
            <w:r w:rsidRPr="00657ACA">
              <w:rPr>
                <w:rFonts w:cs="Times New Roman"/>
                <w:b/>
                <w:sz w:val="16"/>
                <w:szCs w:val="16"/>
                <w:lang w:eastAsia="tr-TR"/>
              </w:rPr>
              <w:t>Benzerlik</w:t>
            </w:r>
            <w:r w:rsidRPr="00657ACA">
              <w:rPr>
                <w:rFonts w:cs="Times New Roman"/>
                <w:sz w:val="16"/>
                <w:szCs w:val="16"/>
                <w:lang w:eastAsia="tr-TR"/>
              </w:rPr>
              <w:t>: Bilgisayar tabanlı renk körlüğü testi olması</w:t>
            </w:r>
          </w:p>
          <w:p w14:paraId="2DEC6FA1" w14:textId="77777777" w:rsidR="00252A7B" w:rsidRDefault="00252A7B" w:rsidP="00252A7B">
            <w:pPr>
              <w:spacing w:line="240" w:lineRule="auto"/>
              <w:rPr>
                <w:rFonts w:cs="Times New Roman"/>
                <w:sz w:val="16"/>
                <w:szCs w:val="16"/>
                <w:lang w:eastAsia="tr-TR"/>
              </w:rPr>
            </w:pPr>
            <w:r w:rsidRPr="00657ACA">
              <w:rPr>
                <w:rFonts w:cs="Times New Roman"/>
                <w:b/>
                <w:sz w:val="16"/>
                <w:szCs w:val="16"/>
                <w:lang w:eastAsia="tr-TR"/>
              </w:rPr>
              <w:t>Farklar</w:t>
            </w:r>
            <w:r w:rsidRPr="00657ACA">
              <w:rPr>
                <w:rFonts w:cs="Times New Roman"/>
                <w:sz w:val="16"/>
                <w:szCs w:val="16"/>
                <w:lang w:eastAsia="tr-TR"/>
              </w:rPr>
              <w:t xml:space="preserve">: Patent </w:t>
            </w:r>
            <w:r>
              <w:rPr>
                <w:rFonts w:cs="Times New Roman"/>
                <w:sz w:val="16"/>
                <w:szCs w:val="16"/>
                <w:lang w:eastAsia="tr-TR"/>
              </w:rPr>
              <w:t xml:space="preserve">detaylı sonuç veren  bir </w:t>
            </w:r>
            <w:r w:rsidRPr="00657ACA">
              <w:rPr>
                <w:rFonts w:cs="Times New Roman"/>
                <w:sz w:val="16"/>
                <w:szCs w:val="16"/>
                <w:lang w:eastAsia="tr-TR"/>
              </w:rPr>
              <w:t>tanıyı içermemekte olup, sadece bir test çeşidinin ve tek harf tabanlı uygulamasının bilgisayar ekranında oluşturulmasıdır.</w:t>
            </w:r>
          </w:p>
          <w:p w14:paraId="16E040E6" w14:textId="1568B7F0" w:rsidR="00685CA5" w:rsidRPr="00657ACA" w:rsidRDefault="00685CA5" w:rsidP="00252A7B">
            <w:pPr>
              <w:spacing w:line="240" w:lineRule="auto"/>
              <w:rPr>
                <w:rFonts w:cs="Times New Roman"/>
                <w:sz w:val="16"/>
                <w:szCs w:val="16"/>
                <w:lang w:eastAsia="tr-TR"/>
              </w:rPr>
            </w:pPr>
          </w:p>
        </w:tc>
      </w:tr>
      <w:tr w:rsidR="00252A7B" w:rsidRPr="00657ACA" w14:paraId="2660909A" w14:textId="77777777" w:rsidTr="00685CA5">
        <w:tc>
          <w:tcPr>
            <w:tcW w:w="1319" w:type="dxa"/>
            <w:tcBorders>
              <w:top w:val="nil"/>
              <w:bottom w:val="single" w:sz="4" w:space="0" w:color="000000"/>
              <w:right w:val="nil"/>
            </w:tcBorders>
            <w:shd w:val="clear" w:color="auto" w:fill="auto"/>
            <w:vAlign w:val="center"/>
          </w:tcPr>
          <w:p w14:paraId="1805F84F" w14:textId="77777777" w:rsidR="00252A7B" w:rsidRDefault="00252A7B" w:rsidP="00252A7B">
            <w:pPr>
              <w:spacing w:line="240" w:lineRule="auto"/>
              <w:jc w:val="center"/>
              <w:rPr>
                <w:rFonts w:cs="Times New Roman"/>
                <w:sz w:val="16"/>
                <w:szCs w:val="16"/>
                <w:lang w:eastAsia="tr-TR"/>
              </w:rPr>
            </w:pPr>
            <w:r w:rsidRPr="00657ACA">
              <w:rPr>
                <w:rFonts w:cs="Times New Roman"/>
                <w:sz w:val="16"/>
                <w:szCs w:val="16"/>
                <w:lang w:eastAsia="tr-TR"/>
              </w:rPr>
              <w:t>US5589898</w:t>
            </w:r>
          </w:p>
          <w:p w14:paraId="671009B0" w14:textId="77777777" w:rsidR="00252A7B" w:rsidRDefault="00252A7B" w:rsidP="00252A7B">
            <w:pPr>
              <w:spacing w:line="240" w:lineRule="auto"/>
              <w:jc w:val="center"/>
              <w:rPr>
                <w:rFonts w:cs="Times New Roman"/>
                <w:sz w:val="16"/>
                <w:szCs w:val="16"/>
                <w:lang w:eastAsia="tr-TR"/>
              </w:rPr>
            </w:pPr>
            <w:r>
              <w:rPr>
                <w:rFonts w:cs="Times New Roman"/>
                <w:sz w:val="16"/>
                <w:szCs w:val="16"/>
                <w:lang w:eastAsia="tr-TR"/>
              </w:rPr>
              <w:t>-</w:t>
            </w:r>
          </w:p>
          <w:p w14:paraId="404C8A6F" w14:textId="6D5083DF" w:rsidR="00252A7B" w:rsidRPr="00657ACA" w:rsidRDefault="00252A7B" w:rsidP="00252A7B">
            <w:pPr>
              <w:spacing w:line="240" w:lineRule="auto"/>
              <w:jc w:val="center"/>
              <w:rPr>
                <w:rFonts w:cs="Times New Roman"/>
                <w:sz w:val="16"/>
                <w:szCs w:val="16"/>
                <w:lang w:eastAsia="tr-TR"/>
              </w:rPr>
            </w:pPr>
            <w:r w:rsidRPr="00657ACA">
              <w:rPr>
                <w:rFonts w:cs="Times New Roman"/>
                <w:sz w:val="16"/>
                <w:szCs w:val="16"/>
                <w:lang w:eastAsia="tr-TR"/>
              </w:rPr>
              <w:t>A61B3/06</w:t>
            </w:r>
          </w:p>
        </w:tc>
        <w:tc>
          <w:tcPr>
            <w:tcW w:w="1614" w:type="dxa"/>
            <w:tcBorders>
              <w:top w:val="nil"/>
              <w:left w:val="nil"/>
              <w:bottom w:val="single" w:sz="4" w:space="0" w:color="000000"/>
              <w:right w:val="nil"/>
            </w:tcBorders>
            <w:shd w:val="clear" w:color="auto" w:fill="auto"/>
            <w:vAlign w:val="center"/>
          </w:tcPr>
          <w:p w14:paraId="536791F3" w14:textId="77777777" w:rsidR="00252A7B" w:rsidRPr="00657ACA" w:rsidRDefault="00252A7B" w:rsidP="00685CA5">
            <w:pPr>
              <w:spacing w:line="240" w:lineRule="auto"/>
              <w:jc w:val="left"/>
              <w:rPr>
                <w:rFonts w:cs="Times New Roman"/>
                <w:sz w:val="16"/>
                <w:szCs w:val="16"/>
                <w:lang w:eastAsia="tr-TR"/>
              </w:rPr>
            </w:pPr>
            <w:r w:rsidRPr="00657ACA">
              <w:rPr>
                <w:rFonts w:cs="Times New Roman"/>
                <w:sz w:val="16"/>
                <w:szCs w:val="16"/>
                <w:lang w:eastAsia="tr-TR"/>
              </w:rPr>
              <w:t xml:space="preserve">Method and system for color vision deficiency correction  </w:t>
            </w:r>
          </w:p>
        </w:tc>
        <w:tc>
          <w:tcPr>
            <w:tcW w:w="1034" w:type="dxa"/>
            <w:tcBorders>
              <w:top w:val="nil"/>
              <w:left w:val="nil"/>
              <w:bottom w:val="single" w:sz="4" w:space="0" w:color="000000"/>
              <w:right w:val="nil"/>
            </w:tcBorders>
            <w:shd w:val="clear" w:color="auto" w:fill="auto"/>
            <w:vAlign w:val="center"/>
          </w:tcPr>
          <w:p w14:paraId="4756F802" w14:textId="77777777" w:rsidR="00252A7B" w:rsidRPr="00657ACA" w:rsidRDefault="00252A7B" w:rsidP="00685CA5">
            <w:pPr>
              <w:spacing w:line="240" w:lineRule="auto"/>
              <w:jc w:val="left"/>
              <w:rPr>
                <w:rFonts w:cs="Times New Roman"/>
                <w:sz w:val="16"/>
                <w:szCs w:val="16"/>
                <w:lang w:eastAsia="tr-TR"/>
              </w:rPr>
            </w:pPr>
            <w:r w:rsidRPr="00657ACA">
              <w:rPr>
                <w:rFonts w:cs="Times New Roman"/>
                <w:sz w:val="16"/>
                <w:szCs w:val="16"/>
                <w:lang w:eastAsia="tr-TR"/>
              </w:rPr>
              <w:t>ATKINSON HOLLY G</w:t>
            </w:r>
          </w:p>
        </w:tc>
        <w:tc>
          <w:tcPr>
            <w:tcW w:w="1350" w:type="dxa"/>
            <w:tcBorders>
              <w:top w:val="nil"/>
              <w:left w:val="nil"/>
              <w:bottom w:val="single" w:sz="4" w:space="0" w:color="000000"/>
              <w:right w:val="nil"/>
            </w:tcBorders>
            <w:shd w:val="clear" w:color="auto" w:fill="auto"/>
            <w:vAlign w:val="center"/>
          </w:tcPr>
          <w:p w14:paraId="25CB115F" w14:textId="77777777" w:rsidR="00252A7B" w:rsidRPr="00657ACA" w:rsidRDefault="00252A7B" w:rsidP="00685CA5">
            <w:pPr>
              <w:spacing w:line="240" w:lineRule="auto"/>
              <w:jc w:val="center"/>
              <w:rPr>
                <w:rFonts w:cs="Times New Roman"/>
                <w:sz w:val="16"/>
                <w:szCs w:val="16"/>
                <w:lang w:eastAsia="tr-TR"/>
              </w:rPr>
            </w:pPr>
            <w:r w:rsidRPr="00657ACA">
              <w:rPr>
                <w:rFonts w:cs="Times New Roman"/>
                <w:sz w:val="16"/>
                <w:szCs w:val="16"/>
                <w:lang w:eastAsia="tr-TR"/>
              </w:rPr>
              <w:t>Espacenet</w:t>
            </w:r>
          </w:p>
          <w:p w14:paraId="7A6633EA" w14:textId="77777777" w:rsidR="00252A7B" w:rsidRPr="00657ACA" w:rsidRDefault="00252A7B" w:rsidP="00685CA5">
            <w:pPr>
              <w:spacing w:line="240" w:lineRule="auto"/>
              <w:jc w:val="center"/>
              <w:rPr>
                <w:rFonts w:cs="Times New Roman"/>
                <w:sz w:val="16"/>
                <w:szCs w:val="16"/>
              </w:rPr>
            </w:pPr>
            <w:r w:rsidRPr="00657ACA">
              <w:rPr>
                <w:rFonts w:cs="Times New Roman"/>
                <w:sz w:val="16"/>
                <w:szCs w:val="16"/>
              </w:rPr>
              <w:t>tpe.gov.tr</w:t>
            </w:r>
          </w:p>
          <w:p w14:paraId="3DE28002" w14:textId="77777777" w:rsidR="00252A7B" w:rsidRPr="00657ACA" w:rsidRDefault="00252A7B" w:rsidP="00685CA5">
            <w:pPr>
              <w:spacing w:line="240" w:lineRule="auto"/>
              <w:jc w:val="center"/>
              <w:rPr>
                <w:rFonts w:cs="Times New Roman"/>
                <w:sz w:val="16"/>
                <w:szCs w:val="16"/>
              </w:rPr>
            </w:pPr>
            <w:r w:rsidRPr="00657ACA">
              <w:rPr>
                <w:rFonts w:cs="Times New Roman"/>
                <w:sz w:val="16"/>
                <w:szCs w:val="16"/>
              </w:rPr>
              <w:t>gooogle/patents</w:t>
            </w:r>
          </w:p>
          <w:p w14:paraId="3555AB10" w14:textId="77777777" w:rsidR="00252A7B" w:rsidRPr="00657ACA" w:rsidRDefault="00252A7B" w:rsidP="00685CA5">
            <w:pPr>
              <w:spacing w:line="240" w:lineRule="auto"/>
              <w:jc w:val="center"/>
              <w:rPr>
                <w:rFonts w:cs="Times New Roman"/>
                <w:sz w:val="16"/>
                <w:szCs w:val="16"/>
                <w:lang w:eastAsia="tr-TR"/>
              </w:rPr>
            </w:pPr>
            <w:r w:rsidRPr="00657ACA">
              <w:rPr>
                <w:rFonts w:cs="Times New Roman"/>
                <w:sz w:val="16"/>
                <w:szCs w:val="16"/>
              </w:rPr>
              <w:t>www.epo.org</w:t>
            </w:r>
          </w:p>
        </w:tc>
        <w:tc>
          <w:tcPr>
            <w:tcW w:w="2905" w:type="dxa"/>
            <w:tcBorders>
              <w:top w:val="nil"/>
              <w:left w:val="nil"/>
              <w:bottom w:val="single" w:sz="4" w:space="0" w:color="000000"/>
            </w:tcBorders>
            <w:shd w:val="clear" w:color="auto" w:fill="auto"/>
          </w:tcPr>
          <w:p w14:paraId="32905297" w14:textId="77777777" w:rsidR="00252A7B" w:rsidRPr="00657ACA" w:rsidRDefault="00252A7B" w:rsidP="00252A7B">
            <w:pPr>
              <w:spacing w:line="240" w:lineRule="auto"/>
              <w:rPr>
                <w:rFonts w:cs="Times New Roman"/>
                <w:sz w:val="16"/>
                <w:szCs w:val="16"/>
                <w:lang w:eastAsia="tr-TR"/>
              </w:rPr>
            </w:pPr>
            <w:r w:rsidRPr="00657ACA">
              <w:rPr>
                <w:rFonts w:cs="Times New Roman"/>
                <w:b/>
                <w:sz w:val="16"/>
                <w:szCs w:val="16"/>
                <w:lang w:eastAsia="tr-TR"/>
              </w:rPr>
              <w:t>Benzerlik</w:t>
            </w:r>
            <w:r w:rsidRPr="00657ACA">
              <w:rPr>
                <w:rFonts w:cs="Times New Roman"/>
                <w:sz w:val="16"/>
                <w:szCs w:val="16"/>
                <w:lang w:eastAsia="tr-TR"/>
              </w:rPr>
              <w:t>: Bilgisayar tabanlı renk körlüğü testi olması</w:t>
            </w:r>
          </w:p>
          <w:p w14:paraId="65BD3329" w14:textId="6D51CE9A" w:rsidR="00252A7B" w:rsidRPr="00657ACA" w:rsidRDefault="00252A7B" w:rsidP="00243AD9">
            <w:pPr>
              <w:spacing w:line="240" w:lineRule="auto"/>
              <w:rPr>
                <w:rFonts w:cs="Times New Roman"/>
                <w:sz w:val="16"/>
                <w:szCs w:val="16"/>
                <w:lang w:eastAsia="tr-TR"/>
              </w:rPr>
            </w:pPr>
            <w:r w:rsidRPr="00657ACA">
              <w:rPr>
                <w:rFonts w:cs="Times New Roman"/>
                <w:b/>
                <w:sz w:val="16"/>
                <w:szCs w:val="16"/>
                <w:lang w:eastAsia="tr-TR"/>
              </w:rPr>
              <w:t>Farklar</w:t>
            </w:r>
            <w:r w:rsidRPr="00657ACA">
              <w:rPr>
                <w:rFonts w:cs="Times New Roman"/>
                <w:sz w:val="16"/>
                <w:szCs w:val="16"/>
                <w:lang w:eastAsia="tr-TR"/>
              </w:rPr>
              <w:t xml:space="preserve">: Patent tıbbi amaçlı değildir. Renk körlüğünü </w:t>
            </w:r>
            <w:r w:rsidR="00243AD9">
              <w:rPr>
                <w:rFonts w:cs="Times New Roman"/>
                <w:sz w:val="16"/>
                <w:szCs w:val="16"/>
                <w:lang w:eastAsia="tr-TR"/>
              </w:rPr>
              <w:t>detaylı bir şekilde</w:t>
            </w:r>
            <w:r w:rsidRPr="00657ACA">
              <w:rPr>
                <w:rFonts w:cs="Times New Roman"/>
                <w:sz w:val="16"/>
                <w:szCs w:val="16"/>
                <w:lang w:eastAsia="tr-TR"/>
              </w:rPr>
              <w:t xml:space="preserve"> ölçmemektedir. Renk körlüğü olan bilgisayar kullanıcıları için ekrandaki renkleri kolay görmeyi sağlayan bir cihaz ve ayar mekanizması içermektedir. </w:t>
            </w:r>
          </w:p>
        </w:tc>
      </w:tr>
    </w:tbl>
    <w:p w14:paraId="0843675E" w14:textId="77777777" w:rsidR="009271F5" w:rsidRDefault="009271F5" w:rsidP="00E40DA0"/>
    <w:p w14:paraId="29188748" w14:textId="43BE6772" w:rsidR="00E40DA0" w:rsidRPr="00AB23F8" w:rsidRDefault="00E40DA0" w:rsidP="00E40DA0">
      <w:pPr>
        <w:pStyle w:val="Balk2"/>
        <w:numPr>
          <w:ilvl w:val="1"/>
          <w:numId w:val="11"/>
        </w:numPr>
      </w:pPr>
      <w:bookmarkStart w:id="61" w:name="_Toc472450022"/>
      <w:r>
        <w:t>Anket Çalışması</w:t>
      </w:r>
      <w:bookmarkEnd w:id="61"/>
    </w:p>
    <w:p w14:paraId="2D0AA089" w14:textId="77777777" w:rsidR="00E40DA0" w:rsidRDefault="00E40DA0" w:rsidP="00E40DA0"/>
    <w:p w14:paraId="2DC23B9B" w14:textId="30EB40B2" w:rsidR="00E40DA0" w:rsidRPr="00E4311E" w:rsidRDefault="007027EB" w:rsidP="00E4311E">
      <w:r>
        <w:t xml:space="preserve">Tez </w:t>
      </w:r>
      <w:r w:rsidRPr="007027EB">
        <w:t>çalışma</w:t>
      </w:r>
      <w:r>
        <w:t>sı</w:t>
      </w:r>
      <w:r w:rsidRPr="007027EB">
        <w:t xml:space="preserve"> kapsamında, renkli görme bozukluklarının tanısı için kullanılan mevcut testlerle ilgili bir değerlendirme anketi hazırlanmıştır. Değerlendirmeye farklı illerde göz hastalıkları alanında uzman,</w:t>
      </w:r>
      <w:r>
        <w:t xml:space="preserve"> en az yardımcı doçent unvanına sahip</w:t>
      </w:r>
      <w:r w:rsidR="008E0600">
        <w:t>,</w:t>
      </w:r>
      <w:r w:rsidRPr="007027EB">
        <w:t xml:space="preserve"> ort</w:t>
      </w:r>
      <w:r w:rsidR="008E0600">
        <w:t>alama 10 yıl mesleki tecrübesi olan</w:t>
      </w:r>
      <w:r w:rsidRPr="007027EB">
        <w:t xml:space="preserve"> 45 bay ve 18 bayan</w:t>
      </w:r>
      <w:r w:rsidR="0065708C">
        <w:t>dan</w:t>
      </w:r>
      <w:r w:rsidR="00EB0E43">
        <w:t xml:space="preserve"> oluşan</w:t>
      </w:r>
      <w:r w:rsidR="0065708C">
        <w:t xml:space="preserve"> </w:t>
      </w:r>
      <w:r w:rsidR="001251F2">
        <w:t>toplam</w:t>
      </w:r>
      <w:r w:rsidR="00EB0E43">
        <w:t>da</w:t>
      </w:r>
      <w:r w:rsidR="001251F2">
        <w:t xml:space="preserve"> 70 </w:t>
      </w:r>
      <w:r w:rsidR="00EB0E43">
        <w:t>doktor katılmıştır</w:t>
      </w:r>
      <w:r w:rsidRPr="007027EB">
        <w:t>.</w:t>
      </w:r>
    </w:p>
    <w:p w14:paraId="7DAA9BF4" w14:textId="703CD55B" w:rsidR="007068D8" w:rsidRPr="00D370F4" w:rsidRDefault="007068D8" w:rsidP="00623BFF"/>
    <w:p w14:paraId="2E0295E1" w14:textId="50D3E9CA" w:rsidR="00632A9B" w:rsidRDefault="00632A9B" w:rsidP="00632A9B">
      <w:pPr>
        <w:pStyle w:val="ResimYazs"/>
        <w:keepNext/>
      </w:pPr>
      <w:bookmarkStart w:id="62" w:name="_Toc472448326"/>
      <w:r>
        <w:t xml:space="preserve">Tablo </w:t>
      </w:r>
      <w:fldSimple w:instr=" STYLEREF 1 \s ">
        <w:r w:rsidR="00A878B8">
          <w:rPr>
            <w:noProof/>
          </w:rPr>
          <w:t>4</w:t>
        </w:r>
      </w:fldSimple>
      <w:r w:rsidR="007F022B">
        <w:t>.</w:t>
      </w:r>
      <w:fldSimple w:instr=" SEQ Tablo \* ARABIC \s 1 ">
        <w:r w:rsidR="00A878B8">
          <w:rPr>
            <w:noProof/>
          </w:rPr>
          <w:t>2</w:t>
        </w:r>
      </w:fldSimple>
      <w:r w:rsidR="00F31EAE">
        <w:t>.</w:t>
      </w:r>
      <w:r>
        <w:t xml:space="preserve"> Anket çalışmasına</w:t>
      </w:r>
      <w:r>
        <w:rPr>
          <w:noProof/>
        </w:rPr>
        <w:t xml:space="preserve"> katılanların demografik dağılımı</w:t>
      </w:r>
      <w:bookmarkEnd w:id="62"/>
    </w:p>
    <w:tbl>
      <w:tblPr>
        <w:tblStyle w:val="TabloKlavuzu"/>
        <w:tblW w:w="0" w:type="auto"/>
        <w:jc w:val="center"/>
        <w:tblBorders>
          <w:top w:val="none" w:sz="0" w:space="0" w:color="auto"/>
          <w:left w:val="none" w:sz="0" w:space="0" w:color="auto"/>
          <w:bottom w:val="none" w:sz="0" w:space="0" w:color="auto"/>
          <w:right w:val="none" w:sz="0" w:space="0" w:color="auto"/>
          <w:insideH w:val="dotted" w:sz="4" w:space="0" w:color="auto"/>
          <w:insideV w:val="none" w:sz="0" w:space="0" w:color="auto"/>
        </w:tblBorders>
        <w:tblLook w:val="04A0" w:firstRow="1" w:lastRow="0" w:firstColumn="1" w:lastColumn="0" w:noHBand="0" w:noVBand="1"/>
      </w:tblPr>
      <w:tblGrid>
        <w:gridCol w:w="1555"/>
        <w:gridCol w:w="2698"/>
        <w:gridCol w:w="1559"/>
      </w:tblGrid>
      <w:tr w:rsidR="00D81015" w:rsidRPr="00D370F4" w14:paraId="3A7B0759" w14:textId="06A7F8CF" w:rsidTr="00D81015">
        <w:trPr>
          <w:trHeight w:val="20"/>
          <w:jc w:val="center"/>
        </w:trPr>
        <w:tc>
          <w:tcPr>
            <w:tcW w:w="5812" w:type="dxa"/>
            <w:gridSpan w:val="3"/>
            <w:tcBorders>
              <w:top w:val="single" w:sz="4" w:space="0" w:color="auto"/>
              <w:bottom w:val="single" w:sz="4" w:space="0" w:color="auto"/>
            </w:tcBorders>
          </w:tcPr>
          <w:p w14:paraId="4D39B900" w14:textId="308A3B16" w:rsidR="00D81015" w:rsidRPr="00D370F4" w:rsidRDefault="00D81015" w:rsidP="00D370F4">
            <w:pPr>
              <w:spacing w:line="240" w:lineRule="auto"/>
              <w:jc w:val="center"/>
              <w:rPr>
                <w:rFonts w:cs="Times New Roman"/>
                <w:sz w:val="18"/>
                <w:szCs w:val="18"/>
              </w:rPr>
            </w:pPr>
            <w:r w:rsidRPr="00D370F4">
              <w:rPr>
                <w:rFonts w:cs="Times New Roman"/>
                <w:sz w:val="18"/>
                <w:szCs w:val="18"/>
              </w:rPr>
              <w:t>Katılımcılar (n=70)</w:t>
            </w:r>
          </w:p>
        </w:tc>
      </w:tr>
      <w:tr w:rsidR="00D81015" w:rsidRPr="00D370F4" w14:paraId="394FCC54" w14:textId="3E408CC4" w:rsidTr="00D81015">
        <w:trPr>
          <w:trHeight w:val="20"/>
          <w:jc w:val="center"/>
        </w:trPr>
        <w:tc>
          <w:tcPr>
            <w:tcW w:w="1555" w:type="dxa"/>
            <w:tcBorders>
              <w:top w:val="single" w:sz="4" w:space="0" w:color="auto"/>
              <w:bottom w:val="single" w:sz="4" w:space="0" w:color="auto"/>
            </w:tcBorders>
          </w:tcPr>
          <w:p w14:paraId="1CD5ACB6" w14:textId="77777777" w:rsidR="00D81015" w:rsidRPr="00D370F4" w:rsidRDefault="00D81015" w:rsidP="00D81015">
            <w:pPr>
              <w:spacing w:line="240" w:lineRule="auto"/>
              <w:rPr>
                <w:rFonts w:cs="Times New Roman"/>
                <w:sz w:val="18"/>
                <w:szCs w:val="18"/>
              </w:rPr>
            </w:pPr>
          </w:p>
        </w:tc>
        <w:tc>
          <w:tcPr>
            <w:tcW w:w="2698" w:type="dxa"/>
            <w:tcBorders>
              <w:top w:val="single" w:sz="4" w:space="0" w:color="auto"/>
              <w:bottom w:val="single" w:sz="4" w:space="0" w:color="auto"/>
            </w:tcBorders>
            <w:vAlign w:val="center"/>
          </w:tcPr>
          <w:p w14:paraId="23922986" w14:textId="2B830F18" w:rsidR="00D81015" w:rsidRPr="00D370F4" w:rsidRDefault="00D81015" w:rsidP="00D81015">
            <w:pPr>
              <w:spacing w:line="240" w:lineRule="auto"/>
              <w:jc w:val="center"/>
              <w:rPr>
                <w:rFonts w:cs="Times New Roman"/>
                <w:b/>
                <w:sz w:val="18"/>
                <w:szCs w:val="18"/>
              </w:rPr>
            </w:pPr>
            <w:r>
              <w:rPr>
                <w:rFonts w:cs="Times New Roman"/>
                <w:b/>
                <w:sz w:val="18"/>
                <w:szCs w:val="18"/>
              </w:rPr>
              <w:t>Açıklama</w:t>
            </w:r>
          </w:p>
        </w:tc>
        <w:tc>
          <w:tcPr>
            <w:tcW w:w="1559" w:type="dxa"/>
            <w:tcBorders>
              <w:top w:val="single" w:sz="4" w:space="0" w:color="auto"/>
              <w:bottom w:val="single" w:sz="4" w:space="0" w:color="auto"/>
            </w:tcBorders>
            <w:vAlign w:val="center"/>
          </w:tcPr>
          <w:p w14:paraId="4D65133E" w14:textId="1827CE98" w:rsidR="00D81015" w:rsidRDefault="00D81015" w:rsidP="00D81015">
            <w:pPr>
              <w:spacing w:line="240" w:lineRule="auto"/>
              <w:jc w:val="center"/>
              <w:rPr>
                <w:rFonts w:cs="Times New Roman"/>
                <w:b/>
                <w:sz w:val="18"/>
                <w:szCs w:val="18"/>
              </w:rPr>
            </w:pPr>
            <w:r w:rsidRPr="00D370F4">
              <w:rPr>
                <w:rFonts w:cs="Times New Roman"/>
                <w:b/>
                <w:i/>
                <w:sz w:val="18"/>
                <w:szCs w:val="18"/>
              </w:rPr>
              <w:t>n (%)</w:t>
            </w:r>
          </w:p>
        </w:tc>
      </w:tr>
      <w:tr w:rsidR="00D81015" w:rsidRPr="00D370F4" w14:paraId="3769BDDB" w14:textId="39A01BC6" w:rsidTr="00D81015">
        <w:trPr>
          <w:trHeight w:val="20"/>
          <w:jc w:val="center"/>
        </w:trPr>
        <w:tc>
          <w:tcPr>
            <w:tcW w:w="1555" w:type="dxa"/>
            <w:vMerge w:val="restart"/>
            <w:tcBorders>
              <w:top w:val="single" w:sz="4" w:space="0" w:color="auto"/>
              <w:bottom w:val="dotted" w:sz="4" w:space="0" w:color="auto"/>
            </w:tcBorders>
            <w:vAlign w:val="center"/>
          </w:tcPr>
          <w:p w14:paraId="455E7367" w14:textId="27058A20" w:rsidR="00D81015" w:rsidRPr="00D370F4" w:rsidRDefault="00D81015" w:rsidP="00D81015">
            <w:pPr>
              <w:spacing w:line="240" w:lineRule="auto"/>
              <w:jc w:val="center"/>
              <w:rPr>
                <w:rFonts w:cs="Times New Roman"/>
                <w:b/>
                <w:sz w:val="18"/>
                <w:szCs w:val="18"/>
              </w:rPr>
            </w:pPr>
            <w:r w:rsidRPr="00D370F4">
              <w:rPr>
                <w:rFonts w:cs="Times New Roman"/>
                <w:b/>
                <w:sz w:val="18"/>
                <w:szCs w:val="18"/>
              </w:rPr>
              <w:t>Yaş (Yıl)</w:t>
            </w:r>
          </w:p>
        </w:tc>
        <w:tc>
          <w:tcPr>
            <w:tcW w:w="2698" w:type="dxa"/>
            <w:tcBorders>
              <w:top w:val="single" w:sz="4" w:space="0" w:color="auto"/>
              <w:left w:val="nil"/>
              <w:bottom w:val="dotted" w:sz="4" w:space="0" w:color="auto"/>
            </w:tcBorders>
            <w:vAlign w:val="center"/>
          </w:tcPr>
          <w:p w14:paraId="27FD31BC" w14:textId="77777777" w:rsidR="00D81015" w:rsidRPr="00D370F4" w:rsidRDefault="00D81015" w:rsidP="00D81015">
            <w:pPr>
              <w:spacing w:line="240" w:lineRule="auto"/>
              <w:jc w:val="center"/>
              <w:rPr>
                <w:rFonts w:eastAsia="Times New Roman" w:cs="Times New Roman"/>
                <w:color w:val="000000"/>
                <w:sz w:val="18"/>
                <w:szCs w:val="18"/>
                <w:lang w:eastAsia="tr-TR"/>
              </w:rPr>
            </w:pPr>
            <w:r w:rsidRPr="00D370F4">
              <w:rPr>
                <w:rFonts w:eastAsia="Times New Roman" w:cs="Times New Roman"/>
                <w:color w:val="000000"/>
                <w:sz w:val="18"/>
                <w:szCs w:val="18"/>
                <w:lang w:eastAsia="tr-TR"/>
              </w:rPr>
              <w:t>30 ± 5</w:t>
            </w:r>
          </w:p>
        </w:tc>
        <w:tc>
          <w:tcPr>
            <w:tcW w:w="1559" w:type="dxa"/>
            <w:tcBorders>
              <w:top w:val="single" w:sz="4" w:space="0" w:color="auto"/>
              <w:left w:val="nil"/>
              <w:bottom w:val="dotted" w:sz="4" w:space="0" w:color="auto"/>
            </w:tcBorders>
            <w:vAlign w:val="center"/>
          </w:tcPr>
          <w:p w14:paraId="4E564422" w14:textId="4A2D6945" w:rsidR="00D81015" w:rsidRPr="00D370F4" w:rsidRDefault="00D81015" w:rsidP="00D81015">
            <w:pPr>
              <w:spacing w:line="240" w:lineRule="auto"/>
              <w:jc w:val="center"/>
              <w:rPr>
                <w:rFonts w:eastAsia="Times New Roman" w:cs="Times New Roman"/>
                <w:color w:val="000000"/>
                <w:sz w:val="18"/>
                <w:szCs w:val="18"/>
                <w:lang w:eastAsia="tr-TR"/>
              </w:rPr>
            </w:pPr>
            <w:r w:rsidRPr="00D370F4">
              <w:rPr>
                <w:rFonts w:eastAsia="Times New Roman" w:cs="Times New Roman"/>
                <w:color w:val="000000"/>
                <w:sz w:val="18"/>
                <w:szCs w:val="18"/>
                <w:lang w:eastAsia="tr-TR"/>
              </w:rPr>
              <w:t>33 (</w:t>
            </w:r>
            <w:r w:rsidRPr="00D370F4">
              <w:rPr>
                <w:rFonts w:cs="Times New Roman"/>
                <w:sz w:val="18"/>
                <w:szCs w:val="18"/>
              </w:rPr>
              <w:t>47.1</w:t>
            </w:r>
            <w:r w:rsidRPr="00D370F4">
              <w:rPr>
                <w:rFonts w:eastAsia="Times New Roman" w:cs="Times New Roman"/>
                <w:color w:val="000000"/>
                <w:sz w:val="18"/>
                <w:szCs w:val="18"/>
                <w:lang w:eastAsia="tr-TR"/>
              </w:rPr>
              <w:t>)</w:t>
            </w:r>
          </w:p>
        </w:tc>
      </w:tr>
      <w:tr w:rsidR="00D81015" w:rsidRPr="00D370F4" w14:paraId="5520B659" w14:textId="5E80B7F2" w:rsidTr="00D81015">
        <w:trPr>
          <w:trHeight w:val="20"/>
          <w:jc w:val="center"/>
        </w:trPr>
        <w:tc>
          <w:tcPr>
            <w:tcW w:w="1555" w:type="dxa"/>
            <w:vMerge/>
            <w:tcBorders>
              <w:top w:val="dotted" w:sz="4" w:space="0" w:color="auto"/>
              <w:bottom w:val="dotted" w:sz="4" w:space="0" w:color="auto"/>
            </w:tcBorders>
            <w:vAlign w:val="center"/>
          </w:tcPr>
          <w:p w14:paraId="6EA55C1D" w14:textId="77777777" w:rsidR="00D81015" w:rsidRPr="00D370F4" w:rsidRDefault="00D81015" w:rsidP="00D81015">
            <w:pPr>
              <w:spacing w:line="240" w:lineRule="auto"/>
              <w:jc w:val="center"/>
              <w:rPr>
                <w:rFonts w:cs="Times New Roman"/>
                <w:b/>
                <w:sz w:val="18"/>
                <w:szCs w:val="18"/>
              </w:rPr>
            </w:pPr>
          </w:p>
        </w:tc>
        <w:tc>
          <w:tcPr>
            <w:tcW w:w="2698" w:type="dxa"/>
            <w:tcBorders>
              <w:top w:val="dotted" w:sz="4" w:space="0" w:color="auto"/>
              <w:left w:val="nil"/>
              <w:bottom w:val="dotted" w:sz="4" w:space="0" w:color="auto"/>
            </w:tcBorders>
            <w:vAlign w:val="center"/>
          </w:tcPr>
          <w:p w14:paraId="1961B9C7" w14:textId="77777777" w:rsidR="00D81015" w:rsidRPr="00D370F4" w:rsidRDefault="00D81015" w:rsidP="00D81015">
            <w:pPr>
              <w:spacing w:line="240" w:lineRule="auto"/>
              <w:jc w:val="center"/>
              <w:rPr>
                <w:rFonts w:eastAsia="Times New Roman" w:cs="Times New Roman"/>
                <w:color w:val="000000"/>
                <w:sz w:val="18"/>
                <w:szCs w:val="18"/>
                <w:lang w:eastAsia="tr-TR"/>
              </w:rPr>
            </w:pPr>
            <w:r w:rsidRPr="00D370F4">
              <w:rPr>
                <w:rFonts w:eastAsia="Times New Roman" w:cs="Times New Roman"/>
                <w:color w:val="000000"/>
                <w:sz w:val="18"/>
                <w:szCs w:val="18"/>
                <w:lang w:eastAsia="tr-TR"/>
              </w:rPr>
              <w:t>40 ± 5</w:t>
            </w:r>
          </w:p>
        </w:tc>
        <w:tc>
          <w:tcPr>
            <w:tcW w:w="1559" w:type="dxa"/>
            <w:tcBorders>
              <w:top w:val="dotted" w:sz="4" w:space="0" w:color="auto"/>
              <w:left w:val="nil"/>
              <w:bottom w:val="dotted" w:sz="4" w:space="0" w:color="auto"/>
            </w:tcBorders>
            <w:vAlign w:val="center"/>
          </w:tcPr>
          <w:p w14:paraId="0B1DB8D3" w14:textId="4B2C63EB" w:rsidR="00D81015" w:rsidRPr="00D370F4" w:rsidRDefault="00D81015" w:rsidP="00D81015">
            <w:pPr>
              <w:spacing w:line="240" w:lineRule="auto"/>
              <w:jc w:val="center"/>
              <w:rPr>
                <w:rFonts w:eastAsia="Times New Roman" w:cs="Times New Roman"/>
                <w:color w:val="000000"/>
                <w:sz w:val="18"/>
                <w:szCs w:val="18"/>
                <w:lang w:eastAsia="tr-TR"/>
              </w:rPr>
            </w:pPr>
            <w:r w:rsidRPr="00D370F4">
              <w:rPr>
                <w:rFonts w:eastAsia="Times New Roman" w:cs="Times New Roman"/>
                <w:color w:val="000000"/>
                <w:sz w:val="18"/>
                <w:szCs w:val="18"/>
                <w:lang w:eastAsia="tr-TR"/>
              </w:rPr>
              <w:t>26 (</w:t>
            </w:r>
            <w:r w:rsidRPr="00D370F4">
              <w:rPr>
                <w:rFonts w:cs="Times New Roman"/>
                <w:sz w:val="18"/>
                <w:szCs w:val="18"/>
              </w:rPr>
              <w:t>37.1</w:t>
            </w:r>
            <w:r w:rsidRPr="00D370F4">
              <w:rPr>
                <w:rFonts w:eastAsia="Times New Roman" w:cs="Times New Roman"/>
                <w:color w:val="000000"/>
                <w:sz w:val="18"/>
                <w:szCs w:val="18"/>
                <w:lang w:eastAsia="tr-TR"/>
              </w:rPr>
              <w:t>)</w:t>
            </w:r>
          </w:p>
        </w:tc>
      </w:tr>
      <w:tr w:rsidR="00D81015" w:rsidRPr="00D370F4" w14:paraId="774069C2" w14:textId="0E483E70" w:rsidTr="00D81015">
        <w:trPr>
          <w:trHeight w:val="20"/>
          <w:jc w:val="center"/>
        </w:trPr>
        <w:tc>
          <w:tcPr>
            <w:tcW w:w="1555" w:type="dxa"/>
            <w:vMerge/>
            <w:tcBorders>
              <w:top w:val="dotted" w:sz="4" w:space="0" w:color="auto"/>
              <w:bottom w:val="dotted" w:sz="4" w:space="0" w:color="auto"/>
            </w:tcBorders>
            <w:vAlign w:val="center"/>
          </w:tcPr>
          <w:p w14:paraId="630050DE" w14:textId="77777777" w:rsidR="00D81015" w:rsidRPr="00D370F4" w:rsidRDefault="00D81015" w:rsidP="00D81015">
            <w:pPr>
              <w:spacing w:line="240" w:lineRule="auto"/>
              <w:jc w:val="center"/>
              <w:rPr>
                <w:rFonts w:cs="Times New Roman"/>
                <w:b/>
                <w:sz w:val="18"/>
                <w:szCs w:val="18"/>
              </w:rPr>
            </w:pPr>
          </w:p>
        </w:tc>
        <w:tc>
          <w:tcPr>
            <w:tcW w:w="2698" w:type="dxa"/>
            <w:tcBorders>
              <w:top w:val="dotted" w:sz="4" w:space="0" w:color="auto"/>
              <w:left w:val="nil"/>
              <w:bottom w:val="dotted" w:sz="4" w:space="0" w:color="auto"/>
            </w:tcBorders>
            <w:vAlign w:val="center"/>
          </w:tcPr>
          <w:p w14:paraId="7B834D7B" w14:textId="77777777" w:rsidR="00D81015" w:rsidRPr="00D370F4" w:rsidRDefault="00D81015" w:rsidP="00D81015">
            <w:pPr>
              <w:spacing w:line="240" w:lineRule="auto"/>
              <w:jc w:val="center"/>
              <w:rPr>
                <w:rFonts w:eastAsia="Times New Roman" w:cs="Times New Roman"/>
                <w:color w:val="000000"/>
                <w:sz w:val="18"/>
                <w:szCs w:val="18"/>
                <w:lang w:eastAsia="tr-TR"/>
              </w:rPr>
            </w:pPr>
            <w:r w:rsidRPr="00D370F4">
              <w:rPr>
                <w:rFonts w:eastAsia="Times New Roman" w:cs="Times New Roman"/>
                <w:color w:val="000000"/>
                <w:sz w:val="18"/>
                <w:szCs w:val="18"/>
                <w:lang w:eastAsia="tr-TR"/>
              </w:rPr>
              <w:t>50 ± 5</w:t>
            </w:r>
          </w:p>
        </w:tc>
        <w:tc>
          <w:tcPr>
            <w:tcW w:w="1559" w:type="dxa"/>
            <w:tcBorders>
              <w:top w:val="dotted" w:sz="4" w:space="0" w:color="auto"/>
              <w:left w:val="nil"/>
              <w:bottom w:val="dotted" w:sz="4" w:space="0" w:color="auto"/>
            </w:tcBorders>
            <w:vAlign w:val="center"/>
          </w:tcPr>
          <w:p w14:paraId="0490029E" w14:textId="0101FEC6" w:rsidR="00D81015" w:rsidRPr="00D370F4" w:rsidRDefault="00D81015" w:rsidP="00D81015">
            <w:pPr>
              <w:spacing w:line="240" w:lineRule="auto"/>
              <w:jc w:val="center"/>
              <w:rPr>
                <w:rFonts w:eastAsia="Times New Roman" w:cs="Times New Roman"/>
                <w:color w:val="000000"/>
                <w:sz w:val="18"/>
                <w:szCs w:val="18"/>
                <w:lang w:eastAsia="tr-TR"/>
              </w:rPr>
            </w:pPr>
            <w:r w:rsidRPr="00D370F4">
              <w:rPr>
                <w:rFonts w:eastAsia="Times New Roman" w:cs="Times New Roman"/>
                <w:color w:val="000000"/>
                <w:sz w:val="18"/>
                <w:szCs w:val="18"/>
                <w:lang w:eastAsia="tr-TR"/>
              </w:rPr>
              <w:t>8 (</w:t>
            </w:r>
            <w:r w:rsidRPr="00D370F4">
              <w:rPr>
                <w:rFonts w:cs="Times New Roman"/>
                <w:sz w:val="18"/>
                <w:szCs w:val="18"/>
              </w:rPr>
              <w:t>11.4</w:t>
            </w:r>
            <w:r w:rsidRPr="00D370F4">
              <w:rPr>
                <w:rFonts w:eastAsia="Times New Roman" w:cs="Times New Roman"/>
                <w:color w:val="000000"/>
                <w:sz w:val="18"/>
                <w:szCs w:val="18"/>
                <w:lang w:eastAsia="tr-TR"/>
              </w:rPr>
              <w:t>)</w:t>
            </w:r>
          </w:p>
        </w:tc>
      </w:tr>
      <w:tr w:rsidR="00D81015" w:rsidRPr="00D370F4" w14:paraId="2F93C602" w14:textId="23C11628" w:rsidTr="00D81015">
        <w:trPr>
          <w:trHeight w:val="20"/>
          <w:jc w:val="center"/>
        </w:trPr>
        <w:tc>
          <w:tcPr>
            <w:tcW w:w="1555" w:type="dxa"/>
            <w:vMerge/>
            <w:tcBorders>
              <w:top w:val="dotted" w:sz="4" w:space="0" w:color="auto"/>
              <w:bottom w:val="dotted" w:sz="4" w:space="0" w:color="auto"/>
            </w:tcBorders>
            <w:vAlign w:val="center"/>
          </w:tcPr>
          <w:p w14:paraId="7D261DE6" w14:textId="77777777" w:rsidR="00D81015" w:rsidRPr="00D370F4" w:rsidRDefault="00D81015" w:rsidP="00D81015">
            <w:pPr>
              <w:spacing w:line="240" w:lineRule="auto"/>
              <w:jc w:val="center"/>
              <w:rPr>
                <w:rFonts w:cs="Times New Roman"/>
                <w:b/>
                <w:sz w:val="18"/>
                <w:szCs w:val="18"/>
              </w:rPr>
            </w:pPr>
          </w:p>
        </w:tc>
        <w:tc>
          <w:tcPr>
            <w:tcW w:w="2698" w:type="dxa"/>
            <w:tcBorders>
              <w:top w:val="dotted" w:sz="4" w:space="0" w:color="auto"/>
              <w:left w:val="nil"/>
              <w:bottom w:val="dotted" w:sz="4" w:space="0" w:color="auto"/>
            </w:tcBorders>
            <w:vAlign w:val="center"/>
          </w:tcPr>
          <w:p w14:paraId="1228500D" w14:textId="77777777" w:rsidR="00D81015" w:rsidRPr="00D370F4" w:rsidRDefault="00D81015" w:rsidP="00D81015">
            <w:pPr>
              <w:spacing w:line="240" w:lineRule="auto"/>
              <w:jc w:val="center"/>
              <w:rPr>
                <w:rFonts w:eastAsia="Times New Roman" w:cs="Times New Roman"/>
                <w:color w:val="000000"/>
                <w:sz w:val="18"/>
                <w:szCs w:val="18"/>
                <w:lang w:eastAsia="tr-TR"/>
              </w:rPr>
            </w:pPr>
            <w:r w:rsidRPr="00D370F4">
              <w:rPr>
                <w:rFonts w:eastAsia="Times New Roman" w:cs="Times New Roman"/>
                <w:color w:val="000000"/>
                <w:sz w:val="18"/>
                <w:szCs w:val="18"/>
                <w:lang w:eastAsia="tr-TR"/>
              </w:rPr>
              <w:t>60 ± 5</w:t>
            </w:r>
          </w:p>
        </w:tc>
        <w:tc>
          <w:tcPr>
            <w:tcW w:w="1559" w:type="dxa"/>
            <w:tcBorders>
              <w:top w:val="dotted" w:sz="4" w:space="0" w:color="auto"/>
              <w:left w:val="nil"/>
              <w:bottom w:val="dotted" w:sz="4" w:space="0" w:color="auto"/>
            </w:tcBorders>
            <w:vAlign w:val="center"/>
          </w:tcPr>
          <w:p w14:paraId="417BBD32" w14:textId="4497A196" w:rsidR="00D81015" w:rsidRPr="00D370F4" w:rsidRDefault="00D81015" w:rsidP="00D81015">
            <w:pPr>
              <w:spacing w:line="240" w:lineRule="auto"/>
              <w:jc w:val="center"/>
              <w:rPr>
                <w:rFonts w:eastAsia="Times New Roman" w:cs="Times New Roman"/>
                <w:color w:val="000000"/>
                <w:sz w:val="18"/>
                <w:szCs w:val="18"/>
                <w:lang w:eastAsia="tr-TR"/>
              </w:rPr>
            </w:pPr>
            <w:r w:rsidRPr="00D370F4">
              <w:rPr>
                <w:rFonts w:eastAsia="Times New Roman" w:cs="Times New Roman"/>
                <w:color w:val="000000"/>
                <w:sz w:val="18"/>
                <w:szCs w:val="18"/>
                <w:lang w:eastAsia="tr-TR"/>
              </w:rPr>
              <w:t>3 (</w:t>
            </w:r>
            <w:r w:rsidRPr="00D370F4">
              <w:rPr>
                <w:rFonts w:cs="Times New Roman"/>
                <w:sz w:val="18"/>
                <w:szCs w:val="18"/>
              </w:rPr>
              <w:t>4.3</w:t>
            </w:r>
            <w:r w:rsidRPr="00D370F4">
              <w:rPr>
                <w:rFonts w:eastAsia="Times New Roman" w:cs="Times New Roman"/>
                <w:color w:val="000000"/>
                <w:sz w:val="18"/>
                <w:szCs w:val="18"/>
                <w:lang w:eastAsia="tr-TR"/>
              </w:rPr>
              <w:t>)</w:t>
            </w:r>
          </w:p>
        </w:tc>
      </w:tr>
      <w:tr w:rsidR="00D81015" w:rsidRPr="00D370F4" w14:paraId="04AC1632" w14:textId="4315F7A3" w:rsidTr="00D81015">
        <w:trPr>
          <w:trHeight w:val="20"/>
          <w:jc w:val="center"/>
        </w:trPr>
        <w:tc>
          <w:tcPr>
            <w:tcW w:w="1555" w:type="dxa"/>
            <w:vMerge w:val="restart"/>
            <w:tcBorders>
              <w:top w:val="dotted" w:sz="4" w:space="0" w:color="auto"/>
              <w:bottom w:val="dotted" w:sz="4" w:space="0" w:color="auto"/>
            </w:tcBorders>
            <w:vAlign w:val="center"/>
          </w:tcPr>
          <w:p w14:paraId="532018E9" w14:textId="7BF681CF" w:rsidR="00D81015" w:rsidRPr="00D370F4" w:rsidRDefault="00D81015" w:rsidP="00D81015">
            <w:pPr>
              <w:spacing w:line="240" w:lineRule="auto"/>
              <w:jc w:val="center"/>
              <w:rPr>
                <w:rFonts w:cs="Times New Roman"/>
                <w:b/>
                <w:sz w:val="18"/>
                <w:szCs w:val="18"/>
              </w:rPr>
            </w:pPr>
            <w:r w:rsidRPr="00D370F4">
              <w:rPr>
                <w:rFonts w:cs="Times New Roman"/>
                <w:b/>
                <w:sz w:val="18"/>
                <w:szCs w:val="18"/>
              </w:rPr>
              <w:t>Cinsiyet</w:t>
            </w:r>
          </w:p>
        </w:tc>
        <w:tc>
          <w:tcPr>
            <w:tcW w:w="2698" w:type="dxa"/>
            <w:tcBorders>
              <w:top w:val="dotted" w:sz="4" w:space="0" w:color="auto"/>
              <w:left w:val="nil"/>
              <w:bottom w:val="dotted" w:sz="4" w:space="0" w:color="auto"/>
            </w:tcBorders>
            <w:vAlign w:val="center"/>
          </w:tcPr>
          <w:p w14:paraId="7256BD61" w14:textId="21CDD53D" w:rsidR="00D81015" w:rsidRPr="00D370F4" w:rsidRDefault="00D81015" w:rsidP="00D81015">
            <w:pPr>
              <w:spacing w:line="240" w:lineRule="auto"/>
              <w:jc w:val="center"/>
              <w:rPr>
                <w:rFonts w:cs="Times New Roman"/>
                <w:sz w:val="18"/>
                <w:szCs w:val="18"/>
              </w:rPr>
            </w:pPr>
            <w:r>
              <w:rPr>
                <w:rFonts w:cs="Times New Roman"/>
                <w:sz w:val="18"/>
                <w:szCs w:val="18"/>
              </w:rPr>
              <w:t>Erkek</w:t>
            </w:r>
          </w:p>
        </w:tc>
        <w:tc>
          <w:tcPr>
            <w:tcW w:w="1559" w:type="dxa"/>
            <w:tcBorders>
              <w:top w:val="dotted" w:sz="4" w:space="0" w:color="auto"/>
              <w:left w:val="nil"/>
              <w:bottom w:val="dotted" w:sz="4" w:space="0" w:color="auto"/>
            </w:tcBorders>
            <w:vAlign w:val="center"/>
          </w:tcPr>
          <w:p w14:paraId="3CCA0534" w14:textId="081EBF0E" w:rsidR="00D81015" w:rsidRDefault="00D81015" w:rsidP="00D81015">
            <w:pPr>
              <w:spacing w:line="240" w:lineRule="auto"/>
              <w:jc w:val="center"/>
              <w:rPr>
                <w:rFonts w:cs="Times New Roman"/>
                <w:sz w:val="18"/>
                <w:szCs w:val="18"/>
              </w:rPr>
            </w:pPr>
            <w:r w:rsidRPr="00D370F4">
              <w:rPr>
                <w:rFonts w:cs="Times New Roman"/>
                <w:sz w:val="18"/>
                <w:szCs w:val="18"/>
              </w:rPr>
              <w:t>50 (71.4)</w:t>
            </w:r>
          </w:p>
        </w:tc>
      </w:tr>
      <w:tr w:rsidR="00D81015" w:rsidRPr="00D370F4" w14:paraId="1B906A40" w14:textId="2D365F54" w:rsidTr="00D81015">
        <w:trPr>
          <w:trHeight w:val="20"/>
          <w:jc w:val="center"/>
        </w:trPr>
        <w:tc>
          <w:tcPr>
            <w:tcW w:w="1555" w:type="dxa"/>
            <w:vMerge/>
            <w:tcBorders>
              <w:top w:val="dotted" w:sz="4" w:space="0" w:color="auto"/>
              <w:bottom w:val="dotted" w:sz="4" w:space="0" w:color="auto"/>
            </w:tcBorders>
            <w:vAlign w:val="center"/>
          </w:tcPr>
          <w:p w14:paraId="58DC3BA1" w14:textId="77777777" w:rsidR="00D81015" w:rsidRPr="00D370F4" w:rsidRDefault="00D81015" w:rsidP="00D81015">
            <w:pPr>
              <w:spacing w:line="240" w:lineRule="auto"/>
              <w:jc w:val="center"/>
              <w:rPr>
                <w:rFonts w:cs="Times New Roman"/>
                <w:b/>
                <w:sz w:val="18"/>
                <w:szCs w:val="18"/>
              </w:rPr>
            </w:pPr>
          </w:p>
        </w:tc>
        <w:tc>
          <w:tcPr>
            <w:tcW w:w="2698" w:type="dxa"/>
            <w:tcBorders>
              <w:top w:val="dotted" w:sz="4" w:space="0" w:color="auto"/>
              <w:left w:val="nil"/>
              <w:bottom w:val="dotted" w:sz="4" w:space="0" w:color="auto"/>
            </w:tcBorders>
            <w:vAlign w:val="center"/>
          </w:tcPr>
          <w:p w14:paraId="55403725" w14:textId="5B5374C1" w:rsidR="00D81015" w:rsidRPr="00D370F4" w:rsidRDefault="00D81015" w:rsidP="00D81015">
            <w:pPr>
              <w:spacing w:line="240" w:lineRule="auto"/>
              <w:jc w:val="center"/>
              <w:rPr>
                <w:rFonts w:cs="Times New Roman"/>
                <w:sz w:val="18"/>
                <w:szCs w:val="18"/>
              </w:rPr>
            </w:pPr>
            <w:r>
              <w:rPr>
                <w:rFonts w:cs="Times New Roman"/>
                <w:sz w:val="18"/>
                <w:szCs w:val="18"/>
              </w:rPr>
              <w:t>Bayan</w:t>
            </w:r>
          </w:p>
        </w:tc>
        <w:tc>
          <w:tcPr>
            <w:tcW w:w="1559" w:type="dxa"/>
            <w:tcBorders>
              <w:top w:val="dotted" w:sz="4" w:space="0" w:color="auto"/>
              <w:left w:val="nil"/>
              <w:bottom w:val="dotted" w:sz="4" w:space="0" w:color="auto"/>
            </w:tcBorders>
            <w:vAlign w:val="center"/>
          </w:tcPr>
          <w:p w14:paraId="19F3DF47" w14:textId="1E942693" w:rsidR="00D81015" w:rsidRDefault="00D81015" w:rsidP="00D81015">
            <w:pPr>
              <w:spacing w:line="240" w:lineRule="auto"/>
              <w:jc w:val="center"/>
              <w:rPr>
                <w:rFonts w:cs="Times New Roman"/>
                <w:sz w:val="18"/>
                <w:szCs w:val="18"/>
              </w:rPr>
            </w:pPr>
            <w:r w:rsidRPr="00D370F4">
              <w:rPr>
                <w:rFonts w:cs="Times New Roman"/>
                <w:sz w:val="18"/>
                <w:szCs w:val="18"/>
              </w:rPr>
              <w:t>20 (28.6)</w:t>
            </w:r>
          </w:p>
        </w:tc>
      </w:tr>
      <w:tr w:rsidR="00D81015" w:rsidRPr="00D370F4" w14:paraId="167FC58F" w14:textId="3BC95E64" w:rsidTr="00D81015">
        <w:trPr>
          <w:trHeight w:val="20"/>
          <w:jc w:val="center"/>
        </w:trPr>
        <w:tc>
          <w:tcPr>
            <w:tcW w:w="1555" w:type="dxa"/>
            <w:vMerge w:val="restart"/>
            <w:tcBorders>
              <w:top w:val="dotted" w:sz="4" w:space="0" w:color="auto"/>
              <w:bottom w:val="dotted" w:sz="4" w:space="0" w:color="auto"/>
            </w:tcBorders>
            <w:vAlign w:val="center"/>
          </w:tcPr>
          <w:p w14:paraId="0E48CAA2" w14:textId="4400493D" w:rsidR="00D81015" w:rsidRPr="00D370F4" w:rsidRDefault="00D81015" w:rsidP="00D81015">
            <w:pPr>
              <w:spacing w:line="240" w:lineRule="auto"/>
              <w:jc w:val="center"/>
              <w:rPr>
                <w:rFonts w:cs="Times New Roman"/>
                <w:b/>
                <w:sz w:val="18"/>
                <w:szCs w:val="18"/>
              </w:rPr>
            </w:pPr>
            <w:r w:rsidRPr="00D370F4">
              <w:rPr>
                <w:rFonts w:cs="Times New Roman"/>
                <w:b/>
                <w:sz w:val="18"/>
                <w:szCs w:val="18"/>
              </w:rPr>
              <w:t>Çalıştığı kurum</w:t>
            </w:r>
          </w:p>
        </w:tc>
        <w:tc>
          <w:tcPr>
            <w:tcW w:w="2698" w:type="dxa"/>
            <w:tcBorders>
              <w:top w:val="dotted" w:sz="4" w:space="0" w:color="auto"/>
              <w:left w:val="nil"/>
              <w:bottom w:val="dotted" w:sz="4" w:space="0" w:color="auto"/>
            </w:tcBorders>
            <w:vAlign w:val="center"/>
          </w:tcPr>
          <w:p w14:paraId="1D3507FA" w14:textId="23A36807" w:rsidR="00D81015" w:rsidRPr="00D370F4" w:rsidRDefault="00D81015" w:rsidP="00D81015">
            <w:pPr>
              <w:spacing w:line="240" w:lineRule="auto"/>
              <w:jc w:val="center"/>
              <w:rPr>
                <w:rFonts w:eastAsia="Times New Roman" w:cs="Times New Roman"/>
                <w:color w:val="000000"/>
                <w:sz w:val="18"/>
                <w:szCs w:val="18"/>
                <w:lang w:eastAsia="tr-TR"/>
              </w:rPr>
            </w:pPr>
            <w:r>
              <w:rPr>
                <w:rFonts w:eastAsia="Times New Roman" w:cs="Times New Roman"/>
                <w:color w:val="000000"/>
                <w:sz w:val="18"/>
                <w:szCs w:val="18"/>
                <w:lang w:eastAsia="tr-TR"/>
              </w:rPr>
              <w:t>Üniversite Hastanesi</w:t>
            </w:r>
          </w:p>
        </w:tc>
        <w:tc>
          <w:tcPr>
            <w:tcW w:w="1559" w:type="dxa"/>
            <w:tcBorders>
              <w:top w:val="dotted" w:sz="4" w:space="0" w:color="auto"/>
              <w:left w:val="nil"/>
              <w:bottom w:val="dotted" w:sz="4" w:space="0" w:color="auto"/>
            </w:tcBorders>
            <w:vAlign w:val="center"/>
          </w:tcPr>
          <w:p w14:paraId="3736F3A0" w14:textId="34988881" w:rsidR="00D81015" w:rsidRDefault="00D81015" w:rsidP="00D81015">
            <w:pPr>
              <w:spacing w:line="240" w:lineRule="auto"/>
              <w:jc w:val="center"/>
              <w:rPr>
                <w:rFonts w:eastAsia="Times New Roman" w:cs="Times New Roman"/>
                <w:color w:val="000000"/>
                <w:sz w:val="18"/>
                <w:szCs w:val="18"/>
                <w:lang w:eastAsia="tr-TR"/>
              </w:rPr>
            </w:pPr>
            <w:r w:rsidRPr="00D370F4">
              <w:rPr>
                <w:rFonts w:eastAsia="Times New Roman" w:cs="Times New Roman"/>
                <w:color w:val="000000"/>
                <w:sz w:val="18"/>
                <w:szCs w:val="18"/>
                <w:lang w:eastAsia="tr-TR"/>
              </w:rPr>
              <w:t>25 (35.7)</w:t>
            </w:r>
          </w:p>
        </w:tc>
      </w:tr>
      <w:tr w:rsidR="00D81015" w:rsidRPr="00D370F4" w14:paraId="6E5F74D1" w14:textId="522D1E09" w:rsidTr="00D81015">
        <w:trPr>
          <w:trHeight w:val="20"/>
          <w:jc w:val="center"/>
        </w:trPr>
        <w:tc>
          <w:tcPr>
            <w:tcW w:w="1555" w:type="dxa"/>
            <w:vMerge/>
            <w:tcBorders>
              <w:top w:val="dotted" w:sz="4" w:space="0" w:color="auto"/>
              <w:bottom w:val="dotted" w:sz="4" w:space="0" w:color="auto"/>
            </w:tcBorders>
            <w:vAlign w:val="center"/>
          </w:tcPr>
          <w:p w14:paraId="3ECABA38" w14:textId="77777777" w:rsidR="00D81015" w:rsidRPr="00D370F4" w:rsidRDefault="00D81015" w:rsidP="00D81015">
            <w:pPr>
              <w:spacing w:line="240" w:lineRule="auto"/>
              <w:jc w:val="center"/>
              <w:rPr>
                <w:rFonts w:cs="Times New Roman"/>
                <w:b/>
                <w:sz w:val="18"/>
                <w:szCs w:val="18"/>
              </w:rPr>
            </w:pPr>
          </w:p>
        </w:tc>
        <w:tc>
          <w:tcPr>
            <w:tcW w:w="2698" w:type="dxa"/>
            <w:tcBorders>
              <w:top w:val="dotted" w:sz="4" w:space="0" w:color="auto"/>
              <w:left w:val="nil"/>
              <w:bottom w:val="dotted" w:sz="4" w:space="0" w:color="auto"/>
            </w:tcBorders>
            <w:vAlign w:val="center"/>
          </w:tcPr>
          <w:p w14:paraId="55A32215" w14:textId="0C4A207B" w:rsidR="00D81015" w:rsidRPr="00D370F4" w:rsidRDefault="00D81015" w:rsidP="00D81015">
            <w:pPr>
              <w:spacing w:line="240" w:lineRule="auto"/>
              <w:jc w:val="center"/>
              <w:rPr>
                <w:rFonts w:eastAsia="Times New Roman" w:cs="Times New Roman"/>
                <w:color w:val="000000"/>
                <w:sz w:val="18"/>
                <w:szCs w:val="18"/>
                <w:lang w:eastAsia="tr-TR"/>
              </w:rPr>
            </w:pPr>
            <w:r>
              <w:rPr>
                <w:rFonts w:eastAsia="Times New Roman" w:cs="Times New Roman"/>
                <w:color w:val="000000"/>
                <w:sz w:val="18"/>
                <w:szCs w:val="18"/>
                <w:lang w:eastAsia="tr-TR"/>
              </w:rPr>
              <w:t>Devlet Hastanesi</w:t>
            </w:r>
          </w:p>
        </w:tc>
        <w:tc>
          <w:tcPr>
            <w:tcW w:w="1559" w:type="dxa"/>
            <w:tcBorders>
              <w:top w:val="dotted" w:sz="4" w:space="0" w:color="auto"/>
              <w:left w:val="nil"/>
              <w:bottom w:val="dotted" w:sz="4" w:space="0" w:color="auto"/>
            </w:tcBorders>
            <w:vAlign w:val="center"/>
          </w:tcPr>
          <w:p w14:paraId="27E6221A" w14:textId="5AB9920E" w:rsidR="00D81015" w:rsidRDefault="00D81015" w:rsidP="00D81015">
            <w:pPr>
              <w:spacing w:line="240" w:lineRule="auto"/>
              <w:jc w:val="center"/>
              <w:rPr>
                <w:rFonts w:eastAsia="Times New Roman" w:cs="Times New Roman"/>
                <w:color w:val="000000"/>
                <w:sz w:val="18"/>
                <w:szCs w:val="18"/>
                <w:lang w:eastAsia="tr-TR"/>
              </w:rPr>
            </w:pPr>
            <w:r w:rsidRPr="00D370F4">
              <w:rPr>
                <w:rFonts w:eastAsia="Times New Roman" w:cs="Times New Roman"/>
                <w:color w:val="000000"/>
                <w:sz w:val="18"/>
                <w:szCs w:val="18"/>
                <w:lang w:eastAsia="tr-TR"/>
              </w:rPr>
              <w:t>26 (37.1)</w:t>
            </w:r>
          </w:p>
        </w:tc>
      </w:tr>
      <w:tr w:rsidR="00D81015" w:rsidRPr="00D370F4" w14:paraId="088FB562" w14:textId="42B70953" w:rsidTr="00D81015">
        <w:trPr>
          <w:trHeight w:val="20"/>
          <w:jc w:val="center"/>
        </w:trPr>
        <w:tc>
          <w:tcPr>
            <w:tcW w:w="1555" w:type="dxa"/>
            <w:vMerge/>
            <w:tcBorders>
              <w:top w:val="dotted" w:sz="4" w:space="0" w:color="auto"/>
              <w:bottom w:val="dotted" w:sz="4" w:space="0" w:color="auto"/>
            </w:tcBorders>
            <w:vAlign w:val="center"/>
          </w:tcPr>
          <w:p w14:paraId="5F116A10" w14:textId="77777777" w:rsidR="00D81015" w:rsidRPr="00D370F4" w:rsidRDefault="00D81015" w:rsidP="00D81015">
            <w:pPr>
              <w:spacing w:line="240" w:lineRule="auto"/>
              <w:jc w:val="center"/>
              <w:rPr>
                <w:rFonts w:cs="Times New Roman"/>
                <w:b/>
                <w:sz w:val="18"/>
                <w:szCs w:val="18"/>
              </w:rPr>
            </w:pPr>
          </w:p>
        </w:tc>
        <w:tc>
          <w:tcPr>
            <w:tcW w:w="2698" w:type="dxa"/>
            <w:tcBorders>
              <w:top w:val="dotted" w:sz="4" w:space="0" w:color="auto"/>
              <w:left w:val="nil"/>
              <w:bottom w:val="dotted" w:sz="4" w:space="0" w:color="auto"/>
            </w:tcBorders>
            <w:vAlign w:val="center"/>
          </w:tcPr>
          <w:p w14:paraId="4C1CD121" w14:textId="70B9B901" w:rsidR="00D81015" w:rsidRPr="00D370F4" w:rsidRDefault="00D81015" w:rsidP="00D81015">
            <w:pPr>
              <w:spacing w:line="240" w:lineRule="auto"/>
              <w:jc w:val="center"/>
              <w:rPr>
                <w:rFonts w:eastAsia="Times New Roman" w:cs="Times New Roman"/>
                <w:color w:val="000000"/>
                <w:sz w:val="18"/>
                <w:szCs w:val="18"/>
                <w:lang w:eastAsia="tr-TR"/>
              </w:rPr>
            </w:pPr>
            <w:r>
              <w:rPr>
                <w:rFonts w:eastAsia="Times New Roman" w:cs="Times New Roman"/>
                <w:color w:val="000000"/>
                <w:sz w:val="18"/>
                <w:szCs w:val="18"/>
                <w:lang w:eastAsia="tr-TR"/>
              </w:rPr>
              <w:t>Eğitim ve Araştırma Hastanesi</w:t>
            </w:r>
          </w:p>
        </w:tc>
        <w:tc>
          <w:tcPr>
            <w:tcW w:w="1559" w:type="dxa"/>
            <w:tcBorders>
              <w:top w:val="dotted" w:sz="4" w:space="0" w:color="auto"/>
              <w:left w:val="nil"/>
              <w:bottom w:val="dotted" w:sz="4" w:space="0" w:color="auto"/>
            </w:tcBorders>
            <w:vAlign w:val="center"/>
          </w:tcPr>
          <w:p w14:paraId="02ED92BE" w14:textId="1C251115" w:rsidR="00D81015" w:rsidRDefault="00D81015" w:rsidP="00D81015">
            <w:pPr>
              <w:spacing w:line="240" w:lineRule="auto"/>
              <w:jc w:val="center"/>
              <w:rPr>
                <w:rFonts w:eastAsia="Times New Roman" w:cs="Times New Roman"/>
                <w:color w:val="000000"/>
                <w:sz w:val="18"/>
                <w:szCs w:val="18"/>
                <w:lang w:eastAsia="tr-TR"/>
              </w:rPr>
            </w:pPr>
            <w:r w:rsidRPr="00D370F4">
              <w:rPr>
                <w:rFonts w:eastAsia="Times New Roman" w:cs="Times New Roman"/>
                <w:color w:val="000000"/>
                <w:sz w:val="18"/>
                <w:szCs w:val="18"/>
                <w:lang w:eastAsia="tr-TR"/>
              </w:rPr>
              <w:t>12 (17.1)</w:t>
            </w:r>
          </w:p>
        </w:tc>
      </w:tr>
      <w:tr w:rsidR="00D81015" w:rsidRPr="00D370F4" w14:paraId="24A0CCCE" w14:textId="6F23317A" w:rsidTr="00D81015">
        <w:trPr>
          <w:trHeight w:val="20"/>
          <w:jc w:val="center"/>
        </w:trPr>
        <w:tc>
          <w:tcPr>
            <w:tcW w:w="1555" w:type="dxa"/>
            <w:vMerge/>
            <w:tcBorders>
              <w:top w:val="dotted" w:sz="4" w:space="0" w:color="auto"/>
              <w:bottom w:val="dotted" w:sz="4" w:space="0" w:color="auto"/>
            </w:tcBorders>
            <w:vAlign w:val="center"/>
          </w:tcPr>
          <w:p w14:paraId="0C2E34A4" w14:textId="77777777" w:rsidR="00D81015" w:rsidRPr="00D370F4" w:rsidRDefault="00D81015" w:rsidP="00D81015">
            <w:pPr>
              <w:spacing w:line="240" w:lineRule="auto"/>
              <w:jc w:val="center"/>
              <w:rPr>
                <w:rFonts w:cs="Times New Roman"/>
                <w:b/>
                <w:sz w:val="18"/>
                <w:szCs w:val="18"/>
              </w:rPr>
            </w:pPr>
          </w:p>
        </w:tc>
        <w:tc>
          <w:tcPr>
            <w:tcW w:w="2698" w:type="dxa"/>
            <w:tcBorders>
              <w:top w:val="dotted" w:sz="4" w:space="0" w:color="auto"/>
              <w:left w:val="nil"/>
              <w:bottom w:val="dotted" w:sz="4" w:space="0" w:color="auto"/>
            </w:tcBorders>
            <w:vAlign w:val="center"/>
          </w:tcPr>
          <w:p w14:paraId="78670E69" w14:textId="22D79A2C" w:rsidR="00D81015" w:rsidRPr="00D370F4" w:rsidRDefault="00D81015" w:rsidP="00D81015">
            <w:pPr>
              <w:spacing w:line="240" w:lineRule="auto"/>
              <w:jc w:val="center"/>
              <w:rPr>
                <w:rFonts w:eastAsia="Times New Roman" w:cs="Times New Roman"/>
                <w:color w:val="000000"/>
                <w:sz w:val="18"/>
                <w:szCs w:val="18"/>
                <w:lang w:eastAsia="tr-TR"/>
              </w:rPr>
            </w:pPr>
            <w:r>
              <w:rPr>
                <w:rFonts w:eastAsia="Times New Roman" w:cs="Times New Roman"/>
                <w:color w:val="000000"/>
                <w:sz w:val="18"/>
                <w:szCs w:val="18"/>
                <w:lang w:eastAsia="tr-TR"/>
              </w:rPr>
              <w:t>Askeri Hastane</w:t>
            </w:r>
          </w:p>
        </w:tc>
        <w:tc>
          <w:tcPr>
            <w:tcW w:w="1559" w:type="dxa"/>
            <w:tcBorders>
              <w:top w:val="dotted" w:sz="4" w:space="0" w:color="auto"/>
              <w:left w:val="nil"/>
              <w:bottom w:val="dotted" w:sz="4" w:space="0" w:color="auto"/>
            </w:tcBorders>
            <w:vAlign w:val="center"/>
          </w:tcPr>
          <w:p w14:paraId="342E06D7" w14:textId="550D1EFB" w:rsidR="00D81015" w:rsidRDefault="00D81015" w:rsidP="00D81015">
            <w:pPr>
              <w:spacing w:line="240" w:lineRule="auto"/>
              <w:jc w:val="center"/>
              <w:rPr>
                <w:rFonts w:eastAsia="Times New Roman" w:cs="Times New Roman"/>
                <w:color w:val="000000"/>
                <w:sz w:val="18"/>
                <w:szCs w:val="18"/>
                <w:lang w:eastAsia="tr-TR"/>
              </w:rPr>
            </w:pPr>
            <w:r w:rsidRPr="00D370F4">
              <w:rPr>
                <w:rFonts w:eastAsia="Times New Roman" w:cs="Times New Roman"/>
                <w:color w:val="000000"/>
                <w:sz w:val="18"/>
                <w:szCs w:val="18"/>
                <w:lang w:eastAsia="tr-TR"/>
              </w:rPr>
              <w:t>6 (8.6)</w:t>
            </w:r>
          </w:p>
        </w:tc>
      </w:tr>
      <w:tr w:rsidR="00D81015" w:rsidRPr="00D370F4" w14:paraId="24AFE742" w14:textId="64C937B3" w:rsidTr="00D81015">
        <w:trPr>
          <w:trHeight w:val="20"/>
          <w:jc w:val="center"/>
        </w:trPr>
        <w:tc>
          <w:tcPr>
            <w:tcW w:w="1555" w:type="dxa"/>
            <w:vMerge/>
            <w:tcBorders>
              <w:top w:val="dotted" w:sz="4" w:space="0" w:color="auto"/>
              <w:bottom w:val="dotted" w:sz="4" w:space="0" w:color="auto"/>
            </w:tcBorders>
            <w:vAlign w:val="center"/>
          </w:tcPr>
          <w:p w14:paraId="47DDBBA6" w14:textId="77777777" w:rsidR="00D81015" w:rsidRPr="00D370F4" w:rsidRDefault="00D81015" w:rsidP="00D81015">
            <w:pPr>
              <w:spacing w:line="240" w:lineRule="auto"/>
              <w:jc w:val="center"/>
              <w:rPr>
                <w:rFonts w:cs="Times New Roman"/>
                <w:b/>
                <w:sz w:val="18"/>
                <w:szCs w:val="18"/>
              </w:rPr>
            </w:pPr>
          </w:p>
        </w:tc>
        <w:tc>
          <w:tcPr>
            <w:tcW w:w="2698" w:type="dxa"/>
            <w:tcBorders>
              <w:top w:val="dotted" w:sz="4" w:space="0" w:color="auto"/>
              <w:left w:val="nil"/>
              <w:bottom w:val="dotted" w:sz="4" w:space="0" w:color="auto"/>
            </w:tcBorders>
            <w:vAlign w:val="center"/>
          </w:tcPr>
          <w:p w14:paraId="37391A3A" w14:textId="23A7FD63" w:rsidR="00D81015" w:rsidRPr="00D370F4" w:rsidRDefault="00D81015" w:rsidP="00D81015">
            <w:pPr>
              <w:spacing w:line="240" w:lineRule="auto"/>
              <w:jc w:val="center"/>
              <w:rPr>
                <w:rFonts w:eastAsia="Times New Roman" w:cs="Times New Roman"/>
                <w:color w:val="000000"/>
                <w:sz w:val="18"/>
                <w:szCs w:val="18"/>
                <w:lang w:eastAsia="tr-TR"/>
              </w:rPr>
            </w:pPr>
            <w:r>
              <w:rPr>
                <w:rFonts w:eastAsia="Times New Roman" w:cs="Times New Roman"/>
                <w:color w:val="000000"/>
                <w:sz w:val="18"/>
                <w:szCs w:val="18"/>
                <w:lang w:eastAsia="tr-TR"/>
              </w:rPr>
              <w:t>Özel Hastane</w:t>
            </w:r>
          </w:p>
        </w:tc>
        <w:tc>
          <w:tcPr>
            <w:tcW w:w="1559" w:type="dxa"/>
            <w:tcBorders>
              <w:top w:val="dotted" w:sz="4" w:space="0" w:color="auto"/>
              <w:left w:val="nil"/>
              <w:bottom w:val="dotted" w:sz="4" w:space="0" w:color="auto"/>
            </w:tcBorders>
            <w:vAlign w:val="center"/>
          </w:tcPr>
          <w:p w14:paraId="166AC6D1" w14:textId="736A608B" w:rsidR="00D81015" w:rsidRDefault="00D81015" w:rsidP="00D81015">
            <w:pPr>
              <w:spacing w:line="240" w:lineRule="auto"/>
              <w:jc w:val="center"/>
              <w:rPr>
                <w:rFonts w:eastAsia="Times New Roman" w:cs="Times New Roman"/>
                <w:color w:val="000000"/>
                <w:sz w:val="18"/>
                <w:szCs w:val="18"/>
                <w:lang w:eastAsia="tr-TR"/>
              </w:rPr>
            </w:pPr>
            <w:r w:rsidRPr="00D370F4">
              <w:rPr>
                <w:rFonts w:eastAsia="Times New Roman" w:cs="Times New Roman"/>
                <w:color w:val="000000"/>
                <w:sz w:val="18"/>
                <w:szCs w:val="18"/>
                <w:lang w:eastAsia="tr-TR"/>
              </w:rPr>
              <w:t>1 (1.4)</w:t>
            </w:r>
          </w:p>
        </w:tc>
      </w:tr>
      <w:tr w:rsidR="00D81015" w:rsidRPr="00D370F4" w14:paraId="50D06648" w14:textId="1959EBE9" w:rsidTr="00D81015">
        <w:trPr>
          <w:trHeight w:val="20"/>
          <w:jc w:val="center"/>
        </w:trPr>
        <w:tc>
          <w:tcPr>
            <w:tcW w:w="1555" w:type="dxa"/>
            <w:vMerge w:val="restart"/>
            <w:tcBorders>
              <w:top w:val="dotted" w:sz="4" w:space="0" w:color="auto"/>
              <w:bottom w:val="dotted" w:sz="4" w:space="0" w:color="auto"/>
            </w:tcBorders>
            <w:vAlign w:val="center"/>
          </w:tcPr>
          <w:p w14:paraId="0B478DB2" w14:textId="31079FEF" w:rsidR="00D81015" w:rsidRPr="00D370F4" w:rsidRDefault="00D81015" w:rsidP="00D81015">
            <w:pPr>
              <w:spacing w:line="240" w:lineRule="auto"/>
              <w:jc w:val="center"/>
              <w:rPr>
                <w:rFonts w:cs="Times New Roman"/>
                <w:b/>
                <w:sz w:val="18"/>
                <w:szCs w:val="18"/>
              </w:rPr>
            </w:pPr>
            <w:r>
              <w:rPr>
                <w:rFonts w:cs="Times New Roman"/>
                <w:b/>
                <w:sz w:val="18"/>
                <w:szCs w:val="18"/>
              </w:rPr>
              <w:t>Tecrübe</w:t>
            </w:r>
            <w:r w:rsidRPr="00D370F4">
              <w:rPr>
                <w:rFonts w:cs="Times New Roman"/>
                <w:b/>
                <w:sz w:val="18"/>
                <w:szCs w:val="18"/>
              </w:rPr>
              <w:t xml:space="preserve"> (</w:t>
            </w:r>
            <w:r>
              <w:rPr>
                <w:rFonts w:cs="Times New Roman"/>
                <w:b/>
                <w:sz w:val="18"/>
                <w:szCs w:val="18"/>
              </w:rPr>
              <w:t>Yıl</w:t>
            </w:r>
            <w:r w:rsidRPr="00D370F4">
              <w:rPr>
                <w:rFonts w:cs="Times New Roman"/>
                <w:b/>
                <w:sz w:val="18"/>
                <w:szCs w:val="18"/>
              </w:rPr>
              <w:t>)</w:t>
            </w:r>
          </w:p>
        </w:tc>
        <w:tc>
          <w:tcPr>
            <w:tcW w:w="2698" w:type="dxa"/>
            <w:tcBorders>
              <w:top w:val="dotted" w:sz="4" w:space="0" w:color="auto"/>
              <w:left w:val="nil"/>
              <w:bottom w:val="dotted" w:sz="4" w:space="0" w:color="auto"/>
            </w:tcBorders>
            <w:vAlign w:val="center"/>
          </w:tcPr>
          <w:p w14:paraId="3217A98D" w14:textId="76817A55" w:rsidR="00D81015" w:rsidRPr="00D370F4" w:rsidRDefault="00D81015" w:rsidP="00D81015">
            <w:pPr>
              <w:spacing w:line="240" w:lineRule="auto"/>
              <w:jc w:val="center"/>
              <w:rPr>
                <w:rFonts w:cs="Times New Roman"/>
                <w:sz w:val="18"/>
                <w:szCs w:val="18"/>
              </w:rPr>
            </w:pPr>
            <w:r w:rsidRPr="00D370F4">
              <w:rPr>
                <w:rFonts w:eastAsia="Times New Roman" w:cs="Times New Roman"/>
                <w:color w:val="000000"/>
                <w:sz w:val="18"/>
                <w:szCs w:val="18"/>
                <w:lang w:eastAsia="tr-TR"/>
              </w:rPr>
              <w:t xml:space="preserve">0 - 5 </w:t>
            </w:r>
            <w:r>
              <w:rPr>
                <w:rFonts w:eastAsia="Times New Roman" w:cs="Times New Roman"/>
                <w:color w:val="000000"/>
                <w:sz w:val="18"/>
                <w:szCs w:val="18"/>
                <w:lang w:eastAsia="tr-TR"/>
              </w:rPr>
              <w:t>yıl</w:t>
            </w:r>
          </w:p>
        </w:tc>
        <w:tc>
          <w:tcPr>
            <w:tcW w:w="1559" w:type="dxa"/>
            <w:tcBorders>
              <w:top w:val="dotted" w:sz="4" w:space="0" w:color="auto"/>
              <w:left w:val="nil"/>
              <w:bottom w:val="dotted" w:sz="4" w:space="0" w:color="auto"/>
            </w:tcBorders>
            <w:vAlign w:val="center"/>
          </w:tcPr>
          <w:p w14:paraId="29BC1506" w14:textId="53069AC6" w:rsidR="00D81015" w:rsidRPr="00D370F4" w:rsidRDefault="00D81015" w:rsidP="00D81015">
            <w:pPr>
              <w:spacing w:line="240" w:lineRule="auto"/>
              <w:jc w:val="center"/>
              <w:rPr>
                <w:rFonts w:eastAsia="Times New Roman" w:cs="Times New Roman"/>
                <w:color w:val="000000"/>
                <w:sz w:val="18"/>
                <w:szCs w:val="18"/>
                <w:lang w:eastAsia="tr-TR"/>
              </w:rPr>
            </w:pPr>
            <w:r w:rsidRPr="00D370F4">
              <w:rPr>
                <w:rFonts w:eastAsia="Times New Roman" w:cs="Times New Roman"/>
                <w:color w:val="000000"/>
                <w:sz w:val="18"/>
                <w:szCs w:val="18"/>
                <w:lang w:eastAsia="tr-TR"/>
              </w:rPr>
              <w:t>25 (35.7)</w:t>
            </w:r>
          </w:p>
        </w:tc>
      </w:tr>
      <w:tr w:rsidR="00D81015" w:rsidRPr="00D370F4" w14:paraId="213EFF64" w14:textId="2F7F56AE" w:rsidTr="00D81015">
        <w:trPr>
          <w:trHeight w:val="20"/>
          <w:jc w:val="center"/>
        </w:trPr>
        <w:tc>
          <w:tcPr>
            <w:tcW w:w="1555" w:type="dxa"/>
            <w:vMerge/>
            <w:tcBorders>
              <w:top w:val="dotted" w:sz="4" w:space="0" w:color="auto"/>
              <w:bottom w:val="dotted" w:sz="4" w:space="0" w:color="auto"/>
            </w:tcBorders>
            <w:vAlign w:val="center"/>
          </w:tcPr>
          <w:p w14:paraId="65F0ACC0" w14:textId="77777777" w:rsidR="00D81015" w:rsidRPr="00D370F4" w:rsidRDefault="00D81015" w:rsidP="00D81015">
            <w:pPr>
              <w:spacing w:line="240" w:lineRule="auto"/>
              <w:jc w:val="center"/>
              <w:rPr>
                <w:rFonts w:cs="Times New Roman"/>
                <w:sz w:val="18"/>
                <w:szCs w:val="18"/>
              </w:rPr>
            </w:pPr>
          </w:p>
        </w:tc>
        <w:tc>
          <w:tcPr>
            <w:tcW w:w="2698" w:type="dxa"/>
            <w:tcBorders>
              <w:top w:val="dotted" w:sz="4" w:space="0" w:color="auto"/>
              <w:left w:val="nil"/>
              <w:bottom w:val="dotted" w:sz="4" w:space="0" w:color="auto"/>
            </w:tcBorders>
            <w:vAlign w:val="center"/>
          </w:tcPr>
          <w:p w14:paraId="34399CBE" w14:textId="01E0B584" w:rsidR="00D81015" w:rsidRPr="00D370F4" w:rsidRDefault="00D81015" w:rsidP="00D81015">
            <w:pPr>
              <w:spacing w:line="240" w:lineRule="auto"/>
              <w:jc w:val="center"/>
              <w:rPr>
                <w:rFonts w:cs="Times New Roman"/>
                <w:sz w:val="18"/>
                <w:szCs w:val="18"/>
              </w:rPr>
            </w:pPr>
            <w:r w:rsidRPr="00D370F4">
              <w:rPr>
                <w:rFonts w:eastAsia="Times New Roman" w:cs="Times New Roman"/>
                <w:color w:val="000000"/>
                <w:sz w:val="18"/>
                <w:szCs w:val="18"/>
                <w:lang w:eastAsia="tr-TR"/>
              </w:rPr>
              <w:t xml:space="preserve">6 - 10 </w:t>
            </w:r>
            <w:r>
              <w:rPr>
                <w:rFonts w:eastAsia="Times New Roman" w:cs="Times New Roman"/>
                <w:color w:val="000000"/>
                <w:sz w:val="18"/>
                <w:szCs w:val="18"/>
                <w:lang w:eastAsia="tr-TR"/>
              </w:rPr>
              <w:t>yıl</w:t>
            </w:r>
          </w:p>
        </w:tc>
        <w:tc>
          <w:tcPr>
            <w:tcW w:w="1559" w:type="dxa"/>
            <w:tcBorders>
              <w:top w:val="dotted" w:sz="4" w:space="0" w:color="auto"/>
              <w:left w:val="nil"/>
              <w:bottom w:val="dotted" w:sz="4" w:space="0" w:color="auto"/>
            </w:tcBorders>
            <w:vAlign w:val="center"/>
          </w:tcPr>
          <w:p w14:paraId="432D2056" w14:textId="3F6C7585" w:rsidR="00D81015" w:rsidRPr="00D370F4" w:rsidRDefault="00D81015" w:rsidP="00D81015">
            <w:pPr>
              <w:spacing w:line="240" w:lineRule="auto"/>
              <w:jc w:val="center"/>
              <w:rPr>
                <w:rFonts w:eastAsia="Times New Roman" w:cs="Times New Roman"/>
                <w:color w:val="000000"/>
                <w:sz w:val="18"/>
                <w:szCs w:val="18"/>
                <w:lang w:eastAsia="tr-TR"/>
              </w:rPr>
            </w:pPr>
            <w:r w:rsidRPr="00D370F4">
              <w:rPr>
                <w:rFonts w:eastAsia="Times New Roman" w:cs="Times New Roman"/>
                <w:color w:val="000000"/>
                <w:sz w:val="18"/>
                <w:szCs w:val="18"/>
                <w:lang w:eastAsia="tr-TR"/>
              </w:rPr>
              <w:t>26 (37.1)</w:t>
            </w:r>
          </w:p>
        </w:tc>
      </w:tr>
      <w:tr w:rsidR="00D81015" w:rsidRPr="00D370F4" w14:paraId="4DD32FC8" w14:textId="353E55E4" w:rsidTr="00D81015">
        <w:trPr>
          <w:trHeight w:val="20"/>
          <w:jc w:val="center"/>
        </w:trPr>
        <w:tc>
          <w:tcPr>
            <w:tcW w:w="1555" w:type="dxa"/>
            <w:vMerge/>
            <w:tcBorders>
              <w:top w:val="dotted" w:sz="4" w:space="0" w:color="auto"/>
              <w:bottom w:val="dotted" w:sz="4" w:space="0" w:color="auto"/>
            </w:tcBorders>
            <w:vAlign w:val="center"/>
          </w:tcPr>
          <w:p w14:paraId="08D8550E" w14:textId="77777777" w:rsidR="00D81015" w:rsidRPr="00D370F4" w:rsidRDefault="00D81015" w:rsidP="00D81015">
            <w:pPr>
              <w:spacing w:line="240" w:lineRule="auto"/>
              <w:jc w:val="center"/>
              <w:rPr>
                <w:rFonts w:cs="Times New Roman"/>
                <w:sz w:val="18"/>
                <w:szCs w:val="18"/>
              </w:rPr>
            </w:pPr>
          </w:p>
        </w:tc>
        <w:tc>
          <w:tcPr>
            <w:tcW w:w="2698" w:type="dxa"/>
            <w:tcBorders>
              <w:top w:val="dotted" w:sz="4" w:space="0" w:color="auto"/>
              <w:left w:val="nil"/>
              <w:bottom w:val="dotted" w:sz="4" w:space="0" w:color="auto"/>
            </w:tcBorders>
            <w:vAlign w:val="center"/>
          </w:tcPr>
          <w:p w14:paraId="36C20F56" w14:textId="6729A301" w:rsidR="00D81015" w:rsidRPr="00D370F4" w:rsidRDefault="00D81015" w:rsidP="00D81015">
            <w:pPr>
              <w:spacing w:line="240" w:lineRule="auto"/>
              <w:jc w:val="center"/>
              <w:rPr>
                <w:rFonts w:cs="Times New Roman"/>
                <w:sz w:val="18"/>
                <w:szCs w:val="18"/>
              </w:rPr>
            </w:pPr>
            <w:r w:rsidRPr="00D370F4">
              <w:rPr>
                <w:rFonts w:eastAsia="Times New Roman" w:cs="Times New Roman"/>
                <w:color w:val="000000"/>
                <w:sz w:val="18"/>
                <w:szCs w:val="18"/>
                <w:lang w:eastAsia="tr-TR"/>
              </w:rPr>
              <w:t xml:space="preserve">11 - 15 </w:t>
            </w:r>
            <w:r>
              <w:rPr>
                <w:rFonts w:eastAsia="Times New Roman" w:cs="Times New Roman"/>
                <w:color w:val="000000"/>
                <w:sz w:val="18"/>
                <w:szCs w:val="18"/>
                <w:lang w:eastAsia="tr-TR"/>
              </w:rPr>
              <w:t>yıl</w:t>
            </w:r>
          </w:p>
        </w:tc>
        <w:tc>
          <w:tcPr>
            <w:tcW w:w="1559" w:type="dxa"/>
            <w:tcBorders>
              <w:top w:val="dotted" w:sz="4" w:space="0" w:color="auto"/>
              <w:left w:val="nil"/>
              <w:bottom w:val="dotted" w:sz="4" w:space="0" w:color="auto"/>
            </w:tcBorders>
            <w:vAlign w:val="center"/>
          </w:tcPr>
          <w:p w14:paraId="3371CCB8" w14:textId="3EE5561E" w:rsidR="00D81015" w:rsidRPr="00D370F4" w:rsidRDefault="00D81015" w:rsidP="00D81015">
            <w:pPr>
              <w:spacing w:line="240" w:lineRule="auto"/>
              <w:jc w:val="center"/>
              <w:rPr>
                <w:rFonts w:eastAsia="Times New Roman" w:cs="Times New Roman"/>
                <w:color w:val="000000"/>
                <w:sz w:val="18"/>
                <w:szCs w:val="18"/>
                <w:lang w:eastAsia="tr-TR"/>
              </w:rPr>
            </w:pPr>
            <w:r w:rsidRPr="00D370F4">
              <w:rPr>
                <w:rFonts w:eastAsia="Times New Roman" w:cs="Times New Roman"/>
                <w:color w:val="000000"/>
                <w:sz w:val="18"/>
                <w:szCs w:val="18"/>
                <w:lang w:eastAsia="tr-TR"/>
              </w:rPr>
              <w:t>7 (10)</w:t>
            </w:r>
          </w:p>
        </w:tc>
      </w:tr>
      <w:tr w:rsidR="00D81015" w:rsidRPr="00D370F4" w14:paraId="0CB3A55F" w14:textId="2FC76DDC" w:rsidTr="00D81015">
        <w:trPr>
          <w:trHeight w:val="20"/>
          <w:jc w:val="center"/>
        </w:trPr>
        <w:tc>
          <w:tcPr>
            <w:tcW w:w="1555" w:type="dxa"/>
            <w:vMerge/>
            <w:tcBorders>
              <w:top w:val="dotted" w:sz="4" w:space="0" w:color="auto"/>
              <w:bottom w:val="single" w:sz="4" w:space="0" w:color="auto"/>
            </w:tcBorders>
            <w:vAlign w:val="center"/>
          </w:tcPr>
          <w:p w14:paraId="39DCE7D2" w14:textId="77777777" w:rsidR="00D81015" w:rsidRPr="00D370F4" w:rsidRDefault="00D81015" w:rsidP="00D81015">
            <w:pPr>
              <w:spacing w:line="240" w:lineRule="auto"/>
              <w:jc w:val="center"/>
              <w:rPr>
                <w:rFonts w:cs="Times New Roman"/>
                <w:sz w:val="18"/>
                <w:szCs w:val="18"/>
              </w:rPr>
            </w:pPr>
          </w:p>
        </w:tc>
        <w:tc>
          <w:tcPr>
            <w:tcW w:w="2698" w:type="dxa"/>
            <w:tcBorders>
              <w:top w:val="dotted" w:sz="4" w:space="0" w:color="auto"/>
              <w:left w:val="nil"/>
              <w:bottom w:val="single" w:sz="4" w:space="0" w:color="auto"/>
            </w:tcBorders>
            <w:vAlign w:val="center"/>
          </w:tcPr>
          <w:p w14:paraId="68FB5332" w14:textId="38A7A6E5" w:rsidR="00D81015" w:rsidRPr="00D370F4" w:rsidRDefault="00D81015" w:rsidP="00D81015">
            <w:pPr>
              <w:spacing w:line="240" w:lineRule="auto"/>
              <w:jc w:val="center"/>
              <w:rPr>
                <w:rFonts w:cs="Times New Roman"/>
                <w:sz w:val="18"/>
                <w:szCs w:val="18"/>
              </w:rPr>
            </w:pPr>
            <w:r w:rsidRPr="00D370F4">
              <w:rPr>
                <w:rFonts w:eastAsia="Times New Roman" w:cs="Times New Roman"/>
                <w:color w:val="000000"/>
                <w:sz w:val="18"/>
                <w:szCs w:val="18"/>
                <w:lang w:eastAsia="tr-TR"/>
              </w:rPr>
              <w:t xml:space="preserve">≥16 </w:t>
            </w:r>
            <w:r>
              <w:rPr>
                <w:rFonts w:eastAsia="Times New Roman" w:cs="Times New Roman"/>
                <w:color w:val="000000"/>
                <w:sz w:val="18"/>
                <w:szCs w:val="18"/>
                <w:lang w:eastAsia="tr-TR"/>
              </w:rPr>
              <w:t>yıl</w:t>
            </w:r>
          </w:p>
        </w:tc>
        <w:tc>
          <w:tcPr>
            <w:tcW w:w="1559" w:type="dxa"/>
            <w:tcBorders>
              <w:top w:val="dotted" w:sz="4" w:space="0" w:color="auto"/>
              <w:left w:val="nil"/>
              <w:bottom w:val="single" w:sz="4" w:space="0" w:color="auto"/>
            </w:tcBorders>
            <w:vAlign w:val="center"/>
          </w:tcPr>
          <w:p w14:paraId="10CE618C" w14:textId="7F259ED4" w:rsidR="00D81015" w:rsidRPr="00D370F4" w:rsidRDefault="00D81015" w:rsidP="00D81015">
            <w:pPr>
              <w:spacing w:line="240" w:lineRule="auto"/>
              <w:jc w:val="center"/>
              <w:rPr>
                <w:rFonts w:eastAsia="Times New Roman" w:cs="Times New Roman"/>
                <w:color w:val="000000"/>
                <w:sz w:val="18"/>
                <w:szCs w:val="18"/>
                <w:lang w:eastAsia="tr-TR"/>
              </w:rPr>
            </w:pPr>
            <w:r w:rsidRPr="00D370F4">
              <w:rPr>
                <w:rFonts w:eastAsia="Times New Roman" w:cs="Times New Roman"/>
                <w:color w:val="000000"/>
                <w:sz w:val="18"/>
                <w:szCs w:val="18"/>
                <w:lang w:eastAsia="tr-TR"/>
              </w:rPr>
              <w:t>12 (17.1)</w:t>
            </w:r>
          </w:p>
        </w:tc>
      </w:tr>
    </w:tbl>
    <w:p w14:paraId="68D1E760" w14:textId="0D8DF41E" w:rsidR="00183E38" w:rsidRPr="00D370F4" w:rsidRDefault="00183E38" w:rsidP="00623BFF"/>
    <w:p w14:paraId="19DAD2C8" w14:textId="4C1DC47B" w:rsidR="00183E38" w:rsidRDefault="00632A9B" w:rsidP="00623BFF">
      <w:r>
        <w:lastRenderedPageBreak/>
        <w:t>Tablo 4.2</w:t>
      </w:r>
      <w:r w:rsidR="00EE3D44">
        <w:t>.</w:t>
      </w:r>
      <w:r w:rsidR="009F6556">
        <w:t>’de</w:t>
      </w:r>
      <w:r>
        <w:t xml:space="preserve"> </w:t>
      </w:r>
      <w:r w:rsidR="009F6556">
        <w:t>a</w:t>
      </w:r>
      <w:r>
        <w:t>nket katı</w:t>
      </w:r>
      <w:r w:rsidR="009F6556">
        <w:t xml:space="preserve">lımcılarının </w:t>
      </w:r>
      <w:r>
        <w:t xml:space="preserve">demografik bilgileri </w:t>
      </w:r>
      <w:r w:rsidR="009F6556">
        <w:t>görülmektedir</w:t>
      </w:r>
      <w:r>
        <w:t>. Bu tabloya göre katılımcıların büyük çoğunluğunun 10 yıldan fazla tecrübesi bulunmaktadır. Tüm katılımcıların özellikle göz hastalıkları ana bilim dalında uzman olanlardan seçilmesi “Renkli Görme” noktasında anket sorularına vermiş oldukları cevapların önemini vurgulamaktadır.</w:t>
      </w:r>
      <w:r w:rsidR="008A6090">
        <w:t xml:space="preserve"> Katılımcıların tüm ülke genelinde farklı illerde olması anket değerlendirmesinde “Türkiye genelinde” ifadesini mümkün kılmaktadır. Şekil 4.2</w:t>
      </w:r>
      <w:r w:rsidR="00FC1E6C">
        <w:t>.</w:t>
      </w:r>
      <w:r w:rsidR="008A6090">
        <w:t xml:space="preserve"> Türkiye genelinde katılımcıların dağılımını ifade etmektedir. </w:t>
      </w:r>
      <w:r w:rsidR="00A14F42">
        <w:t>Nüfus</w:t>
      </w:r>
      <w:r w:rsidR="008A6090">
        <w:t xml:space="preserve"> yoğunlukları düşünülerek Ankara şehri orta nokta kabul edilmiş ve buna göre dağılımlar hesaplanmıştır.</w:t>
      </w:r>
    </w:p>
    <w:p w14:paraId="1491FA5A" w14:textId="3C900BF5" w:rsidR="008A6090" w:rsidRDefault="008A6090" w:rsidP="00623BFF"/>
    <w:p w14:paraId="3678CB4A" w14:textId="77777777" w:rsidR="008A6090" w:rsidRDefault="008A6090" w:rsidP="008A6090">
      <w:pPr>
        <w:keepNext/>
        <w:jc w:val="center"/>
      </w:pPr>
      <w:r>
        <w:rPr>
          <w:noProof/>
          <w:lang w:eastAsia="tr-TR"/>
        </w:rPr>
        <w:drawing>
          <wp:inline distT="0" distB="0" distL="0" distR="0" wp14:anchorId="7E7C02FA" wp14:editId="0E562B27">
            <wp:extent cx="4121114" cy="1806689"/>
            <wp:effectExtent l="0" t="0" r="0" b="3175"/>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urat\AppData\Local\Microsoft\Windows\INetCacheContent.Word\illerharita3 (27.01.16).png"/>
                    <pic:cNvPicPr>
                      <a:picLocks noChangeAspect="1" noChangeArrowheads="1"/>
                    </pic:cNvPicPr>
                  </pic:nvPicPr>
                  <pic:blipFill>
                    <a:blip r:embed="rId39">
                      <a:extLst>
                        <a:ext uri="{28A0092B-C50C-407E-A947-70E740481C1C}">
                          <a14:useLocalDpi xmlns:a14="http://schemas.microsoft.com/office/drawing/2010/main" val="0"/>
                        </a:ext>
                      </a:extLst>
                    </a:blip>
                    <a:stretch>
                      <a:fillRect/>
                    </a:stretch>
                  </pic:blipFill>
                  <pic:spPr bwMode="auto">
                    <a:xfrm>
                      <a:off x="0" y="0"/>
                      <a:ext cx="4121114" cy="1806689"/>
                    </a:xfrm>
                    <a:prstGeom prst="rect">
                      <a:avLst/>
                    </a:prstGeom>
                    <a:noFill/>
                    <a:ln>
                      <a:noFill/>
                    </a:ln>
                  </pic:spPr>
                </pic:pic>
              </a:graphicData>
            </a:graphic>
          </wp:inline>
        </w:drawing>
      </w:r>
    </w:p>
    <w:p w14:paraId="7D277803" w14:textId="3C871EA2" w:rsidR="008A6090" w:rsidRDefault="008A6090" w:rsidP="008A6090">
      <w:pPr>
        <w:pStyle w:val="ResimYazs"/>
      </w:pPr>
      <w:bookmarkStart w:id="63" w:name="_Toc472449025"/>
      <w:r>
        <w:t xml:space="preserve">Şekil </w:t>
      </w:r>
      <w:fldSimple w:instr=" STYLEREF 1 \s ">
        <w:r w:rsidR="000F4E09">
          <w:rPr>
            <w:noProof/>
          </w:rPr>
          <w:t>4</w:t>
        </w:r>
      </w:fldSimple>
      <w:r w:rsidR="000F4E09">
        <w:t>.</w:t>
      </w:r>
      <w:fldSimple w:instr=" SEQ Şekil \* ARABIC \s 1 ">
        <w:r w:rsidR="000F4E09">
          <w:rPr>
            <w:noProof/>
          </w:rPr>
          <w:t>2</w:t>
        </w:r>
      </w:fldSimple>
      <w:r w:rsidR="00F31EAE">
        <w:t>.</w:t>
      </w:r>
      <w:r>
        <w:t xml:space="preserve"> Ülke geneli katılımcı sayılarının dağılımı</w:t>
      </w:r>
      <w:bookmarkEnd w:id="63"/>
    </w:p>
    <w:p w14:paraId="1E65FD28" w14:textId="77777777" w:rsidR="007068D8" w:rsidRPr="007068D8" w:rsidRDefault="007068D8" w:rsidP="007068D8"/>
    <w:p w14:paraId="2DBAF15C" w14:textId="70F31AF8" w:rsidR="00BF6CF0" w:rsidRDefault="0038467E" w:rsidP="007068D8">
      <w:pPr>
        <w:tabs>
          <w:tab w:val="left" w:pos="2138"/>
        </w:tabs>
      </w:pPr>
      <w:r>
        <w:t xml:space="preserve">Katılımcılara sorulan sorular sonucunda elde edilen cevapların grafiksel olarak </w:t>
      </w:r>
      <w:r w:rsidR="00B10F4F">
        <w:t>değerlendirilmesi</w:t>
      </w:r>
      <w:r>
        <w:t xml:space="preserve"> yapılarak </w:t>
      </w:r>
      <w:r w:rsidR="00704A9A" w:rsidRPr="009F635A">
        <w:t>aşağıda</w:t>
      </w:r>
      <w:r w:rsidRPr="009F635A">
        <w:t xml:space="preserve"> </w:t>
      </w:r>
      <w:r>
        <w:t>paylaşılmıştır. Anket çalışmasının bir örneği ekler kısmında bulunmaktadır.</w:t>
      </w:r>
    </w:p>
    <w:p w14:paraId="03C5BE07" w14:textId="07286120" w:rsidR="00113504" w:rsidRDefault="00113504" w:rsidP="007068D8">
      <w:pPr>
        <w:tabs>
          <w:tab w:val="left" w:pos="2138"/>
        </w:tabs>
      </w:pPr>
    </w:p>
    <w:p w14:paraId="20653473" w14:textId="77777777" w:rsidR="00406BD6" w:rsidRDefault="00406BD6" w:rsidP="00406BD6">
      <w:pPr>
        <w:keepNext/>
        <w:tabs>
          <w:tab w:val="left" w:pos="2138"/>
        </w:tabs>
      </w:pPr>
      <w:r>
        <w:rPr>
          <w:noProof/>
          <w:lang w:eastAsia="tr-TR"/>
        </w:rPr>
        <w:lastRenderedPageBreak/>
        <w:drawing>
          <wp:inline distT="0" distB="0" distL="0" distR="0" wp14:anchorId="49703FAE" wp14:editId="0351E38B">
            <wp:extent cx="5219700" cy="3949045"/>
            <wp:effectExtent l="0" t="0" r="0"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urat\AppData\Local\Microsoft\Windows\INetCacheContent.Word\grf2.png"/>
                    <pic:cNvPicPr>
                      <a:picLocks noChangeAspect="1" noChangeArrowheads="1"/>
                    </pic:cNvPicPr>
                  </pic:nvPicPr>
                  <pic:blipFill>
                    <a:blip r:embed="rId40">
                      <a:extLst>
                        <a:ext uri="{28A0092B-C50C-407E-A947-70E740481C1C}">
                          <a14:useLocalDpi xmlns:a14="http://schemas.microsoft.com/office/drawing/2010/main" val="0"/>
                        </a:ext>
                      </a:extLst>
                    </a:blip>
                    <a:stretch>
                      <a:fillRect/>
                    </a:stretch>
                  </pic:blipFill>
                  <pic:spPr bwMode="auto">
                    <a:xfrm>
                      <a:off x="0" y="0"/>
                      <a:ext cx="5219700" cy="3949045"/>
                    </a:xfrm>
                    <a:prstGeom prst="rect">
                      <a:avLst/>
                    </a:prstGeom>
                    <a:noFill/>
                    <a:ln>
                      <a:noFill/>
                    </a:ln>
                  </pic:spPr>
                </pic:pic>
              </a:graphicData>
            </a:graphic>
          </wp:inline>
        </w:drawing>
      </w:r>
    </w:p>
    <w:p w14:paraId="3322CB63" w14:textId="3F2ACBA0" w:rsidR="00113504" w:rsidRDefault="00406BD6" w:rsidP="00150C89">
      <w:pPr>
        <w:pStyle w:val="ResimYazs"/>
      </w:pPr>
      <w:bookmarkStart w:id="64" w:name="_Toc472449026"/>
      <w:r>
        <w:t xml:space="preserve">Şekil </w:t>
      </w:r>
      <w:fldSimple w:instr=" STYLEREF 1 \s ">
        <w:r w:rsidR="000F4E09">
          <w:rPr>
            <w:noProof/>
          </w:rPr>
          <w:t>4</w:t>
        </w:r>
      </w:fldSimple>
      <w:r w:rsidR="000F4E09">
        <w:t>.</w:t>
      </w:r>
      <w:fldSimple w:instr=" SEQ Şekil \* ARABIC \s 1 ">
        <w:r w:rsidR="000F4E09">
          <w:rPr>
            <w:noProof/>
          </w:rPr>
          <w:t>3</w:t>
        </w:r>
      </w:fldSimple>
      <w:r w:rsidR="00B63676">
        <w:rPr>
          <w:noProof/>
        </w:rPr>
        <w:t>.</w:t>
      </w:r>
      <w:r>
        <w:t xml:space="preserve"> </w:t>
      </w:r>
      <w:r w:rsidR="003B6FD9">
        <w:t>a,</w:t>
      </w:r>
      <w:r w:rsidR="00CA560D">
        <w:t xml:space="preserve"> </w:t>
      </w:r>
      <w:r w:rsidR="003B6FD9">
        <w:t>b,</w:t>
      </w:r>
      <w:r w:rsidR="00CA560D">
        <w:t xml:space="preserve"> c ve </w:t>
      </w:r>
      <w:r w:rsidR="003B6FD9">
        <w:t>d</w:t>
      </w:r>
      <w:r w:rsidR="00B63676">
        <w:t>;</w:t>
      </w:r>
      <w:r w:rsidR="003B6FD9">
        <w:t xml:space="preserve"> </w:t>
      </w:r>
      <w:r w:rsidR="00150C89">
        <w:t>1.Grup anket soru cevaplarının analizi</w:t>
      </w:r>
      <w:bookmarkEnd w:id="64"/>
    </w:p>
    <w:p w14:paraId="28E85AF4" w14:textId="4D13974B" w:rsidR="00E74E78" w:rsidRDefault="00E74E78" w:rsidP="00E74E78"/>
    <w:p w14:paraId="039FF35D" w14:textId="5817993A" w:rsidR="00150C89" w:rsidRDefault="00150C89" w:rsidP="00E74E78">
      <w:r>
        <w:t>Şekil 4.3</w:t>
      </w:r>
      <w:r w:rsidR="00FC1E6C">
        <w:t>.</w:t>
      </w:r>
      <w:r>
        <w:t xml:space="preserve">’de birinci grup sorularına verilen cevapların </w:t>
      </w:r>
      <w:r w:rsidR="001F6254">
        <w:t>grafiksel olarak değerlendirilmesi gözükmektedir</w:t>
      </w:r>
      <w:r w:rsidR="003B6FD9">
        <w:t>. Sorular sırasıyla şu şekildedir:</w:t>
      </w:r>
      <w:r w:rsidR="006230A5">
        <w:t xml:space="preserve"> </w:t>
      </w:r>
      <w:r w:rsidR="003B6FD9">
        <w:t>a</w:t>
      </w:r>
      <w:r w:rsidRPr="00150C89">
        <w:t xml:space="preserve">. Hangi renkli görme testini kullanıyorsunuz? b. Ayrıntılı bilgi verdiğini düşünüyor musunuz? c. Testlerinizde ortam ışığını dikkate alıyor musunuz? d. Ishihara testlerinin zamanla yıpranarak doğruluğunu kaybettiğini </w:t>
      </w:r>
      <w:r w:rsidR="00666BD5">
        <w:t>düşünüyor mus</w:t>
      </w:r>
      <w:r w:rsidR="008065CA">
        <w:t>un</w:t>
      </w:r>
      <w:r w:rsidR="00666BD5">
        <w:t>uz?</w:t>
      </w:r>
    </w:p>
    <w:p w14:paraId="05AE0A71" w14:textId="0678B177" w:rsidR="00C50000" w:rsidRDefault="00C50000" w:rsidP="00E74E78"/>
    <w:p w14:paraId="06C9BFEC" w14:textId="77777777" w:rsidR="002A5CE3" w:rsidRDefault="000E26AC" w:rsidP="002A5CE3">
      <w:pPr>
        <w:keepNext/>
        <w:jc w:val="center"/>
      </w:pPr>
      <w:r>
        <w:rPr>
          <w:noProof/>
          <w:lang w:eastAsia="tr-TR"/>
        </w:rPr>
        <w:lastRenderedPageBreak/>
        <w:drawing>
          <wp:inline distT="0" distB="0" distL="0" distR="0" wp14:anchorId="1D86CC6E" wp14:editId="407E84EC">
            <wp:extent cx="5042065" cy="4063552"/>
            <wp:effectExtent l="0" t="0" r="0" b="635"/>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urat\AppData\Local\Microsoft\Windows\INetCacheContent.Word\grf3.png"/>
                    <pic:cNvPicPr>
                      <a:picLocks noChangeAspect="1" noChangeArrowheads="1"/>
                    </pic:cNvPicPr>
                  </pic:nvPicPr>
                  <pic:blipFill>
                    <a:blip r:embed="rId41">
                      <a:extLst>
                        <a:ext uri="{28A0092B-C50C-407E-A947-70E740481C1C}">
                          <a14:useLocalDpi xmlns:a14="http://schemas.microsoft.com/office/drawing/2010/main" val="0"/>
                        </a:ext>
                      </a:extLst>
                    </a:blip>
                    <a:stretch>
                      <a:fillRect/>
                    </a:stretch>
                  </pic:blipFill>
                  <pic:spPr bwMode="auto">
                    <a:xfrm>
                      <a:off x="0" y="0"/>
                      <a:ext cx="5047130" cy="4067634"/>
                    </a:xfrm>
                    <a:prstGeom prst="rect">
                      <a:avLst/>
                    </a:prstGeom>
                    <a:noFill/>
                    <a:ln>
                      <a:noFill/>
                    </a:ln>
                  </pic:spPr>
                </pic:pic>
              </a:graphicData>
            </a:graphic>
          </wp:inline>
        </w:drawing>
      </w:r>
    </w:p>
    <w:p w14:paraId="5F3CE823" w14:textId="6AF226AE" w:rsidR="00C50000" w:rsidRDefault="002A5CE3" w:rsidP="002A5CE3">
      <w:pPr>
        <w:pStyle w:val="ResimYazs"/>
      </w:pPr>
      <w:bookmarkStart w:id="65" w:name="_Toc472449027"/>
      <w:r>
        <w:t xml:space="preserve">Şekil </w:t>
      </w:r>
      <w:fldSimple w:instr=" STYLEREF 1 \s ">
        <w:r w:rsidR="000F4E09">
          <w:rPr>
            <w:noProof/>
          </w:rPr>
          <w:t>4</w:t>
        </w:r>
      </w:fldSimple>
      <w:r w:rsidR="000F4E09">
        <w:t>.</w:t>
      </w:r>
      <w:fldSimple w:instr=" SEQ Şekil \* ARABIC \s 1 ">
        <w:r w:rsidR="000F4E09">
          <w:rPr>
            <w:noProof/>
          </w:rPr>
          <w:t>4</w:t>
        </w:r>
      </w:fldSimple>
      <w:r w:rsidR="00B63676">
        <w:rPr>
          <w:noProof/>
        </w:rPr>
        <w:t>.</w:t>
      </w:r>
      <w:r>
        <w:t xml:space="preserve"> a,</w:t>
      </w:r>
      <w:r w:rsidR="000A37FC">
        <w:t xml:space="preserve"> </w:t>
      </w:r>
      <w:r>
        <w:t>b,</w:t>
      </w:r>
      <w:r w:rsidR="000A37FC">
        <w:t xml:space="preserve"> </w:t>
      </w:r>
      <w:r>
        <w:t>c ve d</w:t>
      </w:r>
      <w:r w:rsidR="00B63676">
        <w:t>;</w:t>
      </w:r>
      <w:r>
        <w:t xml:space="preserve"> 2</w:t>
      </w:r>
      <w:r w:rsidRPr="00D723AF">
        <w:t>.Grup anket soru cevaplarının analizi</w:t>
      </w:r>
      <w:bookmarkEnd w:id="65"/>
    </w:p>
    <w:p w14:paraId="700F503C" w14:textId="66CECE96" w:rsidR="000E26AC" w:rsidRDefault="000E26AC" w:rsidP="00E74E78"/>
    <w:p w14:paraId="26D84D06" w14:textId="48EEA8D2" w:rsidR="000E26AC" w:rsidRDefault="004C6A3A" w:rsidP="00E74E78">
      <w:r w:rsidRPr="004C6A3A">
        <w:t>Şekil 4.</w:t>
      </w:r>
      <w:r>
        <w:t>4</w:t>
      </w:r>
      <w:r w:rsidR="00FC1E6C">
        <w:t>.</w:t>
      </w:r>
      <w:r w:rsidRPr="004C6A3A">
        <w:t xml:space="preserve">’de </w:t>
      </w:r>
      <w:r>
        <w:t>ikinci</w:t>
      </w:r>
      <w:r w:rsidRPr="004C6A3A">
        <w:t xml:space="preserve"> grup </w:t>
      </w:r>
      <w:r w:rsidR="00090A16">
        <w:t xml:space="preserve">anket </w:t>
      </w:r>
      <w:r w:rsidRPr="004C6A3A">
        <w:t xml:space="preserve">sorularına verilen cevapların </w:t>
      </w:r>
      <w:r w:rsidR="00090A16">
        <w:t>grafiksel olarak değerlendirilmesi gözükmektedir</w:t>
      </w:r>
      <w:r w:rsidRPr="004C6A3A">
        <w:t xml:space="preserve">. Sorular sırasıyla şu şekildedir: a. </w:t>
      </w:r>
      <w:r w:rsidR="00C31C94">
        <w:t xml:space="preserve">Ayrıntılı sonuç veren </w:t>
      </w:r>
      <w:r w:rsidR="00681995">
        <w:t xml:space="preserve">bir </w:t>
      </w:r>
      <w:r w:rsidR="00C31C94">
        <w:t>teste ihtiyacınız var mı</w:t>
      </w:r>
      <w:r w:rsidRPr="004C6A3A">
        <w:t xml:space="preserve">? b. </w:t>
      </w:r>
      <w:r w:rsidR="00C31C94" w:rsidRPr="00C31C94">
        <w:t>Bilgisayar ortamında ayrıntılı sonuç veren test olsa kullanır</w:t>
      </w:r>
      <w:r w:rsidR="00C31C94">
        <w:t xml:space="preserve"> </w:t>
      </w:r>
      <w:r w:rsidR="00C31C94" w:rsidRPr="00C31C94">
        <w:t>mısınız?</w:t>
      </w:r>
      <w:r w:rsidRPr="004C6A3A">
        <w:t xml:space="preserve"> c. </w:t>
      </w:r>
      <w:r w:rsidR="00B35803" w:rsidRPr="00B35803">
        <w:t>Bilgisayar ortamında geliştirilen testin mesleki standartlarda objektif olacağını düşünüyor</w:t>
      </w:r>
      <w:r w:rsidR="00B35803">
        <w:t xml:space="preserve"> </w:t>
      </w:r>
      <w:r w:rsidR="00B35803" w:rsidRPr="00B35803">
        <w:t>musunuz?</w:t>
      </w:r>
      <w:r w:rsidRPr="004C6A3A">
        <w:t xml:space="preserve"> d. </w:t>
      </w:r>
      <w:r w:rsidR="003C7CB5" w:rsidRPr="003C7CB5">
        <w:t>Bi</w:t>
      </w:r>
      <w:r w:rsidR="00681995">
        <w:t>lgisayar ortamında hazırlanan bir</w:t>
      </w:r>
      <w:r w:rsidR="003C7CB5" w:rsidRPr="003C7CB5">
        <w:t xml:space="preserve"> </w:t>
      </w:r>
      <w:r w:rsidR="00681995">
        <w:t>test</w:t>
      </w:r>
      <w:r w:rsidR="003C7CB5" w:rsidRPr="003C7CB5">
        <w:t xml:space="preserve"> için en fazla ne kadar bütçe ayırırdınız?</w:t>
      </w:r>
    </w:p>
    <w:p w14:paraId="755B7627" w14:textId="627054DD" w:rsidR="00FC6A3D" w:rsidRDefault="00FC6A3D" w:rsidP="00E74E78"/>
    <w:p w14:paraId="0A749B26" w14:textId="4C1235DD" w:rsidR="00FC6A3D" w:rsidRDefault="006C5591" w:rsidP="00E74E78">
      <w:r>
        <w:t xml:space="preserve">Anket </w:t>
      </w:r>
      <w:r w:rsidR="005C7168">
        <w:t>verilerinden</w:t>
      </w:r>
      <w:r>
        <w:t xml:space="preserve"> aşağıdaki sonuçlar çıkarılabilir:</w:t>
      </w:r>
    </w:p>
    <w:p w14:paraId="1516E05F" w14:textId="19F50F6E" w:rsidR="006C5591" w:rsidRDefault="006C5591" w:rsidP="00E74E78"/>
    <w:p w14:paraId="46DE299A" w14:textId="1E67858B" w:rsidR="00540434" w:rsidRDefault="006B284E" w:rsidP="00702ED7">
      <w:pPr>
        <w:numPr>
          <w:ilvl w:val="0"/>
          <w:numId w:val="25"/>
        </w:numPr>
      </w:pPr>
      <w:r>
        <w:t xml:space="preserve">Katılımcıların </w:t>
      </w:r>
      <w:r w:rsidR="00540434">
        <w:t>%97’si renkli görme bozuklukları için Ishihara psödoizokromatik renk paletlerini kullanmaktadır.</w:t>
      </w:r>
    </w:p>
    <w:p w14:paraId="7AC9221F" w14:textId="7DC76708" w:rsidR="00E700D1" w:rsidRDefault="006B284E" w:rsidP="00702ED7">
      <w:pPr>
        <w:numPr>
          <w:ilvl w:val="0"/>
          <w:numId w:val="25"/>
        </w:numPr>
      </w:pPr>
      <w:r>
        <w:t xml:space="preserve">Katılımcıların </w:t>
      </w:r>
      <w:r w:rsidR="00540434">
        <w:t>%</w:t>
      </w:r>
      <w:r w:rsidR="00872D8A">
        <w:t>84</w:t>
      </w:r>
      <w:r w:rsidR="00540434">
        <w:t>’</w:t>
      </w:r>
      <w:r w:rsidR="00872D8A">
        <w:t>ü</w:t>
      </w:r>
      <w:r w:rsidR="00540434">
        <w:t xml:space="preserve"> kullandıkları renkli görme testinin yeterli olduğunu düşünme</w:t>
      </w:r>
      <w:r w:rsidR="0082614E">
        <w:t>me</w:t>
      </w:r>
      <w:r w:rsidR="00540434">
        <w:t>ktedir.</w:t>
      </w:r>
    </w:p>
    <w:p w14:paraId="1AED899A" w14:textId="58DE729C" w:rsidR="00A33329" w:rsidRDefault="00E700D1" w:rsidP="00702ED7">
      <w:pPr>
        <w:numPr>
          <w:ilvl w:val="0"/>
          <w:numId w:val="25"/>
        </w:numPr>
      </w:pPr>
      <w:r w:rsidRPr="00E700D1">
        <w:t>Neredeyse mevcut testleri kullananların yarısı (%5</w:t>
      </w:r>
      <w:r w:rsidR="00000606">
        <w:t>1</w:t>
      </w:r>
      <w:r w:rsidRPr="00E700D1">
        <w:t>) renklerin oluşması ve</w:t>
      </w:r>
      <w:r w:rsidR="00681995">
        <w:t>ya</w:t>
      </w:r>
      <w:r w:rsidRPr="00E700D1">
        <w:t xml:space="preserve"> yansıması için en temel etken olan ortam ışığını dikkate almamaktadır.</w:t>
      </w:r>
    </w:p>
    <w:p w14:paraId="5BDC732A" w14:textId="16101E85" w:rsidR="00540434" w:rsidRDefault="00044196" w:rsidP="00702ED7">
      <w:pPr>
        <w:numPr>
          <w:ilvl w:val="0"/>
          <w:numId w:val="25"/>
        </w:numPr>
      </w:pPr>
      <w:r>
        <w:lastRenderedPageBreak/>
        <w:t xml:space="preserve">Katılımcıların </w:t>
      </w:r>
      <w:r w:rsidR="00540434">
        <w:t>%84’ü Ishihara psödoizokromati</w:t>
      </w:r>
      <w:r>
        <w:t xml:space="preserve">k </w:t>
      </w:r>
      <w:r w:rsidR="009B0DB5">
        <w:t xml:space="preserve">renk paletlerinin </w:t>
      </w:r>
      <w:r>
        <w:t>zamanla yıpranarak doğruluğunu kaybettiğini</w:t>
      </w:r>
      <w:r w:rsidR="00540434">
        <w:t xml:space="preserve"> </w:t>
      </w:r>
      <w:r w:rsidR="00681995">
        <w:t>belirtmektedir</w:t>
      </w:r>
      <w:r w:rsidR="00540434">
        <w:t>.</w:t>
      </w:r>
    </w:p>
    <w:p w14:paraId="6B5D4739" w14:textId="1EC8DC93" w:rsidR="00605993" w:rsidRDefault="00605993" w:rsidP="00605993">
      <w:pPr>
        <w:numPr>
          <w:ilvl w:val="0"/>
          <w:numId w:val="25"/>
        </w:numPr>
      </w:pPr>
      <w:r w:rsidRPr="00605993">
        <w:t xml:space="preserve">Neredeyse katılımcıların </w:t>
      </w:r>
      <w:r w:rsidR="00DC35D9">
        <w:t>tümü</w:t>
      </w:r>
      <w:r w:rsidRPr="00605993">
        <w:t xml:space="preserve"> (%94) kullandıkları testin, renkli görme bozukluklarının tanısı için yeterli olmadığını düşünmektedir</w:t>
      </w:r>
      <w:r w:rsidR="00942F34">
        <w:t>.</w:t>
      </w:r>
    </w:p>
    <w:p w14:paraId="4D809A0D" w14:textId="744775FA" w:rsidR="00942F34" w:rsidRDefault="00942F34" w:rsidP="00942F34">
      <w:pPr>
        <w:numPr>
          <w:ilvl w:val="0"/>
          <w:numId w:val="25"/>
        </w:numPr>
      </w:pPr>
      <w:r w:rsidRPr="00942F34">
        <w:t>Değerlendirmeye katılanların</w:t>
      </w:r>
      <w:r w:rsidR="00B511F4">
        <w:t xml:space="preserve"> neredeyse</w:t>
      </w:r>
      <w:r w:rsidRPr="00942F34">
        <w:t xml:space="preserve"> </w:t>
      </w:r>
      <w:r w:rsidR="00A2104E">
        <w:t>tamamına yakını (%98)</w:t>
      </w:r>
      <w:r w:rsidRPr="00942F34">
        <w:t xml:space="preserve"> bilgisayar ortamında geliştirilmiş yeni bir renkli görme testine ihtiyaç olduğunu</w:t>
      </w:r>
      <w:r w:rsidR="002C57B0">
        <w:t xml:space="preserve"> ve eğer olsaydı bu testi kullanabileceklerini</w:t>
      </w:r>
      <w:r w:rsidRPr="00942F34">
        <w:t xml:space="preserve"> belirtmişlerdir.</w:t>
      </w:r>
    </w:p>
    <w:p w14:paraId="17FEB445" w14:textId="6ABEB123" w:rsidR="00084FB8" w:rsidRDefault="008A5C24" w:rsidP="00942F34">
      <w:pPr>
        <w:numPr>
          <w:ilvl w:val="0"/>
          <w:numId w:val="25"/>
        </w:numPr>
      </w:pPr>
      <w:r>
        <w:t>Katılımcıların %96’sı detaylı sonuç veren bilgisayar tabanlı bir renkli görme testinin</w:t>
      </w:r>
      <w:r w:rsidR="00C65690">
        <w:t>, meslek standartlarında kullanılabileceğini savunmaktadır. Yani renkli görmenin önemli olduğu mesleklerde bir sınır değer ve</w:t>
      </w:r>
      <w:r w:rsidR="00681995">
        <w:t>ya</w:t>
      </w:r>
      <w:r w:rsidR="00C65690">
        <w:t xml:space="preserve"> benzeri çalışmaların yapılmasının önü açılabilecektir.</w:t>
      </w:r>
    </w:p>
    <w:p w14:paraId="3E94DDA5" w14:textId="74171B57" w:rsidR="00D847C5" w:rsidRDefault="00D847C5" w:rsidP="00D847C5"/>
    <w:p w14:paraId="3580D79C" w14:textId="2B00E770" w:rsidR="00D847C5" w:rsidRDefault="00D847C5" w:rsidP="00D847C5">
      <w:r>
        <w:t xml:space="preserve">Anket sonuçları genel olarak değerlendirildiğinde alanında uzman olan kişiler tez çalışmasına konu olan yeni testi desteklemektedir. </w:t>
      </w:r>
      <w:r w:rsidR="00BD766E" w:rsidRPr="00BD766E">
        <w:t>Bunlara ilaveten, Türkiye’deki göz doktorlarının önemli bir kısmının üye olduğu Türk Oftalmoloji Derneği’nden güncel teknolojilere dayanan ve ayrıntılı sonuç verebilecek yeni bir teste ihtiyaç duyulduğuna dair bir yazı ekte sunulmuştur.</w:t>
      </w:r>
    </w:p>
    <w:p w14:paraId="5ACBED5C" w14:textId="427836D4" w:rsidR="00C466FD" w:rsidRDefault="00C466FD" w:rsidP="007068D8">
      <w:pPr>
        <w:tabs>
          <w:tab w:val="left" w:pos="2138"/>
        </w:tabs>
      </w:pPr>
    </w:p>
    <w:p w14:paraId="18DC3D9C" w14:textId="77777777" w:rsidR="00C466FD" w:rsidRPr="007068D8" w:rsidRDefault="00C466FD" w:rsidP="007068D8">
      <w:pPr>
        <w:tabs>
          <w:tab w:val="left" w:pos="2138"/>
        </w:tabs>
        <w:sectPr w:rsidR="00C466FD" w:rsidRPr="007068D8" w:rsidSect="0030036F">
          <w:pgSz w:w="11906" w:h="16838"/>
          <w:pgMar w:top="1701" w:right="1418" w:bottom="1701" w:left="2268" w:header="709" w:footer="709" w:gutter="0"/>
          <w:cols w:space="708"/>
          <w:titlePg/>
          <w:docGrid w:linePitch="360"/>
        </w:sectPr>
      </w:pPr>
    </w:p>
    <w:p w14:paraId="152DD9DA" w14:textId="77777777" w:rsidR="00BF6CF0" w:rsidRPr="001D3E11" w:rsidRDefault="00BF6CF0" w:rsidP="00BF6CF0">
      <w:pPr>
        <w:rPr>
          <w:rFonts w:cs="Times New Roman"/>
          <w:szCs w:val="24"/>
        </w:rPr>
      </w:pPr>
    </w:p>
    <w:p w14:paraId="1B0B3D90" w14:textId="77777777" w:rsidR="00BF6CF0" w:rsidRPr="00D5488C" w:rsidRDefault="00BF6CF0" w:rsidP="00BF6CF0">
      <w:pPr>
        <w:rPr>
          <w:rFonts w:cs="Times New Roman"/>
          <w:sz w:val="28"/>
          <w:szCs w:val="28"/>
        </w:rPr>
      </w:pPr>
    </w:p>
    <w:p w14:paraId="19458E16" w14:textId="77777777" w:rsidR="00BF6CF0" w:rsidRPr="00D5488C" w:rsidRDefault="00BF6CF0" w:rsidP="00BF6CF0">
      <w:pPr>
        <w:rPr>
          <w:rFonts w:cs="Times New Roman"/>
          <w:sz w:val="28"/>
          <w:szCs w:val="28"/>
        </w:rPr>
      </w:pPr>
    </w:p>
    <w:p w14:paraId="1C68B47E" w14:textId="31307719" w:rsidR="00BF6CF0" w:rsidRPr="00F44224" w:rsidRDefault="00BF6CF0" w:rsidP="00425D74">
      <w:pPr>
        <w:pStyle w:val="Balk1"/>
      </w:pPr>
      <w:bookmarkStart w:id="66" w:name="_Toc472450023"/>
      <w:r>
        <w:t>YENİ TESTİN TASRIMI VE UYGULANM</w:t>
      </w:r>
      <w:r w:rsidR="00C572CF">
        <w:t>A</w:t>
      </w:r>
      <w:r>
        <w:t>SI</w:t>
      </w:r>
      <w:bookmarkEnd w:id="66"/>
    </w:p>
    <w:p w14:paraId="77E0F8B9" w14:textId="77777777" w:rsidR="00BF6CF0" w:rsidRDefault="00BF6CF0" w:rsidP="00BF6CF0">
      <w:pPr>
        <w:rPr>
          <w:rFonts w:cs="Times New Roman"/>
          <w:szCs w:val="24"/>
        </w:rPr>
      </w:pPr>
    </w:p>
    <w:p w14:paraId="0CB2BED5" w14:textId="77777777" w:rsidR="00BF6CF0" w:rsidRDefault="00BF6CF0" w:rsidP="00BF6CF0">
      <w:pPr>
        <w:rPr>
          <w:rFonts w:cs="Times New Roman"/>
          <w:szCs w:val="24"/>
        </w:rPr>
      </w:pPr>
    </w:p>
    <w:p w14:paraId="74E4C9E1" w14:textId="07F2336B" w:rsidR="00C42D10" w:rsidRDefault="00BF6CF0" w:rsidP="00BF6CF0">
      <w:r>
        <w:t xml:space="preserve">Bu bölümde tez çalışmasına konu olan </w:t>
      </w:r>
      <w:r w:rsidR="002A4545">
        <w:t>yeni testin geliştirilmesinde geçilen tüm versiyonların özelliklerinden ve tasarımından bahsedilecektir. Ayrıca geliştirilen testlerin deneklere uygulanması için takip edilen metot ve yöntemler hakkında bilgi</w:t>
      </w:r>
      <w:r w:rsidR="005D38C3">
        <w:t>ler</w:t>
      </w:r>
      <w:r w:rsidR="002A4545">
        <w:t xml:space="preserve"> verilecektir. </w:t>
      </w:r>
      <w:r w:rsidR="005D38C3">
        <w:t xml:space="preserve">Geliştirilen bu test </w:t>
      </w:r>
      <w:r w:rsidR="002A4545">
        <w:t xml:space="preserve">versiyonlarından </w:t>
      </w:r>
      <w:r w:rsidR="005D38C3">
        <w:t xml:space="preserve">ve yeni testin son versiyonundan </w:t>
      </w:r>
      <w:r w:rsidR="002A4545">
        <w:t>elde edilen sonuçlar ise bir sonraki bölüm</w:t>
      </w:r>
      <w:r w:rsidR="005D38C3">
        <w:t>de</w:t>
      </w:r>
      <w:r w:rsidR="002A4545">
        <w:t xml:space="preserve"> </w:t>
      </w:r>
      <w:r w:rsidR="005C7168">
        <w:t>değerlendirilecektir.</w:t>
      </w:r>
    </w:p>
    <w:p w14:paraId="6B0D2CE3" w14:textId="19508FCD" w:rsidR="005E3AAF" w:rsidRDefault="005E3AAF" w:rsidP="00BF6CF0"/>
    <w:p w14:paraId="38B5A567" w14:textId="4AA5379F" w:rsidR="00BD766E" w:rsidRPr="00AB23F8" w:rsidRDefault="00EA6DBE" w:rsidP="00BD766E">
      <w:pPr>
        <w:pStyle w:val="Balk2"/>
        <w:numPr>
          <w:ilvl w:val="1"/>
          <w:numId w:val="11"/>
        </w:numPr>
      </w:pPr>
      <w:bookmarkStart w:id="67" w:name="_Toc472450024"/>
      <w:r>
        <w:t>Yöntem ve Metot</w:t>
      </w:r>
      <w:bookmarkEnd w:id="67"/>
    </w:p>
    <w:p w14:paraId="42A97893" w14:textId="04F501C6" w:rsidR="005E3AAF" w:rsidRDefault="005E3AAF" w:rsidP="00BF6CF0"/>
    <w:p w14:paraId="4651A9C0" w14:textId="510A2D1A" w:rsidR="005E3AAF" w:rsidRDefault="00EB1E30" w:rsidP="00BF6CF0">
      <w:r>
        <w:t>Yeni test geliş</w:t>
      </w:r>
      <w:r w:rsidR="0047582D">
        <w:t xml:space="preserve">tirilmesi </w:t>
      </w:r>
      <w:r w:rsidRPr="00B63676">
        <w:t xml:space="preserve">dört </w:t>
      </w:r>
      <w:r>
        <w:t xml:space="preserve">versiyon </w:t>
      </w:r>
      <w:r w:rsidR="0047582D">
        <w:t xml:space="preserve">ile tamamlanmış </w:t>
      </w:r>
      <w:r>
        <w:t xml:space="preserve">olup her versiyon denekler üzerinde test edilerek </w:t>
      </w:r>
      <w:r w:rsidR="0047582D">
        <w:t>gerekli</w:t>
      </w:r>
      <w:r>
        <w:t xml:space="preserve"> güncelleme</w:t>
      </w:r>
      <w:r w:rsidR="005D38C3">
        <w:t xml:space="preserve"> ve geliştirmelerden</w:t>
      </w:r>
      <w:r>
        <w:t xml:space="preserve"> sonra bir üst versiyona geçilmiştir.</w:t>
      </w:r>
      <w:r w:rsidR="00CD0520">
        <w:t xml:space="preserve"> Tüm versiyonlar farklı deneklere uygulanmıştır. </w:t>
      </w:r>
      <w:r w:rsidR="00226BAA">
        <w:t>Böylelik</w:t>
      </w:r>
      <w:r w:rsidR="00DE5772">
        <w:t>le</w:t>
      </w:r>
      <w:r w:rsidR="00C25F59">
        <w:t xml:space="preserve"> bir denek ancak bir versi</w:t>
      </w:r>
      <w:r w:rsidR="00226BAA">
        <w:t>yondaki teste tabi tutularak, testin doğruluğunun artırılması hedeflenmiştir.</w:t>
      </w:r>
    </w:p>
    <w:p w14:paraId="0EAA2859" w14:textId="18CE9E10" w:rsidR="005B6FCE" w:rsidRDefault="005B6FCE" w:rsidP="00BF6CF0"/>
    <w:p w14:paraId="5D361595" w14:textId="68DD4937" w:rsidR="007F4C15" w:rsidRPr="00B00CEE" w:rsidRDefault="002D1DC1" w:rsidP="007F4C15">
      <w:pPr>
        <w:pStyle w:val="Balk3"/>
        <w:numPr>
          <w:ilvl w:val="2"/>
          <w:numId w:val="11"/>
        </w:numPr>
      </w:pPr>
      <w:bookmarkStart w:id="68" w:name="_Toc472450025"/>
      <w:r>
        <w:t>Çalışma grubunun</w:t>
      </w:r>
      <w:r w:rsidR="007F4C15" w:rsidRPr="007F4C15">
        <w:t xml:space="preserve"> oluşturulması</w:t>
      </w:r>
      <w:bookmarkEnd w:id="68"/>
    </w:p>
    <w:p w14:paraId="269D5416" w14:textId="77777777" w:rsidR="007F4C15" w:rsidRDefault="007F4C15" w:rsidP="00BF6CF0"/>
    <w:p w14:paraId="6F2E9282" w14:textId="1135E2E2" w:rsidR="005C7712" w:rsidRDefault="005C7712" w:rsidP="005C7712">
      <w:r>
        <w:t xml:space="preserve">Çalışmaya konjenital renkli görme bozukluğu olan </w:t>
      </w:r>
      <w:r w:rsidR="005B003E">
        <w:t>50</w:t>
      </w:r>
      <w:r>
        <w:t xml:space="preserve"> hasta (Hasta grubu) </w:t>
      </w:r>
      <w:r w:rsidR="005C73C8">
        <w:t>ile</w:t>
      </w:r>
      <w:r>
        <w:t xml:space="preserve"> yaş ve cinsiyet olarak çaprazlanmış renkli görme bozukluğu olmayan </w:t>
      </w:r>
      <w:r w:rsidR="005B003E">
        <w:t>50</w:t>
      </w:r>
      <w:r>
        <w:t xml:space="preserve"> sağlıklı birey (Kontrol grubu) dâhil </w:t>
      </w:r>
      <w:r w:rsidR="00D163CA">
        <w:t>edilmiştir</w:t>
      </w:r>
      <w:r>
        <w:t>. Hasta grubu, Hacettepe Üniversitesi Tıp Fakültesi Bilimsel Araştırma Topluluğu (HÜTBAT) tarafından yapılan saha taramasında (tıp, diş hekimliği, eczacılık fakülteleri ve hemşirelik yüksekokulu öğrencileri)</w:t>
      </w:r>
      <w:r w:rsidR="00506163">
        <w:t xml:space="preserve"> ve </w:t>
      </w:r>
      <w:r w:rsidR="005C73C8">
        <w:t>m</w:t>
      </w:r>
      <w:r w:rsidR="00506163">
        <w:t>uayeneye gelen hasatlar arasından</w:t>
      </w:r>
      <w:r w:rsidR="00E3195B">
        <w:t>,</w:t>
      </w:r>
      <w:r>
        <w:t xml:space="preserve"> Ishihara testi ile renk körlüğü tespit edilen bireylerden </w:t>
      </w:r>
      <w:r w:rsidR="00C86349">
        <w:t>oluşturulmuştur</w:t>
      </w:r>
      <w:r>
        <w:t xml:space="preserve">. HÜTBAT’ın projeye olan destek mektubu </w:t>
      </w:r>
      <w:r w:rsidR="00E3195B">
        <w:t>ekler</w:t>
      </w:r>
      <w:r>
        <w:t xml:space="preserve"> kısmında sunulmuştur. </w:t>
      </w:r>
      <w:r w:rsidR="00E3195B">
        <w:t xml:space="preserve">Testlerin yapılabilmesi için Hacettepe Üniversitesi’nden alınan </w:t>
      </w:r>
      <w:r w:rsidR="00E3195B">
        <w:br/>
        <w:t xml:space="preserve">‘Etik Kurul İzin Belgesi’ ekte sunulmuştur. </w:t>
      </w:r>
      <w:r>
        <w:t xml:space="preserve">Hacettepe Üniversitesi Tıp Fakültesi Göz Hastalıkları Polikliniği’ne başvuran ve kırma kusuru dışında herhangi bir sağlık </w:t>
      </w:r>
      <w:r>
        <w:lastRenderedPageBreak/>
        <w:t xml:space="preserve">problemi olmayan bireyler kontrol grubuna </w:t>
      </w:r>
      <w:r w:rsidR="005C7078">
        <w:t>alınmıştır</w:t>
      </w:r>
      <w:r>
        <w:t xml:space="preserve">. Bununla birlikte, Hasta ve Kontrol grubunun sistemik hastalığının olmaması ve herhangi bir ilaç kullanım öyküsüne sahip olmaması şartları </w:t>
      </w:r>
      <w:r w:rsidR="00B45D8D">
        <w:t>aranmıştır</w:t>
      </w:r>
      <w:r>
        <w:t xml:space="preserve">. Ayrıca aşağıda belirtilen dâhil edilme ve dışlama kriterleri de dikkate </w:t>
      </w:r>
      <w:r w:rsidR="00713E64">
        <w:t>alınmıştır</w:t>
      </w:r>
      <w:r>
        <w:t>.</w:t>
      </w:r>
    </w:p>
    <w:p w14:paraId="68B7758B" w14:textId="77777777" w:rsidR="005C7712" w:rsidRDefault="005C7712" w:rsidP="005C7712"/>
    <w:p w14:paraId="61253A20" w14:textId="77777777" w:rsidR="005C7712" w:rsidRDefault="005C7712" w:rsidP="005C7712">
      <w:r>
        <w:t>Dâhil olma kriterleri:</w:t>
      </w:r>
    </w:p>
    <w:p w14:paraId="6C33B54A" w14:textId="2F3347E3" w:rsidR="005C7712" w:rsidRDefault="005C7712" w:rsidP="00BF2CC6">
      <w:pPr>
        <w:numPr>
          <w:ilvl w:val="0"/>
          <w:numId w:val="26"/>
        </w:numPr>
      </w:pPr>
      <w:r>
        <w:t>18-35 yaş arası olmak</w:t>
      </w:r>
    </w:p>
    <w:p w14:paraId="16BEC5A8" w14:textId="48032529" w:rsidR="005C7712" w:rsidRDefault="005C7712" w:rsidP="00BF2CC6">
      <w:pPr>
        <w:numPr>
          <w:ilvl w:val="0"/>
          <w:numId w:val="26"/>
        </w:numPr>
      </w:pPr>
      <w:r>
        <w:t>Sistemik hastalığı bulunmamak</w:t>
      </w:r>
    </w:p>
    <w:p w14:paraId="21CC4A90" w14:textId="265627C3" w:rsidR="00BF2CC6" w:rsidRDefault="005C7712" w:rsidP="005C7712">
      <w:pPr>
        <w:numPr>
          <w:ilvl w:val="0"/>
          <w:numId w:val="26"/>
        </w:numPr>
      </w:pPr>
      <w:r>
        <w:t>Konjenital renkli görme bozukluğu ve refraksiyon kusuru dışında bir oküler hastalığı bulunmamak</w:t>
      </w:r>
      <w:r w:rsidR="00BF2CC6">
        <w:t>.</w:t>
      </w:r>
    </w:p>
    <w:p w14:paraId="45F792EA" w14:textId="7617D7CF" w:rsidR="005C7712" w:rsidRDefault="005C7712" w:rsidP="005C7712">
      <w:pPr>
        <w:numPr>
          <w:ilvl w:val="0"/>
          <w:numId w:val="26"/>
        </w:numPr>
      </w:pPr>
      <w:r>
        <w:t>Oküler cerrahi öyküsü bulunmamak</w:t>
      </w:r>
      <w:r w:rsidR="00BF2CC6">
        <w:t>.</w:t>
      </w:r>
    </w:p>
    <w:p w14:paraId="21F96773" w14:textId="77777777" w:rsidR="00BF2CC6" w:rsidRDefault="00BF2CC6" w:rsidP="005C7712"/>
    <w:p w14:paraId="45CBFC0A" w14:textId="155CBE33" w:rsidR="005C7712" w:rsidRDefault="005C7712" w:rsidP="005C7712">
      <w:r>
        <w:t>Dışlama Kriterleri:</w:t>
      </w:r>
    </w:p>
    <w:p w14:paraId="3D90EE17" w14:textId="20C9750D" w:rsidR="005C7712" w:rsidRDefault="005C7712" w:rsidP="00BF2CC6">
      <w:pPr>
        <w:numPr>
          <w:ilvl w:val="0"/>
          <w:numId w:val="27"/>
        </w:numPr>
      </w:pPr>
      <w:r>
        <w:t>&lt;18 yaş veya &gt;35 yaş bireyler</w:t>
      </w:r>
    </w:p>
    <w:p w14:paraId="7C0AB5C1" w14:textId="51EA0D94" w:rsidR="005C7712" w:rsidRDefault="005C7712" w:rsidP="00BF2CC6">
      <w:pPr>
        <w:numPr>
          <w:ilvl w:val="0"/>
          <w:numId w:val="27"/>
        </w:numPr>
      </w:pPr>
      <w:r>
        <w:t>Sistemik veya oküler hastalık varlığı</w:t>
      </w:r>
    </w:p>
    <w:p w14:paraId="41EB9F4E" w14:textId="0C31D942" w:rsidR="005C7712" w:rsidRDefault="005C7712" w:rsidP="00BF2CC6">
      <w:pPr>
        <w:numPr>
          <w:ilvl w:val="0"/>
          <w:numId w:val="27"/>
        </w:numPr>
      </w:pPr>
      <w:r>
        <w:t>Testlere yeterli katılımı gösteremeyecek bireyler</w:t>
      </w:r>
    </w:p>
    <w:p w14:paraId="6F687DAF" w14:textId="4EEA9EE3" w:rsidR="00BF2CC6" w:rsidRDefault="00BF2CC6" w:rsidP="00BF2CC6">
      <w:pPr>
        <w:numPr>
          <w:ilvl w:val="0"/>
          <w:numId w:val="27"/>
        </w:numPr>
      </w:pPr>
      <w:r>
        <w:t>Yazılı onam belgesine imza atmak istemeyen bireyler</w:t>
      </w:r>
    </w:p>
    <w:p w14:paraId="074B4649" w14:textId="77777777" w:rsidR="005C7712" w:rsidRDefault="005C7712" w:rsidP="005C7712"/>
    <w:p w14:paraId="6DD414EA" w14:textId="0E710CC0" w:rsidR="005C7712" w:rsidRDefault="005C7712" w:rsidP="005C7712">
      <w:r>
        <w:t>Çalışmaya katılmayı kabul etmeyen ve</w:t>
      </w:r>
      <w:r w:rsidR="005D38C3">
        <w:t>ya</w:t>
      </w:r>
      <w:r>
        <w:t xml:space="preserve"> dışlama kriterlerini sağladığı anlaşılan bireyler araştırmanın dışında </w:t>
      </w:r>
      <w:r w:rsidR="00E97BE0">
        <w:t>tutulmuştur</w:t>
      </w:r>
      <w:r>
        <w:t xml:space="preserve">. Herhangi bir tedavi verilmediği için dışlama sonrası bireyler takipten </w:t>
      </w:r>
      <w:r w:rsidR="00FB1822">
        <w:t>çıkarılmıştır</w:t>
      </w:r>
      <w:r>
        <w:t>.</w:t>
      </w:r>
    </w:p>
    <w:p w14:paraId="7C335043" w14:textId="77777777" w:rsidR="005C7712" w:rsidRDefault="005C7712" w:rsidP="005C7712"/>
    <w:p w14:paraId="59C59CE5" w14:textId="6D9E7DCC" w:rsidR="005B6FCE" w:rsidRDefault="005C7712" w:rsidP="005C7712">
      <w:r>
        <w:t xml:space="preserve">Hasta ve Kontrol grubuna dâhil olan bireylere öncelikle çalışmanın amacı ve yapılacak işlemler açıklanıp yazılı onam </w:t>
      </w:r>
      <w:r w:rsidR="00CF106C">
        <w:t>alınmıştır</w:t>
      </w:r>
      <w:r>
        <w:t xml:space="preserve">. Hasta veya Kontrol gruplarına ait yazılı onam örneği </w:t>
      </w:r>
      <w:r w:rsidR="00F4180D">
        <w:t>ekler kısmında sunulmuştur</w:t>
      </w:r>
      <w:r>
        <w:t xml:space="preserve">. Bir sonraki aşamada Hasta ve Kontrol grubuna alınan tüm deneklere;  görme keskinliği, göz içi basıncı ölçümleri ve biyomikroskopik muayeneyi de içeren oftalmolojik muayene </w:t>
      </w:r>
      <w:r w:rsidR="001800FB">
        <w:t>yapılmıştır</w:t>
      </w:r>
      <w:r>
        <w:t>. Çalışmada katılımcılara uygulanacak tıbbi muayene ve testler</w:t>
      </w:r>
      <w:r w:rsidR="005D38C3">
        <w:t>,</w:t>
      </w:r>
      <w:r>
        <w:t xml:space="preserve"> </w:t>
      </w:r>
      <w:r w:rsidR="005D38C3">
        <w:t>alanında uzman bir doktor</w:t>
      </w:r>
      <w:r>
        <w:t xml:space="preserve"> ve göz kliniğinde uzmanlık eğitimi alan bir </w:t>
      </w:r>
      <w:r w:rsidR="001E59C7">
        <w:t>asistanı</w:t>
      </w:r>
      <w:r>
        <w:t xml:space="preserve"> tarafından </w:t>
      </w:r>
      <w:r w:rsidR="00413624">
        <w:t>uygulanmıştır.</w:t>
      </w:r>
    </w:p>
    <w:p w14:paraId="5B6D5BBD" w14:textId="77777777" w:rsidR="008B6317" w:rsidRDefault="008B6317" w:rsidP="008B6317"/>
    <w:p w14:paraId="380DFF89" w14:textId="77777777" w:rsidR="005D38C3" w:rsidRDefault="005D38C3" w:rsidP="008B6317">
      <w:pPr>
        <w:pStyle w:val="Balk3"/>
        <w:numPr>
          <w:ilvl w:val="2"/>
          <w:numId w:val="11"/>
        </w:numPr>
      </w:pPr>
      <w:r>
        <w:br w:type="page"/>
      </w:r>
    </w:p>
    <w:p w14:paraId="0D653835" w14:textId="46FECD12" w:rsidR="008B6317" w:rsidRDefault="00AC6519" w:rsidP="008B6317">
      <w:pPr>
        <w:pStyle w:val="Balk3"/>
        <w:numPr>
          <w:ilvl w:val="2"/>
          <w:numId w:val="11"/>
        </w:numPr>
      </w:pPr>
      <w:bookmarkStart w:id="69" w:name="_Toc472450026"/>
      <w:r>
        <w:lastRenderedPageBreak/>
        <w:t xml:space="preserve">Test </w:t>
      </w:r>
      <w:r w:rsidR="00B63676">
        <w:t>g</w:t>
      </w:r>
      <w:r>
        <w:t xml:space="preserve">eliştirme </w:t>
      </w:r>
      <w:r w:rsidR="00B63676">
        <w:t>e</w:t>
      </w:r>
      <w:r>
        <w:t>kipmanları</w:t>
      </w:r>
      <w:bookmarkEnd w:id="69"/>
    </w:p>
    <w:p w14:paraId="78CD1F49" w14:textId="1578BC4D" w:rsidR="008B6317" w:rsidRDefault="008B6317" w:rsidP="008B6317"/>
    <w:p w14:paraId="467FF3C7" w14:textId="778F1B1B" w:rsidR="00AC6519" w:rsidRDefault="00AC6519" w:rsidP="00AC6519">
      <w:r>
        <w:t xml:space="preserve">Tez çalışmasına konu olan yeni test, tüm platformlarda çalışabilecek ve ücretsiz olan Java programlama dili kullanılarak geliştirilmiştir. Java platform bağımsız bir dil olduğu için geliştirilen yeni test, </w:t>
      </w:r>
      <w:r w:rsidR="005D38C3">
        <w:t>basit</w:t>
      </w:r>
      <w:r>
        <w:t xml:space="preserve"> yapılandırmalarla tüm işletim sistemlerinde çalışabilecektir. Yazılım geliştirme ortamı olarak ücretsiz bir </w:t>
      </w:r>
      <w:r w:rsidR="005D38C3">
        <w:t>program</w:t>
      </w:r>
      <w:r>
        <w:t xml:space="preserve"> olan NetBeans geliştirme ortamı tercih </w:t>
      </w:r>
      <w:r w:rsidR="00B418D8">
        <w:t>edilmiştir</w:t>
      </w:r>
      <w:r>
        <w:t xml:space="preserve">. </w:t>
      </w:r>
      <w:r w:rsidR="00B418D8">
        <w:t>Bir Web sayfası tasarlanarak, (www.renkligorme.com) g</w:t>
      </w:r>
      <w:r>
        <w:t>eliştirilen testin verileri</w:t>
      </w:r>
      <w:r w:rsidR="00B418D8">
        <w:t>nin</w:t>
      </w:r>
      <w:r>
        <w:t xml:space="preserve">, online olarak </w:t>
      </w:r>
      <w:r w:rsidR="00B418D8">
        <w:t>saklanması</w:t>
      </w:r>
      <w:r>
        <w:t xml:space="preserve"> ve tüm klinik-uygulayıcılardan tarafından rahatlıkla </w:t>
      </w:r>
      <w:r w:rsidR="00B418D8">
        <w:t>görülmesi sağlan</w:t>
      </w:r>
      <w:r w:rsidR="00E0159E">
        <w:t>m</w:t>
      </w:r>
      <w:r w:rsidR="00B418D8">
        <w:t>ıştır.</w:t>
      </w:r>
    </w:p>
    <w:p w14:paraId="35B803FE" w14:textId="77777777" w:rsidR="00AC6519" w:rsidRDefault="00AC6519" w:rsidP="00AC6519"/>
    <w:p w14:paraId="6F7DF3EC" w14:textId="6C6FC05D" w:rsidR="00AC6519" w:rsidRDefault="00AC6519" w:rsidP="00AC6519">
      <w:r>
        <w:t xml:space="preserve">Yazılım geliştirme aşamaları aşağıdaki sıraya göre </w:t>
      </w:r>
      <w:r w:rsidR="00E0159E">
        <w:t>yapılmıştır</w:t>
      </w:r>
      <w:r>
        <w:t>:</w:t>
      </w:r>
    </w:p>
    <w:p w14:paraId="4E039DF8" w14:textId="7356F624" w:rsidR="00AC6519" w:rsidRDefault="00AC6519" w:rsidP="00E0159E">
      <w:pPr>
        <w:numPr>
          <w:ilvl w:val="0"/>
          <w:numId w:val="28"/>
        </w:numPr>
      </w:pPr>
      <w:r>
        <w:t>Gereksinim Analizi</w:t>
      </w:r>
    </w:p>
    <w:p w14:paraId="7BD00908" w14:textId="62F4EFD3" w:rsidR="00AC6519" w:rsidRDefault="00AC6519" w:rsidP="00E0159E">
      <w:pPr>
        <w:numPr>
          <w:ilvl w:val="0"/>
          <w:numId w:val="28"/>
        </w:numPr>
      </w:pPr>
      <w:r>
        <w:t>Verilerin Tanımı</w:t>
      </w:r>
    </w:p>
    <w:p w14:paraId="76F78538" w14:textId="54C256B5" w:rsidR="00AC6519" w:rsidRDefault="00AC6519" w:rsidP="00E0159E">
      <w:pPr>
        <w:numPr>
          <w:ilvl w:val="0"/>
          <w:numId w:val="28"/>
        </w:numPr>
      </w:pPr>
      <w:r>
        <w:t>İşlemlerin Tanımı</w:t>
      </w:r>
    </w:p>
    <w:p w14:paraId="10BEA55D" w14:textId="7428D840" w:rsidR="00AC6519" w:rsidRDefault="00AC6519" w:rsidP="00E0159E">
      <w:pPr>
        <w:numPr>
          <w:ilvl w:val="0"/>
          <w:numId w:val="28"/>
        </w:numPr>
      </w:pPr>
      <w:r>
        <w:t>Akış Diyagramları</w:t>
      </w:r>
    </w:p>
    <w:p w14:paraId="7CDAA98A" w14:textId="04EBBDB4" w:rsidR="00AC6519" w:rsidRDefault="00AC6519" w:rsidP="00E0159E">
      <w:pPr>
        <w:numPr>
          <w:ilvl w:val="0"/>
          <w:numId w:val="28"/>
        </w:numPr>
      </w:pPr>
      <w:r>
        <w:t>İlişkisel Analiz</w:t>
      </w:r>
    </w:p>
    <w:p w14:paraId="6BA6FB48" w14:textId="489D56AA" w:rsidR="00AC6519" w:rsidRDefault="00AC6519" w:rsidP="00E0159E">
      <w:pPr>
        <w:numPr>
          <w:ilvl w:val="0"/>
          <w:numId w:val="28"/>
        </w:numPr>
      </w:pPr>
      <w:r>
        <w:t>Veri Tabanı Tasarımı</w:t>
      </w:r>
    </w:p>
    <w:p w14:paraId="0002E595" w14:textId="24D115D4" w:rsidR="00AC6519" w:rsidRDefault="00AC6519" w:rsidP="00E0159E">
      <w:pPr>
        <w:numPr>
          <w:ilvl w:val="0"/>
          <w:numId w:val="28"/>
        </w:numPr>
      </w:pPr>
      <w:r>
        <w:t>Kullanıcı Arayüzleri Tasarımı</w:t>
      </w:r>
    </w:p>
    <w:p w14:paraId="0A2E3250" w14:textId="5B8041B7" w:rsidR="00AC6519" w:rsidRDefault="00AC6519" w:rsidP="00E0159E">
      <w:pPr>
        <w:numPr>
          <w:ilvl w:val="0"/>
          <w:numId w:val="28"/>
        </w:numPr>
      </w:pPr>
      <w:r>
        <w:t>Program Kodlanması</w:t>
      </w:r>
    </w:p>
    <w:p w14:paraId="53DC88EC" w14:textId="610B54A0" w:rsidR="008B6317" w:rsidRPr="008B6317" w:rsidRDefault="00AC6519" w:rsidP="00E0159E">
      <w:pPr>
        <w:numPr>
          <w:ilvl w:val="0"/>
          <w:numId w:val="28"/>
        </w:numPr>
      </w:pPr>
      <w:r>
        <w:t>Dokümantasyon</w:t>
      </w:r>
    </w:p>
    <w:p w14:paraId="7F29F4DC" w14:textId="77777777" w:rsidR="008B6317" w:rsidRDefault="008B6317" w:rsidP="004107B1"/>
    <w:p w14:paraId="22B36669" w14:textId="19B487CB" w:rsidR="005E3AAF" w:rsidRDefault="00863203" w:rsidP="004107B1">
      <w:r w:rsidRPr="00863203">
        <w:t xml:space="preserve">Yazılım geliştirme ve kodlama aşamaları ekran renk kalitesi yüksek olan ve “retina ekran” teknolojisine sahip dizüstü bilgisayarlar yardımıyla </w:t>
      </w:r>
      <w:r w:rsidR="00BE648B">
        <w:t>yapılmıştır</w:t>
      </w:r>
      <w:r w:rsidRPr="00863203">
        <w:t xml:space="preserve">. </w:t>
      </w:r>
      <w:r w:rsidR="005D38C3">
        <w:t>İlk t</w:t>
      </w:r>
      <w:r w:rsidRPr="00863203">
        <w:t>est ekranı olarak IPS panel teknolojisini kullanan 2880x1800 pixel çözünürlüğü ve 220 dpi piksel derinliği ile 5.2 milyon piksele sahip olan retina ekran</w:t>
      </w:r>
      <w:r w:rsidR="00F704E4">
        <w:t>lı</w:t>
      </w:r>
      <w:r w:rsidR="00214404">
        <w:t xml:space="preserve"> diz üstü bilgisayar</w:t>
      </w:r>
      <w:r w:rsidRPr="00863203">
        <w:t xml:space="preserve"> kullanıl</w:t>
      </w:r>
      <w:r w:rsidR="00214404">
        <w:t>mıştır</w:t>
      </w:r>
      <w:r w:rsidRPr="00863203">
        <w:t>. Retina ekranların 998:1 contrast oranı, 6,489K renk sıcaklığı değeri</w:t>
      </w:r>
      <w:r w:rsidR="005D38C3">
        <w:t>,</w:t>
      </w:r>
      <w:r w:rsidRPr="00863203">
        <w:t xml:space="preserve"> 0,33 cd/m2 siyah renk değeri</w:t>
      </w:r>
      <w:r w:rsidR="00E71ED2">
        <w:t xml:space="preserve"> </w:t>
      </w:r>
      <w:r w:rsidR="00DF58C2">
        <w:t>(</w:t>
      </w:r>
      <w:r w:rsidR="00DF58C2" w:rsidRPr="00861AF9">
        <w:rPr>
          <w:rFonts w:cs="Times New Roman"/>
          <w:szCs w:val="24"/>
        </w:rPr>
        <w:t>Ricchizzi</w:t>
      </w:r>
      <w:r w:rsidR="00DF58C2">
        <w:rPr>
          <w:rFonts w:cs="Times New Roman"/>
          <w:szCs w:val="24"/>
        </w:rPr>
        <w:t>, 2013</w:t>
      </w:r>
      <w:r w:rsidR="00DF58C2">
        <w:t>)</w:t>
      </w:r>
      <w:r w:rsidRPr="00863203">
        <w:t xml:space="preserve"> ile </w:t>
      </w:r>
      <w:r w:rsidR="00A92A92">
        <w:t xml:space="preserve">renk ve görüntü kalitesinin önemli olduğu bu tez çalışmasında </w:t>
      </w:r>
      <w:r w:rsidRPr="00863203">
        <w:t xml:space="preserve">test cihazı olarak kullanılması daha uygun olduğu tespit edilmiştir. Ayrıca bu ekranlarda renk kalibrasyonlarının çok daha kolay ayarlanmasının yanı sıra farklı renk profilleri ile farklı sonuçlar elde edilebilmesi </w:t>
      </w:r>
      <w:r w:rsidR="005D38C3">
        <w:t xml:space="preserve">de </w:t>
      </w:r>
      <w:r w:rsidRPr="00863203">
        <w:t xml:space="preserve">mümkündür. </w:t>
      </w:r>
      <w:r w:rsidR="00804DAA">
        <w:t>Bunlara ilaveten,</w:t>
      </w:r>
      <w:r w:rsidRPr="00863203">
        <w:t xml:space="preserve"> 178 derecelik bakış açısına sahip IPS panel teknolojisi </w:t>
      </w:r>
      <w:r w:rsidRPr="00863203">
        <w:lastRenderedPageBreak/>
        <w:t>kullanan retina ekranlar sayesinde, deneğin ekrana bakma açısından kaynaklanan ve test sonuçlarını olumsuz yönde etkileyecek hatalar</w:t>
      </w:r>
      <w:r w:rsidR="00F5603A">
        <w:t>ın</w:t>
      </w:r>
      <w:r w:rsidRPr="00863203">
        <w:t xml:space="preserve"> ön</w:t>
      </w:r>
      <w:r w:rsidR="00F5603A">
        <w:t>üne geçmek hedeflenmiştir</w:t>
      </w:r>
      <w:r w:rsidRPr="00863203">
        <w:t>.</w:t>
      </w:r>
    </w:p>
    <w:p w14:paraId="66733799" w14:textId="5843889B" w:rsidR="00092950" w:rsidRDefault="00092950" w:rsidP="004107B1"/>
    <w:p w14:paraId="3EA77D8C" w14:textId="2107DDDA" w:rsidR="003F48C6" w:rsidRDefault="003F48C6" w:rsidP="003F48C6">
      <w:pPr>
        <w:pStyle w:val="Balk3"/>
        <w:numPr>
          <w:ilvl w:val="2"/>
          <w:numId w:val="11"/>
        </w:numPr>
      </w:pPr>
      <w:bookmarkStart w:id="70" w:name="_Toc472450027"/>
      <w:r w:rsidRPr="003F48C6">
        <w:t>Test sonuçlarının veri tabanında saklanması</w:t>
      </w:r>
      <w:bookmarkEnd w:id="70"/>
    </w:p>
    <w:p w14:paraId="31544053" w14:textId="77777777" w:rsidR="005F791E" w:rsidRDefault="005F791E" w:rsidP="004107B1"/>
    <w:p w14:paraId="56DBEE3D" w14:textId="297FE5F9" w:rsidR="005F791E" w:rsidRDefault="005F791E" w:rsidP="005F791E">
      <w:r>
        <w:t>Test</w:t>
      </w:r>
      <w:r w:rsidR="00413684">
        <w:t xml:space="preserve">lerden elde edilen veriler tez çalışması için tasarlanan bir </w:t>
      </w:r>
      <w:r w:rsidR="00BE2C50">
        <w:t>W</w:t>
      </w:r>
      <w:r w:rsidR="00413684">
        <w:t xml:space="preserve">eb sayfasına </w:t>
      </w:r>
      <w:r w:rsidR="00BE2C50">
        <w:t xml:space="preserve">(www.renkligorme.com) </w:t>
      </w:r>
      <w:r w:rsidR="00413684">
        <w:t xml:space="preserve">ait </w:t>
      </w:r>
      <w:r>
        <w:t>veri tabanında saklanarak, aşağıdaki alanlarda an</w:t>
      </w:r>
      <w:r w:rsidR="00413684">
        <w:t xml:space="preserve">aliz yapılması için bir öncü </w:t>
      </w:r>
      <w:r w:rsidR="00A25C02">
        <w:t>olması hedeflenmiştir</w:t>
      </w:r>
      <w:r w:rsidR="00413684">
        <w:t>.</w:t>
      </w:r>
    </w:p>
    <w:p w14:paraId="3DCA28F3" w14:textId="77777777" w:rsidR="005D38C3" w:rsidRDefault="005D38C3" w:rsidP="005F791E"/>
    <w:p w14:paraId="4E4F860E" w14:textId="344F68F6" w:rsidR="005F791E" w:rsidRDefault="005D38C3" w:rsidP="00C80683">
      <w:pPr>
        <w:numPr>
          <w:ilvl w:val="0"/>
          <w:numId w:val="29"/>
        </w:numPr>
      </w:pPr>
      <w:r>
        <w:t>Renkli görme kusuru olan bireyler tarafından e</w:t>
      </w:r>
      <w:r w:rsidR="005F791E">
        <w:t>n çok karıştırılan renk ve tonları</w:t>
      </w:r>
    </w:p>
    <w:p w14:paraId="5BD6B681" w14:textId="53569875" w:rsidR="005F791E" w:rsidRDefault="005F791E" w:rsidP="00C80683">
      <w:pPr>
        <w:numPr>
          <w:ilvl w:val="0"/>
          <w:numId w:val="29"/>
        </w:numPr>
      </w:pPr>
      <w:r>
        <w:t>Cinsiyet, yaş, meslek, yaşam bölgesi</w:t>
      </w:r>
    </w:p>
    <w:p w14:paraId="57245086" w14:textId="5111CE1C" w:rsidR="005F791E" w:rsidRDefault="00C80683" w:rsidP="00C80683">
      <w:pPr>
        <w:numPr>
          <w:ilvl w:val="0"/>
          <w:numId w:val="29"/>
        </w:numPr>
      </w:pPr>
      <w:r>
        <w:t>T</w:t>
      </w:r>
      <w:r w:rsidR="005F791E">
        <w:t xml:space="preserve">estte kullanılan ve en çok karıştırılan </w:t>
      </w:r>
      <w:r w:rsidR="005D38C3">
        <w:t xml:space="preserve">test verileri (şekiller, rakamlar ve </w:t>
      </w:r>
      <w:r w:rsidR="005F791E">
        <w:t>harfler</w:t>
      </w:r>
      <w:r w:rsidR="005D38C3">
        <w:t>)</w:t>
      </w:r>
      <w:r w:rsidR="005F791E">
        <w:t>,</w:t>
      </w:r>
    </w:p>
    <w:p w14:paraId="27320078" w14:textId="0D05DFD8" w:rsidR="005F791E" w:rsidRDefault="005F791E" w:rsidP="00C80683">
      <w:pPr>
        <w:numPr>
          <w:ilvl w:val="0"/>
          <w:numId w:val="29"/>
        </w:numPr>
      </w:pPr>
      <w:r>
        <w:t>Ishihara testinden çıkan sonuç ile ilişkisi</w:t>
      </w:r>
    </w:p>
    <w:p w14:paraId="4448C2A0" w14:textId="4EBD8BB0" w:rsidR="005F791E" w:rsidRDefault="005F791E" w:rsidP="00C80683">
      <w:pPr>
        <w:numPr>
          <w:ilvl w:val="0"/>
          <w:numId w:val="29"/>
        </w:numPr>
      </w:pPr>
      <w:r>
        <w:t>Deneklere ait ölçümlerin varyans ve standart sapmaları</w:t>
      </w:r>
    </w:p>
    <w:p w14:paraId="1E06F7EB" w14:textId="07DD0CA2" w:rsidR="00092950" w:rsidRPr="004107B1" w:rsidRDefault="005F791E" w:rsidP="00C80683">
      <w:pPr>
        <w:numPr>
          <w:ilvl w:val="0"/>
          <w:numId w:val="29"/>
        </w:numPr>
      </w:pPr>
      <w:r>
        <w:t>Özgünlük ve hassasiyet parametreleri</w:t>
      </w:r>
    </w:p>
    <w:p w14:paraId="3E5361BA" w14:textId="49C1D8D3" w:rsidR="004107B1" w:rsidRPr="004107B1" w:rsidRDefault="004107B1" w:rsidP="004107B1"/>
    <w:p w14:paraId="6343CA33" w14:textId="0480B5B2" w:rsidR="00AE00EF" w:rsidRDefault="00AE00EF" w:rsidP="00AE00EF">
      <w:pPr>
        <w:pStyle w:val="Balk3"/>
        <w:numPr>
          <w:ilvl w:val="2"/>
          <w:numId w:val="11"/>
        </w:numPr>
      </w:pPr>
      <w:bookmarkStart w:id="71" w:name="_Toc472450028"/>
      <w:r w:rsidRPr="003F48C6">
        <w:t xml:space="preserve">Test </w:t>
      </w:r>
      <w:r w:rsidR="00B63676">
        <w:t>o</w:t>
      </w:r>
      <w:r>
        <w:t xml:space="preserve">rtam </w:t>
      </w:r>
      <w:r w:rsidR="00B63676">
        <w:t>p</w:t>
      </w:r>
      <w:r w:rsidR="00ED4767">
        <w:t>arametrelerinin</w:t>
      </w:r>
      <w:r>
        <w:t xml:space="preserve"> </w:t>
      </w:r>
      <w:r w:rsidR="00B63676">
        <w:t>b</w:t>
      </w:r>
      <w:r>
        <w:t>elirlenmesi</w:t>
      </w:r>
      <w:bookmarkEnd w:id="71"/>
    </w:p>
    <w:p w14:paraId="1DDB58C7" w14:textId="2CFA9376" w:rsidR="00AE00EF" w:rsidRDefault="00AE00EF" w:rsidP="004107B1"/>
    <w:p w14:paraId="23F7D1D0" w14:textId="57071B7B" w:rsidR="007C0E3D" w:rsidRDefault="00ED4767" w:rsidP="004107B1">
      <w:r>
        <w:t>Deneklere uygulanan tüm testler için</w:t>
      </w:r>
      <w:r w:rsidR="00134FDF">
        <w:t xml:space="preserve"> </w:t>
      </w:r>
      <w:r>
        <w:t>3m yüksekliğinde</w:t>
      </w:r>
      <w:r w:rsidR="00134FDF">
        <w:t>,</w:t>
      </w:r>
      <w:r>
        <w:t xml:space="preserve"> 12m</w:t>
      </w:r>
      <w:r w:rsidRPr="006072AF">
        <w:rPr>
          <w:vertAlign w:val="superscript"/>
        </w:rPr>
        <w:t>2</w:t>
      </w:r>
      <w:r>
        <w:t xml:space="preserve"> </w:t>
      </w:r>
      <w:r w:rsidR="00134FDF">
        <w:t>genişliğinde ve</w:t>
      </w:r>
      <w:r>
        <w:t xml:space="preserve"> parlak renkler ile boyanmış bir oda tercih edilmiştir.</w:t>
      </w:r>
      <w:r w:rsidR="005E7A22">
        <w:t xml:space="preserve"> Odanın aydınlatması 8x40W philips </w:t>
      </w:r>
      <w:r w:rsidR="006F2C76" w:rsidRPr="006F2C76">
        <w:t xml:space="preserve">floresan </w:t>
      </w:r>
      <w:r w:rsidR="005E7A22">
        <w:t xml:space="preserve">lambalar ile </w:t>
      </w:r>
      <w:r w:rsidR="006F2C76">
        <w:t>yapılmıştır</w:t>
      </w:r>
      <w:r w:rsidR="005E7A22">
        <w:t>.</w:t>
      </w:r>
      <w:r w:rsidR="00C846E6">
        <w:t xml:space="preserve"> Ayrıca yeni geliştirilen te</w:t>
      </w:r>
      <w:r w:rsidR="005C73C8">
        <w:t xml:space="preserve">stin bazı versiyonları aynı odada </w:t>
      </w:r>
      <w:r w:rsidR="00C846E6">
        <w:t>farklı aydınlatma şartları ile gerçekleştirilerek, yeni testin dış aydınlatma ortamına bağımlılığı analiz edilmiştir.</w:t>
      </w:r>
      <w:r w:rsidR="003829B0">
        <w:t xml:space="preserve"> Testler sırasında odanın aydınlık miktarı bir lüx-metre ile ölçülmüştür.</w:t>
      </w:r>
    </w:p>
    <w:p w14:paraId="43C893B9" w14:textId="77777777" w:rsidR="00985649" w:rsidRDefault="00985649" w:rsidP="00985649"/>
    <w:p w14:paraId="00D80B0F" w14:textId="7AE77765" w:rsidR="00985649" w:rsidRPr="00AB23F8" w:rsidRDefault="007A1F27" w:rsidP="00985649">
      <w:pPr>
        <w:pStyle w:val="Balk2"/>
        <w:numPr>
          <w:ilvl w:val="1"/>
          <w:numId w:val="11"/>
        </w:numPr>
      </w:pPr>
      <w:bookmarkStart w:id="72" w:name="_Toc472450029"/>
      <w:r>
        <w:t>Yeni Testin Uygulanması</w:t>
      </w:r>
      <w:bookmarkEnd w:id="72"/>
    </w:p>
    <w:p w14:paraId="1E7FE07F" w14:textId="2D59A55D" w:rsidR="003E06BA" w:rsidRDefault="003E06BA" w:rsidP="004107B1"/>
    <w:p w14:paraId="6329A51E" w14:textId="041C36E4" w:rsidR="003E06BA" w:rsidRDefault="005C73C8" w:rsidP="004107B1">
      <w:r>
        <w:t>Dört versiyon ile geliştirilen yeni testin her bir versiyonu ayrı denekler üzerinde uygulanmıştır. Seçilen denekler</w:t>
      </w:r>
      <w:r w:rsidR="003E06BA">
        <w:t xml:space="preserve"> 5.1.1 başlığında belirtilen şartları sağlayan bireylerdir</w:t>
      </w:r>
      <w:r w:rsidR="00371037">
        <w:t>.</w:t>
      </w:r>
      <w:r w:rsidR="003E06BA">
        <w:t xml:space="preserve"> </w:t>
      </w:r>
      <w:r w:rsidR="00371037">
        <w:t>Geliştirilen yeni t</w:t>
      </w:r>
      <w:r w:rsidR="003E06BA">
        <w:t xml:space="preserve">est 5.1.2 başlığında belirtilen ekipmanlarla 5.1.4 başlığında belirtilen ortamda </w:t>
      </w:r>
      <w:r>
        <w:t>uygu</w:t>
      </w:r>
      <w:r w:rsidR="00371037">
        <w:t>lanmıştır</w:t>
      </w:r>
      <w:r w:rsidR="003E06BA">
        <w:t xml:space="preserve">. Elde edilen sonuçlar bir sonraki bölümde </w:t>
      </w:r>
      <w:r w:rsidR="00D12232">
        <w:t>değerlendirilmiş</w:t>
      </w:r>
      <w:r w:rsidR="003E06BA">
        <w:t xml:space="preserve"> ve </w:t>
      </w:r>
      <w:r w:rsidR="00D66A28">
        <w:lastRenderedPageBreak/>
        <w:t>test versiyonlarının</w:t>
      </w:r>
      <w:r w:rsidR="003E06BA">
        <w:t xml:space="preserve"> Ishihara sonuçlarına göre duyarlılık ve özgüllük değerleri hesaplanmıştır.</w:t>
      </w:r>
    </w:p>
    <w:p w14:paraId="3532853A" w14:textId="77777777" w:rsidR="005C73C8" w:rsidRDefault="005C73C8" w:rsidP="004107B1"/>
    <w:p w14:paraId="544992D3" w14:textId="54857E49" w:rsidR="00B6500A" w:rsidRDefault="00B6500A" w:rsidP="00B6500A">
      <w:pPr>
        <w:pStyle w:val="Balk3"/>
        <w:numPr>
          <w:ilvl w:val="2"/>
          <w:numId w:val="11"/>
        </w:numPr>
      </w:pPr>
      <w:bookmarkStart w:id="73" w:name="_Toc472450030"/>
      <w:r>
        <w:t xml:space="preserve">Yeni </w:t>
      </w:r>
      <w:r w:rsidR="00B63676">
        <w:t>t</w:t>
      </w:r>
      <w:r>
        <w:t xml:space="preserve">estin </w:t>
      </w:r>
      <w:r w:rsidR="00B63676">
        <w:t>g</w:t>
      </w:r>
      <w:r>
        <w:t xml:space="preserve">eliştirilmesi ve </w:t>
      </w:r>
      <w:r w:rsidR="00B63676">
        <w:t>u</w:t>
      </w:r>
      <w:r>
        <w:t>ygulanması (</w:t>
      </w:r>
      <w:r w:rsidR="00B63676">
        <w:t>v</w:t>
      </w:r>
      <w:r>
        <w:t>ersiyon 1)</w:t>
      </w:r>
      <w:bookmarkEnd w:id="73"/>
    </w:p>
    <w:p w14:paraId="5485E5DB" w14:textId="77777777" w:rsidR="006379A1" w:rsidRDefault="006379A1" w:rsidP="004107B1"/>
    <w:p w14:paraId="0387BB7A" w14:textId="5256B267" w:rsidR="00012FFE" w:rsidRDefault="00012FFE" w:rsidP="004107B1">
      <w:r>
        <w:t>Tez çalışmasına konu olan yeni testin ilk versiyonunda yeni alınan ve hiç kullanılmamış Ishihara Renkli Görme paletleri</w:t>
      </w:r>
      <w:r w:rsidR="00AA0A9F">
        <w:t xml:space="preserve"> (24 renk paletlik versiyon</w:t>
      </w:r>
      <w:r w:rsidR="00AB56C9">
        <w:t xml:space="preserve"> kullanılmıştır.</w:t>
      </w:r>
      <w:r w:rsidR="00AA0A9F">
        <w:t>)</w:t>
      </w:r>
      <w:r>
        <w:t xml:space="preserve"> 600 DPI bir tarayıcı ile taranarak deneklere uygulanmıştır. </w:t>
      </w:r>
    </w:p>
    <w:p w14:paraId="6357C6F1" w14:textId="77777777" w:rsidR="00012FFE" w:rsidRDefault="00012FFE" w:rsidP="004107B1"/>
    <w:p w14:paraId="1A99EF25" w14:textId="6B75044E" w:rsidR="00103E7B" w:rsidRDefault="00D12232" w:rsidP="004107B1">
      <w:r>
        <w:t>Çalışma</w:t>
      </w:r>
      <w:r w:rsidR="00FE4E1D">
        <w:t xml:space="preserve"> grubu</w:t>
      </w:r>
      <w:r w:rsidR="00012FFE">
        <w:t xml:space="preserve">, 12 renkli görme kusuru olan ve 12 renkli görme kusuru olmayan </w:t>
      </w:r>
      <w:r>
        <w:t>deneklerden</w:t>
      </w:r>
      <w:r w:rsidR="00012FFE">
        <w:t xml:space="preserve"> oluşacak </w:t>
      </w:r>
      <w:r w:rsidR="00D361DF">
        <w:t xml:space="preserve">şekilde </w:t>
      </w:r>
      <w:r w:rsidR="00012FFE">
        <w:t xml:space="preserve">toplamda 24 </w:t>
      </w:r>
      <w:r w:rsidR="00103E7B">
        <w:t xml:space="preserve">kişi </w:t>
      </w:r>
      <w:r>
        <w:t xml:space="preserve">olarak </w:t>
      </w:r>
      <w:r w:rsidR="00103E7B">
        <w:t>seçilmiştir.</w:t>
      </w:r>
    </w:p>
    <w:p w14:paraId="68748918" w14:textId="77777777" w:rsidR="00103E7B" w:rsidRDefault="00103E7B" w:rsidP="004107B1"/>
    <w:p w14:paraId="24967259" w14:textId="57778098" w:rsidR="00BA10B5" w:rsidRDefault="00103E7B" w:rsidP="004107B1">
      <w:r>
        <w:t xml:space="preserve">Deneklere önce </w:t>
      </w:r>
      <w:r w:rsidR="00872DD2">
        <w:t>I</w:t>
      </w:r>
      <w:r>
        <w:t xml:space="preserve">shihara testi uygulanmıştır ardından ise yeni geliştirilen testin birinci versiyonu uygulanmıştır. Yeni testte bulunan paletler rasgele deneklere yöneltilerek, bir önceki testten sonuçları ezberlemelerinin </w:t>
      </w:r>
      <w:r w:rsidR="002D4049">
        <w:t>doğuracağı</w:t>
      </w:r>
      <w:r>
        <w:t xml:space="preserve"> hatalı </w:t>
      </w:r>
      <w:r w:rsidR="000756A8">
        <w:t>değerlendirmelerin</w:t>
      </w:r>
      <w:r>
        <w:t xml:space="preserve"> önüne geçilmesi hedeflenmiştir.</w:t>
      </w:r>
      <w:r w:rsidR="00A6695C">
        <w:t xml:space="preserve"> Ishihara paletleri deneklerin dik açı ile bakabileceği şekilde eğimli yerleştirilmiştir. Denekler hem ekrana hem de Ishihara test kitabına </w:t>
      </w:r>
      <w:r w:rsidR="00146699">
        <w:t>75</w:t>
      </w:r>
      <w:r w:rsidR="00A6695C">
        <w:t xml:space="preserve"> cm uzaklıktan bakabileceği şekilde ortam ayarlanmıştır.</w:t>
      </w:r>
    </w:p>
    <w:p w14:paraId="523CB857" w14:textId="77777777" w:rsidR="00BA10B5" w:rsidRDefault="00BA10B5" w:rsidP="004107B1"/>
    <w:p w14:paraId="642FA676" w14:textId="29DAAFDC" w:rsidR="008E7DC5" w:rsidRDefault="00943798" w:rsidP="004107B1">
      <w:r>
        <w:t xml:space="preserve">Ishihara test kitabının kullanma kılavuzunda belirtildiği gibi, </w:t>
      </w:r>
      <w:r w:rsidR="00A1751A">
        <w:t xml:space="preserve">deneğin </w:t>
      </w:r>
      <w:r>
        <w:t xml:space="preserve">bir palete </w:t>
      </w:r>
      <w:r w:rsidR="00A1751A">
        <w:t>cevap vermesi 3 saniyeden daha fazla sürüyorsa, deneğin o palete</w:t>
      </w:r>
      <w:r>
        <w:t xml:space="preserve"> </w:t>
      </w:r>
      <w:r w:rsidR="00A1751A">
        <w:t>hatalı</w:t>
      </w:r>
      <w:r w:rsidR="00785127" w:rsidRPr="00785127">
        <w:t xml:space="preserve"> </w:t>
      </w:r>
      <w:r w:rsidR="00785127">
        <w:t>cevap verdiği</w:t>
      </w:r>
      <w:r w:rsidR="00A1751A">
        <w:t xml:space="preserve"> kabul </w:t>
      </w:r>
      <w:r w:rsidR="009D1112">
        <w:t>ed</w:t>
      </w:r>
      <w:r w:rsidR="00D762AB">
        <w:t xml:space="preserve">ilmiştir </w:t>
      </w:r>
      <w:r w:rsidR="00072264">
        <w:t>(</w:t>
      </w:r>
      <w:r w:rsidR="00072264" w:rsidRPr="00861AF9">
        <w:rPr>
          <w:rFonts w:cs="Times New Roman"/>
          <w:szCs w:val="24"/>
        </w:rPr>
        <w:t>Ishihara</w:t>
      </w:r>
      <w:r w:rsidR="00072264">
        <w:rPr>
          <w:rFonts w:cs="Times New Roman"/>
          <w:szCs w:val="24"/>
        </w:rPr>
        <w:t xml:space="preserve">, 1972; </w:t>
      </w:r>
      <w:r w:rsidR="00072264" w:rsidRPr="00861AF9">
        <w:rPr>
          <w:rFonts w:cs="Times New Roman"/>
          <w:szCs w:val="24"/>
        </w:rPr>
        <w:t>Ishihara</w:t>
      </w:r>
      <w:r w:rsidR="00072264">
        <w:rPr>
          <w:rFonts w:cs="Times New Roman"/>
          <w:szCs w:val="24"/>
        </w:rPr>
        <w:t>, 1980</w:t>
      </w:r>
      <w:r w:rsidR="00072264">
        <w:t>)</w:t>
      </w:r>
      <w:r>
        <w:t xml:space="preserve">. Aynı durum bilgisayar üzerinde </w:t>
      </w:r>
      <w:r w:rsidR="000756A8">
        <w:t>uygulanan</w:t>
      </w:r>
      <w:r>
        <w:t xml:space="preserve"> paletler içinde kabul edilmiştir.</w:t>
      </w:r>
    </w:p>
    <w:p w14:paraId="4BF037B0" w14:textId="77777777" w:rsidR="008E7DC5" w:rsidRDefault="008E7DC5" w:rsidP="004107B1"/>
    <w:p w14:paraId="6FECB8A9" w14:textId="3623B86D" w:rsidR="007C0E3D" w:rsidRDefault="008E7DC5" w:rsidP="004107B1">
      <w:r>
        <w:t>Klinikler</w:t>
      </w:r>
      <w:r w:rsidR="00924A94">
        <w:t>de uygulandığı ve Ishihara Test kitabı kılavuzun da tavsiye edildiği gibi</w:t>
      </w:r>
      <w:r w:rsidR="00D762AB">
        <w:t xml:space="preserve"> </w:t>
      </w:r>
      <w:r w:rsidR="00072264">
        <w:t>(</w:t>
      </w:r>
      <w:r w:rsidR="00072264" w:rsidRPr="00861AF9">
        <w:rPr>
          <w:rFonts w:cs="Times New Roman"/>
          <w:szCs w:val="24"/>
        </w:rPr>
        <w:t>Ishihara</w:t>
      </w:r>
      <w:r w:rsidR="00072264">
        <w:rPr>
          <w:rFonts w:cs="Times New Roman"/>
          <w:szCs w:val="24"/>
        </w:rPr>
        <w:t xml:space="preserve">, 1972; </w:t>
      </w:r>
      <w:r w:rsidR="00072264" w:rsidRPr="00861AF9">
        <w:rPr>
          <w:rFonts w:cs="Times New Roman"/>
          <w:szCs w:val="24"/>
        </w:rPr>
        <w:t>Ishihara</w:t>
      </w:r>
      <w:r w:rsidR="00072264">
        <w:rPr>
          <w:rFonts w:cs="Times New Roman"/>
          <w:szCs w:val="24"/>
        </w:rPr>
        <w:t>, 1980</w:t>
      </w:r>
      <w:r w:rsidR="00072264">
        <w:t>)</w:t>
      </w:r>
      <w:r w:rsidR="00924A94">
        <w:t xml:space="preserve"> </w:t>
      </w:r>
      <w:r w:rsidR="003D4A80">
        <w:t>ilk 21 paletten 13 veya daha az doğru cevabı olan birey renk körü olarak kabul edilmiştir.</w:t>
      </w:r>
      <w:r w:rsidR="00877265">
        <w:t xml:space="preserve"> </w:t>
      </w:r>
      <w:r w:rsidR="00877265" w:rsidRPr="00877265">
        <w:t>Citirik</w:t>
      </w:r>
      <w:r w:rsidR="00877265">
        <w:t xml:space="preserve"> ve arkadaşları da kendi yapmış oldukları benzer bir çalışmada 7 veya 7 den fazla hatalı cevabı bulunanları renk körü olarak kab</w:t>
      </w:r>
      <w:r w:rsidR="00B7743A">
        <w:t xml:space="preserve">ul etmiştir </w:t>
      </w:r>
      <w:r w:rsidR="00072264">
        <w:t>(</w:t>
      </w:r>
      <w:r w:rsidR="00072264" w:rsidRPr="00FE1125">
        <w:rPr>
          <w:rFonts w:cs="Times New Roman"/>
          <w:szCs w:val="24"/>
        </w:rPr>
        <w:t>Citirik</w:t>
      </w:r>
      <w:r w:rsidR="00072264">
        <w:rPr>
          <w:rFonts w:cs="Times New Roman"/>
          <w:szCs w:val="24"/>
        </w:rPr>
        <w:t xml:space="preserve"> ve ark., 2005</w:t>
      </w:r>
      <w:r w:rsidR="00072264">
        <w:t>)</w:t>
      </w:r>
      <w:r w:rsidR="00B7743A">
        <w:t>.</w:t>
      </w:r>
    </w:p>
    <w:p w14:paraId="3B2DF93B" w14:textId="77777777" w:rsidR="00196060" w:rsidRDefault="00196060" w:rsidP="00196060"/>
    <w:p w14:paraId="7A3E3149" w14:textId="77777777" w:rsidR="000756A8" w:rsidRDefault="000756A8" w:rsidP="00196060">
      <w:pPr>
        <w:pStyle w:val="Balk3"/>
        <w:numPr>
          <w:ilvl w:val="2"/>
          <w:numId w:val="11"/>
        </w:numPr>
      </w:pPr>
      <w:r>
        <w:br w:type="page"/>
      </w:r>
    </w:p>
    <w:p w14:paraId="6DBF2EAA" w14:textId="27E0E858" w:rsidR="00196060" w:rsidRDefault="00196060" w:rsidP="00196060">
      <w:pPr>
        <w:pStyle w:val="Balk3"/>
        <w:numPr>
          <w:ilvl w:val="2"/>
          <w:numId w:val="11"/>
        </w:numPr>
      </w:pPr>
      <w:bookmarkStart w:id="74" w:name="_Toc472450031"/>
      <w:r>
        <w:lastRenderedPageBreak/>
        <w:t xml:space="preserve">Yeni </w:t>
      </w:r>
      <w:r w:rsidR="00B63676">
        <w:t>t</w:t>
      </w:r>
      <w:r>
        <w:t xml:space="preserve">estin </w:t>
      </w:r>
      <w:r w:rsidR="00B63676">
        <w:t>g</w:t>
      </w:r>
      <w:r>
        <w:t xml:space="preserve">eliştirilmesi ve </w:t>
      </w:r>
      <w:r w:rsidR="00B63676">
        <w:t>u</w:t>
      </w:r>
      <w:r>
        <w:t>ygulanması (</w:t>
      </w:r>
      <w:r w:rsidR="00B63676">
        <w:t>v</w:t>
      </w:r>
      <w:r>
        <w:t>ersiyon 2)</w:t>
      </w:r>
      <w:bookmarkEnd w:id="74"/>
    </w:p>
    <w:p w14:paraId="5A6E0E9E" w14:textId="413E6CA3" w:rsidR="00196060" w:rsidRDefault="00196060" w:rsidP="00196060"/>
    <w:p w14:paraId="5160B4EF" w14:textId="03C46961" w:rsidR="00213834" w:rsidRDefault="002D4EB0" w:rsidP="00AE00EF">
      <w:r>
        <w:t>Tez çalışmasına konu olan yeni testin ikinci versiyonunda</w:t>
      </w:r>
      <w:r w:rsidR="00702ED7">
        <w:t>,</w:t>
      </w:r>
      <w:r>
        <w:t xml:space="preserve"> Ishihara</w:t>
      </w:r>
      <w:r w:rsidR="00702ED7">
        <w:t xml:space="preserve"> Renkli görme paletleri (38 renk paletlik versiyonun ilk 21 paleti kullanılmıştır.) ile birlikte </w:t>
      </w:r>
      <w:r w:rsidR="004645D2">
        <w:t>bilgisayar</w:t>
      </w:r>
      <w:r w:rsidR="0095248E">
        <w:t>da</w:t>
      </w:r>
      <w:r w:rsidR="004645D2">
        <w:t xml:space="preserve"> </w:t>
      </w:r>
      <w:r w:rsidR="00F63B3B">
        <w:t xml:space="preserve">ortamında Ishihara tabanlı </w:t>
      </w:r>
      <w:r w:rsidR="004645D2">
        <w:t>geliştirilen yeni test deneklere uygulanmıştır.</w:t>
      </w:r>
      <w:r w:rsidR="0095248E">
        <w:t xml:space="preserve"> </w:t>
      </w:r>
      <w:r w:rsidR="002D6552">
        <w:t>Test odasının aydınlık miktarı bir lüx-metre ile ölçülmüştür.</w:t>
      </w:r>
    </w:p>
    <w:p w14:paraId="7A145A7D" w14:textId="134BBD1D" w:rsidR="00F63B3B" w:rsidRDefault="00F63B3B" w:rsidP="00AE00EF"/>
    <w:p w14:paraId="344EABDE" w14:textId="77777777" w:rsidR="007936F4" w:rsidRDefault="007936F4" w:rsidP="007936F4">
      <w:pPr>
        <w:keepNext/>
        <w:jc w:val="center"/>
      </w:pPr>
      <w:r w:rsidRPr="002D32D8">
        <w:rPr>
          <w:noProof/>
          <w:lang w:eastAsia="tr-TR"/>
        </w:rPr>
        <w:drawing>
          <wp:inline distT="0" distB="0" distL="0" distR="0" wp14:anchorId="41F1B243" wp14:editId="58B0D646">
            <wp:extent cx="1965277" cy="2044312"/>
            <wp:effectExtent l="0" t="0" r="0" b="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982086" cy="2061797"/>
                    </a:xfrm>
                    <a:prstGeom prst="rect">
                      <a:avLst/>
                    </a:prstGeom>
                  </pic:spPr>
                </pic:pic>
              </a:graphicData>
            </a:graphic>
          </wp:inline>
        </w:drawing>
      </w:r>
    </w:p>
    <w:p w14:paraId="5BA2C56B" w14:textId="67C925E7" w:rsidR="00B52B64" w:rsidRDefault="007936F4" w:rsidP="007936F4">
      <w:pPr>
        <w:pStyle w:val="ResimYazs"/>
      </w:pPr>
      <w:bookmarkStart w:id="75" w:name="_Toc472449028"/>
      <w:r>
        <w:t xml:space="preserve">Şekil </w:t>
      </w:r>
      <w:fldSimple w:instr=" STYLEREF 1 \s ">
        <w:r w:rsidR="000F4E09">
          <w:rPr>
            <w:noProof/>
          </w:rPr>
          <w:t>5</w:t>
        </w:r>
      </w:fldSimple>
      <w:r w:rsidR="000F4E09">
        <w:t>.</w:t>
      </w:r>
      <w:fldSimple w:instr=" SEQ Şekil \* ARABIC \s 1 ">
        <w:r w:rsidR="000F4E09">
          <w:rPr>
            <w:noProof/>
          </w:rPr>
          <w:t>1</w:t>
        </w:r>
      </w:fldSimple>
      <w:r w:rsidR="00B63676">
        <w:t>.</w:t>
      </w:r>
      <w:r>
        <w:t xml:space="preserve"> Yeni geliştirilen testin 2.versiyonundan bir palet</w:t>
      </w:r>
      <w:bookmarkEnd w:id="75"/>
    </w:p>
    <w:p w14:paraId="2DF75A16" w14:textId="31FB8CD4" w:rsidR="00B52B64" w:rsidRDefault="00B52B64" w:rsidP="00AE00EF"/>
    <w:p w14:paraId="1A567730" w14:textId="45BD4B09" w:rsidR="00631826" w:rsidRDefault="00631826" w:rsidP="00AE00EF">
      <w:pPr>
        <w:rPr>
          <w:rFonts w:cs="Times New Roman"/>
          <w:szCs w:val="24"/>
        </w:rPr>
      </w:pPr>
      <w:r>
        <w:t xml:space="preserve">Yeni testin ikinci versiyonunda, Ishihara </w:t>
      </w:r>
      <w:r w:rsidRPr="00EA3263">
        <w:rPr>
          <w:rFonts w:cs="Times New Roman"/>
          <w:szCs w:val="24"/>
        </w:rPr>
        <w:t>psödoizokromatik</w:t>
      </w:r>
      <w:r>
        <w:rPr>
          <w:rFonts w:cs="Times New Roman"/>
          <w:szCs w:val="24"/>
        </w:rPr>
        <w:t xml:space="preserve"> paletleri bilgisayar ortamında çizilerek </w:t>
      </w:r>
      <w:r w:rsidR="00CE0F19">
        <w:rPr>
          <w:rFonts w:cs="Times New Roman"/>
          <w:szCs w:val="24"/>
        </w:rPr>
        <w:t xml:space="preserve">bazı değişiklikler ile </w:t>
      </w:r>
      <w:r w:rsidR="000E09EC">
        <w:rPr>
          <w:rFonts w:cs="Times New Roman"/>
          <w:szCs w:val="24"/>
        </w:rPr>
        <w:t xml:space="preserve">yeniden </w:t>
      </w:r>
      <w:r>
        <w:rPr>
          <w:rFonts w:cs="Times New Roman"/>
          <w:szCs w:val="24"/>
        </w:rPr>
        <w:t>hazırlanmıştır. Çalışma ve uygulama mantığı Ishihara testleri ile aynıdır.</w:t>
      </w:r>
      <w:r w:rsidR="00625A2F">
        <w:rPr>
          <w:rFonts w:cs="Times New Roman"/>
          <w:szCs w:val="24"/>
        </w:rPr>
        <w:t xml:space="preserve"> Ye</w:t>
      </w:r>
      <w:r w:rsidR="00382ADB">
        <w:rPr>
          <w:rFonts w:cs="Times New Roman"/>
          <w:szCs w:val="24"/>
        </w:rPr>
        <w:t>ni geliştirilen testin bu versiyonunda</w:t>
      </w:r>
      <w:r w:rsidR="00625A2F">
        <w:rPr>
          <w:rFonts w:cs="Times New Roman"/>
          <w:szCs w:val="24"/>
        </w:rPr>
        <w:t xml:space="preserve"> Ishihara</w:t>
      </w:r>
      <w:r w:rsidR="00FB0252">
        <w:rPr>
          <w:rFonts w:cs="Times New Roman"/>
          <w:szCs w:val="24"/>
        </w:rPr>
        <w:t xml:space="preserve"> testlerinin</w:t>
      </w:r>
      <w:r w:rsidR="00625A2F">
        <w:rPr>
          <w:rFonts w:cs="Times New Roman"/>
          <w:szCs w:val="24"/>
        </w:rPr>
        <w:t xml:space="preserve"> aksine 10 palet bulunmaktadır.</w:t>
      </w:r>
      <w:r w:rsidR="00BA10B5">
        <w:rPr>
          <w:rFonts w:cs="Times New Roman"/>
          <w:szCs w:val="24"/>
        </w:rPr>
        <w:t xml:space="preserve"> </w:t>
      </w:r>
      <w:r w:rsidR="00A1751A">
        <w:rPr>
          <w:rFonts w:cs="Times New Roman"/>
          <w:szCs w:val="24"/>
        </w:rPr>
        <w:t xml:space="preserve">Çünkü Ishihara renkli görme test paletlerinde </w:t>
      </w:r>
      <w:r w:rsidR="00373DAD">
        <w:rPr>
          <w:rFonts w:cs="Times New Roman"/>
          <w:szCs w:val="24"/>
        </w:rPr>
        <w:t>birçok</w:t>
      </w:r>
      <w:r w:rsidR="00A1751A">
        <w:rPr>
          <w:rFonts w:cs="Times New Roman"/>
          <w:szCs w:val="24"/>
        </w:rPr>
        <w:t xml:space="preserve"> palet birbirini te</w:t>
      </w:r>
      <w:r w:rsidR="00D762AB">
        <w:rPr>
          <w:rFonts w:cs="Times New Roman"/>
          <w:szCs w:val="24"/>
        </w:rPr>
        <w:t xml:space="preserve">krarlamaktadır </w:t>
      </w:r>
      <w:r w:rsidR="00072264">
        <w:t>(</w:t>
      </w:r>
      <w:r w:rsidR="00072264" w:rsidRPr="00861AF9">
        <w:rPr>
          <w:rFonts w:cs="Times New Roman"/>
          <w:szCs w:val="24"/>
        </w:rPr>
        <w:t>Ishihara</w:t>
      </w:r>
      <w:r w:rsidR="00072264">
        <w:rPr>
          <w:rFonts w:cs="Times New Roman"/>
          <w:szCs w:val="24"/>
        </w:rPr>
        <w:t xml:space="preserve">, 1972; </w:t>
      </w:r>
      <w:r w:rsidR="00072264" w:rsidRPr="00861AF9">
        <w:rPr>
          <w:rFonts w:cs="Times New Roman"/>
          <w:szCs w:val="24"/>
        </w:rPr>
        <w:t>Ishihara</w:t>
      </w:r>
      <w:r w:rsidR="00072264">
        <w:rPr>
          <w:rFonts w:cs="Times New Roman"/>
          <w:szCs w:val="24"/>
        </w:rPr>
        <w:t>, 1980</w:t>
      </w:r>
      <w:r w:rsidR="00072264">
        <w:t>)</w:t>
      </w:r>
      <w:r w:rsidR="00A1751A">
        <w:rPr>
          <w:rFonts w:cs="Times New Roman"/>
          <w:szCs w:val="24"/>
        </w:rPr>
        <w:t>.</w:t>
      </w:r>
      <w:r w:rsidR="00373DAD">
        <w:rPr>
          <w:rFonts w:cs="Times New Roman"/>
          <w:szCs w:val="24"/>
        </w:rPr>
        <w:t xml:space="preserve"> Dr. S</w:t>
      </w:r>
      <w:r w:rsidR="00373DAD" w:rsidRPr="00373DAD">
        <w:rPr>
          <w:rFonts w:cs="Times New Roman"/>
          <w:szCs w:val="24"/>
        </w:rPr>
        <w:t xml:space="preserve">hinobu </w:t>
      </w:r>
      <w:r w:rsidR="00373DAD">
        <w:rPr>
          <w:rFonts w:cs="Times New Roman"/>
          <w:szCs w:val="24"/>
        </w:rPr>
        <w:t>I</w:t>
      </w:r>
      <w:r w:rsidR="00373DAD" w:rsidRPr="00373DAD">
        <w:rPr>
          <w:rFonts w:cs="Times New Roman"/>
          <w:szCs w:val="24"/>
        </w:rPr>
        <w:t>shihara</w:t>
      </w:r>
      <w:r w:rsidR="00373DAD">
        <w:rPr>
          <w:rFonts w:cs="Times New Roman"/>
          <w:szCs w:val="24"/>
        </w:rPr>
        <w:t xml:space="preserve"> kendi</w:t>
      </w:r>
      <w:r w:rsidR="00373DAD" w:rsidRPr="00373DAD">
        <w:rPr>
          <w:rFonts w:cs="Times New Roman"/>
          <w:szCs w:val="24"/>
        </w:rPr>
        <w:t xml:space="preserve"> </w:t>
      </w:r>
      <w:r w:rsidR="00373DAD">
        <w:rPr>
          <w:rFonts w:cs="Times New Roman"/>
          <w:szCs w:val="24"/>
        </w:rPr>
        <w:t xml:space="preserve">test kitabı kılavuzunda </w:t>
      </w:r>
      <w:r w:rsidR="003436A5">
        <w:rPr>
          <w:rFonts w:cs="Times New Roman"/>
          <w:szCs w:val="24"/>
        </w:rPr>
        <w:t>“</w:t>
      </w:r>
      <w:r w:rsidR="00373DAD">
        <w:rPr>
          <w:rFonts w:cs="Times New Roman"/>
          <w:szCs w:val="24"/>
        </w:rPr>
        <w:t>hızlı ve basit bir sonuç için istenirse tekrarlanan belirli paletler çıkarılarak test 6 paletten yapılabilir</w:t>
      </w:r>
      <w:r w:rsidR="003436A5">
        <w:rPr>
          <w:rFonts w:cs="Times New Roman"/>
          <w:szCs w:val="24"/>
        </w:rPr>
        <w:t>”</w:t>
      </w:r>
      <w:r w:rsidR="00373DAD">
        <w:rPr>
          <w:rFonts w:cs="Times New Roman"/>
          <w:szCs w:val="24"/>
        </w:rPr>
        <w:t xml:space="preserve"> şeklinde belirtmiştir.</w:t>
      </w:r>
      <w:r w:rsidR="004555D2">
        <w:rPr>
          <w:rFonts w:cs="Times New Roman"/>
          <w:szCs w:val="24"/>
        </w:rPr>
        <w:t xml:space="preserve"> Dolayısıyla bir </w:t>
      </w:r>
      <w:r w:rsidR="00ED4679">
        <w:rPr>
          <w:rFonts w:cs="Times New Roman"/>
          <w:szCs w:val="24"/>
        </w:rPr>
        <w:t>deneğin</w:t>
      </w:r>
      <w:r w:rsidR="004555D2">
        <w:rPr>
          <w:rFonts w:cs="Times New Roman"/>
          <w:szCs w:val="24"/>
        </w:rPr>
        <w:t xml:space="preserve"> re</w:t>
      </w:r>
      <w:r w:rsidR="00ED4679">
        <w:rPr>
          <w:rFonts w:cs="Times New Roman"/>
          <w:szCs w:val="24"/>
        </w:rPr>
        <w:t>n</w:t>
      </w:r>
      <w:r w:rsidR="004555D2">
        <w:rPr>
          <w:rFonts w:cs="Times New Roman"/>
          <w:szCs w:val="24"/>
        </w:rPr>
        <w:t>kli görme kusurunun olup olmadığının anlaşılması için birbirini tekrarlamayan 10 renkli paletin yeterli olacağı kanaatine varılmıştır.</w:t>
      </w:r>
      <w:r w:rsidR="0037660A">
        <w:rPr>
          <w:rFonts w:cs="Times New Roman"/>
          <w:szCs w:val="24"/>
        </w:rPr>
        <w:t xml:space="preserve"> Bunun yanı sıra tasarlanan yeni testin bu versiyonunda ilk renkli palet renkli görme kusuru olsun olmasın tüm deneklerin görebileceği şekilde ayarlanmıştır. Bu sayede deneğin test çalışmasına </w:t>
      </w:r>
      <w:r w:rsidR="003B2C5F">
        <w:rPr>
          <w:rFonts w:cs="Times New Roman"/>
          <w:szCs w:val="24"/>
        </w:rPr>
        <w:t xml:space="preserve">dürüst bir şekilde </w:t>
      </w:r>
      <w:r w:rsidR="0037660A">
        <w:rPr>
          <w:rFonts w:cs="Times New Roman"/>
          <w:szCs w:val="24"/>
        </w:rPr>
        <w:t>katılmaya istekli olup olmadığını ölçmek amaçlanmıştır.</w:t>
      </w:r>
    </w:p>
    <w:p w14:paraId="08838168" w14:textId="77777777" w:rsidR="006C251A" w:rsidRDefault="006C251A" w:rsidP="00AE00EF"/>
    <w:p w14:paraId="05760CC1" w14:textId="08F7A59D" w:rsidR="00954DA1" w:rsidRDefault="00954DA1" w:rsidP="00AE00EF">
      <w:r>
        <w:lastRenderedPageBreak/>
        <w:t xml:space="preserve">Denek gurubu </w:t>
      </w:r>
      <w:r w:rsidR="000F53ED">
        <w:t>daha önceden klin</w:t>
      </w:r>
      <w:r w:rsidR="0028034B">
        <w:t>i</w:t>
      </w:r>
      <w:r w:rsidR="000F53ED">
        <w:t xml:space="preserve">ksel olarak renkli görme testi yapılmış ve renkli görmede kusurlu olduklarının farkında olan </w:t>
      </w:r>
      <w:r>
        <w:t>12 bireyden oluşmaktadır.</w:t>
      </w:r>
      <w:r w:rsidR="009201C3">
        <w:t xml:space="preserve"> Deneklere hem I</w:t>
      </w:r>
      <w:r w:rsidR="00103E7B">
        <w:t>shihara</w:t>
      </w:r>
      <w:r w:rsidR="00AB56C9">
        <w:t xml:space="preserve"> </w:t>
      </w:r>
      <w:r w:rsidR="00DA4015">
        <w:t xml:space="preserve">renkli görme testi </w:t>
      </w:r>
      <w:r w:rsidR="00AB56C9">
        <w:t>(</w:t>
      </w:r>
      <w:r w:rsidR="004B0F37">
        <w:t>38 renk paletlik versiyonun ilk 21 paleti kullanılmıştır.</w:t>
      </w:r>
      <w:r w:rsidR="00AB56C9">
        <w:t>)</w:t>
      </w:r>
      <w:r w:rsidR="00103E7B">
        <w:t xml:space="preserve"> hem de yeni geliştirilen</w:t>
      </w:r>
      <w:r w:rsidR="00DC2DBD">
        <w:t xml:space="preserve"> </w:t>
      </w:r>
      <w:r w:rsidR="002D2ADD">
        <w:t xml:space="preserve">testin ikinci versiyonu </w:t>
      </w:r>
      <w:r w:rsidR="00DC2DBD">
        <w:t>uygulanmıştır.</w:t>
      </w:r>
    </w:p>
    <w:p w14:paraId="3C9F5437" w14:textId="73AFCC81" w:rsidR="009C7D10" w:rsidRDefault="009C7D10" w:rsidP="00AE00EF"/>
    <w:p w14:paraId="293B691D" w14:textId="5F17A60E" w:rsidR="00443C69" w:rsidRDefault="00D62846" w:rsidP="00AE00EF">
      <w:r>
        <w:t>Hem y</w:t>
      </w:r>
      <w:r w:rsidR="00525884">
        <w:t xml:space="preserve">eni geliştirilen </w:t>
      </w:r>
      <w:r>
        <w:t xml:space="preserve">testin bu </w:t>
      </w:r>
      <w:r w:rsidR="00525884">
        <w:t>versiyonun</w:t>
      </w:r>
      <w:r w:rsidR="000756A8">
        <w:t xml:space="preserve">un </w:t>
      </w:r>
      <w:r>
        <w:t xml:space="preserve">uygulanmasında, </w:t>
      </w:r>
      <w:r w:rsidR="00525884">
        <w:t>deneğin bir palete cevap vermesi 4 saniyeden daha fazla sürüyorsa, deneğin o palete hatalı</w:t>
      </w:r>
      <w:r w:rsidR="0078776A" w:rsidRPr="0078776A">
        <w:t xml:space="preserve"> </w:t>
      </w:r>
      <w:r w:rsidR="0078776A">
        <w:t>cevap</w:t>
      </w:r>
      <w:r w:rsidR="00525884">
        <w:t xml:space="preserve"> </w:t>
      </w:r>
      <w:r w:rsidR="00407E60">
        <w:t xml:space="preserve">verdiği </w:t>
      </w:r>
      <w:r w:rsidR="00525884">
        <w:t xml:space="preserve">kabul </w:t>
      </w:r>
      <w:r w:rsidR="00935353">
        <w:t>edilmiştir</w:t>
      </w:r>
      <w:r w:rsidR="00AA2418">
        <w:t>.</w:t>
      </w:r>
      <w:r w:rsidR="009E518A">
        <w:t xml:space="preserve"> Denekler bilgisayar ekranına dik açı ile bakabilecek şekilde ve 75cm mesafede oturmaları sağlanmıştır.</w:t>
      </w:r>
      <w:r w:rsidR="00D50314">
        <w:t xml:space="preserve"> Yeni test paletlerinden 2 veya daha fazlasına hatalı cevap veren denek renk körü olarak kabul edilmiştir. Bu versiyonda uygulanan Ishihara testinde ise 7 veya daha fazla hatalı cevap veren</w:t>
      </w:r>
      <w:r w:rsidR="000756A8">
        <w:t xml:space="preserve"> denek</w:t>
      </w:r>
      <w:r w:rsidR="00D50314">
        <w:t xml:space="preserve"> ren</w:t>
      </w:r>
      <w:r w:rsidR="000756A8">
        <w:t>k</w:t>
      </w:r>
      <w:r w:rsidR="00D50314">
        <w:t xml:space="preserve"> körü olarak kabul edilmiştir. Ayrıca bir deneğin Ishihara paletine cevap vermesi 3 saniyeden daha fazla sürüyorsa ilgili palete hatalı cevap verdiği kabul edilmiştir.</w:t>
      </w:r>
    </w:p>
    <w:p w14:paraId="5F4487E9" w14:textId="77777777" w:rsidR="009E518A" w:rsidRDefault="009E518A" w:rsidP="00AE00EF"/>
    <w:p w14:paraId="7E3F9D42" w14:textId="6B35A0E6" w:rsidR="00443C69" w:rsidRDefault="00443C69" w:rsidP="00443C69">
      <w:pPr>
        <w:pStyle w:val="Balk3"/>
        <w:numPr>
          <w:ilvl w:val="2"/>
          <w:numId w:val="11"/>
        </w:numPr>
      </w:pPr>
      <w:bookmarkStart w:id="76" w:name="_Toc472450032"/>
      <w:r>
        <w:t xml:space="preserve">Yeni </w:t>
      </w:r>
      <w:r w:rsidR="00B63676">
        <w:t>t</w:t>
      </w:r>
      <w:r>
        <w:t xml:space="preserve">estin </w:t>
      </w:r>
      <w:r w:rsidR="00B63676">
        <w:t>g</w:t>
      </w:r>
      <w:r>
        <w:t xml:space="preserve">eliştirilmesi ve </w:t>
      </w:r>
      <w:r w:rsidR="00B63676">
        <w:t>u</w:t>
      </w:r>
      <w:r>
        <w:t>ygulanması (</w:t>
      </w:r>
      <w:r w:rsidR="00B63676">
        <w:t>v</w:t>
      </w:r>
      <w:r>
        <w:t>ersiyon 3)</w:t>
      </w:r>
      <w:bookmarkEnd w:id="76"/>
    </w:p>
    <w:p w14:paraId="7F620AFF" w14:textId="64FB954B" w:rsidR="00443C69" w:rsidRDefault="00443C69" w:rsidP="00AE00EF"/>
    <w:p w14:paraId="2F8E02C2" w14:textId="77777777" w:rsidR="0099294D" w:rsidRDefault="00C462A1" w:rsidP="00AE00EF">
      <w:r>
        <w:t>Tez çalışmasının konusu olan yeni testtin üçüncü versiyonunda</w:t>
      </w:r>
      <w:r w:rsidR="00BE542A">
        <w:t xml:space="preserve"> sırasıyla aşağıdaki listelenen çalışmalar yapılmıştır. </w:t>
      </w:r>
      <w:r w:rsidR="0099294D">
        <w:t>Çalışmaların yapıldığı ortamın aydınlık miktarı bir lüx-metre vasıtasıyla ölçülmüştür.</w:t>
      </w:r>
    </w:p>
    <w:p w14:paraId="205A5B68" w14:textId="77777777" w:rsidR="00572D07" w:rsidRDefault="00572D07" w:rsidP="00AE00EF"/>
    <w:p w14:paraId="6EFF6581" w14:textId="5204FBB4" w:rsidR="00533CF8" w:rsidRDefault="00533CF8" w:rsidP="0099294D">
      <w:pPr>
        <w:numPr>
          <w:ilvl w:val="0"/>
          <w:numId w:val="30"/>
        </w:numPr>
        <w:ind w:left="714" w:hanging="357"/>
      </w:pPr>
      <w:r>
        <w:t xml:space="preserve">Ishihara </w:t>
      </w:r>
      <w:r w:rsidRPr="0099294D">
        <w:rPr>
          <w:rFonts w:cs="Times New Roman"/>
          <w:szCs w:val="24"/>
        </w:rPr>
        <w:t>psödoizokromatik test</w:t>
      </w:r>
      <w:r>
        <w:rPr>
          <w:rFonts w:cs="Times New Roman"/>
          <w:szCs w:val="24"/>
        </w:rPr>
        <w:t>i</w:t>
      </w:r>
      <w:r w:rsidRPr="0099294D">
        <w:rPr>
          <w:rFonts w:cs="Times New Roman"/>
          <w:szCs w:val="24"/>
        </w:rPr>
        <w:t xml:space="preserve"> </w:t>
      </w:r>
      <w:r>
        <w:t xml:space="preserve">(38 renkli paletlik versiyon) denek </w:t>
      </w:r>
      <w:r w:rsidR="008E7588">
        <w:t>grupları üzerine uygulanmıştır.</w:t>
      </w:r>
    </w:p>
    <w:p w14:paraId="57034CED" w14:textId="088E4261" w:rsidR="0099294D" w:rsidRDefault="00F9332F" w:rsidP="0099294D">
      <w:pPr>
        <w:numPr>
          <w:ilvl w:val="0"/>
          <w:numId w:val="30"/>
        </w:numPr>
        <w:ind w:left="714" w:hanging="357"/>
      </w:pPr>
      <w:r>
        <w:t>1200</w:t>
      </w:r>
      <w:r w:rsidR="0099294D">
        <w:t xml:space="preserve"> DPI tarayıcıyla taranan</w:t>
      </w:r>
      <w:r w:rsidR="001B3DA3">
        <w:t xml:space="preserve"> hiç kullanılmamış yeni</w:t>
      </w:r>
      <w:r w:rsidR="0099294D">
        <w:t xml:space="preserve"> </w:t>
      </w:r>
      <w:r w:rsidR="00447F28">
        <w:t>I</w:t>
      </w:r>
      <w:r w:rsidR="0099294D">
        <w:t>shihara</w:t>
      </w:r>
      <w:r w:rsidR="004E3F6C">
        <w:t xml:space="preserve"> renkli</w:t>
      </w:r>
      <w:r w:rsidR="0099294D">
        <w:t xml:space="preserve"> paletleri </w:t>
      </w:r>
      <w:r w:rsidR="004E3F6C">
        <w:t xml:space="preserve">(38 paletlik versiyon) </w:t>
      </w:r>
      <w:r w:rsidR="001B3DA3">
        <w:t xml:space="preserve">bilgisayar ortamında </w:t>
      </w:r>
      <w:r w:rsidR="0099294D">
        <w:t xml:space="preserve">denek gruplarına uygulanmıştır. </w:t>
      </w:r>
      <w:r w:rsidR="00C01732">
        <w:t>Deneklerin</w:t>
      </w:r>
      <w:r w:rsidR="0099294D">
        <w:t xml:space="preserve"> pal</w:t>
      </w:r>
      <w:r w:rsidR="00447F28">
        <w:t>e</w:t>
      </w:r>
      <w:r w:rsidR="0099294D">
        <w:t>t</w:t>
      </w:r>
      <w:r w:rsidR="00C01732">
        <w:t>ler</w:t>
      </w:r>
      <w:r w:rsidR="0099294D">
        <w:t xml:space="preserve">e </w:t>
      </w:r>
      <w:r w:rsidR="00C01732">
        <w:t xml:space="preserve">hangi cevabı, </w:t>
      </w:r>
      <w:r w:rsidR="0099294D">
        <w:t>kaç saniye içerisinde verdiğinin bilgisi kaydedilmiştir.</w:t>
      </w:r>
    </w:p>
    <w:p w14:paraId="229B3936" w14:textId="6B6EF1FA" w:rsidR="00443C69" w:rsidRDefault="00A73D76" w:rsidP="0099294D">
      <w:pPr>
        <w:numPr>
          <w:ilvl w:val="0"/>
          <w:numId w:val="30"/>
        </w:numPr>
        <w:ind w:left="714" w:hanging="357"/>
      </w:pPr>
      <w:r>
        <w:t>B</w:t>
      </w:r>
      <w:r w:rsidR="00533CF8">
        <w:t xml:space="preserve">ilgisayar ortamında Ishihara </w:t>
      </w:r>
      <w:r w:rsidR="00533CF8" w:rsidRPr="0099294D">
        <w:rPr>
          <w:rFonts w:cs="Times New Roman"/>
          <w:szCs w:val="24"/>
        </w:rPr>
        <w:t xml:space="preserve">tabanlı </w:t>
      </w:r>
      <w:r w:rsidR="00533CF8">
        <w:rPr>
          <w:rFonts w:cs="Times New Roman"/>
          <w:szCs w:val="24"/>
        </w:rPr>
        <w:t xml:space="preserve">olarak </w:t>
      </w:r>
      <w:r w:rsidR="00533CF8">
        <w:t xml:space="preserve">geliştirilen </w:t>
      </w:r>
      <w:r w:rsidR="00C01732">
        <w:t xml:space="preserve">yeni </w:t>
      </w:r>
      <w:r w:rsidR="00FA474F">
        <w:t xml:space="preserve">testin üçüncü versiyonu </w:t>
      </w:r>
      <w:r w:rsidR="00533CF8">
        <w:t>denek gruplarına uygulanmıştır.</w:t>
      </w:r>
    </w:p>
    <w:p w14:paraId="25E9DFB4" w14:textId="1DC87634" w:rsidR="00340785" w:rsidRDefault="00340785" w:rsidP="0099294D">
      <w:pPr>
        <w:numPr>
          <w:ilvl w:val="0"/>
          <w:numId w:val="30"/>
        </w:numPr>
        <w:ind w:left="714" w:hanging="357"/>
      </w:pPr>
      <w:r>
        <w:t xml:space="preserve">Yeni geliştirilen testin </w:t>
      </w:r>
      <w:r w:rsidR="00C01732">
        <w:t>üçüncü</w:t>
      </w:r>
      <w:r>
        <w:t xml:space="preserve"> versiyonu farklı aydınlatma koşullarında ve farklı </w:t>
      </w:r>
      <w:r w:rsidR="00C01732">
        <w:t>bakış</w:t>
      </w:r>
      <w:r>
        <w:t xml:space="preserve"> açılarında aynı denek gruplarına bir kez daha uygulanmıştır. </w:t>
      </w:r>
      <w:r w:rsidR="00CF34E1">
        <w:t xml:space="preserve">Böylelikle ortam ışığının etkisi ve deneğin ekrana bakma açısının test sonuçlarına etkisi </w:t>
      </w:r>
      <w:r w:rsidR="00C01732">
        <w:t>değerlendirilmiştir</w:t>
      </w:r>
      <w:r w:rsidR="00CF34E1">
        <w:t>.</w:t>
      </w:r>
    </w:p>
    <w:p w14:paraId="503A1167" w14:textId="77777777" w:rsidR="00CF34E1" w:rsidRDefault="00CF34E1" w:rsidP="00CF34E1"/>
    <w:p w14:paraId="6DF95E8F" w14:textId="77777777" w:rsidR="00572D07" w:rsidRDefault="00572D07" w:rsidP="00572D07">
      <w:pPr>
        <w:keepNext/>
        <w:widowControl w:val="0"/>
        <w:autoSpaceDE w:val="0"/>
        <w:autoSpaceDN w:val="0"/>
        <w:adjustRightInd w:val="0"/>
        <w:spacing w:line="280" w:lineRule="atLeast"/>
        <w:jc w:val="center"/>
      </w:pPr>
      <w:r>
        <w:rPr>
          <w:rFonts w:ascii="Times" w:hAnsi="Times" w:cs="Times"/>
          <w:noProof/>
          <w:color w:val="000000"/>
          <w:szCs w:val="24"/>
          <w:lang w:eastAsia="tr-TR"/>
        </w:rPr>
        <w:drawing>
          <wp:inline distT="0" distB="0" distL="0" distR="0" wp14:anchorId="146C614D" wp14:editId="5E25760D">
            <wp:extent cx="4133568" cy="2497797"/>
            <wp:effectExtent l="0" t="0" r="6985" b="0"/>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148381" cy="2506748"/>
                    </a:xfrm>
                    <a:prstGeom prst="rect">
                      <a:avLst/>
                    </a:prstGeom>
                    <a:noFill/>
                    <a:ln>
                      <a:noFill/>
                    </a:ln>
                  </pic:spPr>
                </pic:pic>
              </a:graphicData>
            </a:graphic>
          </wp:inline>
        </w:drawing>
      </w:r>
    </w:p>
    <w:p w14:paraId="1CDD95CD" w14:textId="0D5C6891" w:rsidR="00572D07" w:rsidRDefault="00572D07" w:rsidP="00572D07">
      <w:pPr>
        <w:pStyle w:val="ResimYazs"/>
      </w:pPr>
      <w:bookmarkStart w:id="77" w:name="_Toc472449029"/>
      <w:r>
        <w:t xml:space="preserve">Şekil </w:t>
      </w:r>
      <w:fldSimple w:instr=" STYLEREF 1 \s ">
        <w:r w:rsidR="000F4E09">
          <w:rPr>
            <w:noProof/>
          </w:rPr>
          <w:t>5</w:t>
        </w:r>
      </w:fldSimple>
      <w:r w:rsidR="000F4E09">
        <w:t>.</w:t>
      </w:r>
      <w:fldSimple w:instr=" SEQ Şekil \* ARABIC \s 1 ">
        <w:r w:rsidR="000F4E09">
          <w:rPr>
            <w:noProof/>
          </w:rPr>
          <w:t>2</w:t>
        </w:r>
      </w:fldSimple>
      <w:r w:rsidR="00B63676">
        <w:t>.</w:t>
      </w:r>
      <w:r>
        <w:t xml:space="preserve"> </w:t>
      </w:r>
      <w:r w:rsidRPr="00BF1112">
        <w:t xml:space="preserve">Yeni geliştirilen testin </w:t>
      </w:r>
      <w:r w:rsidR="0066009D">
        <w:t>3.versiyonun</w:t>
      </w:r>
      <w:r w:rsidR="00F047D4">
        <w:t>d</w:t>
      </w:r>
      <w:r w:rsidRPr="00BF1112">
        <w:t>a</w:t>
      </w:r>
      <w:r w:rsidR="00F047D4">
        <w:t>n</w:t>
      </w:r>
      <w:r w:rsidRPr="00BF1112">
        <w:t xml:space="preserve"> bir palet</w:t>
      </w:r>
      <w:bookmarkEnd w:id="77"/>
    </w:p>
    <w:p w14:paraId="30B8EA83" w14:textId="77777777" w:rsidR="00572D07" w:rsidRDefault="00572D07" w:rsidP="00572D07"/>
    <w:p w14:paraId="790BBC4F" w14:textId="41CFF449" w:rsidR="00D752DB" w:rsidRDefault="005519E5" w:rsidP="00572D07">
      <w:r>
        <w:t xml:space="preserve">Şekil </w:t>
      </w:r>
      <w:r w:rsidR="00D752DB">
        <w:t>5</w:t>
      </w:r>
      <w:r>
        <w:t>.</w:t>
      </w:r>
      <w:r w:rsidR="00D752DB">
        <w:t>2</w:t>
      </w:r>
      <w:r w:rsidR="00FC1E6C">
        <w:t>.</w:t>
      </w:r>
      <w:r>
        <w:t>’de yeni geliştirilen testin 3.versiyonuna ait bir palet bulunmaktadır.</w:t>
      </w:r>
      <w:r w:rsidR="00652ABF">
        <w:t xml:space="preserve"> Te</w:t>
      </w:r>
      <w:r w:rsidR="005A67B3">
        <w:t>s</w:t>
      </w:r>
      <w:r w:rsidR="00A40CA3">
        <w:t>tin</w:t>
      </w:r>
      <w:r w:rsidR="00652ABF">
        <w:t xml:space="preserve"> bu versiyonunda aynen Ishihara paletlerinde olduğu gibi farklı ölçülerde yuvarlaklarla çizilmiş </w:t>
      </w:r>
      <w:r w:rsidR="00334DD9">
        <w:t>rakam/</w:t>
      </w:r>
      <w:r w:rsidR="005A67B3">
        <w:t xml:space="preserve">harf gibi </w:t>
      </w:r>
      <w:r w:rsidR="00652ABF">
        <w:t xml:space="preserve">bir test </w:t>
      </w:r>
      <w:r w:rsidR="009201C3">
        <w:t>verisi</w:t>
      </w:r>
      <w:r w:rsidR="00652ABF">
        <w:t xml:space="preserve"> yine farklı ölçülerde çizilmiş yuvarlaklar içer</w:t>
      </w:r>
      <w:r w:rsidR="00701349">
        <w:t>i</w:t>
      </w:r>
      <w:r w:rsidR="00652ABF">
        <w:t xml:space="preserve">sine gizlenmiştir. </w:t>
      </w:r>
      <w:r w:rsidR="00A94A95">
        <w:t>Bununla birlikte okuma/yazma bilmeyenler ve çocuklar için ok, yuvarlak, kare gibi geometrik test şekilleri</w:t>
      </w:r>
      <w:r w:rsidR="00E12AEE">
        <w:t xml:space="preserve"> </w:t>
      </w:r>
      <w:r w:rsidR="00A94A95">
        <w:t>de hazırlanmıştır.</w:t>
      </w:r>
    </w:p>
    <w:p w14:paraId="17C2CEB6" w14:textId="77777777" w:rsidR="00D752DB" w:rsidRDefault="00D752DB" w:rsidP="00572D07"/>
    <w:p w14:paraId="297CE252" w14:textId="326BC75C" w:rsidR="00BE68D9" w:rsidRDefault="00D752DB" w:rsidP="00572D07">
      <w:r>
        <w:t>Şekil 5.2</w:t>
      </w:r>
      <w:r w:rsidR="00FC1E6C">
        <w:t>.</w:t>
      </w:r>
      <w:r>
        <w:t>’de ki palet içerisinde, test verisi olarak</w:t>
      </w:r>
      <w:r w:rsidR="00E12AEE">
        <w:t xml:space="preserve"> ‘E’ harfi ile ‘8’ rakamı bulunmaktadır v</w:t>
      </w:r>
      <w:r w:rsidR="00B12A9B">
        <w:t>e bunlardan birisi</w:t>
      </w:r>
      <w:r w:rsidR="00464876">
        <w:t>nin rengi</w:t>
      </w:r>
      <w:r w:rsidR="00B12A9B">
        <w:t xml:space="preserve"> diğeri</w:t>
      </w:r>
      <w:r w:rsidR="00464876">
        <w:t>nin</w:t>
      </w:r>
      <w:r w:rsidR="00B12A9B">
        <w:t xml:space="preserve"> </w:t>
      </w:r>
      <w:r w:rsidR="00464876">
        <w:t xml:space="preserve">rengi </w:t>
      </w:r>
      <w:r w:rsidR="00B12A9B">
        <w:t xml:space="preserve">ile karşılaştırıldığında arka planda bulunan yuvarlak renklerine göre </w:t>
      </w:r>
      <w:r w:rsidR="001E34FE">
        <w:t>kontrast oranı daha farklıdır</w:t>
      </w:r>
      <w:r w:rsidR="00B12A9B">
        <w:t>.</w:t>
      </w:r>
      <w:r w:rsidR="00464876">
        <w:t xml:space="preserve"> Yani arka planda bulunan yuvarlaklar ile arasındaki renk farklılığı daha fazladır.</w:t>
      </w:r>
      <w:r w:rsidR="00B12A9B">
        <w:t xml:space="preserve"> </w:t>
      </w:r>
      <w:r w:rsidR="00464876">
        <w:t>B</w:t>
      </w:r>
      <w:r w:rsidR="00B12A9B">
        <w:t xml:space="preserve">u şekilde </w:t>
      </w:r>
      <w:r w:rsidR="004F00F2">
        <w:t xml:space="preserve">palet içerisinde </w:t>
      </w:r>
      <w:r w:rsidR="00B12A9B">
        <w:t xml:space="preserve">gizli olan </w:t>
      </w:r>
      <w:r w:rsidR="004F00F2">
        <w:t xml:space="preserve">verilerden </w:t>
      </w:r>
      <w:r w:rsidR="00B12A9B">
        <w:t xml:space="preserve">birisi </w:t>
      </w:r>
      <w:r w:rsidR="004F00F2">
        <w:t>sadece normal renkli görme yetisine sahip denek tarafından değil ayrıca renkli görme problemi olan denek tarafından da okunabilecek</w:t>
      </w:r>
      <w:r w:rsidR="001E34FE">
        <w:t>tir</w:t>
      </w:r>
      <w:r w:rsidR="004F00F2">
        <w:t xml:space="preserve">. Bu basit düzenleme ile deneğin test çalışmasına </w:t>
      </w:r>
      <w:r w:rsidR="00C01732">
        <w:t>katılma/katılmama isteğini</w:t>
      </w:r>
      <w:r w:rsidR="00E1634A">
        <w:t xml:space="preserve"> belirlemek amaçlanmıştır.</w:t>
      </w:r>
    </w:p>
    <w:p w14:paraId="11A54392" w14:textId="77777777" w:rsidR="00BE68D9" w:rsidRDefault="00BE68D9" w:rsidP="00572D07"/>
    <w:p w14:paraId="7CF7CA46" w14:textId="0117D186" w:rsidR="00D53E2E" w:rsidRDefault="00BE68D9" w:rsidP="00572D07">
      <w:r>
        <w:t>Şekil 5.2</w:t>
      </w:r>
      <w:r w:rsidR="00FC1E6C">
        <w:t>.</w:t>
      </w:r>
      <w:r>
        <w:t xml:space="preserve">’de bulunan örnek palet içerisinde test verisi olan ‘E’ ve ‘8’ den, paletin farklı bölgelerinde arka plan </w:t>
      </w:r>
      <w:r w:rsidR="00860CD7">
        <w:t xml:space="preserve">yuvarlakları ile aynı renkte </w:t>
      </w:r>
      <w:r w:rsidR="001E34FE">
        <w:t>be</w:t>
      </w:r>
      <w:r>
        <w:t xml:space="preserve">şer adet daha bulunmaktadır. Yani </w:t>
      </w:r>
      <w:r w:rsidR="00860CD7">
        <w:t xml:space="preserve">bir palette bir test verisinden </w:t>
      </w:r>
      <w:r>
        <w:t xml:space="preserve">ekranın farklı konumlarında </w:t>
      </w:r>
      <w:r w:rsidR="00860CD7">
        <w:t xml:space="preserve">ve </w:t>
      </w:r>
      <w:r>
        <w:t xml:space="preserve">aynı </w:t>
      </w:r>
      <w:r w:rsidR="00860CD7">
        <w:t>ölçekte 6 adet bulunmaktadır.</w:t>
      </w:r>
      <w:r w:rsidR="00F648D1">
        <w:t xml:space="preserve"> Fakat bunlardan 5 tanesi arka planda bulunan yuvarlaklar ile aynı renktedir.</w:t>
      </w:r>
      <w:r w:rsidR="006A44C5">
        <w:t xml:space="preserve"> </w:t>
      </w:r>
      <w:r w:rsidR="00C01732">
        <w:t xml:space="preserve">Şekil 5.2.’deki </w:t>
      </w:r>
      <w:r w:rsidR="00BB032A">
        <w:t>p</w:t>
      </w:r>
      <w:r w:rsidR="006A44C5">
        <w:t>alet içerisinde 2</w:t>
      </w:r>
      <w:r w:rsidR="005A72D2">
        <w:t xml:space="preserve"> adet</w:t>
      </w:r>
      <w:r w:rsidR="006A44C5">
        <w:t xml:space="preserve"> test verisi olduğu için</w:t>
      </w:r>
      <w:r w:rsidR="001E34FE">
        <w:t>, be</w:t>
      </w:r>
      <w:r w:rsidR="004F6C33">
        <w:t xml:space="preserve">şer tanesi </w:t>
      </w:r>
      <w:r w:rsidR="004F6C33">
        <w:lastRenderedPageBreak/>
        <w:t>arka planda bulunan yuvarlaklarla aynı renkte olan</w:t>
      </w:r>
      <w:r w:rsidR="006A44C5">
        <w:t xml:space="preserve"> toplamda 6 adet ‘E’ harfi ve 6 adet ‘8’ rakamı bulunmaktadır.</w:t>
      </w:r>
      <w:r w:rsidR="005A72D2">
        <w:t xml:space="preserve"> Bu ayarlama ile deneğin mo</w:t>
      </w:r>
      <w:r w:rsidR="003D4DBD">
        <w:t>l</w:t>
      </w:r>
      <w:r w:rsidR="005A72D2">
        <w:t xml:space="preserve">eküler ipuçları ile test verisini tahmin edebilme </w:t>
      </w:r>
      <w:r w:rsidR="004A1C07">
        <w:t>ihtimalinin</w:t>
      </w:r>
      <w:r w:rsidR="005A72D2">
        <w:t xml:space="preserve"> önünce geçilmesi hedeflenmiştir.</w:t>
      </w:r>
      <w:r w:rsidR="0065403F">
        <w:t xml:space="preserve"> Testin bu versiyonunda test verilerinin ve konumlarının ezberlenememesi için test verisi ve konumunun her palette rasgele üretilmesi sağlanmıştır.</w:t>
      </w:r>
    </w:p>
    <w:p w14:paraId="29EE45E5" w14:textId="77777777" w:rsidR="00BC74F0" w:rsidRDefault="00BC74F0" w:rsidP="00572D07"/>
    <w:p w14:paraId="2A484FAF" w14:textId="7D75728A" w:rsidR="0029568D" w:rsidRDefault="003664AC" w:rsidP="00572D07">
      <w:r>
        <w:t>Testin bu versiyonun</w:t>
      </w:r>
      <w:r w:rsidR="00A17FF9">
        <w:t>un</w:t>
      </w:r>
      <w:r>
        <w:t xml:space="preserve"> uygulanması için 25 kişi</w:t>
      </w:r>
      <w:r w:rsidR="00325362">
        <w:t>lik</w:t>
      </w:r>
      <w:r>
        <w:t xml:space="preserve"> iki denek grubu oluşturulmuştur. </w:t>
      </w:r>
      <w:r w:rsidR="008B0818">
        <w:t xml:space="preserve">Birinci denek grubu renkli görmede kusurlu olanlar, ikinci denek grubu ise normal </w:t>
      </w:r>
      <w:r w:rsidR="001D7F64">
        <w:t xml:space="preserve">renkli </w:t>
      </w:r>
      <w:r w:rsidR="008B0818">
        <w:t>görme yetisine sahip olan</w:t>
      </w:r>
      <w:r w:rsidR="0058432F">
        <w:t xml:space="preserve"> bireylerden </w:t>
      </w:r>
      <w:r w:rsidR="008B0818">
        <w:t>olmak üzere h</w:t>
      </w:r>
      <w:r>
        <w:t xml:space="preserve">er </w:t>
      </w:r>
      <w:r w:rsidR="000A4CE9">
        <w:t xml:space="preserve">iki </w:t>
      </w:r>
      <w:r>
        <w:t>denek grubu</w:t>
      </w:r>
      <w:r w:rsidR="000A4CE9">
        <w:t xml:space="preserve"> da</w:t>
      </w:r>
      <w:r>
        <w:t xml:space="preserve"> 24 erkek ve 1 bayandan </w:t>
      </w:r>
      <w:r w:rsidR="000A4CE9">
        <w:t>oluşmaktadır.</w:t>
      </w:r>
      <w:r w:rsidR="00BD332E">
        <w:t xml:space="preserve"> Tablo 5.</w:t>
      </w:r>
      <w:r w:rsidR="002A11E0">
        <w:t>1</w:t>
      </w:r>
      <w:r w:rsidR="00EE3D44">
        <w:t>.</w:t>
      </w:r>
      <w:r w:rsidR="00BD332E">
        <w:t>’de çalışmanın bu versiyonuna katılan denek g</w:t>
      </w:r>
      <w:r w:rsidR="00C7319B">
        <w:t>rupların</w:t>
      </w:r>
      <w:r w:rsidR="00E2192B">
        <w:t>ın</w:t>
      </w:r>
      <w:r w:rsidR="00BD332E">
        <w:t xml:space="preserve"> çapraz tablolaması bulunmaktadır.</w:t>
      </w:r>
      <w:r w:rsidR="00DE03C8">
        <w:t xml:space="preserve"> Tüm denekler daha önceden kliniksel olarak test edilmiş ve renkli görmede kusuru olup/olmadıklarını bilen bireylerdir.</w:t>
      </w:r>
    </w:p>
    <w:p w14:paraId="4689D646" w14:textId="77777777" w:rsidR="00D24171" w:rsidRDefault="00D24171" w:rsidP="00572D07"/>
    <w:p w14:paraId="57F4FD91" w14:textId="3D19CE28" w:rsidR="00D03B09" w:rsidRDefault="00D03B09" w:rsidP="00D03B09">
      <w:pPr>
        <w:pStyle w:val="ResimYazs"/>
        <w:keepNext/>
      </w:pPr>
      <w:bookmarkStart w:id="78" w:name="_Toc472448327"/>
      <w:r>
        <w:t xml:space="preserve">Tablo </w:t>
      </w:r>
      <w:fldSimple w:instr=" STYLEREF 1 \s ">
        <w:r w:rsidR="002A11E0">
          <w:rPr>
            <w:noProof/>
          </w:rPr>
          <w:t>5</w:t>
        </w:r>
      </w:fldSimple>
      <w:r w:rsidR="007F022B">
        <w:t>.</w:t>
      </w:r>
      <w:fldSimple w:instr=" SEQ Tablo \* ARABIC \s 1 ">
        <w:r w:rsidR="002A11E0">
          <w:rPr>
            <w:noProof/>
          </w:rPr>
          <w:t>1</w:t>
        </w:r>
      </w:fldSimple>
      <w:r w:rsidR="009625C0">
        <w:t>.</w:t>
      </w:r>
      <w:r>
        <w:t xml:space="preserve"> </w:t>
      </w:r>
      <w:r w:rsidR="00C01732">
        <w:t>Testin üçüncü versiyonuna</w:t>
      </w:r>
      <w:r w:rsidR="008534DC">
        <w:t xml:space="preserve"> katılan </w:t>
      </w:r>
      <w:r w:rsidR="008534DC" w:rsidRPr="007A07CD">
        <w:t>d</w:t>
      </w:r>
      <w:r w:rsidR="007A07CD">
        <w:t>enekler</w:t>
      </w:r>
      <w:bookmarkEnd w:id="78"/>
    </w:p>
    <w:tbl>
      <w:tblPr>
        <w:tblW w:w="0" w:type="auto"/>
        <w:jc w:val="center"/>
        <w:tblBorders>
          <w:insideH w:val="dotted" w:sz="4" w:space="0" w:color="auto"/>
        </w:tblBorders>
        <w:tblLayout w:type="fixed"/>
        <w:tblLook w:val="01E0" w:firstRow="1" w:lastRow="1" w:firstColumn="1" w:lastColumn="1" w:noHBand="0" w:noVBand="0"/>
      </w:tblPr>
      <w:tblGrid>
        <w:gridCol w:w="851"/>
        <w:gridCol w:w="2293"/>
        <w:gridCol w:w="1216"/>
        <w:gridCol w:w="1077"/>
        <w:gridCol w:w="993"/>
      </w:tblGrid>
      <w:tr w:rsidR="00FD5959" w:rsidRPr="004B13F6" w14:paraId="2FCA765A" w14:textId="77777777" w:rsidTr="009C2781">
        <w:trPr>
          <w:trHeight w:val="201"/>
          <w:jc w:val="center"/>
        </w:trPr>
        <w:tc>
          <w:tcPr>
            <w:tcW w:w="3144" w:type="dxa"/>
            <w:gridSpan w:val="2"/>
            <w:vMerge w:val="restart"/>
            <w:tcBorders>
              <w:top w:val="single" w:sz="4" w:space="0" w:color="auto"/>
            </w:tcBorders>
          </w:tcPr>
          <w:p w14:paraId="7B65380E" w14:textId="77777777" w:rsidR="00FD5959" w:rsidRPr="004B13F6" w:rsidRDefault="00FD5959" w:rsidP="00A17FF9">
            <w:pPr>
              <w:spacing w:line="240" w:lineRule="auto"/>
              <w:jc w:val="center"/>
              <w:rPr>
                <w:sz w:val="18"/>
                <w:szCs w:val="18"/>
              </w:rPr>
            </w:pPr>
          </w:p>
        </w:tc>
        <w:tc>
          <w:tcPr>
            <w:tcW w:w="2293" w:type="dxa"/>
            <w:gridSpan w:val="2"/>
            <w:tcBorders>
              <w:top w:val="single" w:sz="4" w:space="0" w:color="auto"/>
              <w:bottom w:val="single" w:sz="4" w:space="0" w:color="auto"/>
            </w:tcBorders>
            <w:vAlign w:val="center"/>
          </w:tcPr>
          <w:p w14:paraId="75245DCE" w14:textId="33575251" w:rsidR="00FD5959" w:rsidRPr="004B13F6" w:rsidRDefault="00FD5959" w:rsidP="00A17FF9">
            <w:pPr>
              <w:spacing w:line="240" w:lineRule="auto"/>
              <w:jc w:val="center"/>
              <w:rPr>
                <w:sz w:val="18"/>
                <w:szCs w:val="18"/>
              </w:rPr>
            </w:pPr>
            <w:r w:rsidRPr="004B13F6">
              <w:rPr>
                <w:sz w:val="18"/>
                <w:szCs w:val="18"/>
              </w:rPr>
              <w:t xml:space="preserve">Ishihara </w:t>
            </w:r>
            <w:r w:rsidR="00A17FF9" w:rsidRPr="004B13F6">
              <w:rPr>
                <w:sz w:val="18"/>
                <w:szCs w:val="18"/>
              </w:rPr>
              <w:t>Sonuçları</w:t>
            </w:r>
          </w:p>
        </w:tc>
        <w:tc>
          <w:tcPr>
            <w:tcW w:w="993" w:type="dxa"/>
            <w:vMerge w:val="restart"/>
            <w:tcBorders>
              <w:top w:val="single" w:sz="4" w:space="0" w:color="auto"/>
            </w:tcBorders>
            <w:vAlign w:val="center"/>
          </w:tcPr>
          <w:p w14:paraId="0F2F9742" w14:textId="34CAC5EA" w:rsidR="00FD5959" w:rsidRPr="004B13F6" w:rsidRDefault="00A17FF9" w:rsidP="00A17FF9">
            <w:pPr>
              <w:spacing w:line="240" w:lineRule="auto"/>
              <w:jc w:val="center"/>
              <w:rPr>
                <w:sz w:val="18"/>
                <w:szCs w:val="18"/>
              </w:rPr>
            </w:pPr>
            <w:r w:rsidRPr="004B13F6">
              <w:rPr>
                <w:sz w:val="18"/>
                <w:szCs w:val="18"/>
              </w:rPr>
              <w:t>Toplam</w:t>
            </w:r>
          </w:p>
        </w:tc>
      </w:tr>
      <w:tr w:rsidR="00FD5959" w:rsidRPr="004B13F6" w14:paraId="3B72B188" w14:textId="77777777" w:rsidTr="00C03049">
        <w:trPr>
          <w:trHeight w:val="397"/>
          <w:jc w:val="center"/>
        </w:trPr>
        <w:tc>
          <w:tcPr>
            <w:tcW w:w="3144" w:type="dxa"/>
            <w:gridSpan w:val="2"/>
            <w:vMerge/>
            <w:tcBorders>
              <w:bottom w:val="single" w:sz="4" w:space="0" w:color="auto"/>
            </w:tcBorders>
          </w:tcPr>
          <w:p w14:paraId="052B1717" w14:textId="77777777" w:rsidR="00FD5959" w:rsidRPr="004B13F6" w:rsidRDefault="00FD5959" w:rsidP="00A17FF9">
            <w:pPr>
              <w:spacing w:line="240" w:lineRule="auto"/>
              <w:jc w:val="center"/>
              <w:rPr>
                <w:sz w:val="18"/>
                <w:szCs w:val="18"/>
              </w:rPr>
            </w:pPr>
          </w:p>
        </w:tc>
        <w:tc>
          <w:tcPr>
            <w:tcW w:w="1216" w:type="dxa"/>
            <w:tcBorders>
              <w:top w:val="single" w:sz="4" w:space="0" w:color="auto"/>
              <w:bottom w:val="single" w:sz="4" w:space="0" w:color="auto"/>
            </w:tcBorders>
            <w:vAlign w:val="center"/>
          </w:tcPr>
          <w:p w14:paraId="61219044" w14:textId="5FBD8A4C" w:rsidR="00FD5959" w:rsidRPr="004B13F6" w:rsidRDefault="00A17FF9" w:rsidP="00A17FF9">
            <w:pPr>
              <w:spacing w:line="240" w:lineRule="auto"/>
              <w:jc w:val="center"/>
              <w:rPr>
                <w:sz w:val="18"/>
                <w:szCs w:val="18"/>
              </w:rPr>
            </w:pPr>
            <w:r w:rsidRPr="004B13F6">
              <w:rPr>
                <w:sz w:val="18"/>
                <w:szCs w:val="18"/>
              </w:rPr>
              <w:t>Renk körü</w:t>
            </w:r>
          </w:p>
        </w:tc>
        <w:tc>
          <w:tcPr>
            <w:tcW w:w="1077" w:type="dxa"/>
            <w:tcBorders>
              <w:top w:val="single" w:sz="4" w:space="0" w:color="auto"/>
              <w:bottom w:val="single" w:sz="4" w:space="0" w:color="auto"/>
            </w:tcBorders>
            <w:vAlign w:val="center"/>
          </w:tcPr>
          <w:p w14:paraId="5FA86268" w14:textId="58C0DB28" w:rsidR="00FD5959" w:rsidRPr="004B13F6" w:rsidRDefault="00A17FF9" w:rsidP="00A17FF9">
            <w:pPr>
              <w:spacing w:line="240" w:lineRule="auto"/>
              <w:jc w:val="center"/>
              <w:rPr>
                <w:sz w:val="18"/>
                <w:szCs w:val="18"/>
              </w:rPr>
            </w:pPr>
            <w:r w:rsidRPr="004B13F6">
              <w:rPr>
                <w:sz w:val="18"/>
                <w:szCs w:val="18"/>
              </w:rPr>
              <w:t>Normal</w:t>
            </w:r>
          </w:p>
        </w:tc>
        <w:tc>
          <w:tcPr>
            <w:tcW w:w="993" w:type="dxa"/>
            <w:vMerge/>
            <w:tcBorders>
              <w:bottom w:val="single" w:sz="4" w:space="0" w:color="auto"/>
            </w:tcBorders>
          </w:tcPr>
          <w:p w14:paraId="59D42A96" w14:textId="77777777" w:rsidR="00FD5959" w:rsidRPr="004B13F6" w:rsidRDefault="00FD5959" w:rsidP="00A17FF9">
            <w:pPr>
              <w:spacing w:line="240" w:lineRule="auto"/>
              <w:jc w:val="center"/>
              <w:rPr>
                <w:sz w:val="18"/>
                <w:szCs w:val="18"/>
              </w:rPr>
            </w:pPr>
          </w:p>
        </w:tc>
      </w:tr>
      <w:tr w:rsidR="00FD5959" w:rsidRPr="004B13F6" w14:paraId="70BE3E9D" w14:textId="77777777" w:rsidTr="00ED6F47">
        <w:trPr>
          <w:trHeight w:val="118"/>
          <w:jc w:val="center"/>
        </w:trPr>
        <w:tc>
          <w:tcPr>
            <w:tcW w:w="851" w:type="dxa"/>
            <w:vMerge w:val="restart"/>
            <w:tcBorders>
              <w:top w:val="single" w:sz="4" w:space="0" w:color="auto"/>
            </w:tcBorders>
            <w:vAlign w:val="center"/>
          </w:tcPr>
          <w:p w14:paraId="3A117D9B" w14:textId="011AD78C" w:rsidR="00FD5959" w:rsidRPr="004B13F6" w:rsidRDefault="00A17FF9" w:rsidP="00A17FF9">
            <w:pPr>
              <w:spacing w:line="240" w:lineRule="auto"/>
              <w:jc w:val="center"/>
              <w:rPr>
                <w:sz w:val="18"/>
                <w:szCs w:val="18"/>
              </w:rPr>
            </w:pPr>
            <w:r w:rsidRPr="004B13F6">
              <w:rPr>
                <w:sz w:val="18"/>
                <w:szCs w:val="18"/>
              </w:rPr>
              <w:t>Erkek</w:t>
            </w:r>
          </w:p>
        </w:tc>
        <w:tc>
          <w:tcPr>
            <w:tcW w:w="2293" w:type="dxa"/>
            <w:tcBorders>
              <w:top w:val="single" w:sz="4" w:space="0" w:color="auto"/>
              <w:bottom w:val="nil"/>
              <w:right w:val="nil"/>
            </w:tcBorders>
          </w:tcPr>
          <w:p w14:paraId="4C0C7CEC" w14:textId="1F8C0806" w:rsidR="00FD5959" w:rsidRPr="004B13F6" w:rsidRDefault="00A17FF9" w:rsidP="00A17FF9">
            <w:pPr>
              <w:spacing w:line="240" w:lineRule="auto"/>
              <w:jc w:val="center"/>
              <w:rPr>
                <w:sz w:val="18"/>
                <w:szCs w:val="18"/>
              </w:rPr>
            </w:pPr>
            <w:r w:rsidRPr="004B13F6">
              <w:rPr>
                <w:sz w:val="18"/>
                <w:szCs w:val="18"/>
              </w:rPr>
              <w:t>Sayı</w:t>
            </w:r>
          </w:p>
        </w:tc>
        <w:tc>
          <w:tcPr>
            <w:tcW w:w="1216" w:type="dxa"/>
            <w:tcBorders>
              <w:top w:val="single" w:sz="4" w:space="0" w:color="auto"/>
              <w:left w:val="nil"/>
              <w:bottom w:val="nil"/>
              <w:right w:val="nil"/>
            </w:tcBorders>
            <w:vAlign w:val="center"/>
          </w:tcPr>
          <w:p w14:paraId="16214CDE" w14:textId="77777777" w:rsidR="00FD5959" w:rsidRPr="004B13F6" w:rsidRDefault="00FD5959" w:rsidP="00A17FF9">
            <w:pPr>
              <w:spacing w:line="240" w:lineRule="auto"/>
              <w:jc w:val="center"/>
              <w:rPr>
                <w:sz w:val="18"/>
                <w:szCs w:val="18"/>
              </w:rPr>
            </w:pPr>
            <w:r w:rsidRPr="004B13F6">
              <w:rPr>
                <w:sz w:val="18"/>
                <w:szCs w:val="18"/>
              </w:rPr>
              <w:t>24</w:t>
            </w:r>
          </w:p>
        </w:tc>
        <w:tc>
          <w:tcPr>
            <w:tcW w:w="1077" w:type="dxa"/>
            <w:tcBorders>
              <w:top w:val="single" w:sz="4" w:space="0" w:color="auto"/>
              <w:left w:val="nil"/>
              <w:bottom w:val="nil"/>
              <w:right w:val="nil"/>
            </w:tcBorders>
            <w:vAlign w:val="center"/>
          </w:tcPr>
          <w:p w14:paraId="168EA00A" w14:textId="77777777" w:rsidR="00FD5959" w:rsidRPr="004B13F6" w:rsidRDefault="00FD5959" w:rsidP="00A17FF9">
            <w:pPr>
              <w:spacing w:line="240" w:lineRule="auto"/>
              <w:jc w:val="center"/>
              <w:rPr>
                <w:sz w:val="18"/>
                <w:szCs w:val="18"/>
              </w:rPr>
            </w:pPr>
            <w:r w:rsidRPr="004B13F6">
              <w:rPr>
                <w:sz w:val="18"/>
                <w:szCs w:val="18"/>
              </w:rPr>
              <w:t>24</w:t>
            </w:r>
          </w:p>
        </w:tc>
        <w:tc>
          <w:tcPr>
            <w:tcW w:w="993" w:type="dxa"/>
            <w:tcBorders>
              <w:top w:val="single" w:sz="4" w:space="0" w:color="auto"/>
              <w:left w:val="nil"/>
              <w:bottom w:val="nil"/>
            </w:tcBorders>
            <w:vAlign w:val="center"/>
          </w:tcPr>
          <w:p w14:paraId="789E6CBB" w14:textId="77777777" w:rsidR="00FD5959" w:rsidRPr="004B13F6" w:rsidRDefault="00FD5959" w:rsidP="00A17FF9">
            <w:pPr>
              <w:spacing w:line="240" w:lineRule="auto"/>
              <w:jc w:val="center"/>
              <w:rPr>
                <w:sz w:val="18"/>
                <w:szCs w:val="18"/>
              </w:rPr>
            </w:pPr>
            <w:r w:rsidRPr="004B13F6">
              <w:rPr>
                <w:sz w:val="18"/>
                <w:szCs w:val="18"/>
              </w:rPr>
              <w:t>48</w:t>
            </w:r>
          </w:p>
        </w:tc>
      </w:tr>
      <w:tr w:rsidR="00BF3FCB" w:rsidRPr="004B13F6" w14:paraId="72247DC5" w14:textId="77777777" w:rsidTr="00ED6F47">
        <w:trPr>
          <w:trHeight w:val="118"/>
          <w:jc w:val="center"/>
        </w:trPr>
        <w:tc>
          <w:tcPr>
            <w:tcW w:w="851" w:type="dxa"/>
            <w:vMerge/>
          </w:tcPr>
          <w:p w14:paraId="4D74F077" w14:textId="77777777" w:rsidR="00BF3FCB" w:rsidRPr="004B13F6" w:rsidRDefault="00BF3FCB" w:rsidP="00A17FF9">
            <w:pPr>
              <w:spacing w:line="240" w:lineRule="auto"/>
              <w:jc w:val="center"/>
              <w:rPr>
                <w:sz w:val="18"/>
                <w:szCs w:val="18"/>
              </w:rPr>
            </w:pPr>
          </w:p>
        </w:tc>
        <w:tc>
          <w:tcPr>
            <w:tcW w:w="2293" w:type="dxa"/>
            <w:tcBorders>
              <w:top w:val="nil"/>
              <w:bottom w:val="nil"/>
              <w:right w:val="nil"/>
            </w:tcBorders>
          </w:tcPr>
          <w:p w14:paraId="1A39E092" w14:textId="39779C4A" w:rsidR="00BF3FCB" w:rsidRPr="004B13F6" w:rsidRDefault="00BF3FCB" w:rsidP="00A17FF9">
            <w:pPr>
              <w:spacing w:line="240" w:lineRule="auto"/>
              <w:jc w:val="center"/>
              <w:rPr>
                <w:sz w:val="18"/>
                <w:szCs w:val="18"/>
              </w:rPr>
            </w:pPr>
            <w:r w:rsidRPr="004B13F6">
              <w:rPr>
                <w:sz w:val="18"/>
                <w:szCs w:val="18"/>
              </w:rPr>
              <w:t>%Cinsiyet içerisinde</w:t>
            </w:r>
          </w:p>
        </w:tc>
        <w:tc>
          <w:tcPr>
            <w:tcW w:w="1216" w:type="dxa"/>
            <w:tcBorders>
              <w:top w:val="nil"/>
              <w:left w:val="nil"/>
              <w:bottom w:val="nil"/>
              <w:right w:val="nil"/>
            </w:tcBorders>
            <w:vAlign w:val="center"/>
          </w:tcPr>
          <w:p w14:paraId="396904A0" w14:textId="177C761E" w:rsidR="00BF3FCB" w:rsidRPr="004B13F6" w:rsidRDefault="00BF3FCB" w:rsidP="00BF3FCB">
            <w:pPr>
              <w:spacing w:line="240" w:lineRule="auto"/>
              <w:jc w:val="center"/>
              <w:rPr>
                <w:sz w:val="18"/>
                <w:szCs w:val="18"/>
              </w:rPr>
            </w:pPr>
            <w:r w:rsidRPr="004B13F6">
              <w:rPr>
                <w:sz w:val="18"/>
                <w:szCs w:val="18"/>
              </w:rPr>
              <w:t>%50.0</w:t>
            </w:r>
          </w:p>
        </w:tc>
        <w:tc>
          <w:tcPr>
            <w:tcW w:w="1077" w:type="dxa"/>
            <w:tcBorders>
              <w:top w:val="nil"/>
              <w:left w:val="nil"/>
              <w:bottom w:val="nil"/>
              <w:right w:val="nil"/>
            </w:tcBorders>
            <w:vAlign w:val="center"/>
          </w:tcPr>
          <w:p w14:paraId="0CE341D3" w14:textId="6C6D0BD2" w:rsidR="00BF3FCB" w:rsidRPr="004B13F6" w:rsidRDefault="00BF3FCB" w:rsidP="00A17FF9">
            <w:pPr>
              <w:spacing w:line="240" w:lineRule="auto"/>
              <w:jc w:val="center"/>
              <w:rPr>
                <w:sz w:val="18"/>
                <w:szCs w:val="18"/>
              </w:rPr>
            </w:pPr>
            <w:r w:rsidRPr="004B13F6">
              <w:rPr>
                <w:sz w:val="18"/>
                <w:szCs w:val="18"/>
              </w:rPr>
              <w:t>%50.0</w:t>
            </w:r>
          </w:p>
        </w:tc>
        <w:tc>
          <w:tcPr>
            <w:tcW w:w="993" w:type="dxa"/>
            <w:tcBorders>
              <w:top w:val="nil"/>
              <w:left w:val="nil"/>
              <w:bottom w:val="nil"/>
            </w:tcBorders>
            <w:vAlign w:val="center"/>
          </w:tcPr>
          <w:p w14:paraId="0560EB03" w14:textId="032B542C" w:rsidR="00BF3FCB" w:rsidRPr="004B13F6" w:rsidRDefault="00BF3FCB" w:rsidP="00BF3FCB">
            <w:pPr>
              <w:spacing w:line="240" w:lineRule="auto"/>
              <w:jc w:val="center"/>
              <w:rPr>
                <w:sz w:val="18"/>
                <w:szCs w:val="18"/>
              </w:rPr>
            </w:pPr>
            <w:r w:rsidRPr="004B13F6">
              <w:rPr>
                <w:sz w:val="18"/>
                <w:szCs w:val="18"/>
              </w:rPr>
              <w:t>%100.0</w:t>
            </w:r>
          </w:p>
        </w:tc>
      </w:tr>
      <w:tr w:rsidR="00BF3FCB" w:rsidRPr="004B13F6" w14:paraId="7E5ED248" w14:textId="77777777" w:rsidTr="00ED6F47">
        <w:trPr>
          <w:trHeight w:val="118"/>
          <w:jc w:val="center"/>
        </w:trPr>
        <w:tc>
          <w:tcPr>
            <w:tcW w:w="851" w:type="dxa"/>
            <w:vMerge/>
          </w:tcPr>
          <w:p w14:paraId="7CF9EACB" w14:textId="77777777" w:rsidR="00BF3FCB" w:rsidRPr="004B13F6" w:rsidRDefault="00BF3FCB" w:rsidP="00A17FF9">
            <w:pPr>
              <w:spacing w:line="240" w:lineRule="auto"/>
              <w:jc w:val="center"/>
              <w:rPr>
                <w:sz w:val="18"/>
                <w:szCs w:val="18"/>
              </w:rPr>
            </w:pPr>
          </w:p>
        </w:tc>
        <w:tc>
          <w:tcPr>
            <w:tcW w:w="2293" w:type="dxa"/>
            <w:tcBorders>
              <w:top w:val="nil"/>
              <w:bottom w:val="dotted" w:sz="4" w:space="0" w:color="auto"/>
              <w:right w:val="nil"/>
            </w:tcBorders>
          </w:tcPr>
          <w:p w14:paraId="1AB1743F" w14:textId="1CFC2AAA" w:rsidR="00BF3FCB" w:rsidRPr="004B13F6" w:rsidRDefault="00BF3FCB" w:rsidP="00A17FF9">
            <w:pPr>
              <w:spacing w:line="240" w:lineRule="auto"/>
              <w:jc w:val="center"/>
              <w:rPr>
                <w:sz w:val="18"/>
                <w:szCs w:val="18"/>
              </w:rPr>
            </w:pPr>
            <w:r w:rsidRPr="004B13F6">
              <w:rPr>
                <w:sz w:val="18"/>
                <w:szCs w:val="18"/>
              </w:rPr>
              <w:t>%Renkli Görme içerisinde</w:t>
            </w:r>
          </w:p>
        </w:tc>
        <w:tc>
          <w:tcPr>
            <w:tcW w:w="1216" w:type="dxa"/>
            <w:tcBorders>
              <w:top w:val="nil"/>
              <w:left w:val="nil"/>
              <w:bottom w:val="dotted" w:sz="4" w:space="0" w:color="auto"/>
              <w:right w:val="nil"/>
            </w:tcBorders>
            <w:vAlign w:val="center"/>
          </w:tcPr>
          <w:p w14:paraId="24C54A2A" w14:textId="4F0E8AD1" w:rsidR="00BF3FCB" w:rsidRPr="004B13F6" w:rsidRDefault="00BF3FCB" w:rsidP="00A17FF9">
            <w:pPr>
              <w:spacing w:line="240" w:lineRule="auto"/>
              <w:jc w:val="center"/>
              <w:rPr>
                <w:sz w:val="18"/>
                <w:szCs w:val="18"/>
              </w:rPr>
            </w:pPr>
            <w:r w:rsidRPr="004B13F6">
              <w:rPr>
                <w:sz w:val="18"/>
                <w:szCs w:val="18"/>
              </w:rPr>
              <w:t>%96.0</w:t>
            </w:r>
          </w:p>
        </w:tc>
        <w:tc>
          <w:tcPr>
            <w:tcW w:w="1077" w:type="dxa"/>
            <w:tcBorders>
              <w:top w:val="nil"/>
              <w:left w:val="nil"/>
              <w:bottom w:val="dotted" w:sz="4" w:space="0" w:color="auto"/>
              <w:right w:val="nil"/>
            </w:tcBorders>
            <w:vAlign w:val="center"/>
          </w:tcPr>
          <w:p w14:paraId="3FBAE65B" w14:textId="6705A5DF" w:rsidR="00BF3FCB" w:rsidRPr="004B13F6" w:rsidRDefault="00BF3FCB" w:rsidP="00A17FF9">
            <w:pPr>
              <w:spacing w:line="240" w:lineRule="auto"/>
              <w:jc w:val="center"/>
              <w:rPr>
                <w:sz w:val="18"/>
                <w:szCs w:val="18"/>
              </w:rPr>
            </w:pPr>
            <w:r w:rsidRPr="004B13F6">
              <w:rPr>
                <w:sz w:val="18"/>
                <w:szCs w:val="18"/>
              </w:rPr>
              <w:t>%96.0</w:t>
            </w:r>
          </w:p>
        </w:tc>
        <w:tc>
          <w:tcPr>
            <w:tcW w:w="993" w:type="dxa"/>
            <w:tcBorders>
              <w:top w:val="nil"/>
              <w:left w:val="nil"/>
              <w:bottom w:val="dotted" w:sz="4" w:space="0" w:color="auto"/>
            </w:tcBorders>
            <w:vAlign w:val="center"/>
          </w:tcPr>
          <w:p w14:paraId="0023F446" w14:textId="03932B5B" w:rsidR="00BF3FCB" w:rsidRPr="004B13F6" w:rsidRDefault="00BF3FCB" w:rsidP="00A17FF9">
            <w:pPr>
              <w:spacing w:line="240" w:lineRule="auto"/>
              <w:jc w:val="center"/>
              <w:rPr>
                <w:sz w:val="18"/>
                <w:szCs w:val="18"/>
              </w:rPr>
            </w:pPr>
            <w:r w:rsidRPr="004B13F6">
              <w:rPr>
                <w:sz w:val="18"/>
                <w:szCs w:val="18"/>
              </w:rPr>
              <w:t>%96.0</w:t>
            </w:r>
          </w:p>
        </w:tc>
      </w:tr>
      <w:tr w:rsidR="00FD5959" w:rsidRPr="004B13F6" w14:paraId="38066BB6" w14:textId="77777777" w:rsidTr="00ED6F47">
        <w:trPr>
          <w:trHeight w:val="118"/>
          <w:jc w:val="center"/>
        </w:trPr>
        <w:tc>
          <w:tcPr>
            <w:tcW w:w="851" w:type="dxa"/>
            <w:vMerge w:val="restart"/>
            <w:vAlign w:val="center"/>
          </w:tcPr>
          <w:p w14:paraId="16B5FE7C" w14:textId="0FD4E473" w:rsidR="00FD5959" w:rsidRPr="004B13F6" w:rsidRDefault="00A17FF9" w:rsidP="00A17FF9">
            <w:pPr>
              <w:spacing w:line="240" w:lineRule="auto"/>
              <w:jc w:val="center"/>
              <w:rPr>
                <w:sz w:val="18"/>
                <w:szCs w:val="18"/>
              </w:rPr>
            </w:pPr>
            <w:r w:rsidRPr="004B13F6">
              <w:rPr>
                <w:sz w:val="18"/>
                <w:szCs w:val="18"/>
              </w:rPr>
              <w:t>Bayan</w:t>
            </w:r>
          </w:p>
        </w:tc>
        <w:tc>
          <w:tcPr>
            <w:tcW w:w="2293" w:type="dxa"/>
            <w:tcBorders>
              <w:top w:val="dotted" w:sz="4" w:space="0" w:color="auto"/>
              <w:bottom w:val="nil"/>
              <w:right w:val="nil"/>
            </w:tcBorders>
          </w:tcPr>
          <w:p w14:paraId="5EF09351" w14:textId="178C2352" w:rsidR="00FD5959" w:rsidRPr="004B13F6" w:rsidRDefault="00A17FF9" w:rsidP="00A17FF9">
            <w:pPr>
              <w:spacing w:line="240" w:lineRule="auto"/>
              <w:jc w:val="center"/>
              <w:rPr>
                <w:sz w:val="18"/>
                <w:szCs w:val="18"/>
              </w:rPr>
            </w:pPr>
            <w:r w:rsidRPr="004B13F6">
              <w:rPr>
                <w:sz w:val="18"/>
                <w:szCs w:val="18"/>
              </w:rPr>
              <w:t>Sayı</w:t>
            </w:r>
          </w:p>
        </w:tc>
        <w:tc>
          <w:tcPr>
            <w:tcW w:w="1216" w:type="dxa"/>
            <w:tcBorders>
              <w:top w:val="dotted" w:sz="4" w:space="0" w:color="auto"/>
              <w:left w:val="nil"/>
              <w:bottom w:val="nil"/>
              <w:right w:val="nil"/>
            </w:tcBorders>
            <w:vAlign w:val="center"/>
          </w:tcPr>
          <w:p w14:paraId="4E507413" w14:textId="77777777" w:rsidR="00FD5959" w:rsidRPr="004B13F6" w:rsidRDefault="00FD5959" w:rsidP="00A17FF9">
            <w:pPr>
              <w:spacing w:line="240" w:lineRule="auto"/>
              <w:jc w:val="center"/>
              <w:rPr>
                <w:sz w:val="18"/>
                <w:szCs w:val="18"/>
              </w:rPr>
            </w:pPr>
            <w:r w:rsidRPr="004B13F6">
              <w:rPr>
                <w:sz w:val="18"/>
                <w:szCs w:val="18"/>
              </w:rPr>
              <w:t>1</w:t>
            </w:r>
          </w:p>
        </w:tc>
        <w:tc>
          <w:tcPr>
            <w:tcW w:w="1077" w:type="dxa"/>
            <w:tcBorders>
              <w:top w:val="dotted" w:sz="4" w:space="0" w:color="auto"/>
              <w:left w:val="nil"/>
              <w:bottom w:val="nil"/>
              <w:right w:val="nil"/>
            </w:tcBorders>
            <w:vAlign w:val="center"/>
          </w:tcPr>
          <w:p w14:paraId="7F81DB15" w14:textId="77777777" w:rsidR="00FD5959" w:rsidRPr="004B13F6" w:rsidRDefault="00FD5959" w:rsidP="00A17FF9">
            <w:pPr>
              <w:spacing w:line="240" w:lineRule="auto"/>
              <w:jc w:val="center"/>
              <w:rPr>
                <w:sz w:val="18"/>
                <w:szCs w:val="18"/>
              </w:rPr>
            </w:pPr>
            <w:r w:rsidRPr="004B13F6">
              <w:rPr>
                <w:sz w:val="18"/>
                <w:szCs w:val="18"/>
              </w:rPr>
              <w:t>1</w:t>
            </w:r>
          </w:p>
        </w:tc>
        <w:tc>
          <w:tcPr>
            <w:tcW w:w="993" w:type="dxa"/>
            <w:tcBorders>
              <w:top w:val="dotted" w:sz="4" w:space="0" w:color="auto"/>
              <w:left w:val="nil"/>
              <w:bottom w:val="nil"/>
            </w:tcBorders>
            <w:vAlign w:val="center"/>
          </w:tcPr>
          <w:p w14:paraId="33BEC132" w14:textId="77777777" w:rsidR="00FD5959" w:rsidRPr="004B13F6" w:rsidRDefault="00FD5959" w:rsidP="00A17FF9">
            <w:pPr>
              <w:spacing w:line="240" w:lineRule="auto"/>
              <w:jc w:val="center"/>
              <w:rPr>
                <w:sz w:val="18"/>
                <w:szCs w:val="18"/>
              </w:rPr>
            </w:pPr>
            <w:r w:rsidRPr="004B13F6">
              <w:rPr>
                <w:sz w:val="18"/>
                <w:szCs w:val="18"/>
              </w:rPr>
              <w:t>2</w:t>
            </w:r>
          </w:p>
        </w:tc>
      </w:tr>
      <w:tr w:rsidR="00BF3FCB" w:rsidRPr="004B13F6" w14:paraId="5AFD3257" w14:textId="77777777" w:rsidTr="00ED6F47">
        <w:trPr>
          <w:trHeight w:val="118"/>
          <w:jc w:val="center"/>
        </w:trPr>
        <w:tc>
          <w:tcPr>
            <w:tcW w:w="851" w:type="dxa"/>
            <w:vMerge/>
          </w:tcPr>
          <w:p w14:paraId="695F0912" w14:textId="77777777" w:rsidR="00BF3FCB" w:rsidRPr="004B13F6" w:rsidRDefault="00BF3FCB" w:rsidP="00A17FF9">
            <w:pPr>
              <w:spacing w:line="240" w:lineRule="auto"/>
              <w:jc w:val="center"/>
              <w:rPr>
                <w:sz w:val="18"/>
                <w:szCs w:val="18"/>
              </w:rPr>
            </w:pPr>
          </w:p>
        </w:tc>
        <w:tc>
          <w:tcPr>
            <w:tcW w:w="2293" w:type="dxa"/>
            <w:tcBorders>
              <w:top w:val="nil"/>
              <w:bottom w:val="nil"/>
              <w:right w:val="nil"/>
            </w:tcBorders>
          </w:tcPr>
          <w:p w14:paraId="7DEBDD37" w14:textId="29F14196" w:rsidR="00BF3FCB" w:rsidRPr="004B13F6" w:rsidRDefault="00BF3FCB" w:rsidP="00A17FF9">
            <w:pPr>
              <w:spacing w:line="240" w:lineRule="auto"/>
              <w:jc w:val="center"/>
              <w:rPr>
                <w:sz w:val="18"/>
                <w:szCs w:val="18"/>
              </w:rPr>
            </w:pPr>
            <w:r w:rsidRPr="004B13F6">
              <w:rPr>
                <w:sz w:val="18"/>
                <w:szCs w:val="18"/>
              </w:rPr>
              <w:t>%Cinsiyet içerisinde</w:t>
            </w:r>
          </w:p>
        </w:tc>
        <w:tc>
          <w:tcPr>
            <w:tcW w:w="1216" w:type="dxa"/>
            <w:tcBorders>
              <w:top w:val="nil"/>
              <w:left w:val="nil"/>
              <w:bottom w:val="nil"/>
              <w:right w:val="nil"/>
            </w:tcBorders>
            <w:vAlign w:val="center"/>
          </w:tcPr>
          <w:p w14:paraId="5C92737A" w14:textId="49D74D2C" w:rsidR="00BF3FCB" w:rsidRPr="004B13F6" w:rsidRDefault="00BF3FCB" w:rsidP="00A17FF9">
            <w:pPr>
              <w:spacing w:line="240" w:lineRule="auto"/>
              <w:jc w:val="center"/>
              <w:rPr>
                <w:sz w:val="18"/>
                <w:szCs w:val="18"/>
              </w:rPr>
            </w:pPr>
            <w:r w:rsidRPr="004B13F6">
              <w:rPr>
                <w:sz w:val="18"/>
                <w:szCs w:val="18"/>
              </w:rPr>
              <w:t>50.0</w:t>
            </w:r>
          </w:p>
        </w:tc>
        <w:tc>
          <w:tcPr>
            <w:tcW w:w="1077" w:type="dxa"/>
            <w:tcBorders>
              <w:top w:val="nil"/>
              <w:left w:val="nil"/>
              <w:bottom w:val="nil"/>
              <w:right w:val="nil"/>
            </w:tcBorders>
            <w:vAlign w:val="center"/>
          </w:tcPr>
          <w:p w14:paraId="7964E9C1" w14:textId="54B507E7" w:rsidR="00BF3FCB" w:rsidRPr="004B13F6" w:rsidRDefault="00BF3FCB" w:rsidP="00A17FF9">
            <w:pPr>
              <w:spacing w:line="240" w:lineRule="auto"/>
              <w:jc w:val="center"/>
              <w:rPr>
                <w:sz w:val="18"/>
                <w:szCs w:val="18"/>
              </w:rPr>
            </w:pPr>
            <w:r w:rsidRPr="004B13F6">
              <w:rPr>
                <w:sz w:val="18"/>
                <w:szCs w:val="18"/>
              </w:rPr>
              <w:t>50.0</w:t>
            </w:r>
          </w:p>
        </w:tc>
        <w:tc>
          <w:tcPr>
            <w:tcW w:w="993" w:type="dxa"/>
            <w:tcBorders>
              <w:top w:val="nil"/>
              <w:left w:val="nil"/>
              <w:bottom w:val="nil"/>
            </w:tcBorders>
            <w:vAlign w:val="center"/>
          </w:tcPr>
          <w:p w14:paraId="2F689A88" w14:textId="2B47C37E" w:rsidR="00BF3FCB" w:rsidRPr="004B13F6" w:rsidRDefault="00BF3FCB" w:rsidP="00A17FF9">
            <w:pPr>
              <w:spacing w:line="240" w:lineRule="auto"/>
              <w:jc w:val="center"/>
              <w:rPr>
                <w:sz w:val="18"/>
                <w:szCs w:val="18"/>
              </w:rPr>
            </w:pPr>
            <w:r w:rsidRPr="004B13F6">
              <w:rPr>
                <w:sz w:val="18"/>
                <w:szCs w:val="18"/>
              </w:rPr>
              <w:t>%100.0</w:t>
            </w:r>
          </w:p>
        </w:tc>
      </w:tr>
      <w:tr w:rsidR="00BF3FCB" w:rsidRPr="004B13F6" w14:paraId="2A8DADE7" w14:textId="77777777" w:rsidTr="00ED6F47">
        <w:trPr>
          <w:trHeight w:val="118"/>
          <w:jc w:val="center"/>
        </w:trPr>
        <w:tc>
          <w:tcPr>
            <w:tcW w:w="851" w:type="dxa"/>
            <w:vMerge/>
            <w:tcBorders>
              <w:bottom w:val="single" w:sz="4" w:space="0" w:color="auto"/>
            </w:tcBorders>
          </w:tcPr>
          <w:p w14:paraId="3E8112C4" w14:textId="77777777" w:rsidR="00BF3FCB" w:rsidRPr="004B13F6" w:rsidRDefault="00BF3FCB" w:rsidP="00A17FF9">
            <w:pPr>
              <w:spacing w:line="240" w:lineRule="auto"/>
              <w:jc w:val="center"/>
              <w:rPr>
                <w:sz w:val="18"/>
                <w:szCs w:val="18"/>
              </w:rPr>
            </w:pPr>
          </w:p>
        </w:tc>
        <w:tc>
          <w:tcPr>
            <w:tcW w:w="2293" w:type="dxa"/>
            <w:tcBorders>
              <w:top w:val="nil"/>
              <w:bottom w:val="single" w:sz="4" w:space="0" w:color="auto"/>
              <w:right w:val="nil"/>
            </w:tcBorders>
          </w:tcPr>
          <w:p w14:paraId="78B9B6E7" w14:textId="3C847182" w:rsidR="00BF3FCB" w:rsidRPr="004B13F6" w:rsidRDefault="00BF3FCB" w:rsidP="00A17FF9">
            <w:pPr>
              <w:spacing w:line="240" w:lineRule="auto"/>
              <w:jc w:val="center"/>
              <w:rPr>
                <w:sz w:val="18"/>
                <w:szCs w:val="18"/>
              </w:rPr>
            </w:pPr>
            <w:r w:rsidRPr="004B13F6">
              <w:rPr>
                <w:sz w:val="18"/>
                <w:szCs w:val="18"/>
              </w:rPr>
              <w:t>%Renkli Görme içerisinde</w:t>
            </w:r>
          </w:p>
        </w:tc>
        <w:tc>
          <w:tcPr>
            <w:tcW w:w="1216" w:type="dxa"/>
            <w:tcBorders>
              <w:top w:val="nil"/>
              <w:left w:val="nil"/>
              <w:bottom w:val="single" w:sz="4" w:space="0" w:color="auto"/>
              <w:right w:val="nil"/>
            </w:tcBorders>
            <w:vAlign w:val="center"/>
          </w:tcPr>
          <w:p w14:paraId="07AAA39F" w14:textId="3462B846" w:rsidR="00BF3FCB" w:rsidRPr="004B13F6" w:rsidRDefault="00BF3FCB" w:rsidP="00A17FF9">
            <w:pPr>
              <w:spacing w:line="240" w:lineRule="auto"/>
              <w:jc w:val="center"/>
              <w:rPr>
                <w:sz w:val="18"/>
                <w:szCs w:val="18"/>
              </w:rPr>
            </w:pPr>
            <w:r w:rsidRPr="004B13F6">
              <w:rPr>
                <w:sz w:val="18"/>
                <w:szCs w:val="18"/>
              </w:rPr>
              <w:t>4.0</w:t>
            </w:r>
          </w:p>
        </w:tc>
        <w:tc>
          <w:tcPr>
            <w:tcW w:w="1077" w:type="dxa"/>
            <w:tcBorders>
              <w:top w:val="nil"/>
              <w:left w:val="nil"/>
              <w:bottom w:val="single" w:sz="4" w:space="0" w:color="auto"/>
              <w:right w:val="nil"/>
            </w:tcBorders>
            <w:vAlign w:val="center"/>
          </w:tcPr>
          <w:p w14:paraId="3853CD39" w14:textId="6762A987" w:rsidR="00BF3FCB" w:rsidRPr="004B13F6" w:rsidRDefault="00BF3FCB" w:rsidP="00A17FF9">
            <w:pPr>
              <w:spacing w:line="240" w:lineRule="auto"/>
              <w:jc w:val="center"/>
              <w:rPr>
                <w:sz w:val="18"/>
                <w:szCs w:val="18"/>
              </w:rPr>
            </w:pPr>
            <w:r w:rsidRPr="004B13F6">
              <w:rPr>
                <w:sz w:val="18"/>
                <w:szCs w:val="18"/>
              </w:rPr>
              <w:t>4.0</w:t>
            </w:r>
          </w:p>
        </w:tc>
        <w:tc>
          <w:tcPr>
            <w:tcW w:w="993" w:type="dxa"/>
            <w:tcBorders>
              <w:top w:val="nil"/>
              <w:left w:val="nil"/>
              <w:bottom w:val="single" w:sz="4" w:space="0" w:color="auto"/>
            </w:tcBorders>
            <w:vAlign w:val="center"/>
          </w:tcPr>
          <w:p w14:paraId="01F4E1F9" w14:textId="1C4F7EA5" w:rsidR="00BF3FCB" w:rsidRPr="004B13F6" w:rsidRDefault="00BF3FCB" w:rsidP="00A17FF9">
            <w:pPr>
              <w:spacing w:line="240" w:lineRule="auto"/>
              <w:jc w:val="center"/>
              <w:rPr>
                <w:sz w:val="18"/>
                <w:szCs w:val="18"/>
              </w:rPr>
            </w:pPr>
            <w:r w:rsidRPr="004B13F6">
              <w:rPr>
                <w:sz w:val="18"/>
                <w:szCs w:val="18"/>
              </w:rPr>
              <w:t>%96.0</w:t>
            </w:r>
          </w:p>
        </w:tc>
      </w:tr>
    </w:tbl>
    <w:p w14:paraId="710F84C4" w14:textId="77777777" w:rsidR="00FD5959" w:rsidRDefault="00FD5959" w:rsidP="00572D07"/>
    <w:p w14:paraId="1C1F32AC" w14:textId="0A6CD005" w:rsidR="002003F9" w:rsidRDefault="00C15908" w:rsidP="00572D07">
      <w:r>
        <w:t>Yeni testin ilk paleti hem renkli görme sıkıntısı olanların hem de normal renkli görme yetisine sahip olan bireylerin çok r</w:t>
      </w:r>
      <w:r w:rsidR="001E34FE">
        <w:t>ahatlıkla göre</w:t>
      </w:r>
      <w:r>
        <w:t xml:space="preserve">bileceği </w:t>
      </w:r>
      <w:r w:rsidR="00C01732">
        <w:t>şekilde tasarlanmıştır</w:t>
      </w:r>
      <w:r>
        <w:t xml:space="preserve">. Bu tasarımdaki amaç deneğin tez çalışmasına katılıp katılmayacağını veya direk kendini </w:t>
      </w:r>
      <w:r w:rsidR="001718FE">
        <w:t>‘renk körü’ diye şartlayarak</w:t>
      </w:r>
      <w:r>
        <w:t xml:space="preserve"> test sonuçlarını </w:t>
      </w:r>
      <w:r w:rsidR="00FA3ABD">
        <w:t>yanıltmasının</w:t>
      </w:r>
      <w:r>
        <w:t xml:space="preserve"> önüne geçilmesi </w:t>
      </w:r>
      <w:r w:rsidR="003606F3">
        <w:t>hedeflenmiştir</w:t>
      </w:r>
      <w:r>
        <w:t>.</w:t>
      </w:r>
      <w:r w:rsidR="0033451E">
        <w:t xml:space="preserve"> İlk palete hatalı cevap veren veya hiç cevap veremeyen denekler</w:t>
      </w:r>
      <w:r>
        <w:t xml:space="preserve"> </w:t>
      </w:r>
      <w:r w:rsidR="0033451E">
        <w:t>yerine yeni katılımcılar</w:t>
      </w:r>
      <w:r w:rsidR="00C01732">
        <w:t xml:space="preserve"> bulunarak grup dengelenmiştir.</w:t>
      </w:r>
      <w:r w:rsidR="00875C90">
        <w:t xml:space="preserve"> </w:t>
      </w:r>
      <w:r w:rsidR="00C01732">
        <w:t xml:space="preserve">Ishihara testinde de aynı mantık ile hazırlanan paletler bulunmaktadır. Zira, </w:t>
      </w:r>
      <w:r w:rsidR="00875C90">
        <w:t>Ishihara test kitabı kılavuzu 38 numaralı paletin herkes tarafından okunabilecek şekild</w:t>
      </w:r>
      <w:r w:rsidR="00D762AB">
        <w:t xml:space="preserve">e </w:t>
      </w:r>
      <w:r w:rsidR="00C01732">
        <w:t>hazırlandığı belirtilmektedir.</w:t>
      </w:r>
      <w:r w:rsidR="00D762AB">
        <w:t xml:space="preserve"> </w:t>
      </w:r>
      <w:r w:rsidR="00072264">
        <w:t>(</w:t>
      </w:r>
      <w:r w:rsidR="00072264" w:rsidRPr="00861AF9">
        <w:rPr>
          <w:rFonts w:cs="Times New Roman"/>
          <w:szCs w:val="24"/>
        </w:rPr>
        <w:t>Ishihara</w:t>
      </w:r>
      <w:r w:rsidR="00072264">
        <w:rPr>
          <w:rFonts w:cs="Times New Roman"/>
          <w:szCs w:val="24"/>
        </w:rPr>
        <w:t xml:space="preserve">, 1972; </w:t>
      </w:r>
      <w:r w:rsidR="00072264" w:rsidRPr="00861AF9">
        <w:rPr>
          <w:rFonts w:cs="Times New Roman"/>
          <w:szCs w:val="24"/>
        </w:rPr>
        <w:t>Ishihara</w:t>
      </w:r>
      <w:r w:rsidR="00072264">
        <w:rPr>
          <w:rFonts w:cs="Times New Roman"/>
          <w:szCs w:val="24"/>
        </w:rPr>
        <w:t>, 1980</w:t>
      </w:r>
      <w:r w:rsidR="00072264">
        <w:t>)</w:t>
      </w:r>
      <w:r w:rsidR="00875C90">
        <w:t xml:space="preserve">. </w:t>
      </w:r>
      <w:r w:rsidR="00C01732">
        <w:t>Ishihara testlerinin uygulanmasında da d</w:t>
      </w:r>
      <w:r w:rsidR="00875C90">
        <w:t>eneklerden 38 numaralı palete hatalı cevap verenler gruptan çıkartılarak yerlerine yeni katılımcılar bulunmuştur.</w:t>
      </w:r>
    </w:p>
    <w:p w14:paraId="19AC38FB" w14:textId="77777777" w:rsidR="002003F9" w:rsidRDefault="002003F9" w:rsidP="00572D07"/>
    <w:p w14:paraId="7F12AE0D" w14:textId="06FC4029" w:rsidR="002003F9" w:rsidRDefault="002003F9" w:rsidP="00572D07">
      <w:r>
        <w:lastRenderedPageBreak/>
        <w:t>Ishihara paletlerinde toplamda 7 ve daha fazla hatalı cevabı bulunan birey ‘renk körü’ olarak kabul edilmiştir.</w:t>
      </w:r>
      <w:r w:rsidR="009B2304">
        <w:t xml:space="preserve"> Yeni testin bu versiyonunda ise 2 veya daha fazla hatalı cevabı bulunan denek ‘renk körü’</w:t>
      </w:r>
      <w:r w:rsidR="00DA07D0">
        <w:t xml:space="preserve"> olarak kabul edilmiş</w:t>
      </w:r>
      <w:r w:rsidR="009B2304">
        <w:t>tir.</w:t>
      </w:r>
    </w:p>
    <w:p w14:paraId="5FB0283B" w14:textId="77777777" w:rsidR="009538DE" w:rsidRDefault="009538DE" w:rsidP="00572D07"/>
    <w:p w14:paraId="27424159" w14:textId="38746BF0" w:rsidR="00787D66" w:rsidRDefault="00787D66" w:rsidP="00572D07">
      <w:r>
        <w:t xml:space="preserve">Yeni geliştirilen testin </w:t>
      </w:r>
      <w:r w:rsidR="00591A7E">
        <w:t>üçüncü</w:t>
      </w:r>
      <w:r>
        <w:t xml:space="preserve"> versiyonun</w:t>
      </w:r>
      <w:r w:rsidR="00591A7E">
        <w:t>un</w:t>
      </w:r>
      <w:r>
        <w:t xml:space="preserve"> uygulanmasında sırasıyla aşağıdaki çalışmalar yapılmıştır:</w:t>
      </w:r>
    </w:p>
    <w:p w14:paraId="691292A7" w14:textId="77777777" w:rsidR="002F262D" w:rsidRDefault="002F262D" w:rsidP="00572D07"/>
    <w:p w14:paraId="4A4AFF63" w14:textId="32FF55A9" w:rsidR="002F262D" w:rsidRDefault="002F262D" w:rsidP="00591A7E">
      <w:pPr>
        <w:numPr>
          <w:ilvl w:val="0"/>
          <w:numId w:val="40"/>
        </w:numPr>
      </w:pPr>
      <w:r>
        <w:t xml:space="preserve">Ishihara testi </w:t>
      </w:r>
      <w:r w:rsidR="00591A7E">
        <w:t xml:space="preserve">(38 versiyonluk test) </w:t>
      </w:r>
      <w:r>
        <w:t>her iki denek grubuna da uygulanmış ve sonuçları kayıt edilmiştir.</w:t>
      </w:r>
      <w:r w:rsidR="0011535A">
        <w:t xml:space="preserve"> 38 numaralı palete hatalı cevap veya hiç cevap veremeyen denekler gruptan çıkarılarak yerlerine yeni katılımcılar bulunmuştur.</w:t>
      </w:r>
      <w:r w:rsidR="00223DE1">
        <w:t xml:space="preserve"> </w:t>
      </w:r>
    </w:p>
    <w:p w14:paraId="089105DC" w14:textId="674D4C90" w:rsidR="002F262D" w:rsidRDefault="002F262D" w:rsidP="00591A7E">
      <w:pPr>
        <w:numPr>
          <w:ilvl w:val="0"/>
          <w:numId w:val="40"/>
        </w:numPr>
      </w:pPr>
      <w:r>
        <w:t>Taranan Ishihara paletleri rasgele olarak deneklere uygulanmış</w:t>
      </w:r>
      <w:r w:rsidR="00C75C69">
        <w:t xml:space="preserve"> hem paletlere verdikleri cevaplar hem de hangi palete ne kadar süre harcadıkları kayıt edilmiştir.</w:t>
      </w:r>
      <w:r w:rsidR="00FE6EB7">
        <w:t xml:space="preserve"> </w:t>
      </w:r>
      <w:r w:rsidR="00ED2367">
        <w:t>D</w:t>
      </w:r>
      <w:r w:rsidR="00FE6EB7">
        <w:t>eneğin</w:t>
      </w:r>
      <w:r w:rsidR="00FE6EB7" w:rsidRPr="00FE6EB7">
        <w:t xml:space="preserve"> </w:t>
      </w:r>
      <w:r w:rsidR="00FE6EB7">
        <w:t xml:space="preserve">bir palete cevap vermesi </w:t>
      </w:r>
      <w:r w:rsidR="00591A7E">
        <w:t>3</w:t>
      </w:r>
      <w:r w:rsidR="00FE6EB7">
        <w:t xml:space="preserve"> saniyeden fazla sürüyorsa hatalı cevap verdiği kabul edilmiştir.</w:t>
      </w:r>
    </w:p>
    <w:p w14:paraId="0D6C6631" w14:textId="665ACA9B" w:rsidR="00C75C69" w:rsidRDefault="002B58DC" w:rsidP="00591A7E">
      <w:pPr>
        <w:numPr>
          <w:ilvl w:val="0"/>
          <w:numId w:val="40"/>
        </w:numPr>
      </w:pPr>
      <w:r>
        <w:t>Yeni geliştirilen testin 3.</w:t>
      </w:r>
      <w:r w:rsidR="0011535A">
        <w:t>v</w:t>
      </w:r>
      <w:r>
        <w:t>ersiyonu denekler üzer</w:t>
      </w:r>
      <w:r w:rsidR="00A215A3">
        <w:t>i</w:t>
      </w:r>
      <w:r>
        <w:t xml:space="preserve">ne uygulanmıştır. </w:t>
      </w:r>
      <w:r w:rsidR="008F7881">
        <w:t>Renkli görmede kusurlu olan/olmayan herkesin görebileceği şekilde tasarlanan ilk palete hatalı cevap veren veya hiç cevap veremeyen denekler yerine yenileri bulunmuştur.</w:t>
      </w:r>
      <w:r w:rsidR="00A84EB1" w:rsidRPr="00A84EB1">
        <w:t xml:space="preserve"> </w:t>
      </w:r>
      <w:r w:rsidR="00A84EB1">
        <w:t>Deneğin</w:t>
      </w:r>
      <w:r w:rsidR="00A84EB1" w:rsidRPr="00FE6EB7">
        <w:t xml:space="preserve"> </w:t>
      </w:r>
      <w:r w:rsidR="00A84EB1">
        <w:t>bir palete cevap vermesi 4 saniyeden fazla sürüyorsa hatalı cevap verdiği kabul edilmiştir.</w:t>
      </w:r>
      <w:r w:rsidR="00817193">
        <w:t xml:space="preserve"> Ancak test ekranı bir sonraki otomatik olarak geçmeyecek şekilde ayarlanmıştır.</w:t>
      </w:r>
      <w:r w:rsidR="00744B8F">
        <w:t xml:space="preserve"> Böylelikle doğru cevap verebilecek olan bireylerin kaç saniyede cevap verdiği ölçülmek istenmiştir.</w:t>
      </w:r>
    </w:p>
    <w:p w14:paraId="2DC35DF5" w14:textId="75ADAE25" w:rsidR="00113BAB" w:rsidRDefault="00113BAB" w:rsidP="00591A7E">
      <w:pPr>
        <w:numPr>
          <w:ilvl w:val="0"/>
          <w:numId w:val="40"/>
        </w:numPr>
      </w:pPr>
      <w:r>
        <w:t xml:space="preserve">Denekler ekrana yaklaşık 30’ar derece farklı açılardan bakmaları sağlanarak </w:t>
      </w:r>
      <w:r w:rsidR="00591A7E">
        <w:t xml:space="preserve">yeni geliştirilen testin 3.versiyonu </w:t>
      </w:r>
      <w:r>
        <w:t xml:space="preserve">denekler üzerinde tekrar uygulanmış ve sonuçları </w:t>
      </w:r>
      <w:r w:rsidR="00591A7E">
        <w:t>bir sonraki bölümde değerlendirilmiştir</w:t>
      </w:r>
      <w:r>
        <w:t>.</w:t>
      </w:r>
    </w:p>
    <w:p w14:paraId="5938B2AC" w14:textId="77777777" w:rsidR="00591A7E" w:rsidRDefault="00EC0EB9" w:rsidP="00591A7E">
      <w:pPr>
        <w:numPr>
          <w:ilvl w:val="0"/>
          <w:numId w:val="40"/>
        </w:numPr>
      </w:pPr>
      <w:r>
        <w:t>Normalde yapılan tüm testlerin ortam aydınlatmalarında başlık 5.1.4’de geçen şartlar kullanılmıştı</w:t>
      </w:r>
      <w:r w:rsidR="00591A7E">
        <w:t>r</w:t>
      </w:r>
      <w:r>
        <w:t xml:space="preserve">. </w:t>
      </w:r>
      <w:r w:rsidR="001C5771">
        <w:t xml:space="preserve">Yeni geliştirilen test aynı deneklere ortam aydınlatma şartları </w:t>
      </w:r>
      <w:r w:rsidR="00591A7E">
        <w:t xml:space="preserve">aşağıdaki gibi </w:t>
      </w:r>
      <w:r w:rsidR="001C5771">
        <w:t>değiş</w:t>
      </w:r>
      <w:r w:rsidR="00591A7E">
        <w:t>tirilerek tekrar uygulanmıştır.</w:t>
      </w:r>
    </w:p>
    <w:p w14:paraId="26DC566C" w14:textId="6D0D65A7" w:rsidR="00591A7E" w:rsidRDefault="003349B5" w:rsidP="00591A7E">
      <w:pPr>
        <w:numPr>
          <w:ilvl w:val="1"/>
          <w:numId w:val="40"/>
        </w:numPr>
      </w:pPr>
      <w:r>
        <w:t>A</w:t>
      </w:r>
      <w:r w:rsidR="00113BAB">
        <w:t>ydınlatma aygıtlarının yarısı</w:t>
      </w:r>
      <w:r w:rsidR="00591A7E">
        <w:t xml:space="preserve"> kapatılarak yeni testtin bu versiyonu tekrarlanmıştır.</w:t>
      </w:r>
    </w:p>
    <w:p w14:paraId="1855435A" w14:textId="718139AA" w:rsidR="00FD5959" w:rsidRDefault="00591A7E" w:rsidP="00591A7E">
      <w:pPr>
        <w:numPr>
          <w:ilvl w:val="1"/>
          <w:numId w:val="40"/>
        </w:numPr>
      </w:pPr>
      <w:r>
        <w:t xml:space="preserve">Aydınlatma aygıtlarının </w:t>
      </w:r>
      <w:r w:rsidR="00113BAB">
        <w:t xml:space="preserve">tamamı kapatılarak </w:t>
      </w:r>
      <w:r w:rsidR="003349B5">
        <w:t>yeni</w:t>
      </w:r>
      <w:r w:rsidR="00113BAB">
        <w:t xml:space="preserve"> test</w:t>
      </w:r>
      <w:r w:rsidR="003349B5">
        <w:t>tin bu versiyonu</w:t>
      </w:r>
      <w:r w:rsidR="00113BAB">
        <w:t xml:space="preserve"> tekrarlanmıştır.</w:t>
      </w:r>
    </w:p>
    <w:p w14:paraId="52959391" w14:textId="0F323C33" w:rsidR="00A26C58" w:rsidRDefault="00591A7E" w:rsidP="003D4DBD">
      <w:r>
        <w:lastRenderedPageBreak/>
        <w:t>Şekil 5.3.’de renk dalgalanması olmayan bir palet görülmektedir.</w:t>
      </w:r>
      <w:r w:rsidRPr="00591A7E">
        <w:t xml:space="preserve"> </w:t>
      </w:r>
      <w:r>
        <w:t xml:space="preserve">Yeni testin bu versiyonunun uygulanmasından önce denek grubuna dahil olmayan 10 renkli görme bozukluğu olan denek üzerinde renk tonları dalgalanması olmayan paletler denenmiştir. </w:t>
      </w:r>
      <w:r w:rsidRPr="00591A7E">
        <w:t xml:space="preserve">Buradaki amaç </w:t>
      </w:r>
      <w:r>
        <w:t>test</w:t>
      </w:r>
      <w:r w:rsidRPr="00591A7E">
        <w:t xml:space="preserve"> paletleri</w:t>
      </w:r>
      <w:r>
        <w:t>nin</w:t>
      </w:r>
      <w:r w:rsidRPr="00591A7E">
        <w:t xml:space="preserve"> tek düzey renk tonları il</w:t>
      </w:r>
      <w:r>
        <w:t>e kullanılabilir olup olmadığına karar vermektir</w:t>
      </w:r>
      <w:r w:rsidRPr="00591A7E">
        <w:t>.</w:t>
      </w:r>
      <w:r w:rsidR="00965C00" w:rsidRPr="00965C00">
        <w:t xml:space="preserve"> </w:t>
      </w:r>
      <w:r w:rsidR="00965C00">
        <w:t>Ancak deneklerden alınan sonuçlar renk paletlerinde bulunan renklerin dalgalanması gerekliliğini ortaya koymuştur. Zira 10 renkli görme bozukluğu olan deneğin tümü, paletlerde bulunan test verilerini çok rahatlıkla okuyabilmiştir. Deneğe nasıl okuduğu sorulduğunda ‘Renk tonlarındaki tek düzey değişiklik sayesinde test verilerinin yerlerinin rahatlıkla bulunduğu’ cevabı alınmıştır. Başka bir deyişle denekler renkleri ayırt edemese de, harflerin moleküler ipuçları sayesinde tahmin yoluyla tüm test verilerini bulmuşlardır. Bu sebeple y</w:t>
      </w:r>
      <w:r w:rsidR="00DE7FBC">
        <w:t xml:space="preserve">eni geliştirilen testin bu versiyonunda hazırlanan palet renkleri belirli bir aralıkta değişken </w:t>
      </w:r>
      <w:r>
        <w:t>olarak ayarlanmıştır</w:t>
      </w:r>
      <w:r w:rsidR="00A26C58">
        <w:t xml:space="preserve">. Bu durum </w:t>
      </w:r>
      <w:r w:rsidR="005A3425">
        <w:t>geliştirilen yeni testin bu ve bundan sonraki</w:t>
      </w:r>
      <w:r w:rsidR="00A26C58">
        <w:t xml:space="preserve"> paletler</w:t>
      </w:r>
      <w:r w:rsidR="005A3425">
        <w:t>inde</w:t>
      </w:r>
      <w:r w:rsidR="00A26C58">
        <w:t xml:space="preserve"> </w:t>
      </w:r>
      <w:r w:rsidR="00965C00">
        <w:t>kullanılacak</w:t>
      </w:r>
      <w:r w:rsidR="00A26C58">
        <w:t xml:space="preserve"> renklerin dalgalanmasının şart olduğunu göstermiştir.</w:t>
      </w:r>
    </w:p>
    <w:p w14:paraId="74DA5BB4" w14:textId="77777777" w:rsidR="008D000C" w:rsidRDefault="008D000C" w:rsidP="003D4DBD"/>
    <w:p w14:paraId="3694D6C6" w14:textId="77777777" w:rsidR="00CB471D" w:rsidRDefault="00CB471D" w:rsidP="00CB471D">
      <w:pPr>
        <w:keepNext/>
        <w:jc w:val="center"/>
      </w:pPr>
      <w:r>
        <w:rPr>
          <w:noProof/>
          <w:lang w:eastAsia="tr-TR"/>
        </w:rPr>
        <w:drawing>
          <wp:inline distT="0" distB="0" distL="0" distR="0" wp14:anchorId="5809CDB0" wp14:editId="0B24BDDF">
            <wp:extent cx="4444167" cy="2597150"/>
            <wp:effectExtent l="0" t="0" r="1270" b="0"/>
            <wp:docPr id="29" name="Resim 29" descr="C:\Users\Murat\AppData\Local\Microsoft\Windows\INetCacheContent.Word\Ekran Resmi 2016-10-05 12.4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urat\AppData\Local\Microsoft\Windows\INetCacheContent.Word\Ekran Resmi 2016-10-05 12.41.11.png"/>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a:stretch/>
                  </pic:blipFill>
                  <pic:spPr bwMode="auto">
                    <a:xfrm>
                      <a:off x="0" y="0"/>
                      <a:ext cx="4446082" cy="2598269"/>
                    </a:xfrm>
                    <a:prstGeom prst="rect">
                      <a:avLst/>
                    </a:prstGeom>
                    <a:noFill/>
                    <a:ln>
                      <a:noFill/>
                    </a:ln>
                    <a:extLst>
                      <a:ext uri="{53640926-AAD7-44D8-BBD7-CCE9431645EC}">
                        <a14:shadowObscured xmlns:a14="http://schemas.microsoft.com/office/drawing/2010/main"/>
                      </a:ext>
                    </a:extLst>
                  </pic:spPr>
                </pic:pic>
              </a:graphicData>
            </a:graphic>
          </wp:inline>
        </w:drawing>
      </w:r>
    </w:p>
    <w:p w14:paraId="77FCF842" w14:textId="3BA683B8" w:rsidR="008D000C" w:rsidRDefault="00CB471D" w:rsidP="00CB471D">
      <w:pPr>
        <w:pStyle w:val="ResimYazs"/>
      </w:pPr>
      <w:bookmarkStart w:id="79" w:name="_Toc472449030"/>
      <w:r>
        <w:t xml:space="preserve">Şekil </w:t>
      </w:r>
      <w:fldSimple w:instr=" STYLEREF 1 \s ">
        <w:r w:rsidR="000F4E09">
          <w:rPr>
            <w:noProof/>
          </w:rPr>
          <w:t>5</w:t>
        </w:r>
      </w:fldSimple>
      <w:r w:rsidR="000F4E09">
        <w:t>.</w:t>
      </w:r>
      <w:fldSimple w:instr=" SEQ Şekil \* ARABIC \s 1 ">
        <w:r w:rsidR="000F4E09">
          <w:rPr>
            <w:noProof/>
          </w:rPr>
          <w:t>3</w:t>
        </w:r>
      </w:fldSimple>
      <w:r w:rsidR="009625C0">
        <w:t>.</w:t>
      </w:r>
      <w:r>
        <w:t xml:space="preserve"> Yeni test 3.versiyon tek düzey renk kullanımı</w:t>
      </w:r>
      <w:bookmarkEnd w:id="79"/>
    </w:p>
    <w:p w14:paraId="6D736605" w14:textId="77777777" w:rsidR="00AD1096" w:rsidRDefault="00AD1096" w:rsidP="00AD1096"/>
    <w:p w14:paraId="5CA3C240" w14:textId="469FDCAF" w:rsidR="00AD1096" w:rsidRDefault="00AD1096" w:rsidP="00891D6D">
      <w:pPr>
        <w:pStyle w:val="Balk3"/>
        <w:numPr>
          <w:ilvl w:val="2"/>
          <w:numId w:val="11"/>
        </w:numPr>
      </w:pPr>
      <w:bookmarkStart w:id="80" w:name="_Toc472450033"/>
      <w:r>
        <w:t xml:space="preserve">Yeni </w:t>
      </w:r>
      <w:r w:rsidR="009625C0">
        <w:t>t</w:t>
      </w:r>
      <w:r>
        <w:t xml:space="preserve">estin </w:t>
      </w:r>
      <w:r w:rsidR="009625C0">
        <w:t>g</w:t>
      </w:r>
      <w:r>
        <w:t>eliştirilmesi</w:t>
      </w:r>
      <w:r w:rsidR="00CC5A98">
        <w:t xml:space="preserve"> </w:t>
      </w:r>
      <w:r>
        <w:t xml:space="preserve">ve </w:t>
      </w:r>
      <w:r w:rsidR="009625C0">
        <w:t>u</w:t>
      </w:r>
      <w:r>
        <w:t>ygulanması</w:t>
      </w:r>
      <w:r w:rsidR="00965C00">
        <w:t xml:space="preserve"> (Son versiyon)</w:t>
      </w:r>
      <w:bookmarkEnd w:id="80"/>
    </w:p>
    <w:p w14:paraId="0AA034F8" w14:textId="77777777" w:rsidR="00AD1096" w:rsidRDefault="00AD1096" w:rsidP="00AD1096"/>
    <w:p w14:paraId="03D1182C" w14:textId="04DDA5DB" w:rsidR="004A1C07" w:rsidRDefault="003C0DF4" w:rsidP="00572D07">
      <w:r>
        <w:t>Bu başlık altın</w:t>
      </w:r>
      <w:r w:rsidR="00250DAA">
        <w:t>da</w:t>
      </w:r>
      <w:r>
        <w:t xml:space="preserve"> tez çalışmasına konu olan yeni detaylı sonuç verebilecek renkli görme testinin son versiyonunun tasarımı ve uygulanması hakkında bilgi</w:t>
      </w:r>
      <w:r w:rsidR="00F67E65">
        <w:t>ler</w:t>
      </w:r>
      <w:r>
        <w:t xml:space="preserve"> verilecektir. Yukarıdaki başlıklarda geçen tüm v</w:t>
      </w:r>
      <w:r w:rsidR="00F67E65">
        <w:t>ersiyonlar geliştiriler</w:t>
      </w:r>
      <w:r>
        <w:t xml:space="preserve">ek bir sonraki </w:t>
      </w:r>
      <w:r>
        <w:lastRenderedPageBreak/>
        <w:t xml:space="preserve">versiyon elde edilmiştir. </w:t>
      </w:r>
      <w:r w:rsidR="00BB2B40">
        <w:t>Son versiyonda ise önceki üç versiyon</w:t>
      </w:r>
      <w:r w:rsidR="00350299">
        <w:t xml:space="preserve"> sayesinde</w:t>
      </w:r>
      <w:r w:rsidR="00BB2B40">
        <w:t xml:space="preserve"> toplanan sonuçlar ve bilgiler ışığında çalışmalar tamamlanmıştır. Bundan sonraki kısımlarda “</w:t>
      </w:r>
      <w:r w:rsidR="00F67E65">
        <w:t>y</w:t>
      </w:r>
      <w:r w:rsidR="00BB2B40">
        <w:t xml:space="preserve">eni </w:t>
      </w:r>
      <w:r w:rsidR="00F67E65">
        <w:t>g</w:t>
      </w:r>
      <w:r w:rsidR="00BB2B40">
        <w:t xml:space="preserve">eliştirilen </w:t>
      </w:r>
      <w:r w:rsidR="00F67E65">
        <w:t>t</w:t>
      </w:r>
      <w:r w:rsidR="00BB2B40">
        <w:t>estin 4.</w:t>
      </w:r>
      <w:r w:rsidR="00F67E65">
        <w:t>v</w:t>
      </w:r>
      <w:r w:rsidR="00BB2B40">
        <w:t xml:space="preserve">ersiyonu” yerine </w:t>
      </w:r>
      <w:r w:rsidR="00F67E65">
        <w:t>“</w:t>
      </w:r>
      <w:r w:rsidR="00BB2B40">
        <w:t>yeni test</w:t>
      </w:r>
      <w:r w:rsidR="00F67E65">
        <w:t>”</w:t>
      </w:r>
      <w:r w:rsidR="00BB2B40">
        <w:t xml:space="preserve"> diye geçecektir.</w:t>
      </w:r>
    </w:p>
    <w:p w14:paraId="5520EB9B" w14:textId="77777777" w:rsidR="00B1605B" w:rsidRDefault="00B1605B" w:rsidP="00572D07"/>
    <w:p w14:paraId="6AFB7B3D" w14:textId="23CF7A9F" w:rsidR="00B1605B" w:rsidRDefault="00B1605B" w:rsidP="00572D07">
      <w:r>
        <w:t>Bu son aşamada yeni test farklı aydınlık ortamlarında ve farklı açılarla</w:t>
      </w:r>
      <w:r w:rsidR="008A341A">
        <w:t xml:space="preserve"> birlikte,</w:t>
      </w:r>
      <w:r w:rsidR="008A341A" w:rsidRPr="008A341A">
        <w:t xml:space="preserve"> </w:t>
      </w:r>
      <w:r w:rsidR="008A341A">
        <w:t xml:space="preserve">Ishihara 38 paletlik renkli görme testinin bir önceki versiyonda taranarak elde edilen bilgisayar ortamındaki </w:t>
      </w:r>
      <w:r w:rsidR="00F67E65">
        <w:t>paletleri</w:t>
      </w:r>
      <w:r w:rsidR="008A341A">
        <w:t xml:space="preserve"> </w:t>
      </w:r>
      <w:r>
        <w:t xml:space="preserve">ile </w:t>
      </w:r>
      <w:r w:rsidR="00513493">
        <w:t xml:space="preserve">beraber </w:t>
      </w:r>
      <w:r>
        <w:t>deneklere uygulanmıştır.</w:t>
      </w:r>
      <w:r w:rsidR="00484784">
        <w:t xml:space="preserve"> </w:t>
      </w:r>
      <w:r w:rsidR="002357DD">
        <w:t>Test süresince o</w:t>
      </w:r>
      <w:r w:rsidR="00484784">
        <w:t>rtamın aydınlık derecesi bir lüx-metre yardımı ile ölçülmüştür.</w:t>
      </w:r>
      <w:r w:rsidR="00B75735">
        <w:t xml:space="preserve"> Ishihara testinin kendisi yerine neden taranmış versiyonlarının bilgisayar ortamındaki şekli kullanıldığı sonuç </w:t>
      </w:r>
      <w:r w:rsidR="00F67E65">
        <w:t>bölümünde</w:t>
      </w:r>
      <w:r w:rsidR="00B75735">
        <w:t xml:space="preserve"> açıklanacaktır.</w:t>
      </w:r>
    </w:p>
    <w:p w14:paraId="49111A20" w14:textId="77777777" w:rsidR="00F16C05" w:rsidRDefault="00F16C05" w:rsidP="00572D07"/>
    <w:p w14:paraId="30240BC7" w14:textId="00B5B2B1" w:rsidR="00F16C05" w:rsidRDefault="00F16C05" w:rsidP="00572D07">
      <w:r>
        <w:t xml:space="preserve">Ayrıca deneklere teste başlamadan önce </w:t>
      </w:r>
      <w:r w:rsidR="001818C9">
        <w:t>renkli görme kusur</w:t>
      </w:r>
      <w:r w:rsidR="00EF7772">
        <w:t xml:space="preserve">u olsun/olmasın tüm herkesin görebileceği ve  içerisinde sadece bir test verisinin bulunduğu </w:t>
      </w:r>
      <w:r>
        <w:t>örnek bir palet gösterilerek palet ve test verileri hakkında bilgi verilmiştir. Buradan amacımız deneğin renkli görme durumu haricinde olan kararsızlık veya belirsizlik durumlarının test sonuçlarını etkilemesinin önüne geçmektir.</w:t>
      </w:r>
      <w:r w:rsidR="00EF7772">
        <w:t xml:space="preserve"> Buna ek olarak örnek paleti inceleyen denekler eğer test verisini büyüklük/küçüklük gibi durumlardan dolayı göremiyorlarsa kontrol paneli üzerinden + ve – butonları ile ayar yapılarak görme keskinliğinin test sonuçlarını etkilememesi sağlanmıştır.</w:t>
      </w:r>
    </w:p>
    <w:p w14:paraId="078FFE0D" w14:textId="77777777" w:rsidR="00F25383" w:rsidRDefault="00F25383" w:rsidP="00572D07"/>
    <w:p w14:paraId="7424F103" w14:textId="10BA5B07" w:rsidR="00F75869" w:rsidRDefault="008C19F5" w:rsidP="00572D07">
      <w:r>
        <w:t>Yeni test</w:t>
      </w:r>
      <w:r w:rsidR="0004235C">
        <w:t>in uygulanması için 100 normal renkli görme yetisine sahip ve 62 renkli görme kusuru olan bireylerden toplamda 162 kişi</w:t>
      </w:r>
      <w:r w:rsidR="00BB683D">
        <w:t>yle</w:t>
      </w:r>
      <w:r w:rsidR="0004235C">
        <w:t xml:space="preserve"> i</w:t>
      </w:r>
      <w:r w:rsidR="00046B44">
        <w:t>ki</w:t>
      </w:r>
      <w:r w:rsidR="0004235C">
        <w:t xml:space="preserve"> denek grubu oluşturulmuştur. </w:t>
      </w:r>
      <w:r w:rsidR="00D77D06">
        <w:t xml:space="preserve">62 sayısı ilk başta az gibi görülebilir fakat unutulmamalıdır ki </w:t>
      </w:r>
      <w:r w:rsidR="0035373F">
        <w:t xml:space="preserve">insanlar arasında </w:t>
      </w:r>
      <w:r w:rsidR="00D77D06">
        <w:t>renk körlüğünün görülme oranı</w:t>
      </w:r>
      <w:r w:rsidR="0035373F">
        <w:t xml:space="preserve"> </w:t>
      </w:r>
      <w:r w:rsidR="00D77D06">
        <w:t>%10 dur yani 62 renk körü bireye ulaşmak için 620 kişinin taranması gerekmiştir.</w:t>
      </w:r>
      <w:r w:rsidR="00674972">
        <w:t xml:space="preserve"> İlk grup</w:t>
      </w:r>
      <w:r w:rsidR="00252907">
        <w:t xml:space="preserve"> renkli görme kusuru bulunmayan</w:t>
      </w:r>
      <w:r w:rsidR="00674972">
        <w:t xml:space="preserve"> </w:t>
      </w:r>
      <w:r w:rsidR="00931FBB">
        <w:t>45</w:t>
      </w:r>
      <w:r w:rsidR="00674972">
        <w:t xml:space="preserve"> bayan ve </w:t>
      </w:r>
      <w:r w:rsidR="00185CCC">
        <w:t>55</w:t>
      </w:r>
      <w:r w:rsidR="00674972">
        <w:t xml:space="preserve"> </w:t>
      </w:r>
      <w:r w:rsidR="00185CCC">
        <w:t>erkekten</w:t>
      </w:r>
      <w:r w:rsidR="00674972">
        <w:t xml:space="preserve"> oluşmaktadır. İkinci grup ise </w:t>
      </w:r>
      <w:r w:rsidR="00252907">
        <w:t xml:space="preserve">renkli görme kusuru bulunan </w:t>
      </w:r>
      <w:r w:rsidR="00674972">
        <w:t>7 bayan ve 55 erkekten oluşmaktadır.</w:t>
      </w:r>
    </w:p>
    <w:p w14:paraId="413C6619" w14:textId="77777777" w:rsidR="00F473D1" w:rsidRDefault="00F473D1" w:rsidP="00572D07"/>
    <w:p w14:paraId="1D51EE37" w14:textId="77777777" w:rsidR="00FF1F3F" w:rsidRDefault="00C46390" w:rsidP="00FF1F3F">
      <w:pPr>
        <w:keepNext/>
        <w:jc w:val="center"/>
      </w:pPr>
      <w:r w:rsidRPr="00C46390">
        <w:rPr>
          <w:noProof/>
          <w:lang w:eastAsia="tr-TR"/>
        </w:rPr>
        <w:lastRenderedPageBreak/>
        <w:drawing>
          <wp:inline distT="0" distB="0" distL="0" distR="0" wp14:anchorId="40AEBA15" wp14:editId="556EC85E">
            <wp:extent cx="5219371" cy="2834640"/>
            <wp:effectExtent l="0" t="0" r="0" b="10160"/>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cstate="print">
                      <a:extLst>
                        <a:ext uri="{28A0092B-C50C-407E-A947-70E740481C1C}">
                          <a14:useLocalDpi xmlns:a14="http://schemas.microsoft.com/office/drawing/2010/main" val="0"/>
                        </a:ext>
                      </a:extLst>
                    </a:blip>
                    <a:srcRect/>
                    <a:stretch/>
                  </pic:blipFill>
                  <pic:spPr bwMode="auto">
                    <a:xfrm>
                      <a:off x="0" y="0"/>
                      <a:ext cx="5219700" cy="2834819"/>
                    </a:xfrm>
                    <a:prstGeom prst="rect">
                      <a:avLst/>
                    </a:prstGeom>
                    <a:ln>
                      <a:noFill/>
                    </a:ln>
                    <a:extLst>
                      <a:ext uri="{53640926-AAD7-44D8-BBD7-CCE9431645EC}">
                        <a14:shadowObscured xmlns:a14="http://schemas.microsoft.com/office/drawing/2010/main"/>
                      </a:ext>
                    </a:extLst>
                  </pic:spPr>
                </pic:pic>
              </a:graphicData>
            </a:graphic>
          </wp:inline>
        </w:drawing>
      </w:r>
    </w:p>
    <w:p w14:paraId="483F0636" w14:textId="314636DC" w:rsidR="00F75869" w:rsidRDefault="00FF1F3F" w:rsidP="00FF1F3F">
      <w:pPr>
        <w:pStyle w:val="ResimYazs"/>
      </w:pPr>
      <w:bookmarkStart w:id="81" w:name="_Toc472449031"/>
      <w:r>
        <w:t xml:space="preserve">Şekil </w:t>
      </w:r>
      <w:fldSimple w:instr=" STYLEREF 1 \s ">
        <w:r w:rsidR="000F4E09">
          <w:rPr>
            <w:noProof/>
          </w:rPr>
          <w:t>5</w:t>
        </w:r>
      </w:fldSimple>
      <w:r w:rsidR="000F4E09">
        <w:t>.</w:t>
      </w:r>
      <w:fldSimple w:instr=" SEQ Şekil \* ARABIC \s 1 ">
        <w:r w:rsidR="000F4E09">
          <w:rPr>
            <w:noProof/>
          </w:rPr>
          <w:t>4</w:t>
        </w:r>
      </w:fldSimple>
      <w:r w:rsidR="009625C0">
        <w:t>.</w:t>
      </w:r>
      <w:r>
        <w:t xml:space="preserve"> Yeni testin son versiyonu</w:t>
      </w:r>
      <w:bookmarkEnd w:id="81"/>
    </w:p>
    <w:p w14:paraId="3B856F22" w14:textId="77777777" w:rsidR="00717D6B" w:rsidRDefault="00717D6B" w:rsidP="00130B44"/>
    <w:p w14:paraId="5446BC7E" w14:textId="6523D800" w:rsidR="00130B44" w:rsidRDefault="00B24D7D" w:rsidP="00130B44">
      <w:r>
        <w:t>Şekil 5.</w:t>
      </w:r>
      <w:r w:rsidR="001E57F3">
        <w:t>4</w:t>
      </w:r>
      <w:r w:rsidR="00FC1E6C">
        <w:t>.</w:t>
      </w:r>
      <w:r>
        <w:t xml:space="preserve">’de yeni test ekranından bir palet gözükmektedir. </w:t>
      </w:r>
      <w:r w:rsidR="005D34C7">
        <w:t xml:space="preserve">Yeni testte toplamda 10 palet </w:t>
      </w:r>
      <w:r w:rsidR="00407C73">
        <w:t>bulunmaktadır</w:t>
      </w:r>
      <w:r w:rsidR="005D34C7">
        <w:t xml:space="preserve">. </w:t>
      </w:r>
      <w:r w:rsidR="004E0E69">
        <w:t xml:space="preserve">İlk palet bir önceki versiyonda olduğu gibi hem renkli görme kusuru bulunan hem de bulunmayan birey tarafından rahatlıkla görülebilecek şekilde geliştirilmiştir. Yeni testte ilk palete hatalı cevap veren veya </w:t>
      </w:r>
      <w:r w:rsidR="005A0FE1">
        <w:t xml:space="preserve">hiç </w:t>
      </w:r>
      <w:r w:rsidR="004E0E69">
        <w:t xml:space="preserve">cevap veremeyen denekler </w:t>
      </w:r>
      <w:r w:rsidR="0054323E">
        <w:t xml:space="preserve">test grubundan </w:t>
      </w:r>
      <w:r w:rsidR="004E0E69">
        <w:t>çıkarılarak yerlerine yeni</w:t>
      </w:r>
      <w:r w:rsidR="0066283D">
        <w:t xml:space="preserve"> denekler</w:t>
      </w:r>
      <w:r w:rsidR="004E0E69">
        <w:t xml:space="preserve"> bulunmuştur.</w:t>
      </w:r>
    </w:p>
    <w:p w14:paraId="59FE0099" w14:textId="77777777" w:rsidR="00C75501" w:rsidRDefault="00C75501" w:rsidP="00130B44"/>
    <w:p w14:paraId="0069C5C7" w14:textId="06FAFB76" w:rsidR="00C75501" w:rsidRDefault="00C75501" w:rsidP="00130B44">
      <w:r>
        <w:t xml:space="preserve">Yeni </w:t>
      </w:r>
      <w:r w:rsidR="00630B69">
        <w:t>test</w:t>
      </w:r>
      <w:r>
        <w:t xml:space="preserve"> Ishihara</w:t>
      </w:r>
      <w:r w:rsidR="00630B69">
        <w:t xml:space="preserve"> tabanlı olarak tasarlanmıştır yani</w:t>
      </w:r>
      <w:r w:rsidR="002D265C">
        <w:t xml:space="preserve"> </w:t>
      </w:r>
      <w:r w:rsidR="00630B69">
        <w:t xml:space="preserve">bir önceki versiyonda anlatılan test </w:t>
      </w:r>
      <w:r w:rsidR="00751BA3">
        <w:t>ile benzer şekilde çalışmaktadır</w:t>
      </w:r>
      <w:r w:rsidR="00630B69">
        <w:t>.</w:t>
      </w:r>
      <w:r w:rsidR="001D29EF">
        <w:t xml:space="preserve"> </w:t>
      </w:r>
      <w:r w:rsidR="00A30294">
        <w:t>Değişik ölçü ve boyuttaki yuvarlaklar ile hazırlanan gizli test verileri yine aynı şekilde tasarlanmış olan</w:t>
      </w:r>
      <w:r w:rsidR="00630B69">
        <w:t xml:space="preserve"> </w:t>
      </w:r>
      <w:r w:rsidR="0018229D">
        <w:t>arka plan içeri</w:t>
      </w:r>
      <w:r w:rsidR="00785ED3">
        <w:t>sinde bulunan yuvarlaklar arasına</w:t>
      </w:r>
      <w:r w:rsidR="00A34536">
        <w:t xml:space="preserve"> saklamıştır. Bir palette aynı test verilerinden 5’i arka plan yuvarlakları ile aynı renkte olmak üzere 6 adet bulunmaktadır. Şekil 5.3</w:t>
      </w:r>
      <w:r w:rsidR="00FC1E6C">
        <w:t>.</w:t>
      </w:r>
      <w:r w:rsidR="00A34536">
        <w:t>’de bulunan test paleti ekranında test verisi olan ‘L’ ve ‘F’ harflerinden toplamda 6 olmak üzere 5’er tane daha vardır.</w:t>
      </w:r>
      <w:r w:rsidR="008B7D40">
        <w:t xml:space="preserve"> </w:t>
      </w:r>
      <w:r w:rsidR="000B4E20">
        <w:t>Şekilde bulunan iki t</w:t>
      </w:r>
      <w:r w:rsidR="008B7D40">
        <w:t xml:space="preserve">est </w:t>
      </w:r>
      <w:r w:rsidR="000B4E20">
        <w:t>ve</w:t>
      </w:r>
      <w:r w:rsidR="008B7D40">
        <w:t>ri</w:t>
      </w:r>
      <w:r w:rsidR="000B4E20">
        <w:t>sinin renkleri incelendiği zaman</w:t>
      </w:r>
      <w:r w:rsidR="008B7D40">
        <w:t xml:space="preserve"> bir tanesinin </w:t>
      </w:r>
      <w:r w:rsidR="000B4E20">
        <w:t>rengi</w:t>
      </w:r>
      <w:r w:rsidR="005C48A0">
        <w:t>nin</w:t>
      </w:r>
      <w:r w:rsidR="000B4E20">
        <w:t xml:space="preserve"> </w:t>
      </w:r>
      <w:r w:rsidR="008B7D40">
        <w:t>arka planda bulunan yuvarlakların renk</w:t>
      </w:r>
      <w:r w:rsidR="008F1034">
        <w:t>l</w:t>
      </w:r>
      <w:r w:rsidR="008B7D40">
        <w:t xml:space="preserve">erine göre karşıtlık </w:t>
      </w:r>
      <w:r w:rsidR="005C48A0">
        <w:t>oranı</w:t>
      </w:r>
      <w:r w:rsidR="0016695D">
        <w:t>nın</w:t>
      </w:r>
      <w:r w:rsidR="008B7D40">
        <w:t xml:space="preserve"> daha yükse</w:t>
      </w:r>
      <w:r w:rsidR="0016695D">
        <w:t>k olduğu gözükmektedir</w:t>
      </w:r>
      <w:r w:rsidR="008B7D40">
        <w:t>.</w:t>
      </w:r>
      <w:r w:rsidR="0016695D">
        <w:t xml:space="preserve"> Diğer bir deyişle test v</w:t>
      </w:r>
      <w:r w:rsidR="00F67E65">
        <w:t>erisinden bir tanesinin rengi,</w:t>
      </w:r>
      <w:r w:rsidR="0016695D">
        <w:t xml:space="preserve"> arka plan</w:t>
      </w:r>
      <w:r w:rsidR="00F67E65">
        <w:t xml:space="preserve"> yuvarlaklarının rengine</w:t>
      </w:r>
      <w:r w:rsidR="0016695D">
        <w:t xml:space="preserve"> göre karşıtlık oranı daha yüksektir.</w:t>
      </w:r>
      <w:r w:rsidR="00F23CD1">
        <w:t xml:space="preserve"> Buradan amaç ilk test verisi hem renkli görme kusuru olan hem de olmayan birey tarafından rahatlıkla görülmesi sağlanarak teste katılımlarının değerlendirilmesidir.</w:t>
      </w:r>
      <w:r w:rsidR="00D56BD8">
        <w:t xml:space="preserve"> Yeni testin </w:t>
      </w:r>
      <w:r w:rsidR="00D56BD8">
        <w:lastRenderedPageBreak/>
        <w:t>bir önceki versiyonda olduğu gibi okuma/yazma bilmeyenler ve çocuklar için test verisi olarak kullanılabilecek yuvarlak, kare, ok gibi geometrik şekilleri vardır.</w:t>
      </w:r>
    </w:p>
    <w:p w14:paraId="57DDB41D" w14:textId="77777777" w:rsidR="00BE664D" w:rsidRDefault="00BE664D" w:rsidP="00130B44"/>
    <w:p w14:paraId="5E0B3B2E" w14:textId="17E762D2" w:rsidR="00AC5547" w:rsidRDefault="00BE664D" w:rsidP="00CD4B12">
      <w:r>
        <w:t>Yeni testin paletlerindeki renklerin dalgalı olmasının sebebi deneğin</w:t>
      </w:r>
      <w:r w:rsidR="00A8107F">
        <w:t xml:space="preserve"> test verisini</w:t>
      </w:r>
      <w:r w:rsidR="00030DE7">
        <w:t>n</w:t>
      </w:r>
      <w:r>
        <w:t xml:space="preserve"> </w:t>
      </w:r>
      <w:r w:rsidR="00774AAC">
        <w:t>moleküler</w:t>
      </w:r>
      <w:r>
        <w:t xml:space="preserve"> ipuçlarını kullanarak </w:t>
      </w:r>
      <w:r w:rsidR="00B9049C">
        <w:t>cevapları</w:t>
      </w:r>
      <w:r>
        <w:t xml:space="preserve"> tahmin etmesinin önüne geçmektir.</w:t>
      </w:r>
      <w:r w:rsidR="00AC5547">
        <w:t xml:space="preserve"> </w:t>
      </w:r>
      <w:r w:rsidR="0046687C">
        <w:t xml:space="preserve">Test verilerindeki moleküler ipucu, test verisini sağlıklı şekilde göremeyen ama kıvrımları vb. gibi hatlarını görerek tahmin etme olayıdır. </w:t>
      </w:r>
    </w:p>
    <w:p w14:paraId="22C6E28A" w14:textId="77777777" w:rsidR="00CD4B12" w:rsidRDefault="00CD4B12" w:rsidP="00CD4B12"/>
    <w:p w14:paraId="5521790C" w14:textId="3AA7E4B0" w:rsidR="00D9307C" w:rsidRDefault="003F61F1" w:rsidP="00130B44">
      <w:r>
        <w:t xml:space="preserve">Şekil </w:t>
      </w:r>
      <w:r w:rsidR="00AC5547">
        <w:t>5.</w:t>
      </w:r>
      <w:r w:rsidR="001E57F3">
        <w:t>4</w:t>
      </w:r>
      <w:r w:rsidR="00FC1E6C">
        <w:t>.</w:t>
      </w:r>
      <w:r>
        <w:t>’de görüldüğü üzere paletin sağ tarafında bir kontrol paneli bulunmaktadır.</w:t>
      </w:r>
      <w:r w:rsidR="00F61386">
        <w:t xml:space="preserve"> Bu panel üzerinde operatör (testi uygulayan) ve denek tarafından kontrol edilebilecek ayarlar bulunmaktadır.</w:t>
      </w:r>
      <w:r w:rsidR="00F36C1E">
        <w:t xml:space="preserve"> Panel üzerindeki ayarlar vasıtasıyla:</w:t>
      </w:r>
    </w:p>
    <w:p w14:paraId="7ADA4758" w14:textId="77777777" w:rsidR="00F36C1E" w:rsidRDefault="00F36C1E" w:rsidP="00130B44"/>
    <w:p w14:paraId="6D5B0385" w14:textId="406F218B" w:rsidR="00F36C1E" w:rsidRDefault="00F36C1E" w:rsidP="00F36C1E">
      <w:pPr>
        <w:numPr>
          <w:ilvl w:val="0"/>
          <w:numId w:val="32"/>
        </w:numPr>
      </w:pPr>
      <w:r>
        <w:t xml:space="preserve">Test verisi </w:t>
      </w:r>
      <w:r w:rsidR="0022036D">
        <w:t>rengini değiştirmek;</w:t>
      </w:r>
      <w:r w:rsidR="00F67E65">
        <w:t xml:space="preserve"> test verisi kutucuğu işaretlendikten sonra,</w:t>
      </w:r>
      <w:r w:rsidR="0022036D">
        <w:t xml:space="preserve"> </w:t>
      </w:r>
      <w:r>
        <w:t>kır</w:t>
      </w:r>
      <w:r w:rsidR="008A1D65">
        <w:t xml:space="preserve">mızı (R), yeşil (G) ve mavi (B) </w:t>
      </w:r>
      <w:r>
        <w:t xml:space="preserve">oranlarından aynı anda sadece bir tanesi artırılıp </w:t>
      </w:r>
      <w:r w:rsidR="00F67E65">
        <w:t>azaltılması ile mümkündür</w:t>
      </w:r>
      <w:r>
        <w:t>.</w:t>
      </w:r>
    </w:p>
    <w:p w14:paraId="377099EA" w14:textId="7DD95FBC" w:rsidR="00F36C1E" w:rsidRDefault="00A5203C" w:rsidP="00F36C1E">
      <w:pPr>
        <w:numPr>
          <w:ilvl w:val="0"/>
          <w:numId w:val="32"/>
        </w:numPr>
      </w:pPr>
      <w:r>
        <w:t>Arka planda bulunan yuvarlaklar ile arka plan ile aynı renkte yer alan diğer test verilerinin rengini değiştirmek;</w:t>
      </w:r>
      <w:r w:rsidR="00F67E65">
        <w:t xml:space="preserve"> arka plan kutucuğu işaretlendikten sonra;</w:t>
      </w:r>
      <w:r>
        <w:t xml:space="preserve"> kırmızı (R), yeşil (G) ve mavi (B) oranlarından aynı anda sadece bir tanesi artırılıp </w:t>
      </w:r>
      <w:r w:rsidR="00F67E65">
        <w:t>azaltılması ile mümkündür</w:t>
      </w:r>
      <w:r>
        <w:t>.</w:t>
      </w:r>
    </w:p>
    <w:p w14:paraId="656EA683" w14:textId="1A21E47F" w:rsidR="008A1D65" w:rsidRDefault="008A1D65" w:rsidP="00CC59E6">
      <w:pPr>
        <w:numPr>
          <w:ilvl w:val="0"/>
          <w:numId w:val="32"/>
        </w:numPr>
      </w:pPr>
      <w:r>
        <w:t>Palet üzerindeki renk dalgalanmasının oranı +/- olarak</w:t>
      </w:r>
      <w:r w:rsidR="00B43C9E">
        <w:t xml:space="preserve"> çizim ayarları kısmından</w:t>
      </w:r>
      <w:r>
        <w:t xml:space="preserve"> ayarlanabilir.</w:t>
      </w:r>
    </w:p>
    <w:p w14:paraId="2BFF7D0B" w14:textId="2742CF64" w:rsidR="00CC59E6" w:rsidRDefault="00CC59E6" w:rsidP="00CC59E6">
      <w:pPr>
        <w:numPr>
          <w:ilvl w:val="0"/>
          <w:numId w:val="32"/>
        </w:numPr>
      </w:pPr>
      <w:r>
        <w:t>Görme keskinliğinin test sonuçlarını etkilememesi için</w:t>
      </w:r>
      <w:r w:rsidR="00B43C9E">
        <w:t xml:space="preserve"> büyütme ayarları kısmından</w:t>
      </w:r>
      <w:r>
        <w:t xml:space="preserve"> + ve – butonları ile palet büyüklük ayarı yapılabilir.</w:t>
      </w:r>
    </w:p>
    <w:p w14:paraId="55496756" w14:textId="77777777" w:rsidR="00B43C9E" w:rsidRDefault="00B43C9E" w:rsidP="00B43C9E"/>
    <w:p w14:paraId="3700D4BE" w14:textId="0716A133" w:rsidR="00CC59E6" w:rsidRDefault="00CC59E6" w:rsidP="00CC59E6">
      <w:r>
        <w:t>Yeni teste</w:t>
      </w:r>
      <w:r w:rsidR="00B43C9E">
        <w:t>;</w:t>
      </w:r>
      <w:r>
        <w:t xml:space="preserve"> uygulayıcı gerekli ayarları yaptıktan sonra bilgisayarın kontrolünü deneğe devreder. </w:t>
      </w:r>
      <w:r w:rsidR="00CD4B12">
        <w:t xml:space="preserve">Yeni testte tüm paletler öncelikle </w:t>
      </w:r>
      <w:r w:rsidR="00B43C9E">
        <w:t>test verisi ve arka plan aynı</w:t>
      </w:r>
      <w:r w:rsidR="00CD4B12">
        <w:t xml:space="preserve"> renk olarak</w:t>
      </w:r>
      <w:r w:rsidR="00C76B55">
        <w:t xml:space="preserve"> </w:t>
      </w:r>
      <w:r w:rsidR="00CD4B12">
        <w:t>gelmektedir.</w:t>
      </w:r>
      <w:r w:rsidR="00B43C9E">
        <w:t xml:space="preserve"> Şekil 5.4.’de bir test paletinin</w:t>
      </w:r>
      <w:r w:rsidR="0080092F">
        <w:t xml:space="preserve"> </w:t>
      </w:r>
      <w:r w:rsidR="00B43C9E">
        <w:t xml:space="preserve">deneğe ilk uygulandığı şekli görülmektedir. </w:t>
      </w:r>
      <w:r w:rsidR="0080092F">
        <w:t xml:space="preserve">Denek kontrol panelinde bulunan sürgüyü </w:t>
      </w:r>
      <w:r w:rsidR="00AA6960">
        <w:t xml:space="preserve">aşağı veya yukarı kaydırarak, </w:t>
      </w:r>
      <w:r w:rsidR="00A77F19">
        <w:t>palette bulunan test verisinin</w:t>
      </w:r>
      <w:r w:rsidR="00931FB6">
        <w:t xml:space="preserve"> </w:t>
      </w:r>
      <w:r w:rsidR="00B43C9E">
        <w:t xml:space="preserve">renk tonunu, </w:t>
      </w:r>
      <w:r w:rsidR="008F2CFE">
        <w:t>seçmiş olduğu renge bağlı olarak (R,G veya B)</w:t>
      </w:r>
      <w:r w:rsidR="00402642">
        <w:t>, test verilerini görünceye kadar değiştirir</w:t>
      </w:r>
      <w:r w:rsidR="00931FB6">
        <w:t>.</w:t>
      </w:r>
      <w:r w:rsidR="00244F6B">
        <w:t xml:space="preserve"> Her palette iki test verisi </w:t>
      </w:r>
      <w:r w:rsidR="00B43C9E">
        <w:t>bulunmaktadır</w:t>
      </w:r>
      <w:r w:rsidR="00244F6B">
        <w:t xml:space="preserve">. Test verilerinden birinin diğerine göre karşıtlık (Kontrast) oranı fazla olduğu için ilk başta denek test verilerinden birini görmesi gereklidir. Ardından aynı paletteki ikinci test </w:t>
      </w:r>
      <w:r w:rsidR="00244F6B">
        <w:lastRenderedPageBreak/>
        <w:t>verisini görünceye kadar, kaydırma çubuğu</w:t>
      </w:r>
      <w:r w:rsidR="00F457FF">
        <w:t xml:space="preserve">nu </w:t>
      </w:r>
      <w:r w:rsidR="0067252E">
        <w:t>hareket ettirmeye devam eder</w:t>
      </w:r>
      <w:r w:rsidR="00F457FF">
        <w:t>.</w:t>
      </w:r>
      <w:r w:rsidR="00FB321A">
        <w:t xml:space="preserve"> İkinci test verisini gördüğü noktada kaydırma çubuğunu bırakır.</w:t>
      </w:r>
      <w:r w:rsidR="00F457FF">
        <w:t xml:space="preserve"> Yeni testimiz için belirleyici ölçüt ikinci test verisinin görüldüğü renk tonudur.</w:t>
      </w:r>
      <w:r w:rsidR="00B43C9E">
        <w:t xml:space="preserve"> Yani denek ne kadarlık bir değişimden sonra ikinci test verisini görebilmiş ve </w:t>
      </w:r>
      <w:r w:rsidR="002A11E0">
        <w:t>konumunu</w:t>
      </w:r>
      <w:r w:rsidR="00B43C9E">
        <w:t xml:space="preserve"> doğru olarak tespit edebilmiştir.</w:t>
      </w:r>
    </w:p>
    <w:p w14:paraId="6893F8AE" w14:textId="3735FB50" w:rsidR="00C76B55" w:rsidRDefault="00C76B55" w:rsidP="00CC59E6"/>
    <w:p w14:paraId="520CFDA5" w14:textId="77777777" w:rsidR="00A32C0F" w:rsidRDefault="00A32C0F" w:rsidP="00A32C0F">
      <w:pPr>
        <w:keepNext/>
      </w:pPr>
      <w:r>
        <w:rPr>
          <w:noProof/>
          <w:lang w:eastAsia="tr-TR"/>
        </w:rPr>
        <w:drawing>
          <wp:inline distT="0" distB="0" distL="0" distR="0" wp14:anchorId="16660F98" wp14:editId="1DAEF7A1">
            <wp:extent cx="5218569" cy="2818263"/>
            <wp:effectExtent l="0" t="0" r="1270" b="1270"/>
            <wp:docPr id="30" name="Resim 30" descr="C:\Users\Murat\AppData\Local\Microsoft\Windows\INetCacheContent.Word\Ekran Resmi 2016-10-05 12.55.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urat\AppData\Local\Microsoft\Windows\INetCacheContent.Word\Ekran Resmi 2016-10-05 12.55.41.png"/>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a:stretch/>
                  </pic:blipFill>
                  <pic:spPr bwMode="auto">
                    <a:xfrm>
                      <a:off x="0" y="0"/>
                      <a:ext cx="5219700" cy="2818874"/>
                    </a:xfrm>
                    <a:prstGeom prst="rect">
                      <a:avLst/>
                    </a:prstGeom>
                    <a:noFill/>
                    <a:ln>
                      <a:noFill/>
                    </a:ln>
                    <a:extLst>
                      <a:ext uri="{53640926-AAD7-44D8-BBD7-CCE9431645EC}">
                        <a14:shadowObscured xmlns:a14="http://schemas.microsoft.com/office/drawing/2010/main"/>
                      </a:ext>
                    </a:extLst>
                  </pic:spPr>
                </pic:pic>
              </a:graphicData>
            </a:graphic>
          </wp:inline>
        </w:drawing>
      </w:r>
    </w:p>
    <w:p w14:paraId="6F984D57" w14:textId="43B23476" w:rsidR="00A32C0F" w:rsidRDefault="00A32C0F" w:rsidP="00A32C0F">
      <w:pPr>
        <w:pStyle w:val="ResimYazs"/>
      </w:pPr>
      <w:bookmarkStart w:id="82" w:name="_Toc472449032"/>
      <w:r>
        <w:t xml:space="preserve">Şekil </w:t>
      </w:r>
      <w:fldSimple w:instr=" STYLEREF 1 \s ">
        <w:r w:rsidR="000F4E09">
          <w:rPr>
            <w:noProof/>
          </w:rPr>
          <w:t>5</w:t>
        </w:r>
      </w:fldSimple>
      <w:r w:rsidR="000F4E09">
        <w:t>.</w:t>
      </w:r>
      <w:fldSimple w:instr=" SEQ Şekil \* ARABIC \s 1 ">
        <w:r w:rsidR="000F4E09">
          <w:rPr>
            <w:noProof/>
          </w:rPr>
          <w:t>5</w:t>
        </w:r>
      </w:fldSimple>
      <w:r w:rsidR="009625C0">
        <w:t>.</w:t>
      </w:r>
      <w:r>
        <w:t xml:space="preserve"> Yeni testte paletlerin ilk hali</w:t>
      </w:r>
      <w:bookmarkEnd w:id="82"/>
    </w:p>
    <w:p w14:paraId="4C5CC37C" w14:textId="31453752" w:rsidR="00F703C7" w:rsidRDefault="00F703C7" w:rsidP="00CC59E6"/>
    <w:p w14:paraId="47680E25" w14:textId="308509B8" w:rsidR="009D3D6F" w:rsidRDefault="00424397" w:rsidP="00CC59E6">
      <w:r>
        <w:t>Testin sonuç elde edilmesindeki en büyük etken ikinci test verisinin görülmesi için kaydırma çubuğunun ne kadar hareket ettirild</w:t>
      </w:r>
      <w:r w:rsidR="00DF0F08">
        <w:t>iğidir.</w:t>
      </w:r>
      <w:r w:rsidR="002E1C79">
        <w:t xml:space="preserve"> Kaydırma çubuğunda renkli görme problemi olmayan normal kişilerin ikinci test verisini görmüş olduğu nokta ile renkli görme kusuru bulunanların görmüş olduğu nokta arasında ki fark “deneğin renkli görmede kusurlu olduğu bölgeyi</w:t>
      </w:r>
      <w:r w:rsidR="008920C7">
        <w:t>”</w:t>
      </w:r>
      <w:r w:rsidR="002E1C79">
        <w:t xml:space="preserve"> temsil ettiği kanaatine varılmıştır.</w:t>
      </w:r>
    </w:p>
    <w:p w14:paraId="7AD2A82A" w14:textId="5B7F8236" w:rsidR="008920C7" w:rsidRDefault="008920C7" w:rsidP="00CC59E6"/>
    <w:p w14:paraId="45B33978" w14:textId="17203080" w:rsidR="008920C7" w:rsidRDefault="00310A2F" w:rsidP="00CC59E6">
      <w:r>
        <w:t xml:space="preserve">Başka bir ifade ile testin </w:t>
      </w:r>
      <w:r w:rsidR="008B1479">
        <w:t>ölçme tekniğini</w:t>
      </w:r>
      <w:r>
        <w:t xml:space="preserve"> ş</w:t>
      </w:r>
      <w:r w:rsidR="000B50D5">
        <w:t>u şekilde anlatabiliriz:</w:t>
      </w:r>
      <w:r w:rsidR="008B1479">
        <w:t xml:space="preserve"> Şekil 5.</w:t>
      </w:r>
      <w:r w:rsidR="001E57F3">
        <w:t>5</w:t>
      </w:r>
      <w:r w:rsidR="00FC1E6C">
        <w:t>.</w:t>
      </w:r>
      <w:r w:rsidR="008B1479">
        <w:t xml:space="preserve">’de bulunan tüm test verilerinin ve yuvarlakların </w:t>
      </w:r>
      <w:r w:rsidR="002A11E0">
        <w:t>renk tonları</w:t>
      </w:r>
      <w:r w:rsidR="008B1479">
        <w:t xml:space="preserve"> </w:t>
      </w:r>
      <w:r w:rsidR="00767DFE">
        <w:rPr>
          <w:rFonts w:cs="Times New Roman"/>
        </w:rPr>
        <w:t>±</w:t>
      </w:r>
      <w:r w:rsidR="008B1479">
        <w:t xml:space="preserve">20 dalgalanma ile </w:t>
      </w:r>
      <w:r w:rsidR="00DC5731">
        <w:t xml:space="preserve">kırmızı </w:t>
      </w:r>
      <w:r w:rsidR="008B1479">
        <w:t>128</w:t>
      </w:r>
      <w:r w:rsidR="00DC5731">
        <w:t xml:space="preserve"> (R)</w:t>
      </w:r>
      <w:r w:rsidR="008B1479">
        <w:t xml:space="preserve">, </w:t>
      </w:r>
      <w:r w:rsidR="00DC5731">
        <w:t xml:space="preserve">yeşil </w:t>
      </w:r>
      <w:r w:rsidR="008B1479">
        <w:t xml:space="preserve">118 </w:t>
      </w:r>
      <w:r w:rsidR="00DC5731">
        <w:t xml:space="preserve">(G) </w:t>
      </w:r>
      <w:r w:rsidR="008B1479">
        <w:t xml:space="preserve">ve </w:t>
      </w:r>
      <w:r w:rsidR="00DC5731">
        <w:t xml:space="preserve">mavi </w:t>
      </w:r>
      <w:r w:rsidR="008B1479">
        <w:t>76</w:t>
      </w:r>
      <w:r w:rsidR="00DC5731">
        <w:t xml:space="preserve"> (B)</w:t>
      </w:r>
      <w:r w:rsidR="008B1479">
        <w:t xml:space="preserve"> olarak</w:t>
      </w:r>
      <w:r w:rsidR="00577B47">
        <w:t xml:space="preserve"> ayarlanmıştır. </w:t>
      </w:r>
      <w:r w:rsidR="00FE6EE1">
        <w:t>Yani Şekil 5.</w:t>
      </w:r>
      <w:r w:rsidR="002A11E0">
        <w:t>5</w:t>
      </w:r>
      <w:r w:rsidR="00FC1E6C">
        <w:t>.</w:t>
      </w:r>
      <w:r w:rsidR="00FE6EE1">
        <w:t xml:space="preserve">’de bulunan tüm renkler dalgalanma ile beraber kırmızı oranı 108 ile 148 arasında, yeşil oranı 98 ile 138 arasında ve mavi oranı ise 56 ile 96 arasında olacak şekilde ayarlanmıştır. </w:t>
      </w:r>
      <w:r w:rsidR="00AA481F">
        <w:t>Eğer denek kontrol panelinden kırmızı (red) değişimi seçerse</w:t>
      </w:r>
      <w:r w:rsidR="0085700C">
        <w:t>,</w:t>
      </w:r>
      <w:r w:rsidR="00AA481F">
        <w:t xml:space="preserve"> kaydırma çubuğunu hareket ettirdiğinde sadece </w:t>
      </w:r>
      <w:r w:rsidR="002A11E0">
        <w:t xml:space="preserve">palet içerisinde bulunan </w:t>
      </w:r>
      <w:r w:rsidR="00AA481F">
        <w:t xml:space="preserve">test </w:t>
      </w:r>
      <w:r w:rsidR="002A11E0">
        <w:t>verilerinin</w:t>
      </w:r>
      <w:r w:rsidR="00AA481F">
        <w:t xml:space="preserve"> kırmızı oranını </w:t>
      </w:r>
      <w:r w:rsidR="00AA481F">
        <w:lastRenderedPageBreak/>
        <w:t>değiştirecektir.</w:t>
      </w:r>
      <w:r w:rsidR="00CF507F">
        <w:t xml:space="preserve"> Daha önce bahsedildiği üzere test verilerinden birinin </w:t>
      </w:r>
      <w:r w:rsidR="003F3413">
        <w:t>renk karşıtlık</w:t>
      </w:r>
      <w:r w:rsidR="00CF507F">
        <w:t xml:space="preserve"> oranı diğerine nazaran daha </w:t>
      </w:r>
      <w:r w:rsidR="003F3413">
        <w:t>fazladır</w:t>
      </w:r>
      <w:r w:rsidR="00CF507F">
        <w:t xml:space="preserve">. </w:t>
      </w:r>
      <w:r w:rsidR="003F3413">
        <w:t xml:space="preserve">Yani </w:t>
      </w:r>
      <w:r w:rsidR="00112A53">
        <w:t xml:space="preserve">kırmızı renk değişimi seçilmişken, </w:t>
      </w:r>
      <w:r w:rsidR="003F3413">
        <w:t>kaydırma çubuğu 5 birim hareket ettirildiğinde iki test v</w:t>
      </w:r>
      <w:r w:rsidR="00F24B1B">
        <w:t xml:space="preserve">erisinden birisindeki kırmızı oranı 5 değer artarken diğerindeki </w:t>
      </w:r>
      <w:r w:rsidR="00375B4F">
        <w:t>30 (5+25)</w:t>
      </w:r>
      <w:r w:rsidR="00F24B1B">
        <w:t xml:space="preserve"> değer artacaktır. Bu şekilde </w:t>
      </w:r>
      <w:r w:rsidR="00985B2D">
        <w:t>deneğin teste katılımı</w:t>
      </w:r>
      <w:r w:rsidR="002A11E0">
        <w:t>nı</w:t>
      </w:r>
      <w:r w:rsidR="00985B2D">
        <w:t xml:space="preserve"> ölçecek olan </w:t>
      </w:r>
      <w:r w:rsidR="00F24B1B">
        <w:t>test verisinden birisi daha erken görülecektir.</w:t>
      </w:r>
      <w:r w:rsidR="00985B2D">
        <w:t xml:space="preserve"> Denek ikinci test verisini doğru olarak gördü</w:t>
      </w:r>
      <w:r w:rsidR="002A11E0">
        <w:t>ğü</w:t>
      </w:r>
      <w:r w:rsidR="00985B2D">
        <w:t xml:space="preserve"> zaman kaydırma çubuğunu bırakacaktır. Deneğin 2.test verisini görmüş olduğu </w:t>
      </w:r>
      <w:r w:rsidR="00D768B7">
        <w:t>değer</w:t>
      </w:r>
      <w:r w:rsidR="00B94240">
        <w:t>;</w:t>
      </w:r>
      <w:r w:rsidR="00985B2D">
        <w:t xml:space="preserve"> bize deneğin seçmiş olduğu renk </w:t>
      </w:r>
      <w:r w:rsidR="00D768B7">
        <w:t>türünde normal bireylere göre</w:t>
      </w:r>
      <w:r w:rsidR="00985B2D">
        <w:t xml:space="preserve"> ne kadar </w:t>
      </w:r>
      <w:r w:rsidR="00D768B7">
        <w:t>sapma olduğunu gösterecektir.</w:t>
      </w:r>
    </w:p>
    <w:p w14:paraId="3FBB391B" w14:textId="77777777" w:rsidR="00311659" w:rsidRDefault="00311659" w:rsidP="00CC59E6"/>
    <w:p w14:paraId="61ECF9DB" w14:textId="2D0F1B76" w:rsidR="00011FDC" w:rsidRDefault="00311659" w:rsidP="00CC59E6">
      <w:r>
        <w:t xml:space="preserve">Ayrıca testin son versiyonu aynı denekler üzerinde aşağıdaki </w:t>
      </w:r>
      <w:r w:rsidR="00011FDC">
        <w:t>şartla</w:t>
      </w:r>
      <w:r w:rsidR="00F457BD">
        <w:t>r</w:t>
      </w:r>
      <w:r w:rsidR="00011FDC">
        <w:t>da tekrar uygulanmıştır:</w:t>
      </w:r>
    </w:p>
    <w:p w14:paraId="379D4A25" w14:textId="77777777" w:rsidR="002A11E0" w:rsidRDefault="002A11E0" w:rsidP="00CC59E6"/>
    <w:p w14:paraId="0C8A9362" w14:textId="331E4434" w:rsidR="00311659" w:rsidRDefault="00011FDC" w:rsidP="00011FDC">
      <w:pPr>
        <w:pStyle w:val="ListeParagraf"/>
        <w:numPr>
          <w:ilvl w:val="0"/>
          <w:numId w:val="36"/>
        </w:numPr>
      </w:pPr>
      <w:r>
        <w:t>Farklı monitör</w:t>
      </w:r>
      <w:r w:rsidR="002A11E0">
        <w:t>ler</w:t>
      </w:r>
      <w:r>
        <w:t xml:space="preserve"> ile,</w:t>
      </w:r>
    </w:p>
    <w:p w14:paraId="3218EF8A" w14:textId="1E462852" w:rsidR="00011FDC" w:rsidRDefault="00011FDC" w:rsidP="00011FDC">
      <w:pPr>
        <w:pStyle w:val="ListeParagraf"/>
        <w:numPr>
          <w:ilvl w:val="0"/>
          <w:numId w:val="36"/>
        </w:numPr>
      </w:pPr>
      <w:r>
        <w:t>30 ar derece farklı bakış açıları ile,</w:t>
      </w:r>
    </w:p>
    <w:p w14:paraId="2EAC2CF9" w14:textId="5378DDB5" w:rsidR="00011FDC" w:rsidRDefault="00011FDC" w:rsidP="00011FDC">
      <w:pPr>
        <w:pStyle w:val="ListeParagraf"/>
        <w:numPr>
          <w:ilvl w:val="0"/>
          <w:numId w:val="36"/>
        </w:numPr>
      </w:pPr>
      <w:r>
        <w:t>Oda içerisinde farklı ortam aydınlatmaları ile,</w:t>
      </w:r>
    </w:p>
    <w:p w14:paraId="2978C36F" w14:textId="77777777" w:rsidR="00F846B9" w:rsidRDefault="00F846B9" w:rsidP="00AE00EF"/>
    <w:p w14:paraId="1DBB5A72" w14:textId="6BAE407F" w:rsidR="00895668" w:rsidRDefault="00895668" w:rsidP="00AE00EF"/>
    <w:p w14:paraId="16ED2D25" w14:textId="77777777" w:rsidR="00895668" w:rsidRDefault="00895668" w:rsidP="00AE00EF">
      <w:pPr>
        <w:sectPr w:rsidR="00895668" w:rsidSect="0030036F">
          <w:pgSz w:w="11906" w:h="16838"/>
          <w:pgMar w:top="1701" w:right="1418" w:bottom="1701" w:left="2268" w:header="709" w:footer="709" w:gutter="0"/>
          <w:cols w:space="708"/>
          <w:titlePg/>
          <w:docGrid w:linePitch="360"/>
        </w:sectPr>
      </w:pPr>
    </w:p>
    <w:p w14:paraId="1406A94A" w14:textId="77777777" w:rsidR="00420A9E" w:rsidRPr="001D3E11" w:rsidRDefault="00420A9E" w:rsidP="00420A9E">
      <w:pPr>
        <w:rPr>
          <w:rFonts w:cs="Times New Roman"/>
          <w:szCs w:val="24"/>
        </w:rPr>
      </w:pPr>
    </w:p>
    <w:p w14:paraId="5E9936DA" w14:textId="77777777" w:rsidR="00420A9E" w:rsidRPr="00D5488C" w:rsidRDefault="00420A9E" w:rsidP="00420A9E">
      <w:pPr>
        <w:rPr>
          <w:rFonts w:cs="Times New Roman"/>
          <w:sz w:val="28"/>
          <w:szCs w:val="28"/>
        </w:rPr>
      </w:pPr>
    </w:p>
    <w:p w14:paraId="36DA2129" w14:textId="77777777" w:rsidR="00420A9E" w:rsidRPr="00D5488C" w:rsidRDefault="00420A9E" w:rsidP="00420A9E">
      <w:pPr>
        <w:rPr>
          <w:rFonts w:cs="Times New Roman"/>
          <w:sz w:val="28"/>
          <w:szCs w:val="28"/>
        </w:rPr>
      </w:pPr>
    </w:p>
    <w:p w14:paraId="6937052C" w14:textId="4335BC31" w:rsidR="00420A9E" w:rsidRPr="00F44224" w:rsidRDefault="00D2558D" w:rsidP="00425D74">
      <w:pPr>
        <w:pStyle w:val="Balk1"/>
      </w:pPr>
      <w:bookmarkStart w:id="83" w:name="_Toc472450034"/>
      <w:r>
        <w:t>SONUÇ ve TARTIŞMA</w:t>
      </w:r>
      <w:bookmarkEnd w:id="83"/>
    </w:p>
    <w:p w14:paraId="7ECE5CAC" w14:textId="77777777" w:rsidR="00420A9E" w:rsidRDefault="00420A9E" w:rsidP="00420A9E">
      <w:pPr>
        <w:rPr>
          <w:rFonts w:cs="Times New Roman"/>
          <w:szCs w:val="24"/>
        </w:rPr>
      </w:pPr>
    </w:p>
    <w:p w14:paraId="4DC61DB5" w14:textId="77777777" w:rsidR="00420A9E" w:rsidRDefault="00420A9E" w:rsidP="00420A9E">
      <w:pPr>
        <w:rPr>
          <w:rFonts w:cs="Times New Roman"/>
          <w:szCs w:val="24"/>
        </w:rPr>
      </w:pPr>
    </w:p>
    <w:p w14:paraId="5ADB24EA" w14:textId="4B4365D4" w:rsidR="00443C69" w:rsidRDefault="00F02D15" w:rsidP="00AE00EF">
      <w:r>
        <w:t>Bu başlık altında yeni geliştirilen testtin</w:t>
      </w:r>
      <w:r w:rsidR="007B3EF1">
        <w:t xml:space="preserve"> ve versiyonlarının</w:t>
      </w:r>
      <w:r>
        <w:t xml:space="preserve"> denenmesi ile elde edilen sonuçlar </w:t>
      </w:r>
      <w:r w:rsidR="007B3EF1">
        <w:t>verilmiş</w:t>
      </w:r>
      <w:r>
        <w:t xml:space="preserve"> ve </w:t>
      </w:r>
      <w:r w:rsidR="007B3EF1">
        <w:t>değerlendirilmesi yapılmıştır</w:t>
      </w:r>
      <w:r>
        <w:t xml:space="preserve">. Ayrıca sonuçlar literatürde var olan benzer çalışmalar ile </w:t>
      </w:r>
      <w:r w:rsidR="007B3EF1">
        <w:t>karşılaştırılmıştır</w:t>
      </w:r>
      <w:r>
        <w:t>.</w:t>
      </w:r>
      <w:r w:rsidR="00831AF2">
        <w:t xml:space="preserve"> Son kısımda ise yen</w:t>
      </w:r>
      <w:r w:rsidR="007B3EF1">
        <w:t>i testin zayıf yönleri</w:t>
      </w:r>
      <w:r w:rsidR="00831AF2">
        <w:t xml:space="preserve"> ve</w:t>
      </w:r>
      <w:r w:rsidR="007B3EF1">
        <w:t xml:space="preserve"> olumsuzlukları ile beraber ileriye dönük çalışmalar</w:t>
      </w:r>
      <w:r w:rsidR="00831AF2">
        <w:t xml:space="preserve"> </w:t>
      </w:r>
      <w:r w:rsidR="007B3EF1">
        <w:t>hakkında bilgiler verilmiştir.</w:t>
      </w:r>
    </w:p>
    <w:p w14:paraId="7EBD8AFA" w14:textId="77777777" w:rsidR="00F968AE" w:rsidRDefault="00F968AE" w:rsidP="00857C56"/>
    <w:p w14:paraId="55A07120" w14:textId="279AF534" w:rsidR="00857C56" w:rsidRDefault="00857C56" w:rsidP="00857C56">
      <w:r>
        <w:t xml:space="preserve">Bir önceki bölümde anlatıldığı üzere testin geliştirilmesi toplamda 4 versiyon ile </w:t>
      </w:r>
      <w:r w:rsidR="007B3EF1">
        <w:t>yürütülmüştür</w:t>
      </w:r>
      <w:r>
        <w:t xml:space="preserve">. Tüm versiyonlar birbirinden farklı denekler üzerinde uygulanmıştır. </w:t>
      </w:r>
      <w:r w:rsidR="00945D25">
        <w:t>Çalışma grubunu</w:t>
      </w:r>
      <w:r>
        <w:t xml:space="preserve"> oluşturma ve geliştirilen test versiyonlarının </w:t>
      </w:r>
      <w:r w:rsidR="00945D25">
        <w:t>uygulama</w:t>
      </w:r>
      <w:r>
        <w:t xml:space="preserve"> </w:t>
      </w:r>
      <w:r w:rsidR="00945D25">
        <w:t>yöntemleri</w:t>
      </w:r>
      <w:r>
        <w:t xml:space="preserve"> bir önceki bölümde anlatılmıştır.</w:t>
      </w:r>
      <w:r w:rsidR="00587A31">
        <w:t xml:space="preserve"> T</w:t>
      </w:r>
      <w:r w:rsidR="00E8649B">
        <w:t xml:space="preserve">ez çalışmasına 281 denek katılmıştır, bunlardan 22 tanesi başlık 5.1.1 de açıklanan </w:t>
      </w:r>
      <w:r w:rsidR="00945D25">
        <w:t>çalışma grubu</w:t>
      </w:r>
      <w:r w:rsidR="00E8649B">
        <w:t xml:space="preserve"> şartlarına uymadıkları için </w:t>
      </w:r>
      <w:r w:rsidR="008976D4">
        <w:t>dâhil</w:t>
      </w:r>
      <w:r w:rsidR="00E8649B">
        <w:t xml:space="preserve"> edilmemiştir. Geriye kalanlardan 11 tanesi ise test versiyonlarının uygulaması sırasında</w:t>
      </w:r>
      <w:r w:rsidR="00E104C8">
        <w:t xml:space="preserve"> </w:t>
      </w:r>
      <w:r w:rsidR="00E8649B">
        <w:t xml:space="preserve">isteksiz katılımlarından dolayı çalışmaya </w:t>
      </w:r>
      <w:r w:rsidR="00663CAF">
        <w:t>dâhil</w:t>
      </w:r>
      <w:r w:rsidR="00E8649B">
        <w:t xml:space="preserve"> edilmemiştir. </w:t>
      </w:r>
      <w:r w:rsidR="00323036">
        <w:t xml:space="preserve">(İsteksiz katılımın hangi ölçülerle tespit edildiği her test versiyonuna ait </w:t>
      </w:r>
      <w:r w:rsidR="007B3EF1">
        <w:t xml:space="preserve">bir önceki bölümde bulunan </w:t>
      </w:r>
      <w:r w:rsidR="00323036">
        <w:t>başlıklarda açıklanmıştır</w:t>
      </w:r>
      <w:r w:rsidR="00ED3B2C">
        <w:t>.</w:t>
      </w:r>
      <w:r w:rsidR="00323036">
        <w:t>)</w:t>
      </w:r>
      <w:r w:rsidR="00D4078A">
        <w:t>.</w:t>
      </w:r>
      <w:r w:rsidR="00323036">
        <w:t xml:space="preserve"> </w:t>
      </w:r>
      <w:r w:rsidR="00670570">
        <w:t xml:space="preserve">Tez çalışması </w:t>
      </w:r>
      <w:r w:rsidR="00587A31">
        <w:t>111 renkli görme kusuru bulunan,</w:t>
      </w:r>
      <w:r w:rsidR="00173EED">
        <w:t xml:space="preserve"> 137 normal görme yetisi</w:t>
      </w:r>
      <w:r w:rsidR="00587A31">
        <w:t>ne sahip</w:t>
      </w:r>
      <w:r w:rsidR="00173EED">
        <w:t xml:space="preserve"> </w:t>
      </w:r>
      <w:r w:rsidR="004249F4">
        <w:t>toplamda</w:t>
      </w:r>
      <w:r w:rsidR="00173EED">
        <w:t xml:space="preserve"> </w:t>
      </w:r>
      <w:r w:rsidR="00E8649B">
        <w:t xml:space="preserve">248 denek </w:t>
      </w:r>
      <w:r w:rsidR="00D049E6">
        <w:t xml:space="preserve">ile </w:t>
      </w:r>
      <w:r w:rsidR="00587A31">
        <w:t>yürütülmüştür</w:t>
      </w:r>
      <w:r w:rsidR="00E8649B">
        <w:t>.</w:t>
      </w:r>
      <w:r w:rsidR="007B3EF1">
        <w:t xml:space="preserve"> Dünya nüfusunun %10’a yakınında renkli görme kusuru bulunmaktadır. 111 renkli görme kusuru olan bireye ulaşmak için toplamda 1200 kişi Ishihara testleri ile taranmıştır. </w:t>
      </w:r>
      <w:r w:rsidR="004249F4">
        <w:t xml:space="preserve">Tablo </w:t>
      </w:r>
      <w:r w:rsidR="004556DE">
        <w:t>6.1</w:t>
      </w:r>
      <w:r w:rsidR="00EE3D44">
        <w:t>.</w:t>
      </w:r>
      <w:r w:rsidR="007B3EF1">
        <w:t xml:space="preserve">’de </w:t>
      </w:r>
      <w:r w:rsidR="00B0136D">
        <w:t xml:space="preserve">tez çalışmasına katılan </w:t>
      </w:r>
      <w:r w:rsidR="007B3EF1">
        <w:t>d</w:t>
      </w:r>
      <w:r w:rsidR="004249F4">
        <w:t>eneklerin</w:t>
      </w:r>
      <w:r w:rsidR="002B1ECE">
        <w:t xml:space="preserve"> </w:t>
      </w:r>
      <w:r w:rsidR="00BE5EF2">
        <w:t xml:space="preserve">cinsiyet, </w:t>
      </w:r>
      <w:r w:rsidR="00D95366">
        <w:t xml:space="preserve">Ishihara sonuçlarına göre </w:t>
      </w:r>
      <w:r w:rsidR="00BE5EF2">
        <w:t>renkli görme</w:t>
      </w:r>
      <w:r w:rsidR="007B3EF1">
        <w:t xml:space="preserve"> kusur</w:t>
      </w:r>
      <w:r w:rsidR="00D95366">
        <w:t xml:space="preserve"> durumu</w:t>
      </w:r>
      <w:r w:rsidR="00BE5EF2">
        <w:t xml:space="preserve"> ve hangi test versiyonuna kaç </w:t>
      </w:r>
      <w:r w:rsidR="007B3EF1">
        <w:t>deneğin</w:t>
      </w:r>
      <w:r w:rsidR="00B0136D">
        <w:t xml:space="preserve"> katıldığı</w:t>
      </w:r>
      <w:r w:rsidR="004249F4">
        <w:t xml:space="preserve"> </w:t>
      </w:r>
      <w:r w:rsidR="007B3EF1">
        <w:t>gözükmektedir</w:t>
      </w:r>
      <w:r w:rsidR="004249F4">
        <w:t>.</w:t>
      </w:r>
      <w:r w:rsidR="00921DA5">
        <w:t xml:space="preserve"> Daha önceden bahsedildiği gibi dünyadaki bayanların sadece %2’ye yakınında renkli görme kusuru bulunmaktadır. Bu yüzden katılımcıların </w:t>
      </w:r>
      <w:r w:rsidR="00B0136D">
        <w:t xml:space="preserve">büyük </w:t>
      </w:r>
      <w:r w:rsidR="00921DA5">
        <w:t>çoğu</w:t>
      </w:r>
      <w:r w:rsidR="00B0136D">
        <w:t>nluğu</w:t>
      </w:r>
      <w:r w:rsidR="00921DA5">
        <w:t xml:space="preserve"> erkek</w:t>
      </w:r>
      <w:r w:rsidR="007326A3">
        <w:t>t</w:t>
      </w:r>
      <w:r w:rsidR="007B3EF1">
        <w:t>ir.</w:t>
      </w:r>
    </w:p>
    <w:p w14:paraId="39FEED40" w14:textId="0BA89793" w:rsidR="00DB0B49" w:rsidRDefault="00DB0B49" w:rsidP="00857C56"/>
    <w:p w14:paraId="3540AA3D" w14:textId="77777777" w:rsidR="00D9604F" w:rsidRDefault="00D9604F">
      <w:pPr>
        <w:spacing w:after="160" w:line="259" w:lineRule="auto"/>
        <w:jc w:val="left"/>
        <w:rPr>
          <w:iCs/>
          <w:sz w:val="18"/>
          <w:szCs w:val="18"/>
        </w:rPr>
      </w:pPr>
      <w:r>
        <w:br w:type="page"/>
      </w:r>
    </w:p>
    <w:p w14:paraId="7882DCE7" w14:textId="6C04F045" w:rsidR="006F5ACB" w:rsidRDefault="006F5ACB" w:rsidP="006F5ACB">
      <w:pPr>
        <w:pStyle w:val="ResimYazs"/>
        <w:keepNext/>
      </w:pPr>
      <w:bookmarkStart w:id="84" w:name="_Toc472448328"/>
      <w:r>
        <w:lastRenderedPageBreak/>
        <w:t xml:space="preserve">Tablo </w:t>
      </w:r>
      <w:fldSimple w:instr=" STYLEREF 1 \s ">
        <w:r w:rsidR="00A878B8">
          <w:rPr>
            <w:noProof/>
          </w:rPr>
          <w:t>6</w:t>
        </w:r>
      </w:fldSimple>
      <w:r w:rsidR="007F022B">
        <w:t>.</w:t>
      </w:r>
      <w:fldSimple w:instr=" SEQ Tablo \* ARABIC \s 1 ">
        <w:r w:rsidR="007B3EF1">
          <w:rPr>
            <w:noProof/>
          </w:rPr>
          <w:t>1</w:t>
        </w:r>
      </w:fldSimple>
      <w:r w:rsidR="009625C0">
        <w:t>.</w:t>
      </w:r>
      <w:r>
        <w:t xml:space="preserve"> Tez çalışmasına katılan denek sayıları</w:t>
      </w:r>
      <w:bookmarkEnd w:id="84"/>
    </w:p>
    <w:tbl>
      <w:tblPr>
        <w:tblW w:w="0" w:type="auto"/>
        <w:jc w:val="center"/>
        <w:tblBorders>
          <w:insideH w:val="dotted" w:sz="4" w:space="0" w:color="auto"/>
        </w:tblBorders>
        <w:tblLayout w:type="fixed"/>
        <w:tblLook w:val="01E0" w:firstRow="1" w:lastRow="1" w:firstColumn="1" w:lastColumn="1" w:noHBand="0" w:noVBand="0"/>
      </w:tblPr>
      <w:tblGrid>
        <w:gridCol w:w="2122"/>
        <w:gridCol w:w="1169"/>
        <w:gridCol w:w="1216"/>
        <w:gridCol w:w="1077"/>
        <w:gridCol w:w="993"/>
      </w:tblGrid>
      <w:tr w:rsidR="00A70E3B" w:rsidRPr="001E57F3" w14:paraId="241811A4" w14:textId="77777777" w:rsidTr="007E4CDE">
        <w:trPr>
          <w:trHeight w:val="190"/>
          <w:jc w:val="center"/>
        </w:trPr>
        <w:tc>
          <w:tcPr>
            <w:tcW w:w="3291" w:type="dxa"/>
            <w:gridSpan w:val="2"/>
            <w:tcBorders>
              <w:top w:val="single" w:sz="4" w:space="0" w:color="auto"/>
              <w:bottom w:val="single" w:sz="4" w:space="0" w:color="auto"/>
            </w:tcBorders>
          </w:tcPr>
          <w:p w14:paraId="15B0C5EA" w14:textId="26A78A8C" w:rsidR="00A70E3B" w:rsidRPr="001E57F3" w:rsidRDefault="00A70E3B" w:rsidP="001E57F3">
            <w:pPr>
              <w:spacing w:line="240" w:lineRule="auto"/>
              <w:jc w:val="center"/>
              <w:rPr>
                <w:rFonts w:cs="Times New Roman"/>
                <w:sz w:val="18"/>
                <w:szCs w:val="18"/>
              </w:rPr>
            </w:pPr>
          </w:p>
        </w:tc>
        <w:tc>
          <w:tcPr>
            <w:tcW w:w="1216" w:type="dxa"/>
            <w:tcBorders>
              <w:top w:val="single" w:sz="4" w:space="0" w:color="auto"/>
              <w:bottom w:val="single" w:sz="4" w:space="0" w:color="auto"/>
            </w:tcBorders>
            <w:vAlign w:val="center"/>
          </w:tcPr>
          <w:p w14:paraId="39A5710F" w14:textId="77777777" w:rsidR="00A70E3B" w:rsidRPr="001E57F3" w:rsidRDefault="00A70E3B" w:rsidP="001E57F3">
            <w:pPr>
              <w:spacing w:line="240" w:lineRule="auto"/>
              <w:jc w:val="center"/>
              <w:rPr>
                <w:rFonts w:cs="Times New Roman"/>
                <w:sz w:val="18"/>
                <w:szCs w:val="18"/>
              </w:rPr>
            </w:pPr>
            <w:r w:rsidRPr="001E57F3">
              <w:rPr>
                <w:rFonts w:cs="Times New Roman"/>
                <w:sz w:val="18"/>
                <w:szCs w:val="18"/>
              </w:rPr>
              <w:t>Renk körü</w:t>
            </w:r>
          </w:p>
        </w:tc>
        <w:tc>
          <w:tcPr>
            <w:tcW w:w="1077" w:type="dxa"/>
            <w:tcBorders>
              <w:top w:val="single" w:sz="4" w:space="0" w:color="auto"/>
              <w:bottom w:val="single" w:sz="4" w:space="0" w:color="auto"/>
            </w:tcBorders>
            <w:vAlign w:val="center"/>
          </w:tcPr>
          <w:p w14:paraId="1AEF1821" w14:textId="77777777" w:rsidR="00A70E3B" w:rsidRPr="001E57F3" w:rsidRDefault="00A70E3B" w:rsidP="001E57F3">
            <w:pPr>
              <w:spacing w:line="240" w:lineRule="auto"/>
              <w:jc w:val="center"/>
              <w:rPr>
                <w:rFonts w:cs="Times New Roman"/>
                <w:sz w:val="18"/>
                <w:szCs w:val="18"/>
              </w:rPr>
            </w:pPr>
            <w:r w:rsidRPr="001E57F3">
              <w:rPr>
                <w:rFonts w:cs="Times New Roman"/>
                <w:sz w:val="18"/>
                <w:szCs w:val="18"/>
              </w:rPr>
              <w:t>Normal</w:t>
            </w:r>
          </w:p>
        </w:tc>
        <w:tc>
          <w:tcPr>
            <w:tcW w:w="993" w:type="dxa"/>
            <w:tcBorders>
              <w:top w:val="single" w:sz="4" w:space="0" w:color="auto"/>
              <w:bottom w:val="single" w:sz="4" w:space="0" w:color="auto"/>
            </w:tcBorders>
            <w:vAlign w:val="center"/>
          </w:tcPr>
          <w:p w14:paraId="617D6EFF" w14:textId="1B76F5A1" w:rsidR="00A70E3B" w:rsidRPr="001E57F3" w:rsidRDefault="00A70E3B" w:rsidP="001E57F3">
            <w:pPr>
              <w:spacing w:line="240" w:lineRule="auto"/>
              <w:jc w:val="center"/>
              <w:rPr>
                <w:rFonts w:cs="Times New Roman"/>
                <w:sz w:val="18"/>
                <w:szCs w:val="18"/>
              </w:rPr>
            </w:pPr>
            <w:r w:rsidRPr="001E57F3">
              <w:rPr>
                <w:rFonts w:cs="Times New Roman"/>
                <w:sz w:val="18"/>
                <w:szCs w:val="18"/>
              </w:rPr>
              <w:t>Toplam</w:t>
            </w:r>
          </w:p>
        </w:tc>
      </w:tr>
      <w:tr w:rsidR="00D64CA1" w:rsidRPr="001E57F3" w14:paraId="6FE4A12C" w14:textId="77777777" w:rsidTr="007E4CDE">
        <w:trPr>
          <w:trHeight w:val="118"/>
          <w:jc w:val="center"/>
        </w:trPr>
        <w:tc>
          <w:tcPr>
            <w:tcW w:w="2122" w:type="dxa"/>
            <w:vMerge w:val="restart"/>
            <w:tcBorders>
              <w:top w:val="single" w:sz="4" w:space="0" w:color="auto"/>
              <w:bottom w:val="dotted" w:sz="4" w:space="0" w:color="auto"/>
              <w:right w:val="nil"/>
            </w:tcBorders>
            <w:vAlign w:val="center"/>
          </w:tcPr>
          <w:p w14:paraId="4A6994B9" w14:textId="540077E3" w:rsidR="00D64CA1" w:rsidRPr="001E57F3" w:rsidRDefault="00D64CA1" w:rsidP="001E57F3">
            <w:pPr>
              <w:spacing w:line="240" w:lineRule="auto"/>
              <w:jc w:val="center"/>
              <w:rPr>
                <w:rFonts w:cs="Times New Roman"/>
                <w:sz w:val="18"/>
                <w:szCs w:val="18"/>
              </w:rPr>
            </w:pPr>
            <w:r w:rsidRPr="001E57F3">
              <w:rPr>
                <w:rFonts w:cs="Times New Roman"/>
                <w:sz w:val="18"/>
                <w:szCs w:val="18"/>
              </w:rPr>
              <w:t>1.Test versiyonu</w:t>
            </w:r>
          </w:p>
        </w:tc>
        <w:tc>
          <w:tcPr>
            <w:tcW w:w="1169" w:type="dxa"/>
            <w:tcBorders>
              <w:top w:val="single" w:sz="4" w:space="0" w:color="auto"/>
              <w:left w:val="nil"/>
              <w:bottom w:val="nil"/>
              <w:right w:val="nil"/>
            </w:tcBorders>
          </w:tcPr>
          <w:p w14:paraId="4F7B565F" w14:textId="1B951060" w:rsidR="00D64CA1" w:rsidRPr="001E57F3" w:rsidRDefault="00D64CA1" w:rsidP="001E57F3">
            <w:pPr>
              <w:spacing w:line="240" w:lineRule="auto"/>
              <w:jc w:val="center"/>
              <w:rPr>
                <w:rFonts w:cs="Times New Roman"/>
                <w:sz w:val="18"/>
                <w:szCs w:val="18"/>
              </w:rPr>
            </w:pPr>
            <w:r w:rsidRPr="001E57F3">
              <w:rPr>
                <w:rFonts w:cs="Times New Roman"/>
                <w:sz w:val="18"/>
                <w:szCs w:val="18"/>
              </w:rPr>
              <w:t>Erkek</w:t>
            </w:r>
          </w:p>
        </w:tc>
        <w:tc>
          <w:tcPr>
            <w:tcW w:w="1216" w:type="dxa"/>
            <w:tcBorders>
              <w:top w:val="single" w:sz="4" w:space="0" w:color="auto"/>
              <w:left w:val="nil"/>
              <w:bottom w:val="nil"/>
              <w:right w:val="nil"/>
            </w:tcBorders>
            <w:vAlign w:val="center"/>
          </w:tcPr>
          <w:p w14:paraId="49AD5A32" w14:textId="29F4A873" w:rsidR="00D64CA1" w:rsidRPr="001E57F3" w:rsidRDefault="00921DA5" w:rsidP="001E57F3">
            <w:pPr>
              <w:spacing w:line="240" w:lineRule="auto"/>
              <w:jc w:val="center"/>
              <w:rPr>
                <w:rFonts w:cs="Times New Roman"/>
                <w:sz w:val="18"/>
                <w:szCs w:val="18"/>
              </w:rPr>
            </w:pPr>
            <w:r w:rsidRPr="001E57F3">
              <w:rPr>
                <w:rFonts w:cs="Times New Roman"/>
                <w:sz w:val="18"/>
                <w:szCs w:val="18"/>
              </w:rPr>
              <w:t>12</w:t>
            </w:r>
          </w:p>
        </w:tc>
        <w:tc>
          <w:tcPr>
            <w:tcW w:w="1077" w:type="dxa"/>
            <w:tcBorders>
              <w:top w:val="single" w:sz="4" w:space="0" w:color="auto"/>
              <w:left w:val="nil"/>
              <w:bottom w:val="nil"/>
              <w:right w:val="nil"/>
            </w:tcBorders>
            <w:vAlign w:val="center"/>
          </w:tcPr>
          <w:p w14:paraId="1A6A0848" w14:textId="372B7035" w:rsidR="00D64CA1" w:rsidRPr="001E57F3" w:rsidRDefault="00921DA5" w:rsidP="001E57F3">
            <w:pPr>
              <w:spacing w:line="240" w:lineRule="auto"/>
              <w:jc w:val="center"/>
              <w:rPr>
                <w:rFonts w:cs="Times New Roman"/>
                <w:sz w:val="18"/>
                <w:szCs w:val="18"/>
              </w:rPr>
            </w:pPr>
            <w:r w:rsidRPr="001E57F3">
              <w:rPr>
                <w:rFonts w:cs="Times New Roman"/>
                <w:sz w:val="18"/>
                <w:szCs w:val="18"/>
              </w:rPr>
              <w:t>12</w:t>
            </w:r>
          </w:p>
        </w:tc>
        <w:tc>
          <w:tcPr>
            <w:tcW w:w="993" w:type="dxa"/>
            <w:vMerge w:val="restart"/>
            <w:tcBorders>
              <w:top w:val="single" w:sz="4" w:space="0" w:color="auto"/>
              <w:left w:val="nil"/>
              <w:bottom w:val="dotted" w:sz="4" w:space="0" w:color="auto"/>
            </w:tcBorders>
            <w:vAlign w:val="center"/>
          </w:tcPr>
          <w:p w14:paraId="70CC7D02" w14:textId="383D9234" w:rsidR="00D64CA1" w:rsidRPr="001E57F3" w:rsidRDefault="00921DA5" w:rsidP="001E57F3">
            <w:pPr>
              <w:spacing w:line="240" w:lineRule="auto"/>
              <w:jc w:val="center"/>
              <w:rPr>
                <w:rFonts w:cs="Times New Roman"/>
                <w:sz w:val="18"/>
                <w:szCs w:val="18"/>
              </w:rPr>
            </w:pPr>
            <w:r w:rsidRPr="001E57F3">
              <w:rPr>
                <w:rFonts w:cs="Times New Roman"/>
                <w:sz w:val="18"/>
                <w:szCs w:val="18"/>
              </w:rPr>
              <w:t>24</w:t>
            </w:r>
          </w:p>
        </w:tc>
      </w:tr>
      <w:tr w:rsidR="00D64CA1" w:rsidRPr="001E57F3" w14:paraId="03999EE4" w14:textId="77777777" w:rsidTr="007E4CDE">
        <w:trPr>
          <w:trHeight w:val="118"/>
          <w:jc w:val="center"/>
        </w:trPr>
        <w:tc>
          <w:tcPr>
            <w:tcW w:w="2122" w:type="dxa"/>
            <w:vMerge/>
            <w:tcBorders>
              <w:top w:val="nil"/>
              <w:bottom w:val="dotted" w:sz="4" w:space="0" w:color="auto"/>
              <w:right w:val="nil"/>
            </w:tcBorders>
          </w:tcPr>
          <w:p w14:paraId="3108011B" w14:textId="77777777" w:rsidR="00D64CA1" w:rsidRPr="001E57F3" w:rsidRDefault="00D64CA1" w:rsidP="001E57F3">
            <w:pPr>
              <w:spacing w:line="240" w:lineRule="auto"/>
              <w:jc w:val="center"/>
              <w:rPr>
                <w:rFonts w:cs="Times New Roman"/>
                <w:sz w:val="18"/>
                <w:szCs w:val="18"/>
              </w:rPr>
            </w:pPr>
          </w:p>
        </w:tc>
        <w:tc>
          <w:tcPr>
            <w:tcW w:w="1169" w:type="dxa"/>
            <w:tcBorders>
              <w:top w:val="nil"/>
              <w:left w:val="nil"/>
              <w:bottom w:val="dotted" w:sz="4" w:space="0" w:color="auto"/>
              <w:right w:val="nil"/>
            </w:tcBorders>
          </w:tcPr>
          <w:p w14:paraId="1B1F46D9" w14:textId="1A0C769B" w:rsidR="00D64CA1" w:rsidRPr="001E57F3" w:rsidRDefault="00D64CA1" w:rsidP="001E57F3">
            <w:pPr>
              <w:spacing w:line="240" w:lineRule="auto"/>
              <w:jc w:val="center"/>
              <w:rPr>
                <w:rFonts w:cs="Times New Roman"/>
                <w:sz w:val="18"/>
                <w:szCs w:val="18"/>
              </w:rPr>
            </w:pPr>
            <w:r w:rsidRPr="001E57F3">
              <w:rPr>
                <w:rFonts w:cs="Times New Roman"/>
                <w:sz w:val="18"/>
                <w:szCs w:val="18"/>
              </w:rPr>
              <w:t>Bayan</w:t>
            </w:r>
          </w:p>
        </w:tc>
        <w:tc>
          <w:tcPr>
            <w:tcW w:w="1216" w:type="dxa"/>
            <w:tcBorders>
              <w:top w:val="nil"/>
              <w:left w:val="nil"/>
              <w:bottom w:val="dotted" w:sz="4" w:space="0" w:color="auto"/>
              <w:right w:val="nil"/>
            </w:tcBorders>
            <w:vAlign w:val="center"/>
          </w:tcPr>
          <w:p w14:paraId="19EDA4BD" w14:textId="4DCDD652" w:rsidR="00D64CA1" w:rsidRPr="001E57F3" w:rsidRDefault="00921DA5" w:rsidP="001E57F3">
            <w:pPr>
              <w:spacing w:line="240" w:lineRule="auto"/>
              <w:jc w:val="center"/>
              <w:rPr>
                <w:rFonts w:cs="Times New Roman"/>
                <w:sz w:val="18"/>
                <w:szCs w:val="18"/>
              </w:rPr>
            </w:pPr>
            <w:r w:rsidRPr="001E57F3">
              <w:rPr>
                <w:rFonts w:cs="Times New Roman"/>
                <w:sz w:val="18"/>
                <w:szCs w:val="18"/>
              </w:rPr>
              <w:t>0</w:t>
            </w:r>
          </w:p>
        </w:tc>
        <w:tc>
          <w:tcPr>
            <w:tcW w:w="1077" w:type="dxa"/>
            <w:tcBorders>
              <w:top w:val="nil"/>
              <w:left w:val="nil"/>
              <w:bottom w:val="dotted" w:sz="4" w:space="0" w:color="auto"/>
              <w:right w:val="nil"/>
            </w:tcBorders>
            <w:vAlign w:val="center"/>
          </w:tcPr>
          <w:p w14:paraId="4CD59916" w14:textId="779D2E46" w:rsidR="00D64CA1" w:rsidRPr="001E57F3" w:rsidRDefault="00921DA5" w:rsidP="001E57F3">
            <w:pPr>
              <w:spacing w:line="240" w:lineRule="auto"/>
              <w:jc w:val="center"/>
              <w:rPr>
                <w:rFonts w:cs="Times New Roman"/>
                <w:sz w:val="18"/>
                <w:szCs w:val="18"/>
              </w:rPr>
            </w:pPr>
            <w:r w:rsidRPr="001E57F3">
              <w:rPr>
                <w:rFonts w:cs="Times New Roman"/>
                <w:sz w:val="18"/>
                <w:szCs w:val="18"/>
              </w:rPr>
              <w:t>0</w:t>
            </w:r>
          </w:p>
        </w:tc>
        <w:tc>
          <w:tcPr>
            <w:tcW w:w="993" w:type="dxa"/>
            <w:vMerge/>
            <w:tcBorders>
              <w:top w:val="nil"/>
              <w:left w:val="nil"/>
              <w:bottom w:val="dotted" w:sz="4" w:space="0" w:color="auto"/>
            </w:tcBorders>
            <w:vAlign w:val="center"/>
          </w:tcPr>
          <w:p w14:paraId="395EC433" w14:textId="4AC54982" w:rsidR="00D64CA1" w:rsidRPr="001E57F3" w:rsidRDefault="00D64CA1" w:rsidP="001E57F3">
            <w:pPr>
              <w:spacing w:line="240" w:lineRule="auto"/>
              <w:jc w:val="center"/>
              <w:rPr>
                <w:rFonts w:cs="Times New Roman"/>
                <w:sz w:val="18"/>
                <w:szCs w:val="18"/>
              </w:rPr>
            </w:pPr>
          </w:p>
        </w:tc>
      </w:tr>
      <w:tr w:rsidR="00D64CA1" w:rsidRPr="001E57F3" w14:paraId="4D911349" w14:textId="77777777" w:rsidTr="007E4CDE">
        <w:trPr>
          <w:trHeight w:val="118"/>
          <w:jc w:val="center"/>
        </w:trPr>
        <w:tc>
          <w:tcPr>
            <w:tcW w:w="2122" w:type="dxa"/>
            <w:vMerge w:val="restart"/>
            <w:tcBorders>
              <w:top w:val="dotted" w:sz="4" w:space="0" w:color="auto"/>
              <w:bottom w:val="dotted" w:sz="4" w:space="0" w:color="auto"/>
              <w:right w:val="nil"/>
            </w:tcBorders>
            <w:vAlign w:val="center"/>
          </w:tcPr>
          <w:p w14:paraId="14B0F0DB" w14:textId="005936A3" w:rsidR="00D64CA1" w:rsidRPr="001E57F3" w:rsidRDefault="00D64CA1" w:rsidP="001E57F3">
            <w:pPr>
              <w:spacing w:line="240" w:lineRule="auto"/>
              <w:jc w:val="center"/>
              <w:rPr>
                <w:rFonts w:cs="Times New Roman"/>
                <w:sz w:val="18"/>
                <w:szCs w:val="18"/>
              </w:rPr>
            </w:pPr>
            <w:r w:rsidRPr="001E57F3">
              <w:rPr>
                <w:rFonts w:cs="Times New Roman"/>
                <w:sz w:val="18"/>
                <w:szCs w:val="18"/>
              </w:rPr>
              <w:t>2.Test versiyonu</w:t>
            </w:r>
          </w:p>
        </w:tc>
        <w:tc>
          <w:tcPr>
            <w:tcW w:w="1169" w:type="dxa"/>
            <w:tcBorders>
              <w:top w:val="dotted" w:sz="4" w:space="0" w:color="auto"/>
              <w:left w:val="nil"/>
              <w:bottom w:val="nil"/>
              <w:right w:val="nil"/>
            </w:tcBorders>
          </w:tcPr>
          <w:p w14:paraId="6314B209" w14:textId="472824BD" w:rsidR="00D64CA1" w:rsidRPr="001E57F3" w:rsidRDefault="00D64CA1" w:rsidP="001E57F3">
            <w:pPr>
              <w:spacing w:line="240" w:lineRule="auto"/>
              <w:jc w:val="center"/>
              <w:rPr>
                <w:rFonts w:cs="Times New Roman"/>
                <w:sz w:val="18"/>
                <w:szCs w:val="18"/>
              </w:rPr>
            </w:pPr>
            <w:r w:rsidRPr="001E57F3">
              <w:rPr>
                <w:rFonts w:cs="Times New Roman"/>
                <w:sz w:val="18"/>
                <w:szCs w:val="18"/>
              </w:rPr>
              <w:t>Erkek</w:t>
            </w:r>
          </w:p>
        </w:tc>
        <w:tc>
          <w:tcPr>
            <w:tcW w:w="1216" w:type="dxa"/>
            <w:tcBorders>
              <w:top w:val="dotted" w:sz="4" w:space="0" w:color="auto"/>
              <w:left w:val="nil"/>
              <w:bottom w:val="nil"/>
              <w:right w:val="nil"/>
            </w:tcBorders>
            <w:vAlign w:val="center"/>
          </w:tcPr>
          <w:p w14:paraId="2BFEF11E" w14:textId="1C99741F" w:rsidR="00D64CA1" w:rsidRPr="001E57F3" w:rsidRDefault="009C2781" w:rsidP="001E57F3">
            <w:pPr>
              <w:spacing w:line="240" w:lineRule="auto"/>
              <w:jc w:val="center"/>
              <w:rPr>
                <w:rFonts w:cs="Times New Roman"/>
                <w:sz w:val="18"/>
                <w:szCs w:val="18"/>
              </w:rPr>
            </w:pPr>
            <w:r w:rsidRPr="001E57F3">
              <w:rPr>
                <w:rFonts w:cs="Times New Roman"/>
                <w:sz w:val="18"/>
                <w:szCs w:val="18"/>
              </w:rPr>
              <w:t>11</w:t>
            </w:r>
          </w:p>
        </w:tc>
        <w:tc>
          <w:tcPr>
            <w:tcW w:w="1077" w:type="dxa"/>
            <w:tcBorders>
              <w:top w:val="dotted" w:sz="4" w:space="0" w:color="auto"/>
              <w:left w:val="nil"/>
              <w:bottom w:val="nil"/>
              <w:right w:val="nil"/>
            </w:tcBorders>
            <w:vAlign w:val="center"/>
          </w:tcPr>
          <w:p w14:paraId="6E74CA50" w14:textId="13DA6A54" w:rsidR="00D64CA1" w:rsidRPr="001E57F3" w:rsidRDefault="00D645BB" w:rsidP="001E57F3">
            <w:pPr>
              <w:spacing w:line="240" w:lineRule="auto"/>
              <w:jc w:val="center"/>
              <w:rPr>
                <w:rFonts w:cs="Times New Roman"/>
                <w:sz w:val="18"/>
                <w:szCs w:val="18"/>
              </w:rPr>
            </w:pPr>
            <w:r>
              <w:rPr>
                <w:rFonts w:cs="Times New Roman"/>
                <w:sz w:val="18"/>
                <w:szCs w:val="18"/>
              </w:rPr>
              <w:t>0</w:t>
            </w:r>
          </w:p>
        </w:tc>
        <w:tc>
          <w:tcPr>
            <w:tcW w:w="993" w:type="dxa"/>
            <w:vMerge w:val="restart"/>
            <w:tcBorders>
              <w:top w:val="dotted" w:sz="4" w:space="0" w:color="auto"/>
              <w:left w:val="nil"/>
              <w:bottom w:val="dotted" w:sz="4" w:space="0" w:color="auto"/>
            </w:tcBorders>
            <w:vAlign w:val="center"/>
          </w:tcPr>
          <w:p w14:paraId="118244AB" w14:textId="4B68CC4E" w:rsidR="00D64CA1" w:rsidRPr="001E57F3" w:rsidRDefault="009C2781" w:rsidP="001E57F3">
            <w:pPr>
              <w:spacing w:line="240" w:lineRule="auto"/>
              <w:jc w:val="center"/>
              <w:rPr>
                <w:rFonts w:cs="Times New Roman"/>
                <w:sz w:val="18"/>
                <w:szCs w:val="18"/>
              </w:rPr>
            </w:pPr>
            <w:r w:rsidRPr="001E57F3">
              <w:rPr>
                <w:rFonts w:cs="Times New Roman"/>
                <w:sz w:val="18"/>
                <w:szCs w:val="18"/>
              </w:rPr>
              <w:t>12</w:t>
            </w:r>
          </w:p>
        </w:tc>
      </w:tr>
      <w:tr w:rsidR="00D64CA1" w:rsidRPr="001E57F3" w14:paraId="744B2E6E" w14:textId="77777777" w:rsidTr="007E4CDE">
        <w:trPr>
          <w:trHeight w:val="118"/>
          <w:jc w:val="center"/>
        </w:trPr>
        <w:tc>
          <w:tcPr>
            <w:tcW w:w="2122" w:type="dxa"/>
            <w:vMerge/>
            <w:tcBorders>
              <w:top w:val="nil"/>
              <w:bottom w:val="dotted" w:sz="4" w:space="0" w:color="auto"/>
              <w:right w:val="nil"/>
            </w:tcBorders>
          </w:tcPr>
          <w:p w14:paraId="519DB614" w14:textId="77777777" w:rsidR="00D64CA1" w:rsidRPr="001E57F3" w:rsidRDefault="00D64CA1" w:rsidP="001E57F3">
            <w:pPr>
              <w:spacing w:line="240" w:lineRule="auto"/>
              <w:jc w:val="center"/>
              <w:rPr>
                <w:rFonts w:cs="Times New Roman"/>
                <w:sz w:val="18"/>
                <w:szCs w:val="18"/>
              </w:rPr>
            </w:pPr>
          </w:p>
        </w:tc>
        <w:tc>
          <w:tcPr>
            <w:tcW w:w="1169" w:type="dxa"/>
            <w:tcBorders>
              <w:top w:val="nil"/>
              <w:left w:val="nil"/>
              <w:bottom w:val="dotted" w:sz="4" w:space="0" w:color="auto"/>
              <w:right w:val="nil"/>
            </w:tcBorders>
          </w:tcPr>
          <w:p w14:paraId="2A5EFFF3" w14:textId="6A16381B" w:rsidR="00D64CA1" w:rsidRPr="001E57F3" w:rsidRDefault="00D64CA1" w:rsidP="001E57F3">
            <w:pPr>
              <w:spacing w:line="240" w:lineRule="auto"/>
              <w:jc w:val="center"/>
              <w:rPr>
                <w:rFonts w:cs="Times New Roman"/>
                <w:sz w:val="18"/>
                <w:szCs w:val="18"/>
              </w:rPr>
            </w:pPr>
            <w:r w:rsidRPr="001E57F3">
              <w:rPr>
                <w:rFonts w:cs="Times New Roman"/>
                <w:sz w:val="18"/>
                <w:szCs w:val="18"/>
              </w:rPr>
              <w:t>Bayan</w:t>
            </w:r>
          </w:p>
        </w:tc>
        <w:tc>
          <w:tcPr>
            <w:tcW w:w="1216" w:type="dxa"/>
            <w:tcBorders>
              <w:top w:val="nil"/>
              <w:left w:val="nil"/>
              <w:bottom w:val="dotted" w:sz="4" w:space="0" w:color="auto"/>
              <w:right w:val="nil"/>
            </w:tcBorders>
            <w:vAlign w:val="center"/>
          </w:tcPr>
          <w:p w14:paraId="198DC939" w14:textId="2F7DAE5C" w:rsidR="00D64CA1" w:rsidRPr="001E57F3" w:rsidRDefault="009C2781" w:rsidP="001E57F3">
            <w:pPr>
              <w:spacing w:line="240" w:lineRule="auto"/>
              <w:jc w:val="center"/>
              <w:rPr>
                <w:rFonts w:cs="Times New Roman"/>
                <w:sz w:val="18"/>
                <w:szCs w:val="18"/>
              </w:rPr>
            </w:pPr>
            <w:r w:rsidRPr="001E57F3">
              <w:rPr>
                <w:rFonts w:cs="Times New Roman"/>
                <w:sz w:val="18"/>
                <w:szCs w:val="18"/>
              </w:rPr>
              <w:t>1</w:t>
            </w:r>
          </w:p>
        </w:tc>
        <w:tc>
          <w:tcPr>
            <w:tcW w:w="1077" w:type="dxa"/>
            <w:tcBorders>
              <w:top w:val="nil"/>
              <w:left w:val="nil"/>
              <w:bottom w:val="dotted" w:sz="4" w:space="0" w:color="auto"/>
              <w:right w:val="nil"/>
            </w:tcBorders>
            <w:vAlign w:val="center"/>
          </w:tcPr>
          <w:p w14:paraId="6F6D4F2B" w14:textId="3D2DC912" w:rsidR="00D64CA1" w:rsidRPr="001E57F3" w:rsidRDefault="00D645BB" w:rsidP="001E57F3">
            <w:pPr>
              <w:spacing w:line="240" w:lineRule="auto"/>
              <w:jc w:val="center"/>
              <w:rPr>
                <w:rFonts w:cs="Times New Roman"/>
                <w:sz w:val="18"/>
                <w:szCs w:val="18"/>
              </w:rPr>
            </w:pPr>
            <w:r>
              <w:rPr>
                <w:rFonts w:cs="Times New Roman"/>
                <w:sz w:val="18"/>
                <w:szCs w:val="18"/>
              </w:rPr>
              <w:t>0</w:t>
            </w:r>
          </w:p>
        </w:tc>
        <w:tc>
          <w:tcPr>
            <w:tcW w:w="993" w:type="dxa"/>
            <w:vMerge/>
            <w:tcBorders>
              <w:top w:val="nil"/>
              <w:left w:val="nil"/>
              <w:bottom w:val="dotted" w:sz="4" w:space="0" w:color="auto"/>
            </w:tcBorders>
            <w:vAlign w:val="center"/>
          </w:tcPr>
          <w:p w14:paraId="4F831F0E" w14:textId="60B52F60" w:rsidR="00D64CA1" w:rsidRPr="001E57F3" w:rsidRDefault="00D64CA1" w:rsidP="001E57F3">
            <w:pPr>
              <w:spacing w:line="240" w:lineRule="auto"/>
              <w:jc w:val="center"/>
              <w:rPr>
                <w:rFonts w:cs="Times New Roman"/>
                <w:sz w:val="18"/>
                <w:szCs w:val="18"/>
              </w:rPr>
            </w:pPr>
          </w:p>
        </w:tc>
      </w:tr>
      <w:tr w:rsidR="00D64CA1" w:rsidRPr="001E57F3" w14:paraId="7C1DB4F4" w14:textId="77777777" w:rsidTr="007E4CDE">
        <w:trPr>
          <w:trHeight w:val="118"/>
          <w:jc w:val="center"/>
        </w:trPr>
        <w:tc>
          <w:tcPr>
            <w:tcW w:w="2122" w:type="dxa"/>
            <w:vMerge w:val="restart"/>
            <w:tcBorders>
              <w:top w:val="dotted" w:sz="4" w:space="0" w:color="auto"/>
              <w:bottom w:val="dotted" w:sz="4" w:space="0" w:color="auto"/>
              <w:right w:val="nil"/>
            </w:tcBorders>
            <w:vAlign w:val="center"/>
          </w:tcPr>
          <w:p w14:paraId="36BAB016" w14:textId="12F9C896" w:rsidR="00D64CA1" w:rsidRPr="001E57F3" w:rsidRDefault="00D64CA1" w:rsidP="001E57F3">
            <w:pPr>
              <w:spacing w:line="240" w:lineRule="auto"/>
              <w:jc w:val="center"/>
              <w:rPr>
                <w:rFonts w:cs="Times New Roman"/>
                <w:sz w:val="18"/>
                <w:szCs w:val="18"/>
              </w:rPr>
            </w:pPr>
            <w:r w:rsidRPr="001E57F3">
              <w:rPr>
                <w:rFonts w:cs="Times New Roman"/>
                <w:sz w:val="18"/>
                <w:szCs w:val="18"/>
              </w:rPr>
              <w:t>3.Test versiyonu</w:t>
            </w:r>
          </w:p>
        </w:tc>
        <w:tc>
          <w:tcPr>
            <w:tcW w:w="1169" w:type="dxa"/>
            <w:tcBorders>
              <w:top w:val="dotted" w:sz="4" w:space="0" w:color="auto"/>
              <w:left w:val="nil"/>
              <w:bottom w:val="nil"/>
              <w:right w:val="nil"/>
            </w:tcBorders>
          </w:tcPr>
          <w:p w14:paraId="33021F46" w14:textId="03DFAFC0" w:rsidR="00D64CA1" w:rsidRPr="001E57F3" w:rsidRDefault="00D64CA1" w:rsidP="001E57F3">
            <w:pPr>
              <w:spacing w:line="240" w:lineRule="auto"/>
              <w:jc w:val="center"/>
              <w:rPr>
                <w:rFonts w:cs="Times New Roman"/>
                <w:sz w:val="18"/>
                <w:szCs w:val="18"/>
              </w:rPr>
            </w:pPr>
            <w:r w:rsidRPr="001E57F3">
              <w:rPr>
                <w:rFonts w:cs="Times New Roman"/>
                <w:sz w:val="18"/>
                <w:szCs w:val="18"/>
              </w:rPr>
              <w:t>Erkek</w:t>
            </w:r>
          </w:p>
        </w:tc>
        <w:tc>
          <w:tcPr>
            <w:tcW w:w="1216" w:type="dxa"/>
            <w:tcBorders>
              <w:top w:val="dotted" w:sz="4" w:space="0" w:color="auto"/>
              <w:left w:val="nil"/>
              <w:bottom w:val="nil"/>
              <w:right w:val="nil"/>
            </w:tcBorders>
            <w:vAlign w:val="center"/>
          </w:tcPr>
          <w:p w14:paraId="73768DC1" w14:textId="3FA5328F" w:rsidR="00D64CA1" w:rsidRPr="001E57F3" w:rsidRDefault="00FD67A2" w:rsidP="001E57F3">
            <w:pPr>
              <w:spacing w:line="240" w:lineRule="auto"/>
              <w:jc w:val="center"/>
              <w:rPr>
                <w:rFonts w:cs="Times New Roman"/>
                <w:sz w:val="18"/>
                <w:szCs w:val="18"/>
              </w:rPr>
            </w:pPr>
            <w:r w:rsidRPr="001E57F3">
              <w:rPr>
                <w:rFonts w:cs="Times New Roman"/>
                <w:sz w:val="18"/>
                <w:szCs w:val="18"/>
              </w:rPr>
              <w:t>24</w:t>
            </w:r>
          </w:p>
        </w:tc>
        <w:tc>
          <w:tcPr>
            <w:tcW w:w="1077" w:type="dxa"/>
            <w:tcBorders>
              <w:top w:val="dotted" w:sz="4" w:space="0" w:color="auto"/>
              <w:left w:val="nil"/>
              <w:bottom w:val="nil"/>
              <w:right w:val="nil"/>
            </w:tcBorders>
            <w:vAlign w:val="center"/>
          </w:tcPr>
          <w:p w14:paraId="26291056" w14:textId="57EF3558" w:rsidR="00D64CA1" w:rsidRPr="001E57F3" w:rsidRDefault="00FD67A2" w:rsidP="001E57F3">
            <w:pPr>
              <w:spacing w:line="240" w:lineRule="auto"/>
              <w:jc w:val="center"/>
              <w:rPr>
                <w:rFonts w:cs="Times New Roman"/>
                <w:sz w:val="18"/>
                <w:szCs w:val="18"/>
              </w:rPr>
            </w:pPr>
            <w:r w:rsidRPr="001E57F3">
              <w:rPr>
                <w:rFonts w:cs="Times New Roman"/>
                <w:sz w:val="18"/>
                <w:szCs w:val="18"/>
              </w:rPr>
              <w:t>24</w:t>
            </w:r>
          </w:p>
        </w:tc>
        <w:tc>
          <w:tcPr>
            <w:tcW w:w="993" w:type="dxa"/>
            <w:vMerge w:val="restart"/>
            <w:tcBorders>
              <w:top w:val="dotted" w:sz="4" w:space="0" w:color="auto"/>
              <w:left w:val="nil"/>
              <w:bottom w:val="dotted" w:sz="4" w:space="0" w:color="auto"/>
            </w:tcBorders>
            <w:vAlign w:val="center"/>
          </w:tcPr>
          <w:p w14:paraId="10648A63" w14:textId="02DF8A32" w:rsidR="00D64CA1" w:rsidRPr="001E57F3" w:rsidRDefault="004431A3" w:rsidP="001E57F3">
            <w:pPr>
              <w:spacing w:line="240" w:lineRule="auto"/>
              <w:jc w:val="center"/>
              <w:rPr>
                <w:rFonts w:cs="Times New Roman"/>
                <w:sz w:val="18"/>
                <w:szCs w:val="18"/>
              </w:rPr>
            </w:pPr>
            <w:r w:rsidRPr="001E57F3">
              <w:rPr>
                <w:rFonts w:cs="Times New Roman"/>
                <w:sz w:val="18"/>
                <w:szCs w:val="18"/>
              </w:rPr>
              <w:t>50</w:t>
            </w:r>
          </w:p>
        </w:tc>
      </w:tr>
      <w:tr w:rsidR="00D64CA1" w:rsidRPr="001E57F3" w14:paraId="7E4ACC94" w14:textId="77777777" w:rsidTr="007E4CDE">
        <w:trPr>
          <w:trHeight w:val="118"/>
          <w:jc w:val="center"/>
        </w:trPr>
        <w:tc>
          <w:tcPr>
            <w:tcW w:w="2122" w:type="dxa"/>
            <w:vMerge/>
            <w:tcBorders>
              <w:top w:val="nil"/>
              <w:bottom w:val="dotted" w:sz="4" w:space="0" w:color="auto"/>
              <w:right w:val="nil"/>
            </w:tcBorders>
          </w:tcPr>
          <w:p w14:paraId="70FA35D7" w14:textId="77777777" w:rsidR="00D64CA1" w:rsidRPr="001E57F3" w:rsidRDefault="00D64CA1" w:rsidP="001E57F3">
            <w:pPr>
              <w:spacing w:line="240" w:lineRule="auto"/>
              <w:jc w:val="center"/>
              <w:rPr>
                <w:rFonts w:cs="Times New Roman"/>
                <w:sz w:val="18"/>
                <w:szCs w:val="18"/>
              </w:rPr>
            </w:pPr>
          </w:p>
        </w:tc>
        <w:tc>
          <w:tcPr>
            <w:tcW w:w="1169" w:type="dxa"/>
            <w:tcBorders>
              <w:top w:val="nil"/>
              <w:left w:val="nil"/>
              <w:bottom w:val="dotted" w:sz="4" w:space="0" w:color="auto"/>
              <w:right w:val="nil"/>
            </w:tcBorders>
          </w:tcPr>
          <w:p w14:paraId="49F06228" w14:textId="3766148B" w:rsidR="00D64CA1" w:rsidRPr="001E57F3" w:rsidRDefault="00D64CA1" w:rsidP="001E57F3">
            <w:pPr>
              <w:spacing w:line="240" w:lineRule="auto"/>
              <w:jc w:val="center"/>
              <w:rPr>
                <w:rFonts w:cs="Times New Roman"/>
                <w:sz w:val="18"/>
                <w:szCs w:val="18"/>
              </w:rPr>
            </w:pPr>
            <w:r w:rsidRPr="001E57F3">
              <w:rPr>
                <w:rFonts w:cs="Times New Roman"/>
                <w:sz w:val="18"/>
                <w:szCs w:val="18"/>
              </w:rPr>
              <w:t>Bayan</w:t>
            </w:r>
          </w:p>
        </w:tc>
        <w:tc>
          <w:tcPr>
            <w:tcW w:w="1216" w:type="dxa"/>
            <w:tcBorders>
              <w:top w:val="nil"/>
              <w:left w:val="nil"/>
              <w:bottom w:val="dotted" w:sz="4" w:space="0" w:color="auto"/>
              <w:right w:val="nil"/>
            </w:tcBorders>
            <w:vAlign w:val="center"/>
          </w:tcPr>
          <w:p w14:paraId="25F2657C" w14:textId="62A26B8B" w:rsidR="00D64CA1" w:rsidRPr="001E57F3" w:rsidRDefault="00FD67A2" w:rsidP="001E57F3">
            <w:pPr>
              <w:spacing w:line="240" w:lineRule="auto"/>
              <w:jc w:val="center"/>
              <w:rPr>
                <w:rFonts w:cs="Times New Roman"/>
                <w:sz w:val="18"/>
                <w:szCs w:val="18"/>
              </w:rPr>
            </w:pPr>
            <w:r w:rsidRPr="001E57F3">
              <w:rPr>
                <w:rFonts w:cs="Times New Roman"/>
                <w:sz w:val="18"/>
                <w:szCs w:val="18"/>
              </w:rPr>
              <w:t>1</w:t>
            </w:r>
          </w:p>
        </w:tc>
        <w:tc>
          <w:tcPr>
            <w:tcW w:w="1077" w:type="dxa"/>
            <w:tcBorders>
              <w:top w:val="nil"/>
              <w:left w:val="nil"/>
              <w:bottom w:val="dotted" w:sz="4" w:space="0" w:color="auto"/>
              <w:right w:val="nil"/>
            </w:tcBorders>
            <w:vAlign w:val="center"/>
          </w:tcPr>
          <w:p w14:paraId="5F2C0E6D" w14:textId="38619C1E" w:rsidR="00D64CA1" w:rsidRPr="001E57F3" w:rsidRDefault="00FD67A2" w:rsidP="001E57F3">
            <w:pPr>
              <w:spacing w:line="240" w:lineRule="auto"/>
              <w:jc w:val="center"/>
              <w:rPr>
                <w:rFonts w:cs="Times New Roman"/>
                <w:sz w:val="18"/>
                <w:szCs w:val="18"/>
              </w:rPr>
            </w:pPr>
            <w:r w:rsidRPr="001E57F3">
              <w:rPr>
                <w:rFonts w:cs="Times New Roman"/>
                <w:sz w:val="18"/>
                <w:szCs w:val="18"/>
              </w:rPr>
              <w:t>1</w:t>
            </w:r>
          </w:p>
        </w:tc>
        <w:tc>
          <w:tcPr>
            <w:tcW w:w="993" w:type="dxa"/>
            <w:vMerge/>
            <w:tcBorders>
              <w:top w:val="nil"/>
              <w:left w:val="nil"/>
              <w:bottom w:val="dotted" w:sz="4" w:space="0" w:color="auto"/>
            </w:tcBorders>
            <w:vAlign w:val="center"/>
          </w:tcPr>
          <w:p w14:paraId="38325745" w14:textId="77777777" w:rsidR="00D64CA1" w:rsidRPr="001E57F3" w:rsidRDefault="00D64CA1" w:rsidP="001E57F3">
            <w:pPr>
              <w:spacing w:line="240" w:lineRule="auto"/>
              <w:jc w:val="center"/>
              <w:rPr>
                <w:rFonts w:cs="Times New Roman"/>
                <w:sz w:val="18"/>
                <w:szCs w:val="18"/>
              </w:rPr>
            </w:pPr>
          </w:p>
        </w:tc>
      </w:tr>
      <w:tr w:rsidR="00D64CA1" w:rsidRPr="001E57F3" w14:paraId="3114F40A" w14:textId="77777777" w:rsidTr="007E4CDE">
        <w:trPr>
          <w:trHeight w:val="118"/>
          <w:jc w:val="center"/>
        </w:trPr>
        <w:tc>
          <w:tcPr>
            <w:tcW w:w="2122" w:type="dxa"/>
            <w:vMerge w:val="restart"/>
            <w:tcBorders>
              <w:top w:val="dotted" w:sz="4" w:space="0" w:color="auto"/>
              <w:right w:val="nil"/>
            </w:tcBorders>
            <w:vAlign w:val="center"/>
          </w:tcPr>
          <w:p w14:paraId="245E597A" w14:textId="0B2F7676" w:rsidR="00D64CA1" w:rsidRPr="001E57F3" w:rsidRDefault="00D64CA1" w:rsidP="001E57F3">
            <w:pPr>
              <w:spacing w:line="240" w:lineRule="auto"/>
              <w:jc w:val="center"/>
              <w:rPr>
                <w:rFonts w:cs="Times New Roman"/>
                <w:sz w:val="18"/>
                <w:szCs w:val="18"/>
              </w:rPr>
            </w:pPr>
            <w:r w:rsidRPr="001E57F3">
              <w:rPr>
                <w:rFonts w:cs="Times New Roman"/>
                <w:sz w:val="18"/>
                <w:szCs w:val="18"/>
              </w:rPr>
              <w:t>Yeni Test</w:t>
            </w:r>
          </w:p>
        </w:tc>
        <w:tc>
          <w:tcPr>
            <w:tcW w:w="1169" w:type="dxa"/>
            <w:tcBorders>
              <w:top w:val="dotted" w:sz="4" w:space="0" w:color="auto"/>
              <w:left w:val="nil"/>
              <w:bottom w:val="nil"/>
              <w:right w:val="nil"/>
            </w:tcBorders>
          </w:tcPr>
          <w:p w14:paraId="529B5810" w14:textId="55E10EA1" w:rsidR="00D64CA1" w:rsidRPr="001E57F3" w:rsidRDefault="00D64CA1" w:rsidP="001E57F3">
            <w:pPr>
              <w:spacing w:line="240" w:lineRule="auto"/>
              <w:jc w:val="center"/>
              <w:rPr>
                <w:rFonts w:cs="Times New Roman"/>
                <w:sz w:val="18"/>
                <w:szCs w:val="18"/>
              </w:rPr>
            </w:pPr>
            <w:r w:rsidRPr="001E57F3">
              <w:rPr>
                <w:rFonts w:cs="Times New Roman"/>
                <w:sz w:val="18"/>
                <w:szCs w:val="18"/>
              </w:rPr>
              <w:t>Erkek</w:t>
            </w:r>
          </w:p>
        </w:tc>
        <w:tc>
          <w:tcPr>
            <w:tcW w:w="1216" w:type="dxa"/>
            <w:tcBorders>
              <w:top w:val="dotted" w:sz="4" w:space="0" w:color="auto"/>
              <w:left w:val="nil"/>
              <w:bottom w:val="nil"/>
              <w:right w:val="nil"/>
            </w:tcBorders>
            <w:vAlign w:val="center"/>
          </w:tcPr>
          <w:p w14:paraId="2C8E473D" w14:textId="57BFDDBA" w:rsidR="00D64CA1" w:rsidRPr="001E57F3" w:rsidRDefault="00FD67A2" w:rsidP="001E57F3">
            <w:pPr>
              <w:spacing w:line="240" w:lineRule="auto"/>
              <w:jc w:val="center"/>
              <w:rPr>
                <w:rFonts w:cs="Times New Roman"/>
                <w:sz w:val="18"/>
                <w:szCs w:val="18"/>
              </w:rPr>
            </w:pPr>
            <w:r w:rsidRPr="001E57F3">
              <w:rPr>
                <w:rFonts w:cs="Times New Roman"/>
                <w:sz w:val="18"/>
                <w:szCs w:val="18"/>
              </w:rPr>
              <w:t>55</w:t>
            </w:r>
          </w:p>
        </w:tc>
        <w:tc>
          <w:tcPr>
            <w:tcW w:w="1077" w:type="dxa"/>
            <w:tcBorders>
              <w:top w:val="dotted" w:sz="4" w:space="0" w:color="auto"/>
              <w:left w:val="nil"/>
              <w:bottom w:val="nil"/>
              <w:right w:val="nil"/>
            </w:tcBorders>
            <w:vAlign w:val="center"/>
          </w:tcPr>
          <w:p w14:paraId="694FB870" w14:textId="0602625B" w:rsidR="00D64CA1" w:rsidRPr="001E57F3" w:rsidRDefault="00FD67A2" w:rsidP="001E57F3">
            <w:pPr>
              <w:spacing w:line="240" w:lineRule="auto"/>
              <w:jc w:val="center"/>
              <w:rPr>
                <w:rFonts w:cs="Times New Roman"/>
                <w:sz w:val="18"/>
                <w:szCs w:val="18"/>
              </w:rPr>
            </w:pPr>
            <w:r w:rsidRPr="001E57F3">
              <w:rPr>
                <w:rFonts w:cs="Times New Roman"/>
                <w:sz w:val="18"/>
                <w:szCs w:val="18"/>
              </w:rPr>
              <w:t>55</w:t>
            </w:r>
          </w:p>
        </w:tc>
        <w:tc>
          <w:tcPr>
            <w:tcW w:w="993" w:type="dxa"/>
            <w:vMerge w:val="restart"/>
            <w:tcBorders>
              <w:top w:val="dotted" w:sz="4" w:space="0" w:color="auto"/>
              <w:left w:val="nil"/>
              <w:bottom w:val="nil"/>
            </w:tcBorders>
            <w:vAlign w:val="center"/>
          </w:tcPr>
          <w:p w14:paraId="32639341" w14:textId="1D093D38" w:rsidR="00D64CA1" w:rsidRPr="001E57F3" w:rsidRDefault="004431A3" w:rsidP="001E57F3">
            <w:pPr>
              <w:spacing w:line="240" w:lineRule="auto"/>
              <w:jc w:val="center"/>
              <w:rPr>
                <w:rFonts w:cs="Times New Roman"/>
                <w:sz w:val="18"/>
                <w:szCs w:val="18"/>
              </w:rPr>
            </w:pPr>
            <w:r w:rsidRPr="001E57F3">
              <w:rPr>
                <w:rFonts w:cs="Times New Roman"/>
                <w:sz w:val="18"/>
                <w:szCs w:val="18"/>
              </w:rPr>
              <w:t>162</w:t>
            </w:r>
          </w:p>
        </w:tc>
      </w:tr>
      <w:tr w:rsidR="00D64CA1" w:rsidRPr="001E57F3" w14:paraId="5FBB1A36" w14:textId="77777777" w:rsidTr="00ED6F47">
        <w:trPr>
          <w:trHeight w:val="118"/>
          <w:jc w:val="center"/>
        </w:trPr>
        <w:tc>
          <w:tcPr>
            <w:tcW w:w="2122" w:type="dxa"/>
            <w:vMerge/>
            <w:tcBorders>
              <w:bottom w:val="single" w:sz="4" w:space="0" w:color="auto"/>
            </w:tcBorders>
          </w:tcPr>
          <w:p w14:paraId="119A8764" w14:textId="77777777" w:rsidR="00D64CA1" w:rsidRPr="001E57F3" w:rsidRDefault="00D64CA1" w:rsidP="001E57F3">
            <w:pPr>
              <w:spacing w:line="240" w:lineRule="auto"/>
              <w:jc w:val="center"/>
              <w:rPr>
                <w:rFonts w:cs="Times New Roman"/>
                <w:sz w:val="18"/>
                <w:szCs w:val="18"/>
              </w:rPr>
            </w:pPr>
          </w:p>
        </w:tc>
        <w:tc>
          <w:tcPr>
            <w:tcW w:w="1169" w:type="dxa"/>
            <w:tcBorders>
              <w:top w:val="nil"/>
              <w:bottom w:val="single" w:sz="4" w:space="0" w:color="auto"/>
              <w:right w:val="nil"/>
            </w:tcBorders>
          </w:tcPr>
          <w:p w14:paraId="7048D314" w14:textId="35FB0889" w:rsidR="00D64CA1" w:rsidRPr="001E57F3" w:rsidRDefault="00D64CA1" w:rsidP="001E57F3">
            <w:pPr>
              <w:spacing w:line="240" w:lineRule="auto"/>
              <w:jc w:val="center"/>
              <w:rPr>
                <w:rFonts w:cs="Times New Roman"/>
                <w:sz w:val="18"/>
                <w:szCs w:val="18"/>
              </w:rPr>
            </w:pPr>
            <w:r w:rsidRPr="001E57F3">
              <w:rPr>
                <w:rFonts w:cs="Times New Roman"/>
                <w:sz w:val="18"/>
                <w:szCs w:val="18"/>
              </w:rPr>
              <w:t>Bayan</w:t>
            </w:r>
          </w:p>
        </w:tc>
        <w:tc>
          <w:tcPr>
            <w:tcW w:w="1216" w:type="dxa"/>
            <w:tcBorders>
              <w:top w:val="nil"/>
              <w:left w:val="nil"/>
              <w:bottom w:val="single" w:sz="4" w:space="0" w:color="auto"/>
              <w:right w:val="nil"/>
            </w:tcBorders>
            <w:vAlign w:val="center"/>
          </w:tcPr>
          <w:p w14:paraId="34D6989B" w14:textId="7C2B16F8" w:rsidR="00D64CA1" w:rsidRPr="001E57F3" w:rsidRDefault="00FD67A2" w:rsidP="001E57F3">
            <w:pPr>
              <w:spacing w:line="240" w:lineRule="auto"/>
              <w:jc w:val="center"/>
              <w:rPr>
                <w:rFonts w:cs="Times New Roman"/>
                <w:sz w:val="18"/>
                <w:szCs w:val="18"/>
              </w:rPr>
            </w:pPr>
            <w:r w:rsidRPr="001E57F3">
              <w:rPr>
                <w:rFonts w:cs="Times New Roman"/>
                <w:sz w:val="18"/>
                <w:szCs w:val="18"/>
              </w:rPr>
              <w:t>7</w:t>
            </w:r>
          </w:p>
        </w:tc>
        <w:tc>
          <w:tcPr>
            <w:tcW w:w="1077" w:type="dxa"/>
            <w:tcBorders>
              <w:top w:val="nil"/>
              <w:left w:val="nil"/>
              <w:bottom w:val="single" w:sz="4" w:space="0" w:color="auto"/>
              <w:right w:val="nil"/>
            </w:tcBorders>
            <w:vAlign w:val="center"/>
          </w:tcPr>
          <w:p w14:paraId="27A95358" w14:textId="342E7BBF" w:rsidR="00D64CA1" w:rsidRPr="001E57F3" w:rsidRDefault="00FD67A2" w:rsidP="001E57F3">
            <w:pPr>
              <w:spacing w:line="240" w:lineRule="auto"/>
              <w:jc w:val="center"/>
              <w:rPr>
                <w:rFonts w:cs="Times New Roman"/>
                <w:sz w:val="18"/>
                <w:szCs w:val="18"/>
              </w:rPr>
            </w:pPr>
            <w:r w:rsidRPr="001E57F3">
              <w:rPr>
                <w:rFonts w:cs="Times New Roman"/>
                <w:sz w:val="18"/>
                <w:szCs w:val="18"/>
              </w:rPr>
              <w:t>45</w:t>
            </w:r>
          </w:p>
        </w:tc>
        <w:tc>
          <w:tcPr>
            <w:tcW w:w="993" w:type="dxa"/>
            <w:vMerge/>
            <w:tcBorders>
              <w:top w:val="nil"/>
              <w:left w:val="nil"/>
              <w:bottom w:val="single" w:sz="4" w:space="0" w:color="auto"/>
            </w:tcBorders>
            <w:vAlign w:val="center"/>
          </w:tcPr>
          <w:p w14:paraId="25EF1310" w14:textId="77777777" w:rsidR="00D64CA1" w:rsidRPr="001E57F3" w:rsidRDefault="00D64CA1" w:rsidP="001E57F3">
            <w:pPr>
              <w:spacing w:line="240" w:lineRule="auto"/>
              <w:jc w:val="center"/>
              <w:rPr>
                <w:rFonts w:cs="Times New Roman"/>
                <w:sz w:val="18"/>
                <w:szCs w:val="18"/>
              </w:rPr>
            </w:pPr>
          </w:p>
        </w:tc>
      </w:tr>
      <w:tr w:rsidR="00C01B71" w:rsidRPr="001E57F3" w14:paraId="1F652236" w14:textId="77777777" w:rsidTr="00D645BB">
        <w:trPr>
          <w:trHeight w:val="118"/>
          <w:jc w:val="center"/>
        </w:trPr>
        <w:tc>
          <w:tcPr>
            <w:tcW w:w="2122" w:type="dxa"/>
            <w:tcBorders>
              <w:bottom w:val="nil"/>
            </w:tcBorders>
          </w:tcPr>
          <w:p w14:paraId="157FE417" w14:textId="77777777" w:rsidR="00C01B71" w:rsidRPr="001E57F3" w:rsidRDefault="00C01B71" w:rsidP="001E57F3">
            <w:pPr>
              <w:spacing w:line="240" w:lineRule="auto"/>
              <w:jc w:val="center"/>
              <w:rPr>
                <w:rFonts w:cs="Times New Roman"/>
                <w:sz w:val="18"/>
                <w:szCs w:val="18"/>
              </w:rPr>
            </w:pPr>
          </w:p>
        </w:tc>
        <w:tc>
          <w:tcPr>
            <w:tcW w:w="1169" w:type="dxa"/>
            <w:tcBorders>
              <w:top w:val="single" w:sz="4" w:space="0" w:color="auto"/>
              <w:bottom w:val="single" w:sz="4" w:space="0" w:color="auto"/>
            </w:tcBorders>
          </w:tcPr>
          <w:p w14:paraId="665E0CA3" w14:textId="389685DA" w:rsidR="00C01B71" w:rsidRPr="00D645BB" w:rsidRDefault="00F864E0" w:rsidP="001E57F3">
            <w:pPr>
              <w:spacing w:line="240" w:lineRule="auto"/>
              <w:jc w:val="center"/>
              <w:rPr>
                <w:rFonts w:cs="Times New Roman"/>
                <w:i/>
                <w:sz w:val="18"/>
                <w:szCs w:val="18"/>
              </w:rPr>
            </w:pPr>
            <w:r w:rsidRPr="007B3EF1">
              <w:rPr>
                <w:rFonts w:cs="Times New Roman"/>
                <w:sz w:val="18"/>
                <w:szCs w:val="18"/>
              </w:rPr>
              <w:t>Toplam</w:t>
            </w:r>
          </w:p>
        </w:tc>
        <w:tc>
          <w:tcPr>
            <w:tcW w:w="1216" w:type="dxa"/>
            <w:tcBorders>
              <w:top w:val="single" w:sz="4" w:space="0" w:color="auto"/>
              <w:bottom w:val="single" w:sz="4" w:space="0" w:color="auto"/>
            </w:tcBorders>
            <w:vAlign w:val="center"/>
          </w:tcPr>
          <w:p w14:paraId="4117B197" w14:textId="5B90DD9E" w:rsidR="00C01B71" w:rsidRPr="001E57F3" w:rsidRDefault="00D645BB" w:rsidP="001E57F3">
            <w:pPr>
              <w:spacing w:line="240" w:lineRule="auto"/>
              <w:jc w:val="center"/>
              <w:rPr>
                <w:rFonts w:cs="Times New Roman"/>
                <w:sz w:val="18"/>
                <w:szCs w:val="18"/>
              </w:rPr>
            </w:pPr>
            <w:r>
              <w:rPr>
                <w:rFonts w:cs="Times New Roman"/>
                <w:sz w:val="18"/>
                <w:szCs w:val="18"/>
              </w:rPr>
              <w:fldChar w:fldCharType="begin"/>
            </w:r>
            <w:r>
              <w:rPr>
                <w:rFonts w:cs="Times New Roman"/>
                <w:sz w:val="18"/>
                <w:szCs w:val="18"/>
              </w:rPr>
              <w:instrText xml:space="preserve"> =SUM(ABOVE) </w:instrText>
            </w:r>
            <w:r>
              <w:rPr>
                <w:rFonts w:cs="Times New Roman"/>
                <w:sz w:val="18"/>
                <w:szCs w:val="18"/>
              </w:rPr>
              <w:fldChar w:fldCharType="separate"/>
            </w:r>
            <w:r>
              <w:rPr>
                <w:rFonts w:cs="Times New Roman"/>
                <w:noProof/>
                <w:sz w:val="18"/>
                <w:szCs w:val="18"/>
              </w:rPr>
              <w:t>111</w:t>
            </w:r>
            <w:r>
              <w:rPr>
                <w:rFonts w:cs="Times New Roman"/>
                <w:sz w:val="18"/>
                <w:szCs w:val="18"/>
              </w:rPr>
              <w:fldChar w:fldCharType="end"/>
            </w:r>
          </w:p>
        </w:tc>
        <w:tc>
          <w:tcPr>
            <w:tcW w:w="1077" w:type="dxa"/>
            <w:tcBorders>
              <w:top w:val="single" w:sz="4" w:space="0" w:color="auto"/>
              <w:bottom w:val="single" w:sz="4" w:space="0" w:color="auto"/>
            </w:tcBorders>
            <w:vAlign w:val="center"/>
          </w:tcPr>
          <w:p w14:paraId="4504C8AB" w14:textId="60EA3404" w:rsidR="00C01B71" w:rsidRPr="001E57F3" w:rsidRDefault="00D645BB" w:rsidP="001E57F3">
            <w:pPr>
              <w:spacing w:line="240" w:lineRule="auto"/>
              <w:jc w:val="center"/>
              <w:rPr>
                <w:rFonts w:cs="Times New Roman"/>
                <w:sz w:val="18"/>
                <w:szCs w:val="18"/>
              </w:rPr>
            </w:pPr>
            <w:r>
              <w:rPr>
                <w:rFonts w:cs="Times New Roman"/>
                <w:sz w:val="18"/>
                <w:szCs w:val="18"/>
              </w:rPr>
              <w:fldChar w:fldCharType="begin"/>
            </w:r>
            <w:r>
              <w:rPr>
                <w:rFonts w:cs="Times New Roman"/>
                <w:sz w:val="18"/>
                <w:szCs w:val="18"/>
              </w:rPr>
              <w:instrText xml:space="preserve"> =SUM(ABOVE) </w:instrText>
            </w:r>
            <w:r>
              <w:rPr>
                <w:rFonts w:cs="Times New Roman"/>
                <w:sz w:val="18"/>
                <w:szCs w:val="18"/>
              </w:rPr>
              <w:fldChar w:fldCharType="separate"/>
            </w:r>
            <w:r>
              <w:rPr>
                <w:rFonts w:cs="Times New Roman"/>
                <w:noProof/>
                <w:sz w:val="18"/>
                <w:szCs w:val="18"/>
              </w:rPr>
              <w:t>137</w:t>
            </w:r>
            <w:r>
              <w:rPr>
                <w:rFonts w:cs="Times New Roman"/>
                <w:sz w:val="18"/>
                <w:szCs w:val="18"/>
              </w:rPr>
              <w:fldChar w:fldCharType="end"/>
            </w:r>
          </w:p>
        </w:tc>
        <w:tc>
          <w:tcPr>
            <w:tcW w:w="993" w:type="dxa"/>
            <w:tcBorders>
              <w:bottom w:val="single" w:sz="4" w:space="0" w:color="auto"/>
            </w:tcBorders>
            <w:vAlign w:val="center"/>
          </w:tcPr>
          <w:p w14:paraId="639327A7" w14:textId="3F390839" w:rsidR="00C01B71" w:rsidRPr="001E57F3" w:rsidRDefault="00C01B71" w:rsidP="001E57F3">
            <w:pPr>
              <w:spacing w:line="240" w:lineRule="auto"/>
              <w:jc w:val="center"/>
              <w:rPr>
                <w:rFonts w:cs="Times New Roman"/>
                <w:sz w:val="18"/>
                <w:szCs w:val="18"/>
              </w:rPr>
            </w:pPr>
            <w:r w:rsidRPr="001E57F3">
              <w:rPr>
                <w:rFonts w:cs="Times New Roman"/>
                <w:sz w:val="18"/>
                <w:szCs w:val="18"/>
              </w:rPr>
              <w:t>248</w:t>
            </w:r>
          </w:p>
        </w:tc>
      </w:tr>
    </w:tbl>
    <w:p w14:paraId="5DCBA49A" w14:textId="77777777" w:rsidR="00DB0B49" w:rsidRDefault="00DB0B49" w:rsidP="00857C56"/>
    <w:p w14:paraId="164864B5" w14:textId="2181288A" w:rsidR="003421CB" w:rsidRDefault="002C224F" w:rsidP="003421CB">
      <w:r>
        <w:t>H</w:t>
      </w:r>
      <w:r w:rsidR="00254B9A">
        <w:t xml:space="preserve">er test versiyonundan elde edilen sonuçlar </w:t>
      </w:r>
      <w:r>
        <w:t xml:space="preserve">ayrı ayrı başlıklar altında paylaşılarak son kısımda genel bir </w:t>
      </w:r>
      <w:r w:rsidRPr="00BB5657">
        <w:t xml:space="preserve">değerlendirme </w:t>
      </w:r>
      <w:r w:rsidR="00BB5657" w:rsidRPr="00BB5657">
        <w:t>yapılmıştır</w:t>
      </w:r>
      <w:r w:rsidRPr="00BB5657">
        <w:t>.</w:t>
      </w:r>
    </w:p>
    <w:p w14:paraId="0937E4CD" w14:textId="77777777" w:rsidR="00D66D2B" w:rsidRDefault="00D66D2B" w:rsidP="00D66D2B"/>
    <w:p w14:paraId="40515321" w14:textId="287E5A38" w:rsidR="00D66D2B" w:rsidRDefault="00D66D2B" w:rsidP="00F968AE">
      <w:pPr>
        <w:pStyle w:val="Balk2"/>
        <w:numPr>
          <w:ilvl w:val="1"/>
          <w:numId w:val="11"/>
        </w:numPr>
      </w:pPr>
      <w:bookmarkStart w:id="85" w:name="_Toc472450035"/>
      <w:r>
        <w:t xml:space="preserve">Test </w:t>
      </w:r>
      <w:r w:rsidR="009625C0">
        <w:t>v</w:t>
      </w:r>
      <w:r>
        <w:t xml:space="preserve">ersiyonu 1 </w:t>
      </w:r>
      <w:r w:rsidR="007E72ED">
        <w:t>i</w:t>
      </w:r>
      <w:r>
        <w:t xml:space="preserve">le </w:t>
      </w:r>
      <w:r w:rsidR="009625C0">
        <w:t>e</w:t>
      </w:r>
      <w:r>
        <w:t xml:space="preserve">lde </w:t>
      </w:r>
      <w:r w:rsidR="009625C0">
        <w:t>e</w:t>
      </w:r>
      <w:r>
        <w:t xml:space="preserve">dilen </w:t>
      </w:r>
      <w:r w:rsidR="009625C0">
        <w:t>b</w:t>
      </w:r>
      <w:r>
        <w:t>ulgular</w:t>
      </w:r>
      <w:bookmarkEnd w:id="85"/>
    </w:p>
    <w:p w14:paraId="0AEEFDD8" w14:textId="77777777" w:rsidR="00D66D2B" w:rsidRDefault="00D66D2B" w:rsidP="00D66D2B"/>
    <w:p w14:paraId="4EF15179" w14:textId="487732DD" w:rsidR="00CA6F95" w:rsidRDefault="007E72ED" w:rsidP="003421CB">
      <w:r>
        <w:t>Yeni testin bu versiyonunun tasarım ve uygulama süreci b</w:t>
      </w:r>
      <w:r w:rsidR="00987133">
        <w:t xml:space="preserve">ir önceki </w:t>
      </w:r>
      <w:r w:rsidR="004632BB">
        <w:t>bölümde</w:t>
      </w:r>
      <w:r w:rsidR="00987133">
        <w:t xml:space="preserve"> açıklanmıştı</w:t>
      </w:r>
      <w:r w:rsidR="00782736">
        <w:t>r</w:t>
      </w:r>
      <w:r>
        <w:t xml:space="preserve">. </w:t>
      </w:r>
      <w:r w:rsidR="00CB4DDC">
        <w:t>Tablo 6.2</w:t>
      </w:r>
      <w:r w:rsidR="00EE3D44">
        <w:t>.</w:t>
      </w:r>
      <w:r w:rsidR="00CB4DDC">
        <w:t xml:space="preserve">’de </w:t>
      </w:r>
      <w:r w:rsidR="00854DED">
        <w:t>deneklerin</w:t>
      </w:r>
      <w:r w:rsidR="00CB4DDC">
        <w:t xml:space="preserve"> Ishihara renkli görme paletlerine vermiş oldukları ve 600</w:t>
      </w:r>
      <w:r w:rsidR="000D3431">
        <w:t xml:space="preserve"> </w:t>
      </w:r>
      <w:r w:rsidR="00CB4DDC">
        <w:t xml:space="preserve">DPI tarayıcı ile </w:t>
      </w:r>
      <w:r w:rsidR="00A12533">
        <w:t xml:space="preserve">taranarak elde edilmiş renkli paletlerin rasgele yönlendirilmesi sonucu vermiş </w:t>
      </w:r>
      <w:r w:rsidR="00DB269F">
        <w:t xml:space="preserve">oldukları </w:t>
      </w:r>
      <w:r w:rsidR="001F1749">
        <w:t>hatalı</w:t>
      </w:r>
      <w:r w:rsidR="00A12533">
        <w:t xml:space="preserve"> cevaplar</w:t>
      </w:r>
      <w:r w:rsidR="00854DED">
        <w:t>ın</w:t>
      </w:r>
      <w:r w:rsidR="00235F42">
        <w:t xml:space="preserve"> </w:t>
      </w:r>
      <w:r w:rsidR="00B0136D">
        <w:t>sayıları</w:t>
      </w:r>
      <w:r w:rsidR="00A12533">
        <w:t xml:space="preserve"> </w:t>
      </w:r>
      <w:r w:rsidR="00854DED">
        <w:t>görülmektedir</w:t>
      </w:r>
      <w:r w:rsidR="00A12533">
        <w:t>.</w:t>
      </w:r>
    </w:p>
    <w:p w14:paraId="24A586F7" w14:textId="77777777" w:rsidR="00DB269F" w:rsidRDefault="00DB269F" w:rsidP="003421CB"/>
    <w:p w14:paraId="699D5594" w14:textId="0A4D45A9" w:rsidR="00B64ED0" w:rsidRDefault="00B64ED0" w:rsidP="00B64ED0">
      <w:pPr>
        <w:pStyle w:val="ResimYazs"/>
        <w:keepNext/>
      </w:pPr>
      <w:bookmarkStart w:id="86" w:name="_Toc472448329"/>
      <w:r>
        <w:t xml:space="preserve">Tablo </w:t>
      </w:r>
      <w:fldSimple w:instr=" STYLEREF 1 \s ">
        <w:r w:rsidR="00A878B8">
          <w:rPr>
            <w:noProof/>
          </w:rPr>
          <w:t>6</w:t>
        </w:r>
      </w:fldSimple>
      <w:r w:rsidR="007F022B">
        <w:t>.</w:t>
      </w:r>
      <w:fldSimple w:instr=" SEQ Tablo \* ARABIC \s 1 ">
        <w:r w:rsidR="00A878B8">
          <w:rPr>
            <w:noProof/>
          </w:rPr>
          <w:t>2</w:t>
        </w:r>
      </w:fldSimple>
      <w:r w:rsidR="009625C0">
        <w:t>.</w:t>
      </w:r>
      <w:r>
        <w:t xml:space="preserve"> Test versiyonu 1</w:t>
      </w:r>
      <w:r w:rsidR="007B3EF1">
        <w:t>’de</w:t>
      </w:r>
      <w:r w:rsidR="007101E1">
        <w:t xml:space="preserve"> </w:t>
      </w:r>
      <w:r w:rsidR="00AD45BD">
        <w:t>renkli görme sıkıntısı olanların</w:t>
      </w:r>
      <w:r w:rsidR="001A75EA">
        <w:t xml:space="preserve"> hatalı cevap sayıları</w:t>
      </w:r>
      <w:bookmarkEnd w:id="86"/>
    </w:p>
    <w:tbl>
      <w:tblPr>
        <w:tblStyle w:val="TabloKlavuzu"/>
        <w:tblW w:w="0" w:type="auto"/>
        <w:jc w:val="center"/>
        <w:tblBorders>
          <w:top w:val="none" w:sz="0" w:space="0" w:color="auto"/>
          <w:left w:val="none" w:sz="0" w:space="0" w:color="auto"/>
          <w:bottom w:val="none" w:sz="0" w:space="0" w:color="auto"/>
          <w:right w:val="none" w:sz="0" w:space="0" w:color="auto"/>
          <w:insideH w:val="dotted" w:sz="4" w:space="0" w:color="auto"/>
          <w:insideV w:val="none" w:sz="0" w:space="0" w:color="auto"/>
        </w:tblBorders>
        <w:tblLook w:val="04A0" w:firstRow="1" w:lastRow="0" w:firstColumn="1" w:lastColumn="0" w:noHBand="0" w:noVBand="1"/>
      </w:tblPr>
      <w:tblGrid>
        <w:gridCol w:w="916"/>
        <w:gridCol w:w="921"/>
        <w:gridCol w:w="2326"/>
      </w:tblGrid>
      <w:tr w:rsidR="00CC0AF6" w:rsidRPr="001E57F3" w14:paraId="73C6E28B" w14:textId="77777777" w:rsidTr="00B0136D">
        <w:trPr>
          <w:jc w:val="center"/>
        </w:trPr>
        <w:tc>
          <w:tcPr>
            <w:tcW w:w="0" w:type="auto"/>
            <w:tcBorders>
              <w:top w:val="single" w:sz="4" w:space="0" w:color="000000"/>
              <w:bottom w:val="single" w:sz="4" w:space="0" w:color="000000"/>
            </w:tcBorders>
            <w:vAlign w:val="center"/>
          </w:tcPr>
          <w:p w14:paraId="0787487B" w14:textId="6BF45CF7" w:rsidR="00CC0AF6" w:rsidRPr="001E57F3" w:rsidRDefault="00CC0AF6" w:rsidP="001E57F3">
            <w:pPr>
              <w:spacing w:line="240" w:lineRule="auto"/>
              <w:jc w:val="center"/>
              <w:rPr>
                <w:sz w:val="18"/>
                <w:szCs w:val="18"/>
              </w:rPr>
            </w:pPr>
            <w:r w:rsidRPr="001E57F3">
              <w:rPr>
                <w:sz w:val="18"/>
                <w:szCs w:val="18"/>
              </w:rPr>
              <w:t>Palet</w:t>
            </w:r>
          </w:p>
          <w:p w14:paraId="1DF32E4C" w14:textId="379BF273" w:rsidR="00B64ED0" w:rsidRPr="001E57F3" w:rsidRDefault="007101E1" w:rsidP="001E57F3">
            <w:pPr>
              <w:spacing w:line="240" w:lineRule="auto"/>
              <w:jc w:val="center"/>
              <w:rPr>
                <w:sz w:val="18"/>
                <w:szCs w:val="18"/>
              </w:rPr>
            </w:pPr>
            <w:r w:rsidRPr="001E57F3">
              <w:rPr>
                <w:sz w:val="18"/>
                <w:szCs w:val="18"/>
              </w:rPr>
              <w:t>Numarası</w:t>
            </w:r>
          </w:p>
        </w:tc>
        <w:tc>
          <w:tcPr>
            <w:tcW w:w="0" w:type="auto"/>
            <w:tcBorders>
              <w:top w:val="single" w:sz="4" w:space="0" w:color="000000"/>
              <w:bottom w:val="single" w:sz="4" w:space="0" w:color="000000"/>
            </w:tcBorders>
            <w:vAlign w:val="center"/>
          </w:tcPr>
          <w:p w14:paraId="029F55DA" w14:textId="77777777" w:rsidR="00B64ED0" w:rsidRPr="001E57F3" w:rsidRDefault="00CC0AF6" w:rsidP="001E57F3">
            <w:pPr>
              <w:spacing w:line="240" w:lineRule="auto"/>
              <w:jc w:val="center"/>
              <w:rPr>
                <w:sz w:val="18"/>
                <w:szCs w:val="18"/>
              </w:rPr>
            </w:pPr>
            <w:r w:rsidRPr="001E57F3">
              <w:rPr>
                <w:sz w:val="18"/>
                <w:szCs w:val="18"/>
              </w:rPr>
              <w:t>Ishihara</w:t>
            </w:r>
          </w:p>
          <w:p w14:paraId="1543DDF2" w14:textId="0631A1E3" w:rsidR="00CC0AF6" w:rsidRPr="001E57F3" w:rsidRDefault="00CC0AF6" w:rsidP="001E57F3">
            <w:pPr>
              <w:spacing w:line="240" w:lineRule="auto"/>
              <w:jc w:val="center"/>
              <w:rPr>
                <w:sz w:val="18"/>
                <w:szCs w:val="18"/>
              </w:rPr>
            </w:pPr>
            <w:r w:rsidRPr="001E57F3">
              <w:rPr>
                <w:sz w:val="18"/>
                <w:szCs w:val="18"/>
              </w:rPr>
              <w:t>(24 Palet)</w:t>
            </w:r>
          </w:p>
        </w:tc>
        <w:tc>
          <w:tcPr>
            <w:tcW w:w="0" w:type="auto"/>
            <w:tcBorders>
              <w:top w:val="single" w:sz="4" w:space="0" w:color="000000"/>
              <w:bottom w:val="single" w:sz="4" w:space="0" w:color="000000"/>
            </w:tcBorders>
            <w:vAlign w:val="center"/>
          </w:tcPr>
          <w:p w14:paraId="7BC0CE81" w14:textId="4A393C7C" w:rsidR="00CC0AF6" w:rsidRPr="001E57F3" w:rsidRDefault="00CC0AF6" w:rsidP="001E57F3">
            <w:pPr>
              <w:spacing w:line="240" w:lineRule="auto"/>
              <w:jc w:val="center"/>
              <w:rPr>
                <w:sz w:val="18"/>
                <w:szCs w:val="18"/>
              </w:rPr>
            </w:pPr>
            <w:r w:rsidRPr="001E57F3">
              <w:rPr>
                <w:sz w:val="18"/>
                <w:szCs w:val="18"/>
              </w:rPr>
              <w:t>Bilgisayar Üzerinden taranan</w:t>
            </w:r>
          </w:p>
          <w:p w14:paraId="67A65990" w14:textId="7C277B3E" w:rsidR="00CC0AF6" w:rsidRPr="001E57F3" w:rsidRDefault="000D3431" w:rsidP="001E57F3">
            <w:pPr>
              <w:spacing w:line="240" w:lineRule="auto"/>
              <w:jc w:val="center"/>
              <w:rPr>
                <w:sz w:val="18"/>
                <w:szCs w:val="18"/>
              </w:rPr>
            </w:pPr>
            <w:r w:rsidRPr="001E57F3">
              <w:rPr>
                <w:sz w:val="18"/>
                <w:szCs w:val="18"/>
              </w:rPr>
              <w:t>Ishihara’ ya</w:t>
            </w:r>
            <w:r w:rsidR="00CC0AF6" w:rsidRPr="001E57F3">
              <w:rPr>
                <w:sz w:val="18"/>
                <w:szCs w:val="18"/>
              </w:rPr>
              <w:t xml:space="preserve"> verilen cevap</w:t>
            </w:r>
          </w:p>
        </w:tc>
      </w:tr>
      <w:tr w:rsidR="00A15AB2" w:rsidRPr="001E57F3" w14:paraId="06053C0B" w14:textId="77777777" w:rsidTr="00B0136D">
        <w:trPr>
          <w:jc w:val="center"/>
        </w:trPr>
        <w:tc>
          <w:tcPr>
            <w:tcW w:w="0" w:type="auto"/>
            <w:tcBorders>
              <w:top w:val="single" w:sz="4" w:space="0" w:color="000000"/>
              <w:bottom w:val="dotted" w:sz="4" w:space="0" w:color="000000"/>
              <w:right w:val="nil"/>
            </w:tcBorders>
          </w:tcPr>
          <w:p w14:paraId="2FEDEAA7" w14:textId="2E4A8043" w:rsidR="00A15AB2" w:rsidRPr="001E57F3" w:rsidRDefault="00A15AB2" w:rsidP="001E57F3">
            <w:pPr>
              <w:spacing w:line="240" w:lineRule="auto"/>
              <w:jc w:val="center"/>
              <w:rPr>
                <w:sz w:val="18"/>
                <w:szCs w:val="18"/>
              </w:rPr>
            </w:pPr>
            <w:r w:rsidRPr="001E57F3">
              <w:rPr>
                <w:sz w:val="18"/>
                <w:szCs w:val="18"/>
              </w:rPr>
              <w:t>1</w:t>
            </w:r>
          </w:p>
        </w:tc>
        <w:tc>
          <w:tcPr>
            <w:tcW w:w="0" w:type="auto"/>
            <w:tcBorders>
              <w:top w:val="single" w:sz="4" w:space="0" w:color="000000"/>
              <w:left w:val="nil"/>
              <w:bottom w:val="dotted" w:sz="4" w:space="0" w:color="000000"/>
              <w:right w:val="nil"/>
            </w:tcBorders>
            <w:vAlign w:val="center"/>
          </w:tcPr>
          <w:p w14:paraId="554FE1C2" w14:textId="06AA6617" w:rsidR="00A15AB2" w:rsidRPr="001E57F3" w:rsidRDefault="00A15AB2" w:rsidP="001E57F3">
            <w:pPr>
              <w:spacing w:line="240" w:lineRule="auto"/>
              <w:jc w:val="center"/>
              <w:rPr>
                <w:sz w:val="18"/>
                <w:szCs w:val="18"/>
              </w:rPr>
            </w:pPr>
            <w:r w:rsidRPr="001E57F3">
              <w:rPr>
                <w:sz w:val="18"/>
                <w:szCs w:val="18"/>
              </w:rPr>
              <w:t>0</w:t>
            </w:r>
          </w:p>
        </w:tc>
        <w:tc>
          <w:tcPr>
            <w:tcW w:w="0" w:type="auto"/>
            <w:tcBorders>
              <w:top w:val="single" w:sz="4" w:space="0" w:color="000000"/>
              <w:left w:val="nil"/>
              <w:bottom w:val="dotted" w:sz="4" w:space="0" w:color="000000"/>
            </w:tcBorders>
            <w:vAlign w:val="center"/>
          </w:tcPr>
          <w:p w14:paraId="7494A830" w14:textId="50EC4216" w:rsidR="00A15AB2" w:rsidRPr="001E57F3" w:rsidRDefault="00A15AB2" w:rsidP="001E57F3">
            <w:pPr>
              <w:spacing w:line="240" w:lineRule="auto"/>
              <w:jc w:val="center"/>
              <w:rPr>
                <w:sz w:val="18"/>
                <w:szCs w:val="18"/>
              </w:rPr>
            </w:pPr>
            <w:r w:rsidRPr="001E57F3">
              <w:rPr>
                <w:sz w:val="18"/>
                <w:szCs w:val="18"/>
              </w:rPr>
              <w:t>0</w:t>
            </w:r>
          </w:p>
        </w:tc>
      </w:tr>
      <w:tr w:rsidR="00A15AB2" w:rsidRPr="001E57F3" w14:paraId="62B09599" w14:textId="77777777" w:rsidTr="00B0136D">
        <w:trPr>
          <w:jc w:val="center"/>
        </w:trPr>
        <w:tc>
          <w:tcPr>
            <w:tcW w:w="0" w:type="auto"/>
            <w:tcBorders>
              <w:top w:val="dotted" w:sz="4" w:space="0" w:color="000000"/>
              <w:bottom w:val="dotted" w:sz="4" w:space="0" w:color="000000"/>
              <w:right w:val="nil"/>
            </w:tcBorders>
          </w:tcPr>
          <w:p w14:paraId="11DD1631" w14:textId="7B27466E" w:rsidR="00A15AB2" w:rsidRPr="001E57F3" w:rsidRDefault="00A15AB2" w:rsidP="001E57F3">
            <w:pPr>
              <w:spacing w:line="240" w:lineRule="auto"/>
              <w:jc w:val="center"/>
              <w:rPr>
                <w:sz w:val="18"/>
                <w:szCs w:val="18"/>
              </w:rPr>
            </w:pPr>
            <w:r w:rsidRPr="001E57F3">
              <w:rPr>
                <w:sz w:val="18"/>
                <w:szCs w:val="18"/>
              </w:rPr>
              <w:t>2</w:t>
            </w:r>
          </w:p>
        </w:tc>
        <w:tc>
          <w:tcPr>
            <w:tcW w:w="0" w:type="auto"/>
            <w:tcBorders>
              <w:top w:val="dotted" w:sz="4" w:space="0" w:color="000000"/>
              <w:left w:val="nil"/>
              <w:bottom w:val="dotted" w:sz="4" w:space="0" w:color="000000"/>
              <w:right w:val="nil"/>
            </w:tcBorders>
            <w:vAlign w:val="center"/>
          </w:tcPr>
          <w:p w14:paraId="69A8FF02" w14:textId="08F36FB4" w:rsidR="00A15AB2" w:rsidRPr="001E57F3" w:rsidRDefault="00A15AB2" w:rsidP="001E57F3">
            <w:pPr>
              <w:spacing w:line="240" w:lineRule="auto"/>
              <w:jc w:val="center"/>
              <w:rPr>
                <w:sz w:val="18"/>
                <w:szCs w:val="18"/>
              </w:rPr>
            </w:pPr>
            <w:r w:rsidRPr="001E57F3">
              <w:rPr>
                <w:sz w:val="18"/>
                <w:szCs w:val="18"/>
              </w:rPr>
              <w:t>12</w:t>
            </w:r>
          </w:p>
        </w:tc>
        <w:tc>
          <w:tcPr>
            <w:tcW w:w="0" w:type="auto"/>
            <w:tcBorders>
              <w:top w:val="dotted" w:sz="4" w:space="0" w:color="000000"/>
              <w:left w:val="nil"/>
              <w:bottom w:val="dotted" w:sz="4" w:space="0" w:color="000000"/>
            </w:tcBorders>
            <w:vAlign w:val="center"/>
          </w:tcPr>
          <w:p w14:paraId="134BEC2F" w14:textId="12B0186B" w:rsidR="00A15AB2" w:rsidRPr="001E57F3" w:rsidRDefault="00A15AB2" w:rsidP="001E57F3">
            <w:pPr>
              <w:spacing w:line="240" w:lineRule="auto"/>
              <w:jc w:val="center"/>
              <w:rPr>
                <w:sz w:val="18"/>
                <w:szCs w:val="18"/>
              </w:rPr>
            </w:pPr>
            <w:r w:rsidRPr="001E57F3">
              <w:rPr>
                <w:sz w:val="18"/>
                <w:szCs w:val="18"/>
              </w:rPr>
              <w:t>12</w:t>
            </w:r>
          </w:p>
        </w:tc>
      </w:tr>
      <w:tr w:rsidR="00A15AB2" w:rsidRPr="001E57F3" w14:paraId="5CA6CB04" w14:textId="77777777" w:rsidTr="00B0136D">
        <w:trPr>
          <w:jc w:val="center"/>
        </w:trPr>
        <w:tc>
          <w:tcPr>
            <w:tcW w:w="0" w:type="auto"/>
            <w:tcBorders>
              <w:top w:val="dotted" w:sz="4" w:space="0" w:color="000000"/>
              <w:bottom w:val="dotted" w:sz="4" w:space="0" w:color="000000"/>
              <w:right w:val="nil"/>
            </w:tcBorders>
          </w:tcPr>
          <w:p w14:paraId="2B67F636" w14:textId="2CC5DDBA" w:rsidR="00A15AB2" w:rsidRPr="001E57F3" w:rsidRDefault="00A15AB2" w:rsidP="001E57F3">
            <w:pPr>
              <w:spacing w:line="240" w:lineRule="auto"/>
              <w:jc w:val="center"/>
              <w:rPr>
                <w:sz w:val="18"/>
                <w:szCs w:val="18"/>
              </w:rPr>
            </w:pPr>
            <w:r w:rsidRPr="001E57F3">
              <w:rPr>
                <w:sz w:val="18"/>
                <w:szCs w:val="18"/>
              </w:rPr>
              <w:t>3</w:t>
            </w:r>
          </w:p>
        </w:tc>
        <w:tc>
          <w:tcPr>
            <w:tcW w:w="0" w:type="auto"/>
            <w:tcBorders>
              <w:top w:val="dotted" w:sz="4" w:space="0" w:color="000000"/>
              <w:left w:val="nil"/>
              <w:bottom w:val="dotted" w:sz="4" w:space="0" w:color="000000"/>
              <w:right w:val="nil"/>
            </w:tcBorders>
            <w:vAlign w:val="center"/>
          </w:tcPr>
          <w:p w14:paraId="4E5D311C" w14:textId="7E10FA18" w:rsidR="00A15AB2" w:rsidRPr="001E57F3" w:rsidRDefault="00A15AB2" w:rsidP="001E57F3">
            <w:pPr>
              <w:spacing w:line="240" w:lineRule="auto"/>
              <w:jc w:val="center"/>
              <w:rPr>
                <w:sz w:val="18"/>
                <w:szCs w:val="18"/>
              </w:rPr>
            </w:pPr>
            <w:r w:rsidRPr="001E57F3">
              <w:rPr>
                <w:sz w:val="18"/>
                <w:szCs w:val="18"/>
              </w:rPr>
              <w:t>12</w:t>
            </w:r>
          </w:p>
        </w:tc>
        <w:tc>
          <w:tcPr>
            <w:tcW w:w="0" w:type="auto"/>
            <w:tcBorders>
              <w:top w:val="dotted" w:sz="4" w:space="0" w:color="000000"/>
              <w:left w:val="nil"/>
              <w:bottom w:val="dotted" w:sz="4" w:space="0" w:color="000000"/>
            </w:tcBorders>
            <w:vAlign w:val="center"/>
          </w:tcPr>
          <w:p w14:paraId="6831E18D" w14:textId="08A56CDC" w:rsidR="00A15AB2" w:rsidRPr="001E57F3" w:rsidRDefault="00A15AB2" w:rsidP="001E57F3">
            <w:pPr>
              <w:spacing w:line="240" w:lineRule="auto"/>
              <w:jc w:val="center"/>
              <w:rPr>
                <w:sz w:val="18"/>
                <w:szCs w:val="18"/>
              </w:rPr>
            </w:pPr>
            <w:r w:rsidRPr="001E57F3">
              <w:rPr>
                <w:sz w:val="18"/>
                <w:szCs w:val="18"/>
              </w:rPr>
              <w:t>12</w:t>
            </w:r>
          </w:p>
        </w:tc>
      </w:tr>
      <w:tr w:rsidR="00A15AB2" w:rsidRPr="001E57F3" w14:paraId="6F73DC1D" w14:textId="77777777" w:rsidTr="00B0136D">
        <w:trPr>
          <w:jc w:val="center"/>
        </w:trPr>
        <w:tc>
          <w:tcPr>
            <w:tcW w:w="0" w:type="auto"/>
            <w:tcBorders>
              <w:top w:val="dotted" w:sz="4" w:space="0" w:color="000000"/>
              <w:bottom w:val="dotted" w:sz="4" w:space="0" w:color="000000"/>
              <w:right w:val="nil"/>
            </w:tcBorders>
          </w:tcPr>
          <w:p w14:paraId="05C74EC5" w14:textId="3DD7F479" w:rsidR="00A15AB2" w:rsidRPr="001E57F3" w:rsidRDefault="00A15AB2" w:rsidP="001E57F3">
            <w:pPr>
              <w:spacing w:line="240" w:lineRule="auto"/>
              <w:jc w:val="center"/>
              <w:rPr>
                <w:sz w:val="18"/>
                <w:szCs w:val="18"/>
              </w:rPr>
            </w:pPr>
            <w:r w:rsidRPr="001E57F3">
              <w:rPr>
                <w:sz w:val="18"/>
                <w:szCs w:val="18"/>
              </w:rPr>
              <w:t>4</w:t>
            </w:r>
          </w:p>
        </w:tc>
        <w:tc>
          <w:tcPr>
            <w:tcW w:w="0" w:type="auto"/>
            <w:tcBorders>
              <w:top w:val="dotted" w:sz="4" w:space="0" w:color="000000"/>
              <w:left w:val="nil"/>
              <w:bottom w:val="dotted" w:sz="4" w:space="0" w:color="000000"/>
              <w:right w:val="nil"/>
            </w:tcBorders>
            <w:vAlign w:val="center"/>
          </w:tcPr>
          <w:p w14:paraId="4A2587C6" w14:textId="6C576347" w:rsidR="00A15AB2" w:rsidRPr="001E57F3" w:rsidRDefault="00A15AB2" w:rsidP="001E57F3">
            <w:pPr>
              <w:spacing w:line="240" w:lineRule="auto"/>
              <w:jc w:val="center"/>
              <w:rPr>
                <w:sz w:val="18"/>
                <w:szCs w:val="18"/>
              </w:rPr>
            </w:pPr>
            <w:r w:rsidRPr="001E57F3">
              <w:rPr>
                <w:sz w:val="18"/>
                <w:szCs w:val="18"/>
              </w:rPr>
              <w:t>12</w:t>
            </w:r>
          </w:p>
        </w:tc>
        <w:tc>
          <w:tcPr>
            <w:tcW w:w="0" w:type="auto"/>
            <w:tcBorders>
              <w:top w:val="dotted" w:sz="4" w:space="0" w:color="000000"/>
              <w:left w:val="nil"/>
              <w:bottom w:val="dotted" w:sz="4" w:space="0" w:color="000000"/>
            </w:tcBorders>
            <w:vAlign w:val="center"/>
          </w:tcPr>
          <w:p w14:paraId="1CD69737" w14:textId="4D4DD8F0" w:rsidR="00A15AB2" w:rsidRPr="001E57F3" w:rsidRDefault="00A15AB2" w:rsidP="001E57F3">
            <w:pPr>
              <w:spacing w:line="240" w:lineRule="auto"/>
              <w:jc w:val="center"/>
              <w:rPr>
                <w:sz w:val="18"/>
                <w:szCs w:val="18"/>
              </w:rPr>
            </w:pPr>
            <w:r w:rsidRPr="001E57F3">
              <w:rPr>
                <w:sz w:val="18"/>
                <w:szCs w:val="18"/>
              </w:rPr>
              <w:t>12</w:t>
            </w:r>
          </w:p>
        </w:tc>
      </w:tr>
      <w:tr w:rsidR="00A15AB2" w:rsidRPr="001E57F3" w14:paraId="4DD78B3A" w14:textId="77777777" w:rsidTr="00B0136D">
        <w:trPr>
          <w:jc w:val="center"/>
        </w:trPr>
        <w:tc>
          <w:tcPr>
            <w:tcW w:w="0" w:type="auto"/>
            <w:tcBorders>
              <w:top w:val="dotted" w:sz="4" w:space="0" w:color="000000"/>
              <w:bottom w:val="dotted" w:sz="4" w:space="0" w:color="000000"/>
              <w:right w:val="nil"/>
            </w:tcBorders>
          </w:tcPr>
          <w:p w14:paraId="4AD03B25" w14:textId="20CA9FE0" w:rsidR="00A15AB2" w:rsidRPr="001E57F3" w:rsidRDefault="00A15AB2" w:rsidP="001E57F3">
            <w:pPr>
              <w:spacing w:line="240" w:lineRule="auto"/>
              <w:jc w:val="center"/>
              <w:rPr>
                <w:sz w:val="18"/>
                <w:szCs w:val="18"/>
              </w:rPr>
            </w:pPr>
            <w:r w:rsidRPr="001E57F3">
              <w:rPr>
                <w:sz w:val="18"/>
                <w:szCs w:val="18"/>
              </w:rPr>
              <w:t>5</w:t>
            </w:r>
          </w:p>
        </w:tc>
        <w:tc>
          <w:tcPr>
            <w:tcW w:w="0" w:type="auto"/>
            <w:tcBorders>
              <w:top w:val="dotted" w:sz="4" w:space="0" w:color="000000"/>
              <w:left w:val="nil"/>
              <w:bottom w:val="dotted" w:sz="4" w:space="0" w:color="000000"/>
              <w:right w:val="nil"/>
            </w:tcBorders>
            <w:vAlign w:val="center"/>
          </w:tcPr>
          <w:p w14:paraId="3179E8F6" w14:textId="6F887EAB" w:rsidR="00A15AB2" w:rsidRPr="001E57F3" w:rsidRDefault="00A15AB2" w:rsidP="001E57F3">
            <w:pPr>
              <w:spacing w:line="240" w:lineRule="auto"/>
              <w:jc w:val="center"/>
              <w:rPr>
                <w:sz w:val="18"/>
                <w:szCs w:val="18"/>
              </w:rPr>
            </w:pPr>
            <w:r w:rsidRPr="001E57F3">
              <w:rPr>
                <w:sz w:val="18"/>
                <w:szCs w:val="18"/>
              </w:rPr>
              <w:t>12</w:t>
            </w:r>
          </w:p>
        </w:tc>
        <w:tc>
          <w:tcPr>
            <w:tcW w:w="0" w:type="auto"/>
            <w:tcBorders>
              <w:top w:val="dotted" w:sz="4" w:space="0" w:color="000000"/>
              <w:left w:val="nil"/>
              <w:bottom w:val="dotted" w:sz="4" w:space="0" w:color="000000"/>
            </w:tcBorders>
            <w:vAlign w:val="center"/>
          </w:tcPr>
          <w:p w14:paraId="2CEAFC23" w14:textId="3E883EB0" w:rsidR="00A15AB2" w:rsidRPr="001E57F3" w:rsidRDefault="00A15AB2" w:rsidP="001E57F3">
            <w:pPr>
              <w:spacing w:line="240" w:lineRule="auto"/>
              <w:jc w:val="center"/>
              <w:rPr>
                <w:sz w:val="18"/>
                <w:szCs w:val="18"/>
              </w:rPr>
            </w:pPr>
            <w:r w:rsidRPr="001E57F3">
              <w:rPr>
                <w:sz w:val="18"/>
                <w:szCs w:val="18"/>
              </w:rPr>
              <w:t>12</w:t>
            </w:r>
          </w:p>
        </w:tc>
      </w:tr>
      <w:tr w:rsidR="00A15AB2" w:rsidRPr="001E57F3" w14:paraId="58FA6DE8" w14:textId="77777777" w:rsidTr="00B0136D">
        <w:trPr>
          <w:jc w:val="center"/>
        </w:trPr>
        <w:tc>
          <w:tcPr>
            <w:tcW w:w="0" w:type="auto"/>
            <w:tcBorders>
              <w:top w:val="dotted" w:sz="4" w:space="0" w:color="000000"/>
              <w:bottom w:val="dotted" w:sz="4" w:space="0" w:color="000000"/>
              <w:right w:val="nil"/>
            </w:tcBorders>
          </w:tcPr>
          <w:p w14:paraId="610518F8" w14:textId="186406A8" w:rsidR="00A15AB2" w:rsidRPr="001E57F3" w:rsidRDefault="00A15AB2" w:rsidP="001E57F3">
            <w:pPr>
              <w:spacing w:line="240" w:lineRule="auto"/>
              <w:jc w:val="center"/>
              <w:rPr>
                <w:sz w:val="18"/>
                <w:szCs w:val="18"/>
              </w:rPr>
            </w:pPr>
            <w:r w:rsidRPr="001E57F3">
              <w:rPr>
                <w:sz w:val="18"/>
                <w:szCs w:val="18"/>
              </w:rPr>
              <w:t>6</w:t>
            </w:r>
          </w:p>
        </w:tc>
        <w:tc>
          <w:tcPr>
            <w:tcW w:w="0" w:type="auto"/>
            <w:tcBorders>
              <w:top w:val="dotted" w:sz="4" w:space="0" w:color="000000"/>
              <w:left w:val="nil"/>
              <w:bottom w:val="dotted" w:sz="4" w:space="0" w:color="000000"/>
              <w:right w:val="nil"/>
            </w:tcBorders>
            <w:vAlign w:val="center"/>
          </w:tcPr>
          <w:p w14:paraId="1B9BC753" w14:textId="62706B44" w:rsidR="00A15AB2" w:rsidRPr="001E57F3" w:rsidRDefault="00A15AB2" w:rsidP="001E57F3">
            <w:pPr>
              <w:spacing w:line="240" w:lineRule="auto"/>
              <w:jc w:val="center"/>
              <w:rPr>
                <w:sz w:val="18"/>
                <w:szCs w:val="18"/>
              </w:rPr>
            </w:pPr>
            <w:r w:rsidRPr="001E57F3">
              <w:rPr>
                <w:sz w:val="18"/>
                <w:szCs w:val="18"/>
              </w:rPr>
              <w:t>8</w:t>
            </w:r>
          </w:p>
        </w:tc>
        <w:tc>
          <w:tcPr>
            <w:tcW w:w="0" w:type="auto"/>
            <w:tcBorders>
              <w:top w:val="dotted" w:sz="4" w:space="0" w:color="000000"/>
              <w:left w:val="nil"/>
              <w:bottom w:val="dotted" w:sz="4" w:space="0" w:color="000000"/>
            </w:tcBorders>
            <w:vAlign w:val="center"/>
          </w:tcPr>
          <w:p w14:paraId="423A7DD7" w14:textId="0BD9B511" w:rsidR="00A15AB2" w:rsidRPr="001E57F3" w:rsidRDefault="00A15AB2" w:rsidP="001E57F3">
            <w:pPr>
              <w:spacing w:line="240" w:lineRule="auto"/>
              <w:jc w:val="center"/>
              <w:rPr>
                <w:sz w:val="18"/>
                <w:szCs w:val="18"/>
              </w:rPr>
            </w:pPr>
            <w:r w:rsidRPr="001E57F3">
              <w:rPr>
                <w:sz w:val="18"/>
                <w:szCs w:val="18"/>
              </w:rPr>
              <w:t>8</w:t>
            </w:r>
          </w:p>
        </w:tc>
      </w:tr>
      <w:tr w:rsidR="00A15AB2" w:rsidRPr="001E57F3" w14:paraId="1237AA11" w14:textId="77777777" w:rsidTr="00B0136D">
        <w:trPr>
          <w:jc w:val="center"/>
        </w:trPr>
        <w:tc>
          <w:tcPr>
            <w:tcW w:w="0" w:type="auto"/>
            <w:tcBorders>
              <w:top w:val="dotted" w:sz="4" w:space="0" w:color="000000"/>
              <w:bottom w:val="dotted" w:sz="4" w:space="0" w:color="000000"/>
              <w:right w:val="nil"/>
            </w:tcBorders>
          </w:tcPr>
          <w:p w14:paraId="1A573E17" w14:textId="506009F0" w:rsidR="00A15AB2" w:rsidRPr="001E57F3" w:rsidRDefault="00A15AB2" w:rsidP="001E57F3">
            <w:pPr>
              <w:spacing w:line="240" w:lineRule="auto"/>
              <w:jc w:val="center"/>
              <w:rPr>
                <w:sz w:val="18"/>
                <w:szCs w:val="18"/>
              </w:rPr>
            </w:pPr>
            <w:r w:rsidRPr="001E57F3">
              <w:rPr>
                <w:sz w:val="18"/>
                <w:szCs w:val="18"/>
              </w:rPr>
              <w:t>7</w:t>
            </w:r>
          </w:p>
        </w:tc>
        <w:tc>
          <w:tcPr>
            <w:tcW w:w="0" w:type="auto"/>
            <w:tcBorders>
              <w:top w:val="dotted" w:sz="4" w:space="0" w:color="000000"/>
              <w:left w:val="nil"/>
              <w:bottom w:val="dotted" w:sz="4" w:space="0" w:color="000000"/>
              <w:right w:val="nil"/>
            </w:tcBorders>
            <w:vAlign w:val="center"/>
          </w:tcPr>
          <w:p w14:paraId="1FF5C5E9" w14:textId="0DD0075E" w:rsidR="00A15AB2" w:rsidRPr="001E57F3" w:rsidRDefault="00A15AB2" w:rsidP="001E57F3">
            <w:pPr>
              <w:spacing w:line="240" w:lineRule="auto"/>
              <w:jc w:val="center"/>
              <w:rPr>
                <w:sz w:val="18"/>
                <w:szCs w:val="18"/>
              </w:rPr>
            </w:pPr>
            <w:r w:rsidRPr="001E57F3">
              <w:rPr>
                <w:sz w:val="18"/>
                <w:szCs w:val="18"/>
              </w:rPr>
              <w:t>7</w:t>
            </w:r>
          </w:p>
        </w:tc>
        <w:tc>
          <w:tcPr>
            <w:tcW w:w="0" w:type="auto"/>
            <w:tcBorders>
              <w:top w:val="dotted" w:sz="4" w:space="0" w:color="000000"/>
              <w:left w:val="nil"/>
              <w:bottom w:val="dotted" w:sz="4" w:space="0" w:color="000000"/>
            </w:tcBorders>
            <w:vAlign w:val="center"/>
          </w:tcPr>
          <w:p w14:paraId="32B62F0C" w14:textId="3A03F976" w:rsidR="00A15AB2" w:rsidRPr="001E57F3" w:rsidRDefault="00A15AB2" w:rsidP="001E57F3">
            <w:pPr>
              <w:spacing w:line="240" w:lineRule="auto"/>
              <w:jc w:val="center"/>
              <w:rPr>
                <w:sz w:val="18"/>
                <w:szCs w:val="18"/>
              </w:rPr>
            </w:pPr>
            <w:r w:rsidRPr="001E57F3">
              <w:rPr>
                <w:sz w:val="18"/>
                <w:szCs w:val="18"/>
              </w:rPr>
              <w:t>7</w:t>
            </w:r>
          </w:p>
        </w:tc>
      </w:tr>
      <w:tr w:rsidR="00A15AB2" w:rsidRPr="001E57F3" w14:paraId="384EF5BE" w14:textId="77777777" w:rsidTr="00B0136D">
        <w:trPr>
          <w:jc w:val="center"/>
        </w:trPr>
        <w:tc>
          <w:tcPr>
            <w:tcW w:w="0" w:type="auto"/>
            <w:tcBorders>
              <w:top w:val="dotted" w:sz="4" w:space="0" w:color="000000"/>
              <w:bottom w:val="dotted" w:sz="4" w:space="0" w:color="000000"/>
              <w:right w:val="nil"/>
            </w:tcBorders>
          </w:tcPr>
          <w:p w14:paraId="7C840552" w14:textId="0F6A0ACA" w:rsidR="00A15AB2" w:rsidRPr="001E57F3" w:rsidRDefault="00A15AB2" w:rsidP="001E57F3">
            <w:pPr>
              <w:spacing w:line="240" w:lineRule="auto"/>
              <w:jc w:val="center"/>
              <w:rPr>
                <w:sz w:val="18"/>
                <w:szCs w:val="18"/>
              </w:rPr>
            </w:pPr>
            <w:r w:rsidRPr="001E57F3">
              <w:rPr>
                <w:sz w:val="18"/>
                <w:szCs w:val="18"/>
              </w:rPr>
              <w:t>8</w:t>
            </w:r>
          </w:p>
        </w:tc>
        <w:tc>
          <w:tcPr>
            <w:tcW w:w="0" w:type="auto"/>
            <w:tcBorders>
              <w:top w:val="dotted" w:sz="4" w:space="0" w:color="000000"/>
              <w:left w:val="nil"/>
              <w:bottom w:val="dotted" w:sz="4" w:space="0" w:color="000000"/>
              <w:right w:val="nil"/>
            </w:tcBorders>
            <w:vAlign w:val="center"/>
          </w:tcPr>
          <w:p w14:paraId="6FCD0F00" w14:textId="00B757B3" w:rsidR="00A15AB2" w:rsidRPr="001E57F3" w:rsidRDefault="00A15AB2" w:rsidP="001E57F3">
            <w:pPr>
              <w:spacing w:line="240" w:lineRule="auto"/>
              <w:jc w:val="center"/>
              <w:rPr>
                <w:sz w:val="18"/>
                <w:szCs w:val="18"/>
              </w:rPr>
            </w:pPr>
            <w:r w:rsidRPr="001E57F3">
              <w:rPr>
                <w:sz w:val="18"/>
                <w:szCs w:val="18"/>
              </w:rPr>
              <w:t>5</w:t>
            </w:r>
          </w:p>
        </w:tc>
        <w:tc>
          <w:tcPr>
            <w:tcW w:w="0" w:type="auto"/>
            <w:tcBorders>
              <w:top w:val="dotted" w:sz="4" w:space="0" w:color="000000"/>
              <w:left w:val="nil"/>
              <w:bottom w:val="dotted" w:sz="4" w:space="0" w:color="000000"/>
            </w:tcBorders>
            <w:vAlign w:val="center"/>
          </w:tcPr>
          <w:p w14:paraId="28C568B7" w14:textId="4585E4C1" w:rsidR="00A15AB2" w:rsidRPr="001E57F3" w:rsidRDefault="00A15AB2" w:rsidP="001E57F3">
            <w:pPr>
              <w:spacing w:line="240" w:lineRule="auto"/>
              <w:jc w:val="center"/>
              <w:rPr>
                <w:sz w:val="18"/>
                <w:szCs w:val="18"/>
              </w:rPr>
            </w:pPr>
            <w:r w:rsidRPr="001E57F3">
              <w:rPr>
                <w:sz w:val="18"/>
                <w:szCs w:val="18"/>
              </w:rPr>
              <w:t>5</w:t>
            </w:r>
          </w:p>
        </w:tc>
      </w:tr>
      <w:tr w:rsidR="00A15AB2" w:rsidRPr="001E57F3" w14:paraId="0CCE0C9E" w14:textId="77777777" w:rsidTr="00B0136D">
        <w:trPr>
          <w:jc w:val="center"/>
        </w:trPr>
        <w:tc>
          <w:tcPr>
            <w:tcW w:w="0" w:type="auto"/>
            <w:tcBorders>
              <w:top w:val="dotted" w:sz="4" w:space="0" w:color="000000"/>
              <w:bottom w:val="dotted" w:sz="4" w:space="0" w:color="000000"/>
              <w:right w:val="nil"/>
            </w:tcBorders>
          </w:tcPr>
          <w:p w14:paraId="48365BE1" w14:textId="722CAF9C" w:rsidR="00A15AB2" w:rsidRPr="001E57F3" w:rsidRDefault="00A15AB2" w:rsidP="001E57F3">
            <w:pPr>
              <w:spacing w:line="240" w:lineRule="auto"/>
              <w:jc w:val="center"/>
              <w:rPr>
                <w:sz w:val="18"/>
                <w:szCs w:val="18"/>
              </w:rPr>
            </w:pPr>
            <w:r w:rsidRPr="001E57F3">
              <w:rPr>
                <w:sz w:val="18"/>
                <w:szCs w:val="18"/>
              </w:rPr>
              <w:t>9</w:t>
            </w:r>
          </w:p>
        </w:tc>
        <w:tc>
          <w:tcPr>
            <w:tcW w:w="0" w:type="auto"/>
            <w:tcBorders>
              <w:top w:val="dotted" w:sz="4" w:space="0" w:color="000000"/>
              <w:left w:val="nil"/>
              <w:bottom w:val="dotted" w:sz="4" w:space="0" w:color="000000"/>
              <w:right w:val="nil"/>
            </w:tcBorders>
            <w:vAlign w:val="center"/>
          </w:tcPr>
          <w:p w14:paraId="686FA91E" w14:textId="14AC2A7F" w:rsidR="00A15AB2" w:rsidRPr="001E57F3" w:rsidRDefault="00A15AB2" w:rsidP="001E57F3">
            <w:pPr>
              <w:spacing w:line="240" w:lineRule="auto"/>
              <w:jc w:val="center"/>
              <w:rPr>
                <w:sz w:val="18"/>
                <w:szCs w:val="18"/>
              </w:rPr>
            </w:pPr>
            <w:r w:rsidRPr="001E57F3">
              <w:rPr>
                <w:sz w:val="18"/>
                <w:szCs w:val="18"/>
              </w:rPr>
              <w:t>12</w:t>
            </w:r>
          </w:p>
        </w:tc>
        <w:tc>
          <w:tcPr>
            <w:tcW w:w="0" w:type="auto"/>
            <w:tcBorders>
              <w:top w:val="dotted" w:sz="4" w:space="0" w:color="000000"/>
              <w:left w:val="nil"/>
              <w:bottom w:val="dotted" w:sz="4" w:space="0" w:color="000000"/>
            </w:tcBorders>
            <w:vAlign w:val="center"/>
          </w:tcPr>
          <w:p w14:paraId="1EB7D0B2" w14:textId="3CA5A57E" w:rsidR="00A15AB2" w:rsidRPr="001E57F3" w:rsidRDefault="00A15AB2" w:rsidP="001E57F3">
            <w:pPr>
              <w:spacing w:line="240" w:lineRule="auto"/>
              <w:jc w:val="center"/>
              <w:rPr>
                <w:sz w:val="18"/>
                <w:szCs w:val="18"/>
              </w:rPr>
            </w:pPr>
            <w:r w:rsidRPr="001E57F3">
              <w:rPr>
                <w:sz w:val="18"/>
                <w:szCs w:val="18"/>
              </w:rPr>
              <w:t>12</w:t>
            </w:r>
          </w:p>
        </w:tc>
      </w:tr>
      <w:tr w:rsidR="00A15AB2" w:rsidRPr="001E57F3" w14:paraId="3D53884F" w14:textId="77777777" w:rsidTr="00B0136D">
        <w:trPr>
          <w:jc w:val="center"/>
        </w:trPr>
        <w:tc>
          <w:tcPr>
            <w:tcW w:w="0" w:type="auto"/>
            <w:tcBorders>
              <w:top w:val="dotted" w:sz="4" w:space="0" w:color="000000"/>
              <w:bottom w:val="dotted" w:sz="4" w:space="0" w:color="000000"/>
              <w:right w:val="nil"/>
            </w:tcBorders>
          </w:tcPr>
          <w:p w14:paraId="57C6B59B" w14:textId="3759F7C5" w:rsidR="00A15AB2" w:rsidRPr="001E57F3" w:rsidRDefault="00A15AB2" w:rsidP="001E57F3">
            <w:pPr>
              <w:spacing w:line="240" w:lineRule="auto"/>
              <w:jc w:val="center"/>
              <w:rPr>
                <w:sz w:val="18"/>
                <w:szCs w:val="18"/>
              </w:rPr>
            </w:pPr>
            <w:r w:rsidRPr="001E57F3">
              <w:rPr>
                <w:sz w:val="18"/>
                <w:szCs w:val="18"/>
              </w:rPr>
              <w:t>10</w:t>
            </w:r>
          </w:p>
        </w:tc>
        <w:tc>
          <w:tcPr>
            <w:tcW w:w="0" w:type="auto"/>
            <w:tcBorders>
              <w:top w:val="dotted" w:sz="4" w:space="0" w:color="000000"/>
              <w:left w:val="nil"/>
              <w:bottom w:val="dotted" w:sz="4" w:space="0" w:color="000000"/>
              <w:right w:val="nil"/>
            </w:tcBorders>
            <w:vAlign w:val="center"/>
          </w:tcPr>
          <w:p w14:paraId="7D31DB97" w14:textId="2BE71405" w:rsidR="00A15AB2" w:rsidRPr="001E57F3" w:rsidRDefault="00A15AB2" w:rsidP="001E57F3">
            <w:pPr>
              <w:spacing w:line="240" w:lineRule="auto"/>
              <w:jc w:val="center"/>
              <w:rPr>
                <w:sz w:val="18"/>
                <w:szCs w:val="18"/>
              </w:rPr>
            </w:pPr>
            <w:r w:rsidRPr="001E57F3">
              <w:rPr>
                <w:sz w:val="18"/>
                <w:szCs w:val="18"/>
              </w:rPr>
              <w:t>12</w:t>
            </w:r>
          </w:p>
        </w:tc>
        <w:tc>
          <w:tcPr>
            <w:tcW w:w="0" w:type="auto"/>
            <w:tcBorders>
              <w:top w:val="dotted" w:sz="4" w:space="0" w:color="000000"/>
              <w:left w:val="nil"/>
              <w:bottom w:val="dotted" w:sz="4" w:space="0" w:color="000000"/>
            </w:tcBorders>
            <w:vAlign w:val="center"/>
          </w:tcPr>
          <w:p w14:paraId="7CC2195A" w14:textId="39CAA366" w:rsidR="00A15AB2" w:rsidRPr="001E57F3" w:rsidRDefault="00A15AB2" w:rsidP="001E57F3">
            <w:pPr>
              <w:spacing w:line="240" w:lineRule="auto"/>
              <w:jc w:val="center"/>
              <w:rPr>
                <w:sz w:val="18"/>
                <w:szCs w:val="18"/>
              </w:rPr>
            </w:pPr>
            <w:r w:rsidRPr="001E57F3">
              <w:rPr>
                <w:sz w:val="18"/>
                <w:szCs w:val="18"/>
              </w:rPr>
              <w:t>12</w:t>
            </w:r>
          </w:p>
        </w:tc>
      </w:tr>
      <w:tr w:rsidR="00A15AB2" w:rsidRPr="001E57F3" w14:paraId="43E29671" w14:textId="77777777" w:rsidTr="00B0136D">
        <w:trPr>
          <w:jc w:val="center"/>
        </w:trPr>
        <w:tc>
          <w:tcPr>
            <w:tcW w:w="0" w:type="auto"/>
            <w:tcBorders>
              <w:top w:val="dotted" w:sz="4" w:space="0" w:color="000000"/>
              <w:bottom w:val="dotted" w:sz="4" w:space="0" w:color="000000"/>
              <w:right w:val="nil"/>
            </w:tcBorders>
          </w:tcPr>
          <w:p w14:paraId="48A106DB" w14:textId="11832366" w:rsidR="00A15AB2" w:rsidRPr="001E57F3" w:rsidRDefault="00A15AB2" w:rsidP="001E57F3">
            <w:pPr>
              <w:spacing w:line="240" w:lineRule="auto"/>
              <w:jc w:val="center"/>
              <w:rPr>
                <w:sz w:val="18"/>
                <w:szCs w:val="18"/>
              </w:rPr>
            </w:pPr>
            <w:r w:rsidRPr="001E57F3">
              <w:rPr>
                <w:sz w:val="18"/>
                <w:szCs w:val="18"/>
              </w:rPr>
              <w:t>11</w:t>
            </w:r>
          </w:p>
        </w:tc>
        <w:tc>
          <w:tcPr>
            <w:tcW w:w="0" w:type="auto"/>
            <w:tcBorders>
              <w:top w:val="dotted" w:sz="4" w:space="0" w:color="000000"/>
              <w:left w:val="nil"/>
              <w:bottom w:val="dotted" w:sz="4" w:space="0" w:color="000000"/>
              <w:right w:val="nil"/>
            </w:tcBorders>
            <w:vAlign w:val="center"/>
          </w:tcPr>
          <w:p w14:paraId="6490D653" w14:textId="6E887F99" w:rsidR="00A15AB2" w:rsidRPr="001E57F3" w:rsidRDefault="00A15AB2" w:rsidP="001E57F3">
            <w:pPr>
              <w:spacing w:line="240" w:lineRule="auto"/>
              <w:jc w:val="center"/>
              <w:rPr>
                <w:sz w:val="18"/>
                <w:szCs w:val="18"/>
              </w:rPr>
            </w:pPr>
            <w:r w:rsidRPr="001E57F3">
              <w:rPr>
                <w:sz w:val="18"/>
                <w:szCs w:val="18"/>
              </w:rPr>
              <w:t>12</w:t>
            </w:r>
          </w:p>
        </w:tc>
        <w:tc>
          <w:tcPr>
            <w:tcW w:w="0" w:type="auto"/>
            <w:tcBorders>
              <w:top w:val="dotted" w:sz="4" w:space="0" w:color="000000"/>
              <w:left w:val="nil"/>
              <w:bottom w:val="dotted" w:sz="4" w:space="0" w:color="000000"/>
            </w:tcBorders>
            <w:vAlign w:val="center"/>
          </w:tcPr>
          <w:p w14:paraId="237B1508" w14:textId="2DEB449E" w:rsidR="00A15AB2" w:rsidRPr="001E57F3" w:rsidRDefault="00A15AB2" w:rsidP="001E57F3">
            <w:pPr>
              <w:spacing w:line="240" w:lineRule="auto"/>
              <w:jc w:val="center"/>
              <w:rPr>
                <w:sz w:val="18"/>
                <w:szCs w:val="18"/>
              </w:rPr>
            </w:pPr>
            <w:r w:rsidRPr="001E57F3">
              <w:rPr>
                <w:sz w:val="18"/>
                <w:szCs w:val="18"/>
              </w:rPr>
              <w:t>12</w:t>
            </w:r>
          </w:p>
        </w:tc>
      </w:tr>
      <w:tr w:rsidR="00A15AB2" w:rsidRPr="001E57F3" w14:paraId="32465CE0" w14:textId="77777777" w:rsidTr="00B0136D">
        <w:trPr>
          <w:jc w:val="center"/>
        </w:trPr>
        <w:tc>
          <w:tcPr>
            <w:tcW w:w="0" w:type="auto"/>
            <w:tcBorders>
              <w:top w:val="dotted" w:sz="4" w:space="0" w:color="000000"/>
              <w:bottom w:val="dotted" w:sz="4" w:space="0" w:color="000000"/>
              <w:right w:val="nil"/>
            </w:tcBorders>
          </w:tcPr>
          <w:p w14:paraId="66B25247" w14:textId="6EF1C9EE" w:rsidR="00A15AB2" w:rsidRPr="001E57F3" w:rsidRDefault="00A15AB2" w:rsidP="001E57F3">
            <w:pPr>
              <w:spacing w:line="240" w:lineRule="auto"/>
              <w:jc w:val="center"/>
              <w:rPr>
                <w:sz w:val="18"/>
                <w:szCs w:val="18"/>
              </w:rPr>
            </w:pPr>
            <w:r w:rsidRPr="001E57F3">
              <w:rPr>
                <w:sz w:val="18"/>
                <w:szCs w:val="18"/>
              </w:rPr>
              <w:t>12</w:t>
            </w:r>
          </w:p>
        </w:tc>
        <w:tc>
          <w:tcPr>
            <w:tcW w:w="0" w:type="auto"/>
            <w:tcBorders>
              <w:top w:val="dotted" w:sz="4" w:space="0" w:color="000000"/>
              <w:left w:val="nil"/>
              <w:bottom w:val="dotted" w:sz="4" w:space="0" w:color="000000"/>
              <w:right w:val="nil"/>
            </w:tcBorders>
            <w:vAlign w:val="center"/>
          </w:tcPr>
          <w:p w14:paraId="620B56D7" w14:textId="0594027A" w:rsidR="00A15AB2" w:rsidRPr="001E57F3" w:rsidRDefault="00A15AB2" w:rsidP="001E57F3">
            <w:pPr>
              <w:spacing w:line="240" w:lineRule="auto"/>
              <w:jc w:val="center"/>
              <w:rPr>
                <w:sz w:val="18"/>
                <w:szCs w:val="18"/>
              </w:rPr>
            </w:pPr>
            <w:r w:rsidRPr="001E57F3">
              <w:rPr>
                <w:sz w:val="18"/>
                <w:szCs w:val="18"/>
              </w:rPr>
              <w:t>12</w:t>
            </w:r>
          </w:p>
        </w:tc>
        <w:tc>
          <w:tcPr>
            <w:tcW w:w="0" w:type="auto"/>
            <w:tcBorders>
              <w:top w:val="dotted" w:sz="4" w:space="0" w:color="000000"/>
              <w:left w:val="nil"/>
              <w:bottom w:val="dotted" w:sz="4" w:space="0" w:color="000000"/>
            </w:tcBorders>
            <w:vAlign w:val="center"/>
          </w:tcPr>
          <w:p w14:paraId="680F6945" w14:textId="35B41C98" w:rsidR="00A15AB2" w:rsidRPr="001E57F3" w:rsidRDefault="00A15AB2" w:rsidP="001E57F3">
            <w:pPr>
              <w:spacing w:line="240" w:lineRule="auto"/>
              <w:jc w:val="center"/>
              <w:rPr>
                <w:sz w:val="18"/>
                <w:szCs w:val="18"/>
              </w:rPr>
            </w:pPr>
            <w:r w:rsidRPr="001E57F3">
              <w:rPr>
                <w:sz w:val="18"/>
                <w:szCs w:val="18"/>
              </w:rPr>
              <w:t>12</w:t>
            </w:r>
          </w:p>
        </w:tc>
      </w:tr>
      <w:tr w:rsidR="00A15AB2" w:rsidRPr="001E57F3" w14:paraId="51BF067F" w14:textId="77777777" w:rsidTr="00B0136D">
        <w:trPr>
          <w:jc w:val="center"/>
        </w:trPr>
        <w:tc>
          <w:tcPr>
            <w:tcW w:w="0" w:type="auto"/>
            <w:tcBorders>
              <w:top w:val="dotted" w:sz="4" w:space="0" w:color="000000"/>
              <w:bottom w:val="dotted" w:sz="4" w:space="0" w:color="000000"/>
              <w:right w:val="nil"/>
            </w:tcBorders>
          </w:tcPr>
          <w:p w14:paraId="5065CAED" w14:textId="4CDCB369" w:rsidR="00A15AB2" w:rsidRPr="001E57F3" w:rsidRDefault="00A15AB2" w:rsidP="001E57F3">
            <w:pPr>
              <w:spacing w:line="240" w:lineRule="auto"/>
              <w:jc w:val="center"/>
              <w:rPr>
                <w:sz w:val="18"/>
                <w:szCs w:val="18"/>
              </w:rPr>
            </w:pPr>
            <w:r w:rsidRPr="001E57F3">
              <w:rPr>
                <w:sz w:val="18"/>
                <w:szCs w:val="18"/>
              </w:rPr>
              <w:t>13</w:t>
            </w:r>
          </w:p>
        </w:tc>
        <w:tc>
          <w:tcPr>
            <w:tcW w:w="0" w:type="auto"/>
            <w:tcBorders>
              <w:top w:val="dotted" w:sz="4" w:space="0" w:color="000000"/>
              <w:left w:val="nil"/>
              <w:bottom w:val="dotted" w:sz="4" w:space="0" w:color="000000"/>
              <w:right w:val="nil"/>
            </w:tcBorders>
            <w:vAlign w:val="center"/>
          </w:tcPr>
          <w:p w14:paraId="6C26BFDC" w14:textId="1CF80D69" w:rsidR="00A15AB2" w:rsidRPr="001E57F3" w:rsidRDefault="00A15AB2" w:rsidP="001E57F3">
            <w:pPr>
              <w:spacing w:line="240" w:lineRule="auto"/>
              <w:jc w:val="center"/>
              <w:rPr>
                <w:sz w:val="18"/>
                <w:szCs w:val="18"/>
              </w:rPr>
            </w:pPr>
            <w:r w:rsidRPr="001E57F3">
              <w:rPr>
                <w:sz w:val="18"/>
                <w:szCs w:val="18"/>
              </w:rPr>
              <w:t>12</w:t>
            </w:r>
          </w:p>
        </w:tc>
        <w:tc>
          <w:tcPr>
            <w:tcW w:w="0" w:type="auto"/>
            <w:tcBorders>
              <w:top w:val="dotted" w:sz="4" w:space="0" w:color="000000"/>
              <w:left w:val="nil"/>
              <w:bottom w:val="dotted" w:sz="4" w:space="0" w:color="000000"/>
            </w:tcBorders>
            <w:vAlign w:val="center"/>
          </w:tcPr>
          <w:p w14:paraId="259B4BFE" w14:textId="59B9B9BA" w:rsidR="00A15AB2" w:rsidRPr="001E57F3" w:rsidRDefault="00A15AB2" w:rsidP="001E57F3">
            <w:pPr>
              <w:spacing w:line="240" w:lineRule="auto"/>
              <w:jc w:val="center"/>
              <w:rPr>
                <w:sz w:val="18"/>
                <w:szCs w:val="18"/>
              </w:rPr>
            </w:pPr>
            <w:r w:rsidRPr="001E57F3">
              <w:rPr>
                <w:sz w:val="18"/>
                <w:szCs w:val="18"/>
              </w:rPr>
              <w:t>12</w:t>
            </w:r>
          </w:p>
        </w:tc>
      </w:tr>
      <w:tr w:rsidR="00A15AB2" w:rsidRPr="001E57F3" w14:paraId="3ACADDE6" w14:textId="77777777" w:rsidTr="00B0136D">
        <w:trPr>
          <w:jc w:val="center"/>
        </w:trPr>
        <w:tc>
          <w:tcPr>
            <w:tcW w:w="0" w:type="auto"/>
            <w:tcBorders>
              <w:top w:val="dotted" w:sz="4" w:space="0" w:color="000000"/>
              <w:bottom w:val="dotted" w:sz="4" w:space="0" w:color="000000"/>
              <w:right w:val="nil"/>
            </w:tcBorders>
          </w:tcPr>
          <w:p w14:paraId="28690AF5" w14:textId="49DB980A" w:rsidR="00A15AB2" w:rsidRPr="001E57F3" w:rsidRDefault="00A15AB2" w:rsidP="001E57F3">
            <w:pPr>
              <w:spacing w:line="240" w:lineRule="auto"/>
              <w:jc w:val="center"/>
              <w:rPr>
                <w:sz w:val="18"/>
                <w:szCs w:val="18"/>
              </w:rPr>
            </w:pPr>
            <w:r w:rsidRPr="001E57F3">
              <w:rPr>
                <w:sz w:val="18"/>
                <w:szCs w:val="18"/>
              </w:rPr>
              <w:t>14</w:t>
            </w:r>
          </w:p>
        </w:tc>
        <w:tc>
          <w:tcPr>
            <w:tcW w:w="0" w:type="auto"/>
            <w:tcBorders>
              <w:top w:val="dotted" w:sz="4" w:space="0" w:color="000000"/>
              <w:left w:val="nil"/>
              <w:bottom w:val="dotted" w:sz="4" w:space="0" w:color="000000"/>
              <w:right w:val="nil"/>
            </w:tcBorders>
            <w:vAlign w:val="center"/>
          </w:tcPr>
          <w:p w14:paraId="60D62428" w14:textId="1D7F5BBC" w:rsidR="00A15AB2" w:rsidRPr="001E57F3" w:rsidRDefault="00A15AB2" w:rsidP="001E57F3">
            <w:pPr>
              <w:spacing w:line="240" w:lineRule="auto"/>
              <w:jc w:val="center"/>
              <w:rPr>
                <w:sz w:val="18"/>
                <w:szCs w:val="18"/>
              </w:rPr>
            </w:pPr>
            <w:r w:rsidRPr="001E57F3">
              <w:rPr>
                <w:sz w:val="18"/>
                <w:szCs w:val="18"/>
              </w:rPr>
              <w:t>11</w:t>
            </w:r>
          </w:p>
        </w:tc>
        <w:tc>
          <w:tcPr>
            <w:tcW w:w="0" w:type="auto"/>
            <w:tcBorders>
              <w:top w:val="dotted" w:sz="4" w:space="0" w:color="000000"/>
              <w:left w:val="nil"/>
              <w:bottom w:val="dotted" w:sz="4" w:space="0" w:color="000000"/>
            </w:tcBorders>
            <w:vAlign w:val="center"/>
          </w:tcPr>
          <w:p w14:paraId="1235F37E" w14:textId="4516EB7D" w:rsidR="00A15AB2" w:rsidRPr="001E57F3" w:rsidRDefault="00A15AB2" w:rsidP="001E57F3">
            <w:pPr>
              <w:spacing w:line="240" w:lineRule="auto"/>
              <w:jc w:val="center"/>
              <w:rPr>
                <w:sz w:val="18"/>
                <w:szCs w:val="18"/>
              </w:rPr>
            </w:pPr>
            <w:r w:rsidRPr="001E57F3">
              <w:rPr>
                <w:sz w:val="18"/>
                <w:szCs w:val="18"/>
              </w:rPr>
              <w:t>11</w:t>
            </w:r>
          </w:p>
        </w:tc>
      </w:tr>
      <w:tr w:rsidR="00A15AB2" w:rsidRPr="001E57F3" w14:paraId="78626110" w14:textId="77777777" w:rsidTr="00B0136D">
        <w:trPr>
          <w:jc w:val="center"/>
        </w:trPr>
        <w:tc>
          <w:tcPr>
            <w:tcW w:w="0" w:type="auto"/>
            <w:tcBorders>
              <w:top w:val="dotted" w:sz="4" w:space="0" w:color="000000"/>
              <w:bottom w:val="dotted" w:sz="4" w:space="0" w:color="000000"/>
              <w:right w:val="nil"/>
            </w:tcBorders>
          </w:tcPr>
          <w:p w14:paraId="13AF9214" w14:textId="086489C2" w:rsidR="00A15AB2" w:rsidRPr="001E57F3" w:rsidRDefault="00A15AB2" w:rsidP="001E57F3">
            <w:pPr>
              <w:spacing w:line="240" w:lineRule="auto"/>
              <w:jc w:val="center"/>
              <w:rPr>
                <w:sz w:val="18"/>
                <w:szCs w:val="18"/>
              </w:rPr>
            </w:pPr>
            <w:r w:rsidRPr="001E57F3">
              <w:rPr>
                <w:sz w:val="18"/>
                <w:szCs w:val="18"/>
              </w:rPr>
              <w:t>15</w:t>
            </w:r>
          </w:p>
        </w:tc>
        <w:tc>
          <w:tcPr>
            <w:tcW w:w="0" w:type="auto"/>
            <w:tcBorders>
              <w:top w:val="dotted" w:sz="4" w:space="0" w:color="000000"/>
              <w:left w:val="nil"/>
              <w:bottom w:val="dotted" w:sz="4" w:space="0" w:color="000000"/>
              <w:right w:val="nil"/>
            </w:tcBorders>
            <w:vAlign w:val="center"/>
          </w:tcPr>
          <w:p w14:paraId="5183D4B8" w14:textId="39EEFC56" w:rsidR="00A15AB2" w:rsidRPr="001E57F3" w:rsidRDefault="00A15AB2" w:rsidP="001E57F3">
            <w:pPr>
              <w:spacing w:line="240" w:lineRule="auto"/>
              <w:jc w:val="center"/>
              <w:rPr>
                <w:sz w:val="18"/>
                <w:szCs w:val="18"/>
              </w:rPr>
            </w:pPr>
            <w:r w:rsidRPr="001E57F3">
              <w:rPr>
                <w:sz w:val="18"/>
                <w:szCs w:val="18"/>
              </w:rPr>
              <w:t>7</w:t>
            </w:r>
          </w:p>
        </w:tc>
        <w:tc>
          <w:tcPr>
            <w:tcW w:w="0" w:type="auto"/>
            <w:tcBorders>
              <w:top w:val="dotted" w:sz="4" w:space="0" w:color="000000"/>
              <w:left w:val="nil"/>
              <w:bottom w:val="dotted" w:sz="4" w:space="0" w:color="000000"/>
            </w:tcBorders>
            <w:vAlign w:val="center"/>
          </w:tcPr>
          <w:p w14:paraId="49846D50" w14:textId="1B54E8DD" w:rsidR="00A15AB2" w:rsidRPr="001E57F3" w:rsidRDefault="00A15AB2" w:rsidP="001E57F3">
            <w:pPr>
              <w:spacing w:line="240" w:lineRule="auto"/>
              <w:jc w:val="center"/>
              <w:rPr>
                <w:sz w:val="18"/>
                <w:szCs w:val="18"/>
              </w:rPr>
            </w:pPr>
            <w:r w:rsidRPr="001E57F3">
              <w:rPr>
                <w:sz w:val="18"/>
                <w:szCs w:val="18"/>
              </w:rPr>
              <w:t>7</w:t>
            </w:r>
          </w:p>
        </w:tc>
      </w:tr>
      <w:tr w:rsidR="00A15AB2" w:rsidRPr="001E57F3" w14:paraId="7BB3E818" w14:textId="77777777" w:rsidTr="00B0136D">
        <w:trPr>
          <w:jc w:val="center"/>
        </w:trPr>
        <w:tc>
          <w:tcPr>
            <w:tcW w:w="0" w:type="auto"/>
            <w:tcBorders>
              <w:top w:val="dotted" w:sz="4" w:space="0" w:color="000000"/>
              <w:bottom w:val="dotted" w:sz="4" w:space="0" w:color="000000"/>
              <w:right w:val="nil"/>
            </w:tcBorders>
          </w:tcPr>
          <w:p w14:paraId="71329C32" w14:textId="14058DF4" w:rsidR="00A15AB2" w:rsidRPr="001E57F3" w:rsidRDefault="00A15AB2" w:rsidP="001E57F3">
            <w:pPr>
              <w:spacing w:line="240" w:lineRule="auto"/>
              <w:jc w:val="center"/>
              <w:rPr>
                <w:sz w:val="18"/>
                <w:szCs w:val="18"/>
              </w:rPr>
            </w:pPr>
            <w:r w:rsidRPr="001E57F3">
              <w:rPr>
                <w:sz w:val="18"/>
                <w:szCs w:val="18"/>
              </w:rPr>
              <w:t>16</w:t>
            </w:r>
          </w:p>
        </w:tc>
        <w:tc>
          <w:tcPr>
            <w:tcW w:w="0" w:type="auto"/>
            <w:tcBorders>
              <w:top w:val="dotted" w:sz="4" w:space="0" w:color="000000"/>
              <w:left w:val="nil"/>
              <w:bottom w:val="dotted" w:sz="4" w:space="0" w:color="000000"/>
              <w:right w:val="nil"/>
            </w:tcBorders>
            <w:vAlign w:val="center"/>
          </w:tcPr>
          <w:p w14:paraId="3D9F0DE5" w14:textId="20533C32" w:rsidR="00A15AB2" w:rsidRPr="001E57F3" w:rsidRDefault="00A15AB2" w:rsidP="001E57F3">
            <w:pPr>
              <w:spacing w:line="240" w:lineRule="auto"/>
              <w:jc w:val="center"/>
              <w:rPr>
                <w:sz w:val="18"/>
                <w:szCs w:val="18"/>
              </w:rPr>
            </w:pPr>
            <w:r w:rsidRPr="001E57F3">
              <w:rPr>
                <w:sz w:val="18"/>
                <w:szCs w:val="18"/>
              </w:rPr>
              <w:t>6</w:t>
            </w:r>
          </w:p>
        </w:tc>
        <w:tc>
          <w:tcPr>
            <w:tcW w:w="0" w:type="auto"/>
            <w:tcBorders>
              <w:top w:val="dotted" w:sz="4" w:space="0" w:color="000000"/>
              <w:left w:val="nil"/>
              <w:bottom w:val="dotted" w:sz="4" w:space="0" w:color="000000"/>
            </w:tcBorders>
            <w:vAlign w:val="center"/>
          </w:tcPr>
          <w:p w14:paraId="19E4DB0B" w14:textId="23762095" w:rsidR="00A15AB2" w:rsidRPr="001E57F3" w:rsidRDefault="00A15AB2" w:rsidP="001E57F3">
            <w:pPr>
              <w:spacing w:line="240" w:lineRule="auto"/>
              <w:jc w:val="center"/>
              <w:rPr>
                <w:sz w:val="18"/>
                <w:szCs w:val="18"/>
              </w:rPr>
            </w:pPr>
            <w:r w:rsidRPr="001E57F3">
              <w:rPr>
                <w:sz w:val="18"/>
                <w:szCs w:val="18"/>
              </w:rPr>
              <w:t>6</w:t>
            </w:r>
          </w:p>
        </w:tc>
      </w:tr>
      <w:tr w:rsidR="00A15AB2" w:rsidRPr="001E57F3" w14:paraId="717FFD87" w14:textId="77777777" w:rsidTr="00B0136D">
        <w:trPr>
          <w:jc w:val="center"/>
        </w:trPr>
        <w:tc>
          <w:tcPr>
            <w:tcW w:w="0" w:type="auto"/>
            <w:tcBorders>
              <w:top w:val="dotted" w:sz="4" w:space="0" w:color="000000"/>
              <w:bottom w:val="dotted" w:sz="4" w:space="0" w:color="000000"/>
              <w:right w:val="nil"/>
            </w:tcBorders>
          </w:tcPr>
          <w:p w14:paraId="3FDBDC47" w14:textId="34237F24" w:rsidR="00A15AB2" w:rsidRPr="001E57F3" w:rsidRDefault="00A15AB2" w:rsidP="001E57F3">
            <w:pPr>
              <w:spacing w:line="240" w:lineRule="auto"/>
              <w:jc w:val="center"/>
              <w:rPr>
                <w:sz w:val="18"/>
                <w:szCs w:val="18"/>
              </w:rPr>
            </w:pPr>
            <w:r w:rsidRPr="001E57F3">
              <w:rPr>
                <w:sz w:val="18"/>
                <w:szCs w:val="18"/>
              </w:rPr>
              <w:t>17</w:t>
            </w:r>
          </w:p>
        </w:tc>
        <w:tc>
          <w:tcPr>
            <w:tcW w:w="0" w:type="auto"/>
            <w:tcBorders>
              <w:top w:val="dotted" w:sz="4" w:space="0" w:color="000000"/>
              <w:left w:val="nil"/>
              <w:bottom w:val="dotted" w:sz="4" w:space="0" w:color="000000"/>
              <w:right w:val="nil"/>
            </w:tcBorders>
            <w:vAlign w:val="center"/>
          </w:tcPr>
          <w:p w14:paraId="709E577F" w14:textId="3439128C" w:rsidR="00A15AB2" w:rsidRPr="001E57F3" w:rsidRDefault="00A15AB2" w:rsidP="001E57F3">
            <w:pPr>
              <w:spacing w:line="240" w:lineRule="auto"/>
              <w:jc w:val="center"/>
              <w:rPr>
                <w:sz w:val="18"/>
                <w:szCs w:val="18"/>
              </w:rPr>
            </w:pPr>
            <w:r w:rsidRPr="001E57F3">
              <w:rPr>
                <w:sz w:val="18"/>
                <w:szCs w:val="18"/>
              </w:rPr>
              <w:t>12</w:t>
            </w:r>
          </w:p>
        </w:tc>
        <w:tc>
          <w:tcPr>
            <w:tcW w:w="0" w:type="auto"/>
            <w:tcBorders>
              <w:top w:val="dotted" w:sz="4" w:space="0" w:color="000000"/>
              <w:left w:val="nil"/>
              <w:bottom w:val="dotted" w:sz="4" w:space="0" w:color="000000"/>
            </w:tcBorders>
            <w:vAlign w:val="center"/>
          </w:tcPr>
          <w:p w14:paraId="058F9CD3" w14:textId="05CCB3BF" w:rsidR="00A15AB2" w:rsidRPr="001E57F3" w:rsidRDefault="00A15AB2" w:rsidP="001E57F3">
            <w:pPr>
              <w:spacing w:line="240" w:lineRule="auto"/>
              <w:jc w:val="center"/>
              <w:rPr>
                <w:sz w:val="18"/>
                <w:szCs w:val="18"/>
              </w:rPr>
            </w:pPr>
            <w:r w:rsidRPr="001E57F3">
              <w:rPr>
                <w:sz w:val="18"/>
                <w:szCs w:val="18"/>
              </w:rPr>
              <w:t>12</w:t>
            </w:r>
          </w:p>
        </w:tc>
      </w:tr>
      <w:tr w:rsidR="00A15AB2" w:rsidRPr="001E57F3" w14:paraId="5D382778" w14:textId="77777777" w:rsidTr="00B0136D">
        <w:trPr>
          <w:jc w:val="center"/>
        </w:trPr>
        <w:tc>
          <w:tcPr>
            <w:tcW w:w="0" w:type="auto"/>
            <w:tcBorders>
              <w:top w:val="dotted" w:sz="4" w:space="0" w:color="000000"/>
              <w:bottom w:val="dotted" w:sz="4" w:space="0" w:color="000000"/>
              <w:right w:val="nil"/>
            </w:tcBorders>
          </w:tcPr>
          <w:p w14:paraId="562E0AB2" w14:textId="50D15614" w:rsidR="00A15AB2" w:rsidRPr="001E57F3" w:rsidRDefault="00A15AB2" w:rsidP="001E57F3">
            <w:pPr>
              <w:spacing w:line="240" w:lineRule="auto"/>
              <w:jc w:val="center"/>
              <w:rPr>
                <w:sz w:val="18"/>
                <w:szCs w:val="18"/>
              </w:rPr>
            </w:pPr>
            <w:r w:rsidRPr="001E57F3">
              <w:rPr>
                <w:sz w:val="18"/>
                <w:szCs w:val="18"/>
              </w:rPr>
              <w:t>18</w:t>
            </w:r>
          </w:p>
        </w:tc>
        <w:tc>
          <w:tcPr>
            <w:tcW w:w="0" w:type="auto"/>
            <w:tcBorders>
              <w:top w:val="dotted" w:sz="4" w:space="0" w:color="000000"/>
              <w:left w:val="nil"/>
              <w:bottom w:val="dotted" w:sz="4" w:space="0" w:color="000000"/>
              <w:right w:val="nil"/>
            </w:tcBorders>
            <w:vAlign w:val="center"/>
          </w:tcPr>
          <w:p w14:paraId="3F5D22CF" w14:textId="0C894A2C" w:rsidR="00A15AB2" w:rsidRPr="001E57F3" w:rsidRDefault="00A15AB2" w:rsidP="001E57F3">
            <w:pPr>
              <w:spacing w:line="240" w:lineRule="auto"/>
              <w:jc w:val="center"/>
              <w:rPr>
                <w:sz w:val="18"/>
                <w:szCs w:val="18"/>
              </w:rPr>
            </w:pPr>
            <w:r w:rsidRPr="001E57F3">
              <w:rPr>
                <w:sz w:val="18"/>
                <w:szCs w:val="18"/>
              </w:rPr>
              <w:t>1</w:t>
            </w:r>
          </w:p>
        </w:tc>
        <w:tc>
          <w:tcPr>
            <w:tcW w:w="0" w:type="auto"/>
            <w:tcBorders>
              <w:top w:val="dotted" w:sz="4" w:space="0" w:color="000000"/>
              <w:left w:val="nil"/>
              <w:bottom w:val="dotted" w:sz="4" w:space="0" w:color="000000"/>
            </w:tcBorders>
            <w:vAlign w:val="center"/>
          </w:tcPr>
          <w:p w14:paraId="730D385C" w14:textId="19186208" w:rsidR="00A15AB2" w:rsidRPr="001E57F3" w:rsidRDefault="00A15AB2" w:rsidP="001E57F3">
            <w:pPr>
              <w:spacing w:line="240" w:lineRule="auto"/>
              <w:jc w:val="center"/>
              <w:rPr>
                <w:sz w:val="18"/>
                <w:szCs w:val="18"/>
              </w:rPr>
            </w:pPr>
            <w:r w:rsidRPr="001E57F3">
              <w:rPr>
                <w:sz w:val="18"/>
                <w:szCs w:val="18"/>
              </w:rPr>
              <w:t>1</w:t>
            </w:r>
          </w:p>
        </w:tc>
      </w:tr>
      <w:tr w:rsidR="00A15AB2" w:rsidRPr="001E57F3" w14:paraId="5CFD114E" w14:textId="77777777" w:rsidTr="00B0136D">
        <w:trPr>
          <w:jc w:val="center"/>
        </w:trPr>
        <w:tc>
          <w:tcPr>
            <w:tcW w:w="0" w:type="auto"/>
            <w:tcBorders>
              <w:top w:val="dotted" w:sz="4" w:space="0" w:color="000000"/>
              <w:bottom w:val="dotted" w:sz="4" w:space="0" w:color="000000"/>
              <w:right w:val="nil"/>
            </w:tcBorders>
          </w:tcPr>
          <w:p w14:paraId="4E4EFEC9" w14:textId="09E01A7B" w:rsidR="00A15AB2" w:rsidRPr="001E57F3" w:rsidRDefault="00A15AB2" w:rsidP="001E57F3">
            <w:pPr>
              <w:spacing w:line="240" w:lineRule="auto"/>
              <w:jc w:val="center"/>
              <w:rPr>
                <w:sz w:val="18"/>
                <w:szCs w:val="18"/>
              </w:rPr>
            </w:pPr>
            <w:r w:rsidRPr="001E57F3">
              <w:rPr>
                <w:sz w:val="18"/>
                <w:szCs w:val="18"/>
              </w:rPr>
              <w:t>19</w:t>
            </w:r>
          </w:p>
        </w:tc>
        <w:tc>
          <w:tcPr>
            <w:tcW w:w="0" w:type="auto"/>
            <w:tcBorders>
              <w:top w:val="dotted" w:sz="4" w:space="0" w:color="000000"/>
              <w:left w:val="nil"/>
              <w:bottom w:val="dotted" w:sz="4" w:space="0" w:color="000000"/>
              <w:right w:val="nil"/>
            </w:tcBorders>
            <w:vAlign w:val="center"/>
          </w:tcPr>
          <w:p w14:paraId="479136D7" w14:textId="09EF2E23" w:rsidR="00A15AB2" w:rsidRPr="001E57F3" w:rsidRDefault="00A15AB2" w:rsidP="001E57F3">
            <w:pPr>
              <w:spacing w:line="240" w:lineRule="auto"/>
              <w:jc w:val="center"/>
              <w:rPr>
                <w:sz w:val="18"/>
                <w:szCs w:val="18"/>
              </w:rPr>
            </w:pPr>
            <w:r w:rsidRPr="001E57F3">
              <w:rPr>
                <w:sz w:val="18"/>
                <w:szCs w:val="18"/>
              </w:rPr>
              <w:t>1</w:t>
            </w:r>
          </w:p>
        </w:tc>
        <w:tc>
          <w:tcPr>
            <w:tcW w:w="0" w:type="auto"/>
            <w:tcBorders>
              <w:top w:val="dotted" w:sz="4" w:space="0" w:color="000000"/>
              <w:left w:val="nil"/>
              <w:bottom w:val="dotted" w:sz="4" w:space="0" w:color="000000"/>
            </w:tcBorders>
            <w:vAlign w:val="center"/>
          </w:tcPr>
          <w:p w14:paraId="28F1BD6F" w14:textId="577596DC" w:rsidR="00A15AB2" w:rsidRPr="001E57F3" w:rsidRDefault="00A15AB2" w:rsidP="001E57F3">
            <w:pPr>
              <w:spacing w:line="240" w:lineRule="auto"/>
              <w:jc w:val="center"/>
              <w:rPr>
                <w:sz w:val="18"/>
                <w:szCs w:val="18"/>
              </w:rPr>
            </w:pPr>
            <w:r w:rsidRPr="001E57F3">
              <w:rPr>
                <w:sz w:val="18"/>
                <w:szCs w:val="18"/>
              </w:rPr>
              <w:t>1</w:t>
            </w:r>
          </w:p>
        </w:tc>
      </w:tr>
      <w:tr w:rsidR="00A15AB2" w:rsidRPr="001E57F3" w14:paraId="32B49B34" w14:textId="77777777" w:rsidTr="00B0136D">
        <w:trPr>
          <w:jc w:val="center"/>
        </w:trPr>
        <w:tc>
          <w:tcPr>
            <w:tcW w:w="0" w:type="auto"/>
            <w:tcBorders>
              <w:top w:val="dotted" w:sz="4" w:space="0" w:color="000000"/>
              <w:bottom w:val="dotted" w:sz="4" w:space="0" w:color="000000"/>
              <w:right w:val="nil"/>
            </w:tcBorders>
          </w:tcPr>
          <w:p w14:paraId="738DD033" w14:textId="756492A8" w:rsidR="00A15AB2" w:rsidRPr="001E57F3" w:rsidRDefault="00A15AB2" w:rsidP="001E57F3">
            <w:pPr>
              <w:spacing w:line="240" w:lineRule="auto"/>
              <w:jc w:val="center"/>
              <w:rPr>
                <w:sz w:val="18"/>
                <w:szCs w:val="18"/>
              </w:rPr>
            </w:pPr>
            <w:r w:rsidRPr="001E57F3">
              <w:rPr>
                <w:sz w:val="18"/>
                <w:szCs w:val="18"/>
              </w:rPr>
              <w:t>20</w:t>
            </w:r>
          </w:p>
        </w:tc>
        <w:tc>
          <w:tcPr>
            <w:tcW w:w="0" w:type="auto"/>
            <w:tcBorders>
              <w:top w:val="dotted" w:sz="4" w:space="0" w:color="000000"/>
              <w:left w:val="nil"/>
              <w:bottom w:val="dotted" w:sz="4" w:space="0" w:color="000000"/>
              <w:right w:val="nil"/>
            </w:tcBorders>
            <w:vAlign w:val="center"/>
          </w:tcPr>
          <w:p w14:paraId="22791FD4" w14:textId="37C9B860" w:rsidR="00A15AB2" w:rsidRPr="001E57F3" w:rsidRDefault="00A15AB2" w:rsidP="001E57F3">
            <w:pPr>
              <w:spacing w:line="240" w:lineRule="auto"/>
              <w:jc w:val="center"/>
              <w:rPr>
                <w:sz w:val="18"/>
                <w:szCs w:val="18"/>
              </w:rPr>
            </w:pPr>
            <w:r w:rsidRPr="001E57F3">
              <w:rPr>
                <w:sz w:val="18"/>
                <w:szCs w:val="18"/>
              </w:rPr>
              <w:t>1</w:t>
            </w:r>
          </w:p>
        </w:tc>
        <w:tc>
          <w:tcPr>
            <w:tcW w:w="0" w:type="auto"/>
            <w:tcBorders>
              <w:top w:val="dotted" w:sz="4" w:space="0" w:color="000000"/>
              <w:left w:val="nil"/>
              <w:bottom w:val="dotted" w:sz="4" w:space="0" w:color="000000"/>
            </w:tcBorders>
            <w:vAlign w:val="center"/>
          </w:tcPr>
          <w:p w14:paraId="1BC6BFB1" w14:textId="55295A7A" w:rsidR="00A15AB2" w:rsidRPr="001E57F3" w:rsidRDefault="00A15AB2" w:rsidP="001E57F3">
            <w:pPr>
              <w:spacing w:line="240" w:lineRule="auto"/>
              <w:jc w:val="center"/>
              <w:rPr>
                <w:sz w:val="18"/>
                <w:szCs w:val="18"/>
              </w:rPr>
            </w:pPr>
            <w:r w:rsidRPr="001E57F3">
              <w:rPr>
                <w:sz w:val="18"/>
                <w:szCs w:val="18"/>
              </w:rPr>
              <w:t>1</w:t>
            </w:r>
          </w:p>
        </w:tc>
      </w:tr>
      <w:tr w:rsidR="00A15AB2" w:rsidRPr="001E57F3" w14:paraId="38051581" w14:textId="77777777" w:rsidTr="00B0136D">
        <w:trPr>
          <w:jc w:val="center"/>
        </w:trPr>
        <w:tc>
          <w:tcPr>
            <w:tcW w:w="0" w:type="auto"/>
            <w:tcBorders>
              <w:top w:val="dotted" w:sz="4" w:space="0" w:color="000000"/>
              <w:bottom w:val="dotted" w:sz="4" w:space="0" w:color="000000"/>
              <w:right w:val="nil"/>
            </w:tcBorders>
          </w:tcPr>
          <w:p w14:paraId="63C6610E" w14:textId="3AE7ECC1" w:rsidR="00A15AB2" w:rsidRPr="001E57F3" w:rsidRDefault="00A15AB2" w:rsidP="001E57F3">
            <w:pPr>
              <w:spacing w:line="240" w:lineRule="auto"/>
              <w:jc w:val="center"/>
              <w:rPr>
                <w:sz w:val="18"/>
                <w:szCs w:val="18"/>
              </w:rPr>
            </w:pPr>
            <w:r w:rsidRPr="001E57F3">
              <w:rPr>
                <w:sz w:val="18"/>
                <w:szCs w:val="18"/>
              </w:rPr>
              <w:t>21</w:t>
            </w:r>
          </w:p>
        </w:tc>
        <w:tc>
          <w:tcPr>
            <w:tcW w:w="0" w:type="auto"/>
            <w:tcBorders>
              <w:top w:val="dotted" w:sz="4" w:space="0" w:color="000000"/>
              <w:left w:val="nil"/>
              <w:bottom w:val="dotted" w:sz="4" w:space="0" w:color="000000"/>
              <w:right w:val="nil"/>
            </w:tcBorders>
            <w:vAlign w:val="center"/>
          </w:tcPr>
          <w:p w14:paraId="4C862F8D" w14:textId="50B3158A" w:rsidR="00A15AB2" w:rsidRPr="001E57F3" w:rsidRDefault="00A15AB2" w:rsidP="001E57F3">
            <w:pPr>
              <w:spacing w:line="240" w:lineRule="auto"/>
              <w:jc w:val="center"/>
              <w:rPr>
                <w:sz w:val="18"/>
                <w:szCs w:val="18"/>
              </w:rPr>
            </w:pPr>
            <w:r w:rsidRPr="001E57F3">
              <w:rPr>
                <w:sz w:val="18"/>
                <w:szCs w:val="18"/>
              </w:rPr>
              <w:t>0</w:t>
            </w:r>
          </w:p>
        </w:tc>
        <w:tc>
          <w:tcPr>
            <w:tcW w:w="0" w:type="auto"/>
            <w:tcBorders>
              <w:top w:val="dotted" w:sz="4" w:space="0" w:color="000000"/>
              <w:left w:val="nil"/>
              <w:bottom w:val="dotted" w:sz="4" w:space="0" w:color="000000"/>
            </w:tcBorders>
            <w:vAlign w:val="center"/>
          </w:tcPr>
          <w:p w14:paraId="52DB096A" w14:textId="2E80CB05" w:rsidR="00A15AB2" w:rsidRPr="001E57F3" w:rsidRDefault="00A15AB2" w:rsidP="001E57F3">
            <w:pPr>
              <w:spacing w:line="240" w:lineRule="auto"/>
              <w:jc w:val="center"/>
              <w:rPr>
                <w:sz w:val="18"/>
                <w:szCs w:val="18"/>
              </w:rPr>
            </w:pPr>
            <w:r w:rsidRPr="001E57F3">
              <w:rPr>
                <w:sz w:val="18"/>
                <w:szCs w:val="18"/>
              </w:rPr>
              <w:t>0</w:t>
            </w:r>
          </w:p>
        </w:tc>
      </w:tr>
      <w:tr w:rsidR="00A15AB2" w:rsidRPr="001E57F3" w14:paraId="4ABC752C" w14:textId="77777777" w:rsidTr="00B0136D">
        <w:trPr>
          <w:jc w:val="center"/>
        </w:trPr>
        <w:tc>
          <w:tcPr>
            <w:tcW w:w="0" w:type="auto"/>
            <w:tcBorders>
              <w:top w:val="dotted" w:sz="4" w:space="0" w:color="000000"/>
              <w:bottom w:val="dotted" w:sz="4" w:space="0" w:color="000000"/>
              <w:right w:val="nil"/>
            </w:tcBorders>
          </w:tcPr>
          <w:p w14:paraId="0697859F" w14:textId="6E7284CC" w:rsidR="00A15AB2" w:rsidRPr="001E57F3" w:rsidRDefault="00A15AB2" w:rsidP="001E57F3">
            <w:pPr>
              <w:spacing w:line="240" w:lineRule="auto"/>
              <w:jc w:val="center"/>
              <w:rPr>
                <w:sz w:val="18"/>
                <w:szCs w:val="18"/>
              </w:rPr>
            </w:pPr>
            <w:r w:rsidRPr="001E57F3">
              <w:rPr>
                <w:sz w:val="18"/>
                <w:szCs w:val="18"/>
              </w:rPr>
              <w:t>22</w:t>
            </w:r>
          </w:p>
        </w:tc>
        <w:tc>
          <w:tcPr>
            <w:tcW w:w="0" w:type="auto"/>
            <w:tcBorders>
              <w:top w:val="dotted" w:sz="4" w:space="0" w:color="000000"/>
              <w:left w:val="nil"/>
              <w:bottom w:val="dotted" w:sz="4" w:space="0" w:color="000000"/>
              <w:right w:val="nil"/>
            </w:tcBorders>
            <w:vAlign w:val="center"/>
          </w:tcPr>
          <w:p w14:paraId="7DEDDE3A" w14:textId="014E20BC" w:rsidR="00A15AB2" w:rsidRPr="001E57F3" w:rsidRDefault="00A15AB2" w:rsidP="001E57F3">
            <w:pPr>
              <w:spacing w:line="240" w:lineRule="auto"/>
              <w:jc w:val="center"/>
              <w:rPr>
                <w:sz w:val="18"/>
                <w:szCs w:val="18"/>
              </w:rPr>
            </w:pPr>
            <w:r w:rsidRPr="001E57F3">
              <w:rPr>
                <w:sz w:val="18"/>
                <w:szCs w:val="18"/>
              </w:rPr>
              <w:t>9</w:t>
            </w:r>
          </w:p>
        </w:tc>
        <w:tc>
          <w:tcPr>
            <w:tcW w:w="0" w:type="auto"/>
            <w:tcBorders>
              <w:top w:val="dotted" w:sz="4" w:space="0" w:color="000000"/>
              <w:left w:val="nil"/>
              <w:bottom w:val="dotted" w:sz="4" w:space="0" w:color="000000"/>
            </w:tcBorders>
            <w:vAlign w:val="center"/>
          </w:tcPr>
          <w:p w14:paraId="2973637D" w14:textId="1DF94A59" w:rsidR="00A15AB2" w:rsidRPr="001E57F3" w:rsidRDefault="00A15AB2" w:rsidP="001E57F3">
            <w:pPr>
              <w:spacing w:line="240" w:lineRule="auto"/>
              <w:jc w:val="center"/>
              <w:rPr>
                <w:sz w:val="18"/>
                <w:szCs w:val="18"/>
              </w:rPr>
            </w:pPr>
            <w:r w:rsidRPr="001E57F3">
              <w:rPr>
                <w:sz w:val="18"/>
                <w:szCs w:val="18"/>
              </w:rPr>
              <w:t>9</w:t>
            </w:r>
          </w:p>
        </w:tc>
      </w:tr>
      <w:tr w:rsidR="00A15AB2" w:rsidRPr="001E57F3" w14:paraId="50796BD2" w14:textId="77777777" w:rsidTr="00B0136D">
        <w:trPr>
          <w:jc w:val="center"/>
        </w:trPr>
        <w:tc>
          <w:tcPr>
            <w:tcW w:w="0" w:type="auto"/>
            <w:tcBorders>
              <w:top w:val="dotted" w:sz="4" w:space="0" w:color="000000"/>
              <w:bottom w:val="dotted" w:sz="4" w:space="0" w:color="000000"/>
              <w:right w:val="nil"/>
            </w:tcBorders>
            <w:vAlign w:val="center"/>
          </w:tcPr>
          <w:p w14:paraId="1791C034" w14:textId="2F2D714C" w:rsidR="00A15AB2" w:rsidRPr="001E57F3" w:rsidRDefault="00A15AB2" w:rsidP="001E57F3">
            <w:pPr>
              <w:spacing w:line="240" w:lineRule="auto"/>
              <w:jc w:val="center"/>
              <w:rPr>
                <w:sz w:val="18"/>
                <w:szCs w:val="18"/>
              </w:rPr>
            </w:pPr>
            <w:r w:rsidRPr="001E57F3">
              <w:rPr>
                <w:sz w:val="18"/>
                <w:szCs w:val="18"/>
              </w:rPr>
              <w:t>23</w:t>
            </w:r>
          </w:p>
        </w:tc>
        <w:tc>
          <w:tcPr>
            <w:tcW w:w="0" w:type="auto"/>
            <w:tcBorders>
              <w:top w:val="dotted" w:sz="4" w:space="0" w:color="000000"/>
              <w:left w:val="nil"/>
              <w:bottom w:val="dotted" w:sz="4" w:space="0" w:color="000000"/>
              <w:right w:val="nil"/>
            </w:tcBorders>
            <w:vAlign w:val="center"/>
          </w:tcPr>
          <w:p w14:paraId="4D87446F" w14:textId="2D4A785B" w:rsidR="00A15AB2" w:rsidRPr="001E57F3" w:rsidRDefault="00A15AB2" w:rsidP="001E57F3">
            <w:pPr>
              <w:spacing w:line="240" w:lineRule="auto"/>
              <w:jc w:val="center"/>
              <w:rPr>
                <w:sz w:val="18"/>
                <w:szCs w:val="18"/>
              </w:rPr>
            </w:pPr>
            <w:r w:rsidRPr="001E57F3">
              <w:rPr>
                <w:sz w:val="18"/>
                <w:szCs w:val="18"/>
              </w:rPr>
              <w:t>7</w:t>
            </w:r>
          </w:p>
        </w:tc>
        <w:tc>
          <w:tcPr>
            <w:tcW w:w="0" w:type="auto"/>
            <w:tcBorders>
              <w:top w:val="dotted" w:sz="4" w:space="0" w:color="000000"/>
              <w:left w:val="nil"/>
              <w:bottom w:val="dotted" w:sz="4" w:space="0" w:color="000000"/>
            </w:tcBorders>
            <w:vAlign w:val="center"/>
          </w:tcPr>
          <w:p w14:paraId="59594358" w14:textId="7FA5EF67" w:rsidR="00A15AB2" w:rsidRPr="001E57F3" w:rsidRDefault="00A15AB2" w:rsidP="001E57F3">
            <w:pPr>
              <w:spacing w:line="240" w:lineRule="auto"/>
              <w:jc w:val="center"/>
              <w:rPr>
                <w:sz w:val="18"/>
                <w:szCs w:val="18"/>
              </w:rPr>
            </w:pPr>
            <w:r w:rsidRPr="001E57F3">
              <w:rPr>
                <w:sz w:val="18"/>
                <w:szCs w:val="18"/>
              </w:rPr>
              <w:t>7</w:t>
            </w:r>
          </w:p>
        </w:tc>
      </w:tr>
      <w:tr w:rsidR="00A15AB2" w:rsidRPr="001E57F3" w14:paraId="611B4BEF" w14:textId="77777777" w:rsidTr="00B0136D">
        <w:trPr>
          <w:jc w:val="center"/>
        </w:trPr>
        <w:tc>
          <w:tcPr>
            <w:tcW w:w="0" w:type="auto"/>
            <w:tcBorders>
              <w:top w:val="dotted" w:sz="4" w:space="0" w:color="000000"/>
              <w:bottom w:val="single" w:sz="4" w:space="0" w:color="000000"/>
              <w:right w:val="nil"/>
            </w:tcBorders>
            <w:vAlign w:val="center"/>
          </w:tcPr>
          <w:p w14:paraId="5D2A43DC" w14:textId="7D604D11" w:rsidR="00A15AB2" w:rsidRPr="001E57F3" w:rsidRDefault="00A15AB2" w:rsidP="001E57F3">
            <w:pPr>
              <w:spacing w:line="240" w:lineRule="auto"/>
              <w:jc w:val="center"/>
              <w:rPr>
                <w:sz w:val="18"/>
                <w:szCs w:val="18"/>
              </w:rPr>
            </w:pPr>
            <w:r w:rsidRPr="001E57F3">
              <w:rPr>
                <w:sz w:val="18"/>
                <w:szCs w:val="18"/>
              </w:rPr>
              <w:t>24</w:t>
            </w:r>
          </w:p>
        </w:tc>
        <w:tc>
          <w:tcPr>
            <w:tcW w:w="0" w:type="auto"/>
            <w:tcBorders>
              <w:top w:val="dotted" w:sz="4" w:space="0" w:color="000000"/>
              <w:left w:val="nil"/>
              <w:bottom w:val="single" w:sz="4" w:space="0" w:color="000000"/>
              <w:right w:val="nil"/>
            </w:tcBorders>
            <w:vAlign w:val="center"/>
          </w:tcPr>
          <w:p w14:paraId="397A3054" w14:textId="732725A8" w:rsidR="00A15AB2" w:rsidRPr="001E57F3" w:rsidRDefault="00A15AB2" w:rsidP="001E57F3">
            <w:pPr>
              <w:spacing w:line="240" w:lineRule="auto"/>
              <w:jc w:val="center"/>
              <w:rPr>
                <w:sz w:val="18"/>
                <w:szCs w:val="18"/>
              </w:rPr>
            </w:pPr>
            <w:r w:rsidRPr="001E57F3">
              <w:rPr>
                <w:sz w:val="18"/>
                <w:szCs w:val="18"/>
              </w:rPr>
              <w:t>8</w:t>
            </w:r>
          </w:p>
        </w:tc>
        <w:tc>
          <w:tcPr>
            <w:tcW w:w="0" w:type="auto"/>
            <w:tcBorders>
              <w:top w:val="dotted" w:sz="4" w:space="0" w:color="000000"/>
              <w:left w:val="nil"/>
              <w:bottom w:val="single" w:sz="4" w:space="0" w:color="000000"/>
            </w:tcBorders>
            <w:vAlign w:val="center"/>
          </w:tcPr>
          <w:p w14:paraId="1F9CE574" w14:textId="1BDE2FAA" w:rsidR="00A15AB2" w:rsidRPr="001E57F3" w:rsidRDefault="00A15AB2" w:rsidP="001E57F3">
            <w:pPr>
              <w:spacing w:line="240" w:lineRule="auto"/>
              <w:jc w:val="center"/>
              <w:rPr>
                <w:sz w:val="18"/>
                <w:szCs w:val="18"/>
              </w:rPr>
            </w:pPr>
            <w:r w:rsidRPr="001E57F3">
              <w:rPr>
                <w:sz w:val="18"/>
                <w:szCs w:val="18"/>
              </w:rPr>
              <w:t>8</w:t>
            </w:r>
          </w:p>
        </w:tc>
      </w:tr>
    </w:tbl>
    <w:p w14:paraId="60C7E9C4" w14:textId="55D1D8DD" w:rsidR="00795D87" w:rsidRDefault="002E767C" w:rsidP="003421CB">
      <w:r>
        <w:lastRenderedPageBreak/>
        <w:t>Tablo 6.2</w:t>
      </w:r>
      <w:r w:rsidR="00EE3D44">
        <w:t>.</w:t>
      </w:r>
      <w:r>
        <w:t xml:space="preserve"> incelendiği zaman</w:t>
      </w:r>
      <w:r w:rsidR="00A30456">
        <w:t xml:space="preserve">, Bilgisayar üzerinden </w:t>
      </w:r>
      <w:r w:rsidR="00854DED">
        <w:t>uygulanmış</w:t>
      </w:r>
      <w:r>
        <w:t xml:space="preserve"> Ishihara test</w:t>
      </w:r>
      <w:r w:rsidR="00A30456">
        <w:t>inin taranmış resimleri</w:t>
      </w:r>
      <w:r>
        <w:t xml:space="preserve"> ile</w:t>
      </w:r>
      <w:r w:rsidR="00DB3A69">
        <w:t xml:space="preserve"> Normal</w:t>
      </w:r>
      <w:r>
        <w:t xml:space="preserve"> </w:t>
      </w:r>
      <w:r w:rsidR="00A30456">
        <w:t xml:space="preserve">Ishihara testinin sonuçları arası herhangi bir farklılık </w:t>
      </w:r>
      <w:r w:rsidR="00AE500D">
        <w:t>bulunmamaktadır</w:t>
      </w:r>
      <w:r w:rsidR="00364DC0">
        <w:t>. Üstelik 60</w:t>
      </w:r>
      <w:r w:rsidR="00A30456">
        <w:t xml:space="preserve">0 DPI çözünürlüklü tarayıcı ile taranmış resimlerin renk kalitesi ile Ishihara testinin </w:t>
      </w:r>
      <w:r w:rsidR="00DE7B8B">
        <w:t>orijinal</w:t>
      </w:r>
      <w:r w:rsidR="00A30456">
        <w:t xml:space="preserve"> renk kalitesi arasında gözle görünür bir farklılık </w:t>
      </w:r>
      <w:r w:rsidR="008E7225">
        <w:t>olduğu dahi görülmektedir</w:t>
      </w:r>
      <w:r w:rsidR="00A30456">
        <w:t>.</w:t>
      </w:r>
    </w:p>
    <w:p w14:paraId="2B1223EF" w14:textId="77777777" w:rsidR="00795D87" w:rsidRDefault="00795D87" w:rsidP="003421CB"/>
    <w:p w14:paraId="0EA072A9" w14:textId="77777777" w:rsidR="00F968AE" w:rsidRDefault="00624C8B" w:rsidP="003421CB">
      <w:r>
        <w:t xml:space="preserve">Ishihara testlerinin uygulandığı masa üzerinde ölçülen aydınlık derecesi </w:t>
      </w:r>
      <w:r w:rsidR="00AD00FA">
        <w:t>49</w:t>
      </w:r>
      <w:r>
        <w:t xml:space="preserve">3 lumen bunun yanı sıra </w:t>
      </w:r>
      <w:r w:rsidR="00AF7D46">
        <w:t xml:space="preserve">aynı </w:t>
      </w:r>
      <w:r w:rsidR="00713A86">
        <w:t>ortamda</w:t>
      </w:r>
      <w:r w:rsidR="00AF7D46">
        <w:t xml:space="preserve"> </w:t>
      </w:r>
      <w:r>
        <w:t xml:space="preserve">bilgisayar ekranının </w:t>
      </w:r>
      <w:r w:rsidR="00AF7D46">
        <w:t>yakınında</w:t>
      </w:r>
      <w:r>
        <w:t xml:space="preserve"> </w:t>
      </w:r>
      <w:r w:rsidR="00AF7D46">
        <w:t xml:space="preserve">ölçülen aydınlık derecesi </w:t>
      </w:r>
      <w:r w:rsidR="00795D87">
        <w:t xml:space="preserve">ise </w:t>
      </w:r>
      <w:r w:rsidR="00AD00FA">
        <w:t>822 lumen çıkmıştır.</w:t>
      </w:r>
    </w:p>
    <w:p w14:paraId="73968D96" w14:textId="77777777" w:rsidR="00F968AE" w:rsidRDefault="00F968AE" w:rsidP="00F968AE"/>
    <w:p w14:paraId="71C2A934" w14:textId="66FF599D" w:rsidR="00F968AE" w:rsidRDefault="00F968AE" w:rsidP="00F968AE">
      <w:pPr>
        <w:pStyle w:val="Balk3"/>
        <w:numPr>
          <w:ilvl w:val="2"/>
          <w:numId w:val="11"/>
        </w:numPr>
      </w:pPr>
      <w:bookmarkStart w:id="87" w:name="_Toc472450036"/>
      <w:r>
        <w:t>Test versiyonu 1 ile elde edilen sonuçlar</w:t>
      </w:r>
      <w:r w:rsidR="0003450B">
        <w:t>ın</w:t>
      </w:r>
      <w:r>
        <w:t xml:space="preserve"> değerlendirmesi</w:t>
      </w:r>
      <w:bookmarkEnd w:id="87"/>
    </w:p>
    <w:p w14:paraId="53E21784" w14:textId="77777777" w:rsidR="00F968AE" w:rsidRDefault="00F968AE" w:rsidP="00F968AE"/>
    <w:p w14:paraId="3C6C00EA" w14:textId="7B16AFF2" w:rsidR="002E767C" w:rsidRDefault="00F968AE" w:rsidP="003421CB">
      <w:r>
        <w:t xml:space="preserve">Testin bu versiyonundan elde edilen sonuçları </w:t>
      </w:r>
      <w:r w:rsidR="007D06E6">
        <w:t xml:space="preserve">SPSS vb. programlarda </w:t>
      </w:r>
      <w:r w:rsidR="009C6579">
        <w:t>analiz</w:t>
      </w:r>
      <w:r w:rsidR="007D06E6">
        <w:t xml:space="preserve"> etme ihtiyacı görülmemiştir çünkü hedef test ile</w:t>
      </w:r>
      <w:r w:rsidR="00974FCD">
        <w:t xml:space="preserve"> kaynak test</w:t>
      </w:r>
      <w:r w:rsidR="007D06E6">
        <w:t xml:space="preserve"> aralarında bir farklılık bulunmamaktadır.</w:t>
      </w:r>
      <w:r w:rsidR="0084683F">
        <w:t xml:space="preserve"> Buradan sonuçla,</w:t>
      </w:r>
      <w:r w:rsidR="007D06E6">
        <w:t xml:space="preserve"> </w:t>
      </w:r>
      <w:r w:rsidR="0084683F">
        <w:t>t</w:t>
      </w:r>
      <w:r w:rsidR="000B308C">
        <w:t>estin 1.versiyonuyla</w:t>
      </w:r>
      <w:r w:rsidR="00946E03">
        <w:t>,</w:t>
      </w:r>
      <w:r w:rsidR="00E81DBF">
        <w:t xml:space="preserve"> Ishihara</w:t>
      </w:r>
      <w:r w:rsidR="00E81DBF" w:rsidRPr="00E81DBF">
        <w:t xml:space="preserve"> </w:t>
      </w:r>
      <w:r w:rsidR="00A878B8" w:rsidRPr="00A878B8">
        <w:t xml:space="preserve">psödoizokromatik </w:t>
      </w:r>
      <w:r w:rsidR="00E81DBF">
        <w:t>testi ile kıyaslandığında</w:t>
      </w:r>
      <w:r w:rsidR="00DE7B8B">
        <w:t xml:space="preserve"> %100 özgünlük ve %100 duyarlılık elde </w:t>
      </w:r>
      <w:r w:rsidR="007E4918">
        <w:t>edildiği söylenebilir</w:t>
      </w:r>
      <w:r w:rsidR="00DE7B8B">
        <w:t>.</w:t>
      </w:r>
      <w:r w:rsidR="007D06E6">
        <w:t xml:space="preserve"> Bu durum göstermektedir ki, 600 DPI gibi az bir çözünürlükte elde edilen resimler bile renk körlüğünü Ishihara </w:t>
      </w:r>
      <w:r w:rsidR="00D36F6C" w:rsidRPr="00A878B8">
        <w:t xml:space="preserve">psödoizokromatik </w:t>
      </w:r>
      <w:r w:rsidR="007D06E6">
        <w:t xml:space="preserve">renk paletleri gibi </w:t>
      </w:r>
      <w:r w:rsidR="00D1451A">
        <w:t>tespit</w:t>
      </w:r>
      <w:r w:rsidR="007D06E6">
        <w:t xml:space="preserve"> edebilmektedir.</w:t>
      </w:r>
      <w:r w:rsidR="00D1451A">
        <w:t xml:space="preserve"> </w:t>
      </w:r>
      <w:r>
        <w:t>Bu sonucu literatürde</w:t>
      </w:r>
      <w:r w:rsidR="00551770">
        <w:t xml:space="preserve"> bulunan</w:t>
      </w:r>
      <w:r>
        <w:t xml:space="preserve"> benzer çalışmalar desteklemektedir (</w:t>
      </w:r>
      <w:r w:rsidRPr="00281F0C">
        <w:rPr>
          <w:rFonts w:cs="Times New Roman"/>
          <w:szCs w:val="24"/>
        </w:rPr>
        <w:t>Marey</w:t>
      </w:r>
      <w:r>
        <w:rPr>
          <w:rFonts w:cs="Times New Roman"/>
          <w:szCs w:val="24"/>
        </w:rPr>
        <w:t xml:space="preserve"> ve ark., 2015</w:t>
      </w:r>
      <w:r>
        <w:t xml:space="preserve">). </w:t>
      </w:r>
      <w:r w:rsidR="00D1451A">
        <w:t xml:space="preserve">Dolayısıyla renkli görme testlerinin günümüz teknoloji ve bilişim ortamına daha uygun hale getirmek için bilgisayarlar </w:t>
      </w:r>
      <w:r w:rsidR="0036252E">
        <w:t>kul</w:t>
      </w:r>
      <w:r w:rsidR="00F479C4">
        <w:t xml:space="preserve">lanılabileceği apaçık </w:t>
      </w:r>
      <w:r w:rsidR="00B16E3C">
        <w:t>ortadadır</w:t>
      </w:r>
      <w:r w:rsidR="00D1451A">
        <w:t>.</w:t>
      </w:r>
    </w:p>
    <w:p w14:paraId="08F1E240" w14:textId="77777777" w:rsidR="003B7E59" w:rsidRDefault="003B7E59" w:rsidP="003B7E59"/>
    <w:p w14:paraId="42816A58" w14:textId="41C3AC87" w:rsidR="003B7E59" w:rsidRDefault="00716E57" w:rsidP="00F968AE">
      <w:pPr>
        <w:pStyle w:val="Balk2"/>
        <w:numPr>
          <w:ilvl w:val="1"/>
          <w:numId w:val="11"/>
        </w:numPr>
      </w:pPr>
      <w:bookmarkStart w:id="88" w:name="_Toc472450037"/>
      <w:r>
        <w:t xml:space="preserve">Test </w:t>
      </w:r>
      <w:r w:rsidR="009625C0">
        <w:t>v</w:t>
      </w:r>
      <w:r>
        <w:t>ersiyonu 2</w:t>
      </w:r>
      <w:r w:rsidR="003B7E59">
        <w:t xml:space="preserve"> ile </w:t>
      </w:r>
      <w:r w:rsidR="009625C0">
        <w:t>e</w:t>
      </w:r>
      <w:r w:rsidR="003B7E59">
        <w:t xml:space="preserve">lde </w:t>
      </w:r>
      <w:r w:rsidR="009625C0">
        <w:t>e</w:t>
      </w:r>
      <w:r w:rsidR="003B7E59">
        <w:t xml:space="preserve">dilen </w:t>
      </w:r>
      <w:r w:rsidR="009625C0">
        <w:t>b</w:t>
      </w:r>
      <w:r w:rsidR="003B7E59">
        <w:t>ulgular</w:t>
      </w:r>
      <w:bookmarkEnd w:id="88"/>
    </w:p>
    <w:p w14:paraId="0D8D0DAE" w14:textId="77777777" w:rsidR="00D66D2B" w:rsidRDefault="00D66D2B" w:rsidP="003421CB"/>
    <w:p w14:paraId="7658F7E4" w14:textId="21E7E806" w:rsidR="004F04AC" w:rsidRDefault="00E93FD5" w:rsidP="003421CB">
      <w:r>
        <w:t xml:space="preserve">Yeni testin bu versiyonunun tasarım ve uygulama süreci bir önceki </w:t>
      </w:r>
      <w:r w:rsidR="006C56E2">
        <w:t>bölümde</w:t>
      </w:r>
      <w:r>
        <w:t xml:space="preserve"> açıklanmıştı</w:t>
      </w:r>
      <w:r w:rsidR="00AC5136">
        <w:t>r</w:t>
      </w:r>
      <w:r>
        <w:t>.</w:t>
      </w:r>
      <w:r w:rsidR="008D50EB">
        <w:t xml:space="preserve"> Bu kapsamda Ishihara tabanlı, Ishihara testlerine benzer yapıya sahip, birbirinden farklı 10 paletten oluşan testin ikinci versiyonu 12 renkli görme k</w:t>
      </w:r>
      <w:r w:rsidR="00C44787">
        <w:t>usuru olan bireye uygulanmıştır.</w:t>
      </w:r>
      <w:r w:rsidR="00B71A9A">
        <w:t xml:space="preserve"> Ayrıca </w:t>
      </w:r>
      <w:r w:rsidR="00757AEF">
        <w:t xml:space="preserve">aynı deneklere Ishihara 38 renkli paletli versiyonunun ilk 21 tanesi </w:t>
      </w:r>
      <w:r w:rsidR="00551770">
        <w:t>uygulanıp</w:t>
      </w:r>
      <w:r w:rsidR="00757AEF">
        <w:t xml:space="preserve"> sonuçları </w:t>
      </w:r>
      <w:r w:rsidR="00AC321B">
        <w:t xml:space="preserve">karşılaştırılarak </w:t>
      </w:r>
      <w:r w:rsidR="00551770">
        <w:t>değerlendirilmiştir</w:t>
      </w:r>
      <w:r w:rsidR="00757AEF">
        <w:t>.</w:t>
      </w:r>
      <w:r w:rsidR="00082A66">
        <w:t xml:space="preserve"> Tabl</w:t>
      </w:r>
      <w:r w:rsidR="008B769E">
        <w:t>o 6.3</w:t>
      </w:r>
      <w:r w:rsidR="00EE3D44">
        <w:t>.</w:t>
      </w:r>
      <w:r w:rsidR="008B769E">
        <w:t xml:space="preserve">’de testin ikinci versiyonu çalışmasına katılan ve daha önceden renkli görme kusuru </w:t>
      </w:r>
      <w:r w:rsidR="00333599">
        <w:t>olduğunun farkında olan</w:t>
      </w:r>
      <w:r w:rsidR="008B769E">
        <w:t xml:space="preserve"> deneklerin Ishihara testine tabi tutulması ile elde </w:t>
      </w:r>
      <w:r w:rsidR="008B769E">
        <w:lastRenderedPageBreak/>
        <w:t>edilen cevaplar bulunmaktadır. Tablo’da ‘x’ ler hatalı cevabı</w:t>
      </w:r>
      <w:r w:rsidR="00DF1A3A">
        <w:t>,</w:t>
      </w:r>
      <w:r w:rsidR="008B769E">
        <w:t xml:space="preserve"> </w:t>
      </w:r>
      <w:r w:rsidR="00DF1A3A">
        <w:t>boş kutular</w:t>
      </w:r>
      <w:r w:rsidR="008B769E">
        <w:t xml:space="preserve"> ise doğru cevabı temsil etmektedir.</w:t>
      </w:r>
    </w:p>
    <w:p w14:paraId="5E23F190" w14:textId="77777777" w:rsidR="00E24EAF" w:rsidRPr="00082A66" w:rsidRDefault="00E24EAF" w:rsidP="003421CB"/>
    <w:p w14:paraId="0C8295EA" w14:textId="36701B11" w:rsidR="00082A66" w:rsidRDefault="00082A66" w:rsidP="00082A66">
      <w:pPr>
        <w:pStyle w:val="ResimYazs"/>
        <w:keepNext/>
      </w:pPr>
      <w:bookmarkStart w:id="89" w:name="_Toc472448330"/>
      <w:r>
        <w:t xml:space="preserve">Tablo </w:t>
      </w:r>
      <w:fldSimple w:instr=" STYLEREF 1 \s ">
        <w:r w:rsidR="00A878B8">
          <w:rPr>
            <w:noProof/>
          </w:rPr>
          <w:t>6</w:t>
        </w:r>
      </w:fldSimple>
      <w:r w:rsidR="007F022B">
        <w:t>.</w:t>
      </w:r>
      <w:fldSimple w:instr=" SEQ Tablo \* ARABIC \s 1 ">
        <w:r w:rsidR="00A878B8">
          <w:rPr>
            <w:noProof/>
          </w:rPr>
          <w:t>3</w:t>
        </w:r>
      </w:fldSimple>
      <w:r w:rsidR="009625C0">
        <w:t>.</w:t>
      </w:r>
      <w:r>
        <w:t xml:space="preserve"> Test versiyon</w:t>
      </w:r>
      <w:r>
        <w:rPr>
          <w:noProof/>
        </w:rPr>
        <w:t>u 2'de Ishihara'dan elde edilen sonuçlar</w:t>
      </w:r>
      <w:bookmarkEnd w:id="89"/>
    </w:p>
    <w:tbl>
      <w:tblPr>
        <w:tblStyle w:val="TabloKlavuzu"/>
        <w:tblW w:w="0" w:type="auto"/>
        <w:jc w:val="center"/>
        <w:tblBorders>
          <w:top w:val="none" w:sz="0" w:space="0" w:color="auto"/>
          <w:left w:val="none" w:sz="0" w:space="0" w:color="auto"/>
          <w:bottom w:val="none" w:sz="0" w:space="0" w:color="auto"/>
          <w:right w:val="none" w:sz="0" w:space="0" w:color="auto"/>
          <w:insideH w:val="dotted" w:sz="4" w:space="0" w:color="auto"/>
          <w:insideV w:val="none" w:sz="0" w:space="0" w:color="auto"/>
        </w:tblBorders>
        <w:tblLook w:val="04A0" w:firstRow="1" w:lastRow="0" w:firstColumn="1" w:lastColumn="0" w:noHBand="0" w:noVBand="1"/>
      </w:tblPr>
      <w:tblGrid>
        <w:gridCol w:w="841"/>
        <w:gridCol w:w="306"/>
        <w:gridCol w:w="306"/>
        <w:gridCol w:w="306"/>
        <w:gridCol w:w="306"/>
        <w:gridCol w:w="306"/>
        <w:gridCol w:w="306"/>
        <w:gridCol w:w="306"/>
        <w:gridCol w:w="306"/>
        <w:gridCol w:w="306"/>
        <w:gridCol w:w="396"/>
        <w:gridCol w:w="396"/>
        <w:gridCol w:w="396"/>
      </w:tblGrid>
      <w:tr w:rsidR="009E0C7C" w:rsidRPr="00C44787" w14:paraId="28F4595A" w14:textId="77777777" w:rsidTr="001606B3">
        <w:trPr>
          <w:jc w:val="center"/>
        </w:trPr>
        <w:tc>
          <w:tcPr>
            <w:tcW w:w="0" w:type="auto"/>
            <w:tcBorders>
              <w:top w:val="single" w:sz="4" w:space="0" w:color="auto"/>
              <w:bottom w:val="single" w:sz="4" w:space="0" w:color="auto"/>
            </w:tcBorders>
            <w:vAlign w:val="center"/>
          </w:tcPr>
          <w:p w14:paraId="10C14C39" w14:textId="77777777" w:rsidR="009E0C7C" w:rsidRPr="00C44787" w:rsidRDefault="009E0C7C" w:rsidP="00124F8D">
            <w:pPr>
              <w:pStyle w:val="IEEEParagraph"/>
              <w:ind w:firstLine="0"/>
              <w:jc w:val="center"/>
              <w:rPr>
                <w:sz w:val="18"/>
                <w:szCs w:val="18"/>
                <w:lang w:val="tr-TR"/>
              </w:rPr>
            </w:pPr>
          </w:p>
        </w:tc>
        <w:tc>
          <w:tcPr>
            <w:tcW w:w="3942" w:type="dxa"/>
            <w:gridSpan w:val="12"/>
            <w:tcBorders>
              <w:top w:val="single" w:sz="4" w:space="0" w:color="auto"/>
              <w:bottom w:val="single" w:sz="4" w:space="0" w:color="auto"/>
            </w:tcBorders>
            <w:vAlign w:val="center"/>
          </w:tcPr>
          <w:p w14:paraId="6295D409" w14:textId="459DD5D5" w:rsidR="009E0C7C" w:rsidRPr="00C44787" w:rsidRDefault="009E0C7C" w:rsidP="00124F8D">
            <w:pPr>
              <w:pStyle w:val="IEEEParagraph"/>
              <w:ind w:firstLine="0"/>
              <w:jc w:val="center"/>
              <w:rPr>
                <w:sz w:val="18"/>
                <w:szCs w:val="18"/>
                <w:lang w:val="tr-TR"/>
              </w:rPr>
            </w:pPr>
            <w:r w:rsidRPr="00C44787">
              <w:rPr>
                <w:sz w:val="18"/>
                <w:szCs w:val="18"/>
                <w:lang w:val="tr-TR"/>
              </w:rPr>
              <w:t>Denek numaraları</w:t>
            </w:r>
          </w:p>
        </w:tc>
      </w:tr>
      <w:tr w:rsidR="009E0C7C" w:rsidRPr="00C44787" w14:paraId="61F11BED" w14:textId="77777777" w:rsidTr="00551770">
        <w:trPr>
          <w:jc w:val="center"/>
        </w:trPr>
        <w:tc>
          <w:tcPr>
            <w:tcW w:w="0" w:type="auto"/>
            <w:tcBorders>
              <w:top w:val="single" w:sz="4" w:space="0" w:color="auto"/>
              <w:bottom w:val="single" w:sz="4" w:space="0" w:color="auto"/>
            </w:tcBorders>
            <w:vAlign w:val="center"/>
          </w:tcPr>
          <w:p w14:paraId="4114A3BE" w14:textId="0A714EB8" w:rsidR="009E0C7C" w:rsidRPr="00C44787" w:rsidRDefault="009E0C7C" w:rsidP="00F90540">
            <w:pPr>
              <w:pStyle w:val="IEEEParagraph"/>
              <w:ind w:firstLine="0"/>
              <w:jc w:val="center"/>
              <w:rPr>
                <w:sz w:val="18"/>
                <w:szCs w:val="18"/>
                <w:lang w:val="tr-TR"/>
              </w:rPr>
            </w:pPr>
            <w:r w:rsidRPr="00C44787">
              <w:rPr>
                <w:sz w:val="18"/>
                <w:szCs w:val="18"/>
                <w:lang w:val="tr-TR"/>
              </w:rPr>
              <w:t>P</w:t>
            </w:r>
            <w:r w:rsidR="00F90540">
              <w:rPr>
                <w:sz w:val="18"/>
                <w:szCs w:val="18"/>
                <w:lang w:val="tr-TR"/>
              </w:rPr>
              <w:t>a</w:t>
            </w:r>
            <w:r w:rsidRPr="00C44787">
              <w:rPr>
                <w:sz w:val="18"/>
                <w:szCs w:val="18"/>
                <w:lang w:val="tr-TR"/>
              </w:rPr>
              <w:t>l</w:t>
            </w:r>
            <w:r w:rsidR="00F90540">
              <w:rPr>
                <w:sz w:val="18"/>
                <w:szCs w:val="18"/>
                <w:lang w:val="tr-TR"/>
              </w:rPr>
              <w:t>e</w:t>
            </w:r>
            <w:r w:rsidRPr="00C44787">
              <w:rPr>
                <w:sz w:val="18"/>
                <w:szCs w:val="18"/>
                <w:lang w:val="tr-TR"/>
              </w:rPr>
              <w:t>t No</w:t>
            </w:r>
          </w:p>
        </w:tc>
        <w:tc>
          <w:tcPr>
            <w:tcW w:w="0" w:type="auto"/>
            <w:tcBorders>
              <w:top w:val="single" w:sz="4" w:space="0" w:color="auto"/>
              <w:bottom w:val="single" w:sz="4" w:space="0" w:color="auto"/>
            </w:tcBorders>
            <w:vAlign w:val="center"/>
          </w:tcPr>
          <w:p w14:paraId="4FDA85E4" w14:textId="77777777" w:rsidR="009E0C7C" w:rsidRPr="00C44787" w:rsidRDefault="009E0C7C" w:rsidP="00124F8D">
            <w:pPr>
              <w:pStyle w:val="IEEEParagraph"/>
              <w:ind w:firstLine="0"/>
              <w:jc w:val="center"/>
              <w:rPr>
                <w:sz w:val="18"/>
                <w:szCs w:val="18"/>
                <w:lang w:val="tr-TR"/>
              </w:rPr>
            </w:pPr>
            <w:r w:rsidRPr="00C44787">
              <w:rPr>
                <w:sz w:val="18"/>
                <w:szCs w:val="18"/>
                <w:lang w:val="tr-TR"/>
              </w:rPr>
              <w:t>1</w:t>
            </w:r>
          </w:p>
        </w:tc>
        <w:tc>
          <w:tcPr>
            <w:tcW w:w="0" w:type="auto"/>
            <w:tcBorders>
              <w:top w:val="single" w:sz="4" w:space="0" w:color="auto"/>
              <w:bottom w:val="single" w:sz="4" w:space="0" w:color="auto"/>
            </w:tcBorders>
            <w:vAlign w:val="center"/>
          </w:tcPr>
          <w:p w14:paraId="0D4F5BD1" w14:textId="77777777" w:rsidR="009E0C7C" w:rsidRPr="00C44787" w:rsidRDefault="009E0C7C" w:rsidP="00124F8D">
            <w:pPr>
              <w:pStyle w:val="IEEEParagraph"/>
              <w:ind w:firstLine="0"/>
              <w:jc w:val="center"/>
              <w:rPr>
                <w:sz w:val="18"/>
                <w:szCs w:val="18"/>
                <w:lang w:val="tr-TR"/>
              </w:rPr>
            </w:pPr>
            <w:r w:rsidRPr="00C44787">
              <w:rPr>
                <w:sz w:val="18"/>
                <w:szCs w:val="18"/>
                <w:lang w:val="tr-TR"/>
              </w:rPr>
              <w:t>2</w:t>
            </w:r>
          </w:p>
        </w:tc>
        <w:tc>
          <w:tcPr>
            <w:tcW w:w="0" w:type="auto"/>
            <w:tcBorders>
              <w:top w:val="single" w:sz="4" w:space="0" w:color="auto"/>
              <w:bottom w:val="single" w:sz="4" w:space="0" w:color="auto"/>
            </w:tcBorders>
            <w:vAlign w:val="center"/>
          </w:tcPr>
          <w:p w14:paraId="38820830" w14:textId="77777777" w:rsidR="009E0C7C" w:rsidRPr="00C44787" w:rsidRDefault="009E0C7C" w:rsidP="00124F8D">
            <w:pPr>
              <w:pStyle w:val="IEEEParagraph"/>
              <w:ind w:firstLine="0"/>
              <w:jc w:val="center"/>
              <w:rPr>
                <w:sz w:val="18"/>
                <w:szCs w:val="18"/>
                <w:lang w:val="tr-TR"/>
              </w:rPr>
            </w:pPr>
            <w:r w:rsidRPr="00C44787">
              <w:rPr>
                <w:sz w:val="18"/>
                <w:szCs w:val="18"/>
                <w:lang w:val="tr-TR"/>
              </w:rPr>
              <w:t>3</w:t>
            </w:r>
          </w:p>
        </w:tc>
        <w:tc>
          <w:tcPr>
            <w:tcW w:w="0" w:type="auto"/>
            <w:tcBorders>
              <w:top w:val="single" w:sz="4" w:space="0" w:color="auto"/>
              <w:bottom w:val="single" w:sz="4" w:space="0" w:color="auto"/>
            </w:tcBorders>
            <w:vAlign w:val="center"/>
          </w:tcPr>
          <w:p w14:paraId="6F80FA2B" w14:textId="77777777" w:rsidR="009E0C7C" w:rsidRPr="00C44787" w:rsidRDefault="009E0C7C" w:rsidP="00124F8D">
            <w:pPr>
              <w:pStyle w:val="IEEEParagraph"/>
              <w:ind w:firstLine="0"/>
              <w:jc w:val="center"/>
              <w:rPr>
                <w:sz w:val="18"/>
                <w:szCs w:val="18"/>
                <w:lang w:val="tr-TR"/>
              </w:rPr>
            </w:pPr>
            <w:r w:rsidRPr="00C44787">
              <w:rPr>
                <w:sz w:val="18"/>
                <w:szCs w:val="18"/>
                <w:lang w:val="tr-TR"/>
              </w:rPr>
              <w:t>4</w:t>
            </w:r>
          </w:p>
        </w:tc>
        <w:tc>
          <w:tcPr>
            <w:tcW w:w="0" w:type="auto"/>
            <w:tcBorders>
              <w:top w:val="single" w:sz="4" w:space="0" w:color="auto"/>
              <w:bottom w:val="single" w:sz="4" w:space="0" w:color="auto"/>
            </w:tcBorders>
            <w:vAlign w:val="center"/>
          </w:tcPr>
          <w:p w14:paraId="420A3091" w14:textId="77777777" w:rsidR="009E0C7C" w:rsidRPr="00C44787" w:rsidRDefault="009E0C7C" w:rsidP="00124F8D">
            <w:pPr>
              <w:pStyle w:val="IEEEParagraph"/>
              <w:ind w:firstLine="0"/>
              <w:jc w:val="center"/>
              <w:rPr>
                <w:sz w:val="18"/>
                <w:szCs w:val="18"/>
                <w:lang w:val="tr-TR"/>
              </w:rPr>
            </w:pPr>
            <w:r w:rsidRPr="00C44787">
              <w:rPr>
                <w:sz w:val="18"/>
                <w:szCs w:val="18"/>
                <w:lang w:val="tr-TR"/>
              </w:rPr>
              <w:t>5</w:t>
            </w:r>
          </w:p>
        </w:tc>
        <w:tc>
          <w:tcPr>
            <w:tcW w:w="0" w:type="auto"/>
            <w:tcBorders>
              <w:top w:val="single" w:sz="4" w:space="0" w:color="auto"/>
              <w:bottom w:val="single" w:sz="4" w:space="0" w:color="auto"/>
            </w:tcBorders>
            <w:vAlign w:val="center"/>
          </w:tcPr>
          <w:p w14:paraId="1BF608B7" w14:textId="77777777" w:rsidR="009E0C7C" w:rsidRPr="00C44787" w:rsidRDefault="009E0C7C" w:rsidP="00124F8D">
            <w:pPr>
              <w:pStyle w:val="IEEEParagraph"/>
              <w:ind w:firstLine="0"/>
              <w:jc w:val="center"/>
              <w:rPr>
                <w:sz w:val="18"/>
                <w:szCs w:val="18"/>
                <w:lang w:val="tr-TR"/>
              </w:rPr>
            </w:pPr>
            <w:r w:rsidRPr="00C44787">
              <w:rPr>
                <w:sz w:val="18"/>
                <w:szCs w:val="18"/>
                <w:lang w:val="tr-TR"/>
              </w:rPr>
              <w:t>6</w:t>
            </w:r>
          </w:p>
        </w:tc>
        <w:tc>
          <w:tcPr>
            <w:tcW w:w="0" w:type="auto"/>
            <w:tcBorders>
              <w:top w:val="single" w:sz="4" w:space="0" w:color="auto"/>
              <w:bottom w:val="single" w:sz="4" w:space="0" w:color="auto"/>
            </w:tcBorders>
            <w:vAlign w:val="center"/>
          </w:tcPr>
          <w:p w14:paraId="48B90662" w14:textId="77777777" w:rsidR="009E0C7C" w:rsidRPr="00C44787" w:rsidRDefault="009E0C7C" w:rsidP="00124F8D">
            <w:pPr>
              <w:pStyle w:val="IEEEParagraph"/>
              <w:ind w:firstLine="0"/>
              <w:jc w:val="center"/>
              <w:rPr>
                <w:sz w:val="18"/>
                <w:szCs w:val="18"/>
                <w:lang w:val="tr-TR"/>
              </w:rPr>
            </w:pPr>
            <w:r w:rsidRPr="00C44787">
              <w:rPr>
                <w:sz w:val="18"/>
                <w:szCs w:val="18"/>
                <w:lang w:val="tr-TR"/>
              </w:rPr>
              <w:t>7</w:t>
            </w:r>
          </w:p>
        </w:tc>
        <w:tc>
          <w:tcPr>
            <w:tcW w:w="0" w:type="auto"/>
            <w:tcBorders>
              <w:top w:val="single" w:sz="4" w:space="0" w:color="auto"/>
              <w:bottom w:val="single" w:sz="4" w:space="0" w:color="auto"/>
            </w:tcBorders>
            <w:vAlign w:val="center"/>
          </w:tcPr>
          <w:p w14:paraId="7D36B663" w14:textId="77777777" w:rsidR="009E0C7C" w:rsidRPr="00C44787" w:rsidRDefault="009E0C7C" w:rsidP="00124F8D">
            <w:pPr>
              <w:pStyle w:val="IEEEParagraph"/>
              <w:ind w:firstLine="0"/>
              <w:jc w:val="center"/>
              <w:rPr>
                <w:sz w:val="18"/>
                <w:szCs w:val="18"/>
                <w:lang w:val="tr-TR"/>
              </w:rPr>
            </w:pPr>
            <w:r w:rsidRPr="00C44787">
              <w:rPr>
                <w:sz w:val="18"/>
                <w:szCs w:val="18"/>
                <w:lang w:val="tr-TR"/>
              </w:rPr>
              <w:t>8</w:t>
            </w:r>
          </w:p>
        </w:tc>
        <w:tc>
          <w:tcPr>
            <w:tcW w:w="0" w:type="auto"/>
            <w:tcBorders>
              <w:top w:val="single" w:sz="4" w:space="0" w:color="auto"/>
              <w:bottom w:val="single" w:sz="4" w:space="0" w:color="auto"/>
            </w:tcBorders>
            <w:vAlign w:val="center"/>
          </w:tcPr>
          <w:p w14:paraId="36FFFD89" w14:textId="77777777" w:rsidR="009E0C7C" w:rsidRPr="00C44787" w:rsidRDefault="009E0C7C" w:rsidP="00124F8D">
            <w:pPr>
              <w:pStyle w:val="IEEEParagraph"/>
              <w:ind w:firstLine="0"/>
              <w:jc w:val="center"/>
              <w:rPr>
                <w:sz w:val="18"/>
                <w:szCs w:val="18"/>
                <w:lang w:val="tr-TR"/>
              </w:rPr>
            </w:pPr>
            <w:r w:rsidRPr="00C44787">
              <w:rPr>
                <w:sz w:val="18"/>
                <w:szCs w:val="18"/>
                <w:lang w:val="tr-TR"/>
              </w:rPr>
              <w:t>9</w:t>
            </w:r>
          </w:p>
        </w:tc>
        <w:tc>
          <w:tcPr>
            <w:tcW w:w="0" w:type="auto"/>
            <w:tcBorders>
              <w:top w:val="single" w:sz="4" w:space="0" w:color="auto"/>
              <w:bottom w:val="single" w:sz="4" w:space="0" w:color="auto"/>
            </w:tcBorders>
            <w:vAlign w:val="center"/>
          </w:tcPr>
          <w:p w14:paraId="15AE3721" w14:textId="77777777" w:rsidR="009E0C7C" w:rsidRPr="00C44787" w:rsidRDefault="009E0C7C" w:rsidP="00124F8D">
            <w:pPr>
              <w:pStyle w:val="IEEEParagraph"/>
              <w:ind w:firstLine="0"/>
              <w:jc w:val="center"/>
              <w:rPr>
                <w:sz w:val="18"/>
                <w:szCs w:val="18"/>
                <w:lang w:val="tr-TR"/>
              </w:rPr>
            </w:pPr>
            <w:r w:rsidRPr="00C44787">
              <w:rPr>
                <w:sz w:val="18"/>
                <w:szCs w:val="18"/>
                <w:lang w:val="tr-TR"/>
              </w:rPr>
              <w:t>10</w:t>
            </w:r>
          </w:p>
        </w:tc>
        <w:tc>
          <w:tcPr>
            <w:tcW w:w="0" w:type="auto"/>
            <w:tcBorders>
              <w:top w:val="single" w:sz="4" w:space="0" w:color="auto"/>
              <w:bottom w:val="single" w:sz="4" w:space="0" w:color="auto"/>
            </w:tcBorders>
            <w:vAlign w:val="center"/>
          </w:tcPr>
          <w:p w14:paraId="5785B5F8" w14:textId="77777777" w:rsidR="009E0C7C" w:rsidRPr="00C44787" w:rsidRDefault="009E0C7C" w:rsidP="00124F8D">
            <w:pPr>
              <w:pStyle w:val="IEEEParagraph"/>
              <w:ind w:firstLine="0"/>
              <w:jc w:val="center"/>
              <w:rPr>
                <w:sz w:val="18"/>
                <w:szCs w:val="18"/>
                <w:lang w:val="tr-TR"/>
              </w:rPr>
            </w:pPr>
            <w:r w:rsidRPr="00C44787">
              <w:rPr>
                <w:sz w:val="18"/>
                <w:szCs w:val="18"/>
                <w:lang w:val="tr-TR"/>
              </w:rPr>
              <w:t>11</w:t>
            </w:r>
          </w:p>
        </w:tc>
        <w:tc>
          <w:tcPr>
            <w:tcW w:w="0" w:type="auto"/>
            <w:tcBorders>
              <w:top w:val="single" w:sz="4" w:space="0" w:color="auto"/>
              <w:bottom w:val="single" w:sz="4" w:space="0" w:color="auto"/>
            </w:tcBorders>
            <w:vAlign w:val="center"/>
          </w:tcPr>
          <w:p w14:paraId="3FA2C1C9" w14:textId="77777777" w:rsidR="009E0C7C" w:rsidRPr="00C44787" w:rsidRDefault="009E0C7C" w:rsidP="00124F8D">
            <w:pPr>
              <w:pStyle w:val="IEEEParagraph"/>
              <w:ind w:firstLine="0"/>
              <w:jc w:val="center"/>
              <w:rPr>
                <w:sz w:val="18"/>
                <w:szCs w:val="18"/>
                <w:lang w:val="tr-TR"/>
              </w:rPr>
            </w:pPr>
            <w:r w:rsidRPr="00C44787">
              <w:rPr>
                <w:sz w:val="18"/>
                <w:szCs w:val="18"/>
                <w:lang w:val="tr-TR"/>
              </w:rPr>
              <w:t>12</w:t>
            </w:r>
          </w:p>
        </w:tc>
      </w:tr>
      <w:tr w:rsidR="009E0C7C" w:rsidRPr="00C44787" w14:paraId="605626E0" w14:textId="77777777" w:rsidTr="00551770">
        <w:trPr>
          <w:jc w:val="center"/>
        </w:trPr>
        <w:tc>
          <w:tcPr>
            <w:tcW w:w="0" w:type="auto"/>
            <w:tcBorders>
              <w:top w:val="single" w:sz="4" w:space="0" w:color="auto"/>
              <w:bottom w:val="dotted" w:sz="4" w:space="0" w:color="auto"/>
              <w:right w:val="nil"/>
            </w:tcBorders>
            <w:vAlign w:val="center"/>
          </w:tcPr>
          <w:p w14:paraId="79C9401D" w14:textId="77777777" w:rsidR="009E0C7C" w:rsidRPr="00C44787" w:rsidRDefault="009E0C7C" w:rsidP="00124F8D">
            <w:pPr>
              <w:pStyle w:val="IEEEParagraph"/>
              <w:ind w:firstLine="0"/>
              <w:jc w:val="center"/>
              <w:rPr>
                <w:sz w:val="18"/>
                <w:szCs w:val="18"/>
                <w:lang w:val="tr-TR"/>
              </w:rPr>
            </w:pPr>
            <w:r w:rsidRPr="00C44787">
              <w:rPr>
                <w:sz w:val="18"/>
                <w:szCs w:val="18"/>
                <w:lang w:val="tr-TR"/>
              </w:rPr>
              <w:t>1</w:t>
            </w:r>
          </w:p>
        </w:tc>
        <w:tc>
          <w:tcPr>
            <w:tcW w:w="0" w:type="auto"/>
            <w:tcBorders>
              <w:top w:val="single" w:sz="4" w:space="0" w:color="auto"/>
              <w:left w:val="nil"/>
              <w:bottom w:val="dotted" w:sz="4" w:space="0" w:color="auto"/>
              <w:right w:val="nil"/>
            </w:tcBorders>
            <w:vAlign w:val="center"/>
          </w:tcPr>
          <w:p w14:paraId="38ADA3C1" w14:textId="77777777" w:rsidR="009E0C7C" w:rsidRPr="00C44787" w:rsidRDefault="009E0C7C" w:rsidP="00124F8D">
            <w:pPr>
              <w:pStyle w:val="IEEEParagraph"/>
              <w:ind w:firstLine="0"/>
              <w:jc w:val="center"/>
              <w:rPr>
                <w:sz w:val="18"/>
                <w:szCs w:val="18"/>
                <w:lang w:val="tr-TR"/>
              </w:rPr>
            </w:pPr>
          </w:p>
        </w:tc>
        <w:tc>
          <w:tcPr>
            <w:tcW w:w="0" w:type="auto"/>
            <w:tcBorders>
              <w:top w:val="single" w:sz="4" w:space="0" w:color="auto"/>
              <w:left w:val="nil"/>
              <w:bottom w:val="dotted" w:sz="4" w:space="0" w:color="auto"/>
              <w:right w:val="nil"/>
            </w:tcBorders>
            <w:vAlign w:val="center"/>
          </w:tcPr>
          <w:p w14:paraId="786FE978" w14:textId="77777777" w:rsidR="009E0C7C" w:rsidRPr="00C44787" w:rsidRDefault="009E0C7C" w:rsidP="00124F8D">
            <w:pPr>
              <w:pStyle w:val="IEEEParagraph"/>
              <w:ind w:firstLine="0"/>
              <w:jc w:val="center"/>
              <w:rPr>
                <w:sz w:val="18"/>
                <w:szCs w:val="18"/>
                <w:lang w:val="tr-TR"/>
              </w:rPr>
            </w:pPr>
          </w:p>
        </w:tc>
        <w:tc>
          <w:tcPr>
            <w:tcW w:w="0" w:type="auto"/>
            <w:tcBorders>
              <w:top w:val="single" w:sz="4" w:space="0" w:color="auto"/>
              <w:left w:val="nil"/>
              <w:bottom w:val="dotted" w:sz="4" w:space="0" w:color="auto"/>
              <w:right w:val="nil"/>
            </w:tcBorders>
            <w:vAlign w:val="center"/>
          </w:tcPr>
          <w:p w14:paraId="785C8FEF" w14:textId="77777777" w:rsidR="009E0C7C" w:rsidRPr="00C44787" w:rsidRDefault="009E0C7C" w:rsidP="00124F8D">
            <w:pPr>
              <w:pStyle w:val="IEEEParagraph"/>
              <w:ind w:firstLine="0"/>
              <w:jc w:val="center"/>
              <w:rPr>
                <w:sz w:val="18"/>
                <w:szCs w:val="18"/>
                <w:lang w:val="tr-TR"/>
              </w:rPr>
            </w:pPr>
          </w:p>
        </w:tc>
        <w:tc>
          <w:tcPr>
            <w:tcW w:w="0" w:type="auto"/>
            <w:tcBorders>
              <w:top w:val="single" w:sz="4" w:space="0" w:color="auto"/>
              <w:left w:val="nil"/>
              <w:bottom w:val="dotted" w:sz="4" w:space="0" w:color="auto"/>
              <w:right w:val="nil"/>
            </w:tcBorders>
            <w:vAlign w:val="center"/>
          </w:tcPr>
          <w:p w14:paraId="120AC108" w14:textId="77777777" w:rsidR="009E0C7C" w:rsidRPr="00C44787" w:rsidRDefault="009E0C7C" w:rsidP="00124F8D">
            <w:pPr>
              <w:pStyle w:val="IEEEParagraph"/>
              <w:ind w:firstLine="0"/>
              <w:jc w:val="center"/>
              <w:rPr>
                <w:sz w:val="18"/>
                <w:szCs w:val="18"/>
                <w:lang w:val="tr-TR"/>
              </w:rPr>
            </w:pPr>
          </w:p>
        </w:tc>
        <w:tc>
          <w:tcPr>
            <w:tcW w:w="0" w:type="auto"/>
            <w:tcBorders>
              <w:top w:val="single" w:sz="4" w:space="0" w:color="auto"/>
              <w:left w:val="nil"/>
              <w:bottom w:val="dotted" w:sz="4" w:space="0" w:color="auto"/>
              <w:right w:val="nil"/>
            </w:tcBorders>
            <w:vAlign w:val="center"/>
          </w:tcPr>
          <w:p w14:paraId="419C1777" w14:textId="77777777" w:rsidR="009E0C7C" w:rsidRPr="00C44787" w:rsidRDefault="009E0C7C" w:rsidP="00124F8D">
            <w:pPr>
              <w:pStyle w:val="IEEEParagraph"/>
              <w:ind w:firstLine="0"/>
              <w:jc w:val="center"/>
              <w:rPr>
                <w:sz w:val="18"/>
                <w:szCs w:val="18"/>
                <w:lang w:val="tr-TR"/>
              </w:rPr>
            </w:pPr>
          </w:p>
        </w:tc>
        <w:tc>
          <w:tcPr>
            <w:tcW w:w="0" w:type="auto"/>
            <w:tcBorders>
              <w:top w:val="single" w:sz="4" w:space="0" w:color="auto"/>
              <w:left w:val="nil"/>
              <w:bottom w:val="dotted" w:sz="4" w:space="0" w:color="auto"/>
              <w:right w:val="nil"/>
            </w:tcBorders>
            <w:vAlign w:val="center"/>
          </w:tcPr>
          <w:p w14:paraId="1C3CF59E" w14:textId="77777777" w:rsidR="009E0C7C" w:rsidRPr="00C44787" w:rsidRDefault="009E0C7C" w:rsidP="00124F8D">
            <w:pPr>
              <w:pStyle w:val="IEEEParagraph"/>
              <w:ind w:firstLine="0"/>
              <w:jc w:val="center"/>
              <w:rPr>
                <w:sz w:val="18"/>
                <w:szCs w:val="18"/>
                <w:lang w:val="tr-TR"/>
              </w:rPr>
            </w:pPr>
          </w:p>
        </w:tc>
        <w:tc>
          <w:tcPr>
            <w:tcW w:w="0" w:type="auto"/>
            <w:tcBorders>
              <w:top w:val="single" w:sz="4" w:space="0" w:color="auto"/>
              <w:left w:val="nil"/>
              <w:bottom w:val="dotted" w:sz="4" w:space="0" w:color="auto"/>
              <w:right w:val="nil"/>
            </w:tcBorders>
            <w:vAlign w:val="center"/>
          </w:tcPr>
          <w:p w14:paraId="69A76984" w14:textId="77777777" w:rsidR="009E0C7C" w:rsidRPr="00C44787" w:rsidRDefault="009E0C7C" w:rsidP="00124F8D">
            <w:pPr>
              <w:pStyle w:val="IEEEParagraph"/>
              <w:ind w:firstLine="0"/>
              <w:jc w:val="center"/>
              <w:rPr>
                <w:sz w:val="18"/>
                <w:szCs w:val="18"/>
                <w:lang w:val="tr-TR"/>
              </w:rPr>
            </w:pPr>
          </w:p>
        </w:tc>
        <w:tc>
          <w:tcPr>
            <w:tcW w:w="0" w:type="auto"/>
            <w:tcBorders>
              <w:top w:val="single" w:sz="4" w:space="0" w:color="auto"/>
              <w:left w:val="nil"/>
              <w:bottom w:val="dotted" w:sz="4" w:space="0" w:color="auto"/>
              <w:right w:val="nil"/>
            </w:tcBorders>
            <w:vAlign w:val="center"/>
          </w:tcPr>
          <w:p w14:paraId="5687D2DB" w14:textId="77777777" w:rsidR="009E0C7C" w:rsidRPr="00C44787" w:rsidRDefault="009E0C7C" w:rsidP="00124F8D">
            <w:pPr>
              <w:pStyle w:val="IEEEParagraph"/>
              <w:ind w:firstLine="0"/>
              <w:jc w:val="center"/>
              <w:rPr>
                <w:sz w:val="18"/>
                <w:szCs w:val="18"/>
                <w:lang w:val="tr-TR"/>
              </w:rPr>
            </w:pPr>
          </w:p>
        </w:tc>
        <w:tc>
          <w:tcPr>
            <w:tcW w:w="0" w:type="auto"/>
            <w:tcBorders>
              <w:top w:val="single" w:sz="4" w:space="0" w:color="auto"/>
              <w:left w:val="nil"/>
              <w:bottom w:val="dotted" w:sz="4" w:space="0" w:color="auto"/>
              <w:right w:val="nil"/>
            </w:tcBorders>
            <w:vAlign w:val="center"/>
          </w:tcPr>
          <w:p w14:paraId="33B0F699" w14:textId="77777777" w:rsidR="009E0C7C" w:rsidRPr="00C44787" w:rsidRDefault="009E0C7C" w:rsidP="00124F8D">
            <w:pPr>
              <w:pStyle w:val="IEEEParagraph"/>
              <w:ind w:firstLine="0"/>
              <w:jc w:val="center"/>
              <w:rPr>
                <w:sz w:val="18"/>
                <w:szCs w:val="18"/>
                <w:lang w:val="tr-TR"/>
              </w:rPr>
            </w:pPr>
          </w:p>
        </w:tc>
        <w:tc>
          <w:tcPr>
            <w:tcW w:w="0" w:type="auto"/>
            <w:tcBorders>
              <w:top w:val="single" w:sz="4" w:space="0" w:color="auto"/>
              <w:left w:val="nil"/>
              <w:bottom w:val="dotted" w:sz="4" w:space="0" w:color="auto"/>
              <w:right w:val="nil"/>
            </w:tcBorders>
            <w:vAlign w:val="center"/>
          </w:tcPr>
          <w:p w14:paraId="26F119A9" w14:textId="77777777" w:rsidR="009E0C7C" w:rsidRPr="00C44787" w:rsidRDefault="009E0C7C" w:rsidP="00124F8D">
            <w:pPr>
              <w:pStyle w:val="IEEEParagraph"/>
              <w:ind w:firstLine="0"/>
              <w:jc w:val="center"/>
              <w:rPr>
                <w:sz w:val="18"/>
                <w:szCs w:val="18"/>
                <w:lang w:val="tr-TR"/>
              </w:rPr>
            </w:pPr>
          </w:p>
        </w:tc>
        <w:tc>
          <w:tcPr>
            <w:tcW w:w="0" w:type="auto"/>
            <w:tcBorders>
              <w:top w:val="single" w:sz="4" w:space="0" w:color="auto"/>
              <w:left w:val="nil"/>
              <w:bottom w:val="dotted" w:sz="4" w:space="0" w:color="auto"/>
              <w:right w:val="nil"/>
            </w:tcBorders>
            <w:vAlign w:val="center"/>
          </w:tcPr>
          <w:p w14:paraId="0A722637" w14:textId="77777777" w:rsidR="009E0C7C" w:rsidRPr="00C44787" w:rsidRDefault="009E0C7C" w:rsidP="00124F8D">
            <w:pPr>
              <w:pStyle w:val="IEEEParagraph"/>
              <w:ind w:firstLine="0"/>
              <w:jc w:val="center"/>
              <w:rPr>
                <w:sz w:val="18"/>
                <w:szCs w:val="18"/>
                <w:lang w:val="tr-TR"/>
              </w:rPr>
            </w:pPr>
          </w:p>
        </w:tc>
        <w:tc>
          <w:tcPr>
            <w:tcW w:w="0" w:type="auto"/>
            <w:tcBorders>
              <w:top w:val="single" w:sz="4" w:space="0" w:color="auto"/>
              <w:left w:val="nil"/>
              <w:bottom w:val="dotted" w:sz="4" w:space="0" w:color="auto"/>
            </w:tcBorders>
            <w:vAlign w:val="center"/>
          </w:tcPr>
          <w:p w14:paraId="5830B9D6" w14:textId="77777777" w:rsidR="009E0C7C" w:rsidRPr="00C44787" w:rsidRDefault="009E0C7C" w:rsidP="00124F8D">
            <w:pPr>
              <w:pStyle w:val="IEEEParagraph"/>
              <w:ind w:firstLine="0"/>
              <w:jc w:val="center"/>
              <w:rPr>
                <w:sz w:val="18"/>
                <w:szCs w:val="18"/>
                <w:lang w:val="tr-TR"/>
              </w:rPr>
            </w:pPr>
          </w:p>
        </w:tc>
      </w:tr>
      <w:tr w:rsidR="009E0C7C" w:rsidRPr="00C44787" w14:paraId="50FA0B23" w14:textId="77777777" w:rsidTr="00551770">
        <w:trPr>
          <w:jc w:val="center"/>
        </w:trPr>
        <w:tc>
          <w:tcPr>
            <w:tcW w:w="0" w:type="auto"/>
            <w:tcBorders>
              <w:top w:val="dotted" w:sz="4" w:space="0" w:color="auto"/>
              <w:bottom w:val="dotted" w:sz="4" w:space="0" w:color="auto"/>
              <w:right w:val="nil"/>
            </w:tcBorders>
            <w:vAlign w:val="center"/>
          </w:tcPr>
          <w:p w14:paraId="641E3AEF" w14:textId="77777777" w:rsidR="009E0C7C" w:rsidRPr="00C44787" w:rsidRDefault="009E0C7C" w:rsidP="00124F8D">
            <w:pPr>
              <w:pStyle w:val="IEEEParagraph"/>
              <w:ind w:firstLine="0"/>
              <w:jc w:val="center"/>
              <w:rPr>
                <w:sz w:val="18"/>
                <w:szCs w:val="18"/>
                <w:lang w:val="tr-TR"/>
              </w:rPr>
            </w:pPr>
            <w:r w:rsidRPr="00C44787">
              <w:rPr>
                <w:sz w:val="18"/>
                <w:szCs w:val="18"/>
                <w:lang w:val="tr-TR"/>
              </w:rPr>
              <w:t>2</w:t>
            </w:r>
          </w:p>
        </w:tc>
        <w:tc>
          <w:tcPr>
            <w:tcW w:w="0" w:type="auto"/>
            <w:tcBorders>
              <w:top w:val="dotted" w:sz="4" w:space="0" w:color="auto"/>
              <w:left w:val="nil"/>
              <w:bottom w:val="dotted" w:sz="4" w:space="0" w:color="auto"/>
              <w:right w:val="nil"/>
            </w:tcBorders>
            <w:vAlign w:val="center"/>
          </w:tcPr>
          <w:p w14:paraId="76C7E1AD"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6D29978A"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6FA78656"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08D97F2A"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1AF033B8"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0BFCDBEF"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7E8E1B3D"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2CB7F4F0"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283C65BE"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3017F999"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22CF38AD"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tcBorders>
            <w:vAlign w:val="center"/>
          </w:tcPr>
          <w:p w14:paraId="02BE1360"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r>
      <w:tr w:rsidR="009E0C7C" w:rsidRPr="00C44787" w14:paraId="106CD86D" w14:textId="77777777" w:rsidTr="00551770">
        <w:trPr>
          <w:jc w:val="center"/>
        </w:trPr>
        <w:tc>
          <w:tcPr>
            <w:tcW w:w="0" w:type="auto"/>
            <w:tcBorders>
              <w:top w:val="dotted" w:sz="4" w:space="0" w:color="auto"/>
              <w:bottom w:val="dotted" w:sz="4" w:space="0" w:color="auto"/>
              <w:right w:val="nil"/>
            </w:tcBorders>
            <w:vAlign w:val="center"/>
          </w:tcPr>
          <w:p w14:paraId="238A1F93" w14:textId="77777777" w:rsidR="009E0C7C" w:rsidRPr="00C44787" w:rsidRDefault="009E0C7C" w:rsidP="00124F8D">
            <w:pPr>
              <w:pStyle w:val="IEEEParagraph"/>
              <w:ind w:firstLine="0"/>
              <w:jc w:val="center"/>
              <w:rPr>
                <w:sz w:val="18"/>
                <w:szCs w:val="18"/>
                <w:lang w:val="tr-TR"/>
              </w:rPr>
            </w:pPr>
            <w:r w:rsidRPr="00C44787">
              <w:rPr>
                <w:sz w:val="18"/>
                <w:szCs w:val="18"/>
                <w:lang w:val="tr-TR"/>
              </w:rPr>
              <w:t>3</w:t>
            </w:r>
          </w:p>
        </w:tc>
        <w:tc>
          <w:tcPr>
            <w:tcW w:w="0" w:type="auto"/>
            <w:tcBorders>
              <w:top w:val="dotted" w:sz="4" w:space="0" w:color="auto"/>
              <w:left w:val="nil"/>
              <w:bottom w:val="dotted" w:sz="4" w:space="0" w:color="auto"/>
              <w:right w:val="nil"/>
            </w:tcBorders>
            <w:vAlign w:val="center"/>
          </w:tcPr>
          <w:p w14:paraId="04EA1D6D"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24779BF7"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1BA72381"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7609DE5B"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73A448BC"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008741EC"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5FF8A451"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60C4B05C"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74AEA52A"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6B03441A"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77587F6B"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tcBorders>
            <w:vAlign w:val="center"/>
          </w:tcPr>
          <w:p w14:paraId="191D3451"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r>
      <w:tr w:rsidR="009E0C7C" w:rsidRPr="00C44787" w14:paraId="1F7CAA7C" w14:textId="77777777" w:rsidTr="00551770">
        <w:trPr>
          <w:jc w:val="center"/>
        </w:trPr>
        <w:tc>
          <w:tcPr>
            <w:tcW w:w="0" w:type="auto"/>
            <w:tcBorders>
              <w:top w:val="dotted" w:sz="4" w:space="0" w:color="auto"/>
              <w:bottom w:val="dotted" w:sz="4" w:space="0" w:color="auto"/>
              <w:right w:val="nil"/>
            </w:tcBorders>
            <w:vAlign w:val="center"/>
          </w:tcPr>
          <w:p w14:paraId="3AB78EA3" w14:textId="77777777" w:rsidR="009E0C7C" w:rsidRPr="00C44787" w:rsidRDefault="009E0C7C" w:rsidP="00124F8D">
            <w:pPr>
              <w:pStyle w:val="IEEEParagraph"/>
              <w:ind w:firstLine="0"/>
              <w:jc w:val="center"/>
              <w:rPr>
                <w:sz w:val="18"/>
                <w:szCs w:val="18"/>
                <w:lang w:val="tr-TR"/>
              </w:rPr>
            </w:pPr>
            <w:r w:rsidRPr="00C44787">
              <w:rPr>
                <w:sz w:val="18"/>
                <w:szCs w:val="18"/>
                <w:lang w:val="tr-TR"/>
              </w:rPr>
              <w:t>4</w:t>
            </w:r>
          </w:p>
        </w:tc>
        <w:tc>
          <w:tcPr>
            <w:tcW w:w="0" w:type="auto"/>
            <w:tcBorders>
              <w:top w:val="dotted" w:sz="4" w:space="0" w:color="auto"/>
              <w:left w:val="nil"/>
              <w:bottom w:val="dotted" w:sz="4" w:space="0" w:color="auto"/>
              <w:right w:val="nil"/>
            </w:tcBorders>
            <w:vAlign w:val="center"/>
          </w:tcPr>
          <w:p w14:paraId="2EE7D02B"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0E29CA01"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74374DAB"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08AB9A00"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3A3FB5A9"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3928EF0F"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7267E40B"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16A472C9"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3DD43501"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110232BF"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1C617286"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tcBorders>
            <w:vAlign w:val="center"/>
          </w:tcPr>
          <w:p w14:paraId="61734DCD"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r>
      <w:tr w:rsidR="009E0C7C" w:rsidRPr="00C44787" w14:paraId="3F13825B" w14:textId="77777777" w:rsidTr="00551770">
        <w:trPr>
          <w:jc w:val="center"/>
        </w:trPr>
        <w:tc>
          <w:tcPr>
            <w:tcW w:w="0" w:type="auto"/>
            <w:tcBorders>
              <w:top w:val="dotted" w:sz="4" w:space="0" w:color="auto"/>
              <w:bottom w:val="dotted" w:sz="4" w:space="0" w:color="auto"/>
              <w:right w:val="nil"/>
            </w:tcBorders>
            <w:vAlign w:val="center"/>
          </w:tcPr>
          <w:p w14:paraId="0CA517F0" w14:textId="77777777" w:rsidR="009E0C7C" w:rsidRPr="00C44787" w:rsidRDefault="009E0C7C" w:rsidP="00124F8D">
            <w:pPr>
              <w:pStyle w:val="IEEEParagraph"/>
              <w:ind w:firstLine="0"/>
              <w:jc w:val="center"/>
              <w:rPr>
                <w:sz w:val="18"/>
                <w:szCs w:val="18"/>
                <w:lang w:val="tr-TR"/>
              </w:rPr>
            </w:pPr>
            <w:r w:rsidRPr="00C44787">
              <w:rPr>
                <w:sz w:val="18"/>
                <w:szCs w:val="18"/>
                <w:lang w:val="tr-TR"/>
              </w:rPr>
              <w:t>5</w:t>
            </w:r>
          </w:p>
        </w:tc>
        <w:tc>
          <w:tcPr>
            <w:tcW w:w="0" w:type="auto"/>
            <w:tcBorders>
              <w:top w:val="dotted" w:sz="4" w:space="0" w:color="auto"/>
              <w:left w:val="nil"/>
              <w:bottom w:val="dotted" w:sz="4" w:space="0" w:color="auto"/>
              <w:right w:val="nil"/>
            </w:tcBorders>
            <w:vAlign w:val="center"/>
          </w:tcPr>
          <w:p w14:paraId="34941134"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2F64C884"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486D3483"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20846726"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1275E351"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4F9E4AFB"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06AF4DA3"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0E422083"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19E60135"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27C909E6"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668D8682"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tcBorders>
            <w:vAlign w:val="center"/>
          </w:tcPr>
          <w:p w14:paraId="5E6E0DC7"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r>
      <w:tr w:rsidR="009E0C7C" w:rsidRPr="00C44787" w14:paraId="39802B36" w14:textId="77777777" w:rsidTr="00551770">
        <w:trPr>
          <w:jc w:val="center"/>
        </w:trPr>
        <w:tc>
          <w:tcPr>
            <w:tcW w:w="0" w:type="auto"/>
            <w:tcBorders>
              <w:top w:val="dotted" w:sz="4" w:space="0" w:color="auto"/>
              <w:bottom w:val="dotted" w:sz="4" w:space="0" w:color="auto"/>
              <w:right w:val="nil"/>
            </w:tcBorders>
            <w:vAlign w:val="center"/>
          </w:tcPr>
          <w:p w14:paraId="6A7CA896" w14:textId="77777777" w:rsidR="009E0C7C" w:rsidRPr="00C44787" w:rsidRDefault="009E0C7C" w:rsidP="00124F8D">
            <w:pPr>
              <w:pStyle w:val="IEEEParagraph"/>
              <w:ind w:firstLine="0"/>
              <w:jc w:val="center"/>
              <w:rPr>
                <w:sz w:val="18"/>
                <w:szCs w:val="18"/>
                <w:lang w:val="tr-TR"/>
              </w:rPr>
            </w:pPr>
            <w:r w:rsidRPr="00C44787">
              <w:rPr>
                <w:sz w:val="18"/>
                <w:szCs w:val="18"/>
                <w:lang w:val="tr-TR"/>
              </w:rPr>
              <w:t>6</w:t>
            </w:r>
          </w:p>
        </w:tc>
        <w:tc>
          <w:tcPr>
            <w:tcW w:w="0" w:type="auto"/>
            <w:tcBorders>
              <w:top w:val="dotted" w:sz="4" w:space="0" w:color="auto"/>
              <w:left w:val="nil"/>
              <w:bottom w:val="dotted" w:sz="4" w:space="0" w:color="auto"/>
              <w:right w:val="nil"/>
            </w:tcBorders>
            <w:vAlign w:val="center"/>
          </w:tcPr>
          <w:p w14:paraId="4B5C5FED"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31D8F458"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6B22A75D"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2B7B7AFF"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3B2A44CE"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5F9E6734"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5AEA23F5"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637267B0"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3700A42E"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2EA73900"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604288FE"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tcBorders>
            <w:vAlign w:val="center"/>
          </w:tcPr>
          <w:p w14:paraId="738E69DD"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r>
      <w:tr w:rsidR="009E0C7C" w:rsidRPr="00C44787" w14:paraId="0A27C550" w14:textId="77777777" w:rsidTr="00551770">
        <w:trPr>
          <w:jc w:val="center"/>
        </w:trPr>
        <w:tc>
          <w:tcPr>
            <w:tcW w:w="0" w:type="auto"/>
            <w:tcBorders>
              <w:top w:val="dotted" w:sz="4" w:space="0" w:color="auto"/>
              <w:bottom w:val="dotted" w:sz="4" w:space="0" w:color="auto"/>
              <w:right w:val="nil"/>
            </w:tcBorders>
            <w:vAlign w:val="center"/>
          </w:tcPr>
          <w:p w14:paraId="05068E10" w14:textId="77777777" w:rsidR="009E0C7C" w:rsidRPr="00C44787" w:rsidRDefault="009E0C7C" w:rsidP="00124F8D">
            <w:pPr>
              <w:pStyle w:val="IEEEParagraph"/>
              <w:ind w:firstLine="0"/>
              <w:jc w:val="center"/>
              <w:rPr>
                <w:sz w:val="18"/>
                <w:szCs w:val="18"/>
                <w:lang w:val="tr-TR"/>
              </w:rPr>
            </w:pPr>
            <w:r w:rsidRPr="00C44787">
              <w:rPr>
                <w:sz w:val="18"/>
                <w:szCs w:val="18"/>
                <w:lang w:val="tr-TR"/>
              </w:rPr>
              <w:t>7</w:t>
            </w:r>
          </w:p>
        </w:tc>
        <w:tc>
          <w:tcPr>
            <w:tcW w:w="0" w:type="auto"/>
            <w:tcBorders>
              <w:top w:val="dotted" w:sz="4" w:space="0" w:color="auto"/>
              <w:left w:val="nil"/>
              <w:bottom w:val="dotted" w:sz="4" w:space="0" w:color="auto"/>
              <w:right w:val="nil"/>
            </w:tcBorders>
            <w:vAlign w:val="center"/>
          </w:tcPr>
          <w:p w14:paraId="6784AE50"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68201D3C"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330E6F66"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4BD46569"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2E434051"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65072EBA"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5F988476"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791E9C79"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2665C698"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298079C8"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40CCA8DA"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tcBorders>
            <w:vAlign w:val="center"/>
          </w:tcPr>
          <w:p w14:paraId="067679B5" w14:textId="77777777" w:rsidR="009E0C7C" w:rsidRPr="00C44787" w:rsidRDefault="009E0C7C" w:rsidP="00124F8D">
            <w:pPr>
              <w:pStyle w:val="IEEEParagraph"/>
              <w:ind w:firstLine="0"/>
              <w:jc w:val="center"/>
              <w:rPr>
                <w:sz w:val="18"/>
                <w:szCs w:val="18"/>
                <w:lang w:val="tr-TR"/>
              </w:rPr>
            </w:pPr>
          </w:p>
        </w:tc>
      </w:tr>
      <w:tr w:rsidR="009E0C7C" w:rsidRPr="00C44787" w14:paraId="5E42831E" w14:textId="77777777" w:rsidTr="00551770">
        <w:trPr>
          <w:jc w:val="center"/>
        </w:trPr>
        <w:tc>
          <w:tcPr>
            <w:tcW w:w="0" w:type="auto"/>
            <w:tcBorders>
              <w:top w:val="dotted" w:sz="4" w:space="0" w:color="auto"/>
              <w:bottom w:val="dotted" w:sz="4" w:space="0" w:color="auto"/>
              <w:right w:val="nil"/>
            </w:tcBorders>
            <w:vAlign w:val="center"/>
          </w:tcPr>
          <w:p w14:paraId="32C93626" w14:textId="77777777" w:rsidR="009E0C7C" w:rsidRPr="00C44787" w:rsidRDefault="009E0C7C" w:rsidP="00124F8D">
            <w:pPr>
              <w:pStyle w:val="IEEEParagraph"/>
              <w:ind w:firstLine="0"/>
              <w:jc w:val="center"/>
              <w:rPr>
                <w:sz w:val="18"/>
                <w:szCs w:val="18"/>
                <w:lang w:val="tr-TR"/>
              </w:rPr>
            </w:pPr>
            <w:r w:rsidRPr="00C44787">
              <w:rPr>
                <w:sz w:val="18"/>
                <w:szCs w:val="18"/>
                <w:lang w:val="tr-TR"/>
              </w:rPr>
              <w:t>8</w:t>
            </w:r>
          </w:p>
        </w:tc>
        <w:tc>
          <w:tcPr>
            <w:tcW w:w="0" w:type="auto"/>
            <w:tcBorders>
              <w:top w:val="dotted" w:sz="4" w:space="0" w:color="auto"/>
              <w:left w:val="nil"/>
              <w:bottom w:val="dotted" w:sz="4" w:space="0" w:color="auto"/>
              <w:right w:val="nil"/>
            </w:tcBorders>
            <w:vAlign w:val="center"/>
          </w:tcPr>
          <w:p w14:paraId="6C2F3076"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696304D8"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16BDB48D"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06C45626"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3529A9E0"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1A66C773"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73FE4EC8"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7E213DD9"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5C4E9CF3"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4EE7FE81"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351B67BE"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tcBorders>
            <w:vAlign w:val="center"/>
          </w:tcPr>
          <w:p w14:paraId="7767A56F" w14:textId="77777777" w:rsidR="009E0C7C" w:rsidRPr="00C44787" w:rsidRDefault="009E0C7C" w:rsidP="00124F8D">
            <w:pPr>
              <w:pStyle w:val="IEEEParagraph"/>
              <w:ind w:firstLine="0"/>
              <w:jc w:val="center"/>
              <w:rPr>
                <w:sz w:val="18"/>
                <w:szCs w:val="18"/>
                <w:lang w:val="tr-TR"/>
              </w:rPr>
            </w:pPr>
          </w:p>
        </w:tc>
      </w:tr>
      <w:tr w:rsidR="009E0C7C" w:rsidRPr="00C44787" w14:paraId="5ADF3EFA" w14:textId="77777777" w:rsidTr="00551770">
        <w:trPr>
          <w:jc w:val="center"/>
        </w:trPr>
        <w:tc>
          <w:tcPr>
            <w:tcW w:w="0" w:type="auto"/>
            <w:tcBorders>
              <w:top w:val="dotted" w:sz="4" w:space="0" w:color="auto"/>
              <w:bottom w:val="dotted" w:sz="4" w:space="0" w:color="auto"/>
              <w:right w:val="nil"/>
            </w:tcBorders>
            <w:vAlign w:val="center"/>
          </w:tcPr>
          <w:p w14:paraId="38ACF00A" w14:textId="77777777" w:rsidR="009E0C7C" w:rsidRPr="00C44787" w:rsidRDefault="009E0C7C" w:rsidP="00124F8D">
            <w:pPr>
              <w:pStyle w:val="IEEEParagraph"/>
              <w:ind w:firstLine="0"/>
              <w:jc w:val="center"/>
              <w:rPr>
                <w:sz w:val="18"/>
                <w:szCs w:val="18"/>
                <w:lang w:val="tr-TR"/>
              </w:rPr>
            </w:pPr>
            <w:r w:rsidRPr="00C44787">
              <w:rPr>
                <w:sz w:val="18"/>
                <w:szCs w:val="18"/>
                <w:lang w:val="tr-TR"/>
              </w:rPr>
              <w:t>9</w:t>
            </w:r>
          </w:p>
        </w:tc>
        <w:tc>
          <w:tcPr>
            <w:tcW w:w="0" w:type="auto"/>
            <w:tcBorders>
              <w:top w:val="dotted" w:sz="4" w:space="0" w:color="auto"/>
              <w:left w:val="nil"/>
              <w:bottom w:val="dotted" w:sz="4" w:space="0" w:color="auto"/>
              <w:right w:val="nil"/>
            </w:tcBorders>
            <w:vAlign w:val="center"/>
          </w:tcPr>
          <w:p w14:paraId="5D8176D0"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4AB7F8D5"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0ED1D31B"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229C707A"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6693BE9A"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4D040252"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2DD9DE9B"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1A3D997B"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4835CDDD"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53276A61"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2A28F5F0"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tcBorders>
            <w:vAlign w:val="center"/>
          </w:tcPr>
          <w:p w14:paraId="006FC4D8"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r>
      <w:tr w:rsidR="009E0C7C" w:rsidRPr="00C44787" w14:paraId="16B7B363" w14:textId="77777777" w:rsidTr="00551770">
        <w:trPr>
          <w:jc w:val="center"/>
        </w:trPr>
        <w:tc>
          <w:tcPr>
            <w:tcW w:w="0" w:type="auto"/>
            <w:tcBorders>
              <w:top w:val="dotted" w:sz="4" w:space="0" w:color="auto"/>
              <w:bottom w:val="dotted" w:sz="4" w:space="0" w:color="auto"/>
              <w:right w:val="nil"/>
            </w:tcBorders>
            <w:vAlign w:val="center"/>
          </w:tcPr>
          <w:p w14:paraId="417FD29D" w14:textId="77777777" w:rsidR="009E0C7C" w:rsidRPr="00C44787" w:rsidRDefault="009E0C7C" w:rsidP="00124F8D">
            <w:pPr>
              <w:pStyle w:val="IEEEParagraph"/>
              <w:ind w:firstLine="0"/>
              <w:jc w:val="center"/>
              <w:rPr>
                <w:sz w:val="18"/>
                <w:szCs w:val="18"/>
                <w:lang w:val="tr-TR"/>
              </w:rPr>
            </w:pPr>
            <w:r w:rsidRPr="00C44787">
              <w:rPr>
                <w:sz w:val="18"/>
                <w:szCs w:val="18"/>
                <w:lang w:val="tr-TR"/>
              </w:rPr>
              <w:t>10</w:t>
            </w:r>
          </w:p>
        </w:tc>
        <w:tc>
          <w:tcPr>
            <w:tcW w:w="0" w:type="auto"/>
            <w:tcBorders>
              <w:top w:val="dotted" w:sz="4" w:space="0" w:color="auto"/>
              <w:left w:val="nil"/>
              <w:bottom w:val="dotted" w:sz="4" w:space="0" w:color="auto"/>
              <w:right w:val="nil"/>
            </w:tcBorders>
            <w:vAlign w:val="center"/>
          </w:tcPr>
          <w:p w14:paraId="5FBFB583"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58A352AE"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0CA7D33A"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1D5F0EC5"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62C665F8"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7042C317"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4C434E0E"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4D163CF0"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692C9276"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6DFB9973"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683AAFC9"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tcBorders>
            <w:vAlign w:val="center"/>
          </w:tcPr>
          <w:p w14:paraId="2E769826"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r>
      <w:tr w:rsidR="009E0C7C" w:rsidRPr="00C44787" w14:paraId="143C7ABB" w14:textId="77777777" w:rsidTr="00551770">
        <w:trPr>
          <w:jc w:val="center"/>
        </w:trPr>
        <w:tc>
          <w:tcPr>
            <w:tcW w:w="0" w:type="auto"/>
            <w:tcBorders>
              <w:top w:val="dotted" w:sz="4" w:space="0" w:color="auto"/>
              <w:bottom w:val="dotted" w:sz="4" w:space="0" w:color="auto"/>
              <w:right w:val="nil"/>
            </w:tcBorders>
            <w:vAlign w:val="center"/>
          </w:tcPr>
          <w:p w14:paraId="20699EAE" w14:textId="77777777" w:rsidR="009E0C7C" w:rsidRPr="00C44787" w:rsidRDefault="009E0C7C" w:rsidP="00124F8D">
            <w:pPr>
              <w:pStyle w:val="IEEEParagraph"/>
              <w:ind w:firstLine="0"/>
              <w:jc w:val="center"/>
              <w:rPr>
                <w:sz w:val="18"/>
                <w:szCs w:val="18"/>
                <w:lang w:val="tr-TR"/>
              </w:rPr>
            </w:pPr>
            <w:r w:rsidRPr="00C44787">
              <w:rPr>
                <w:sz w:val="18"/>
                <w:szCs w:val="18"/>
                <w:lang w:val="tr-TR"/>
              </w:rPr>
              <w:t>11</w:t>
            </w:r>
          </w:p>
        </w:tc>
        <w:tc>
          <w:tcPr>
            <w:tcW w:w="0" w:type="auto"/>
            <w:tcBorders>
              <w:top w:val="dotted" w:sz="4" w:space="0" w:color="auto"/>
              <w:left w:val="nil"/>
              <w:bottom w:val="dotted" w:sz="4" w:space="0" w:color="auto"/>
              <w:right w:val="nil"/>
            </w:tcBorders>
            <w:vAlign w:val="center"/>
          </w:tcPr>
          <w:p w14:paraId="0EF93827"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09EBF9D3"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3CDBDC55"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59A08A0F"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7EDD51D7"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0B9990A2"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1D4E3D24"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5D8C60F3"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6D702011"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018B2B8F"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5312B855"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tcBorders>
            <w:vAlign w:val="center"/>
          </w:tcPr>
          <w:p w14:paraId="1036753E"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r>
      <w:tr w:rsidR="009E0C7C" w:rsidRPr="00C44787" w14:paraId="7FB8F581" w14:textId="77777777" w:rsidTr="00551770">
        <w:trPr>
          <w:jc w:val="center"/>
        </w:trPr>
        <w:tc>
          <w:tcPr>
            <w:tcW w:w="0" w:type="auto"/>
            <w:tcBorders>
              <w:top w:val="dotted" w:sz="4" w:space="0" w:color="auto"/>
              <w:bottom w:val="dotted" w:sz="4" w:space="0" w:color="auto"/>
              <w:right w:val="nil"/>
            </w:tcBorders>
            <w:vAlign w:val="center"/>
          </w:tcPr>
          <w:p w14:paraId="6F3D1C0A" w14:textId="77777777" w:rsidR="009E0C7C" w:rsidRPr="00C44787" w:rsidRDefault="009E0C7C" w:rsidP="00124F8D">
            <w:pPr>
              <w:pStyle w:val="IEEEParagraph"/>
              <w:ind w:firstLine="0"/>
              <w:jc w:val="center"/>
              <w:rPr>
                <w:sz w:val="18"/>
                <w:szCs w:val="18"/>
                <w:lang w:val="tr-TR"/>
              </w:rPr>
            </w:pPr>
            <w:r w:rsidRPr="00C44787">
              <w:rPr>
                <w:sz w:val="18"/>
                <w:szCs w:val="18"/>
                <w:lang w:val="tr-TR"/>
              </w:rPr>
              <w:t>12</w:t>
            </w:r>
          </w:p>
        </w:tc>
        <w:tc>
          <w:tcPr>
            <w:tcW w:w="0" w:type="auto"/>
            <w:tcBorders>
              <w:top w:val="dotted" w:sz="4" w:space="0" w:color="auto"/>
              <w:left w:val="nil"/>
              <w:bottom w:val="dotted" w:sz="4" w:space="0" w:color="auto"/>
              <w:right w:val="nil"/>
            </w:tcBorders>
            <w:vAlign w:val="center"/>
          </w:tcPr>
          <w:p w14:paraId="1669B01C"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6F95DB0A"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630109AA"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39DCA27D"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6052662E"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5426EB92"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7428195A"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41617F51"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545E1660"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388D3372"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1BFB7CB3"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tcBorders>
            <w:vAlign w:val="center"/>
          </w:tcPr>
          <w:p w14:paraId="19EBA22A"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r>
      <w:tr w:rsidR="009E0C7C" w:rsidRPr="00C44787" w14:paraId="660D2565" w14:textId="77777777" w:rsidTr="00551770">
        <w:trPr>
          <w:jc w:val="center"/>
        </w:trPr>
        <w:tc>
          <w:tcPr>
            <w:tcW w:w="0" w:type="auto"/>
            <w:tcBorders>
              <w:top w:val="dotted" w:sz="4" w:space="0" w:color="auto"/>
              <w:bottom w:val="dotted" w:sz="4" w:space="0" w:color="auto"/>
              <w:right w:val="nil"/>
            </w:tcBorders>
            <w:vAlign w:val="center"/>
          </w:tcPr>
          <w:p w14:paraId="75AF444E" w14:textId="77777777" w:rsidR="009E0C7C" w:rsidRPr="00C44787" w:rsidRDefault="009E0C7C" w:rsidP="00124F8D">
            <w:pPr>
              <w:pStyle w:val="IEEEParagraph"/>
              <w:ind w:firstLine="0"/>
              <w:jc w:val="center"/>
              <w:rPr>
                <w:sz w:val="18"/>
                <w:szCs w:val="18"/>
                <w:lang w:val="tr-TR"/>
              </w:rPr>
            </w:pPr>
            <w:r w:rsidRPr="00C44787">
              <w:rPr>
                <w:sz w:val="18"/>
                <w:szCs w:val="18"/>
                <w:lang w:val="tr-TR"/>
              </w:rPr>
              <w:t>13</w:t>
            </w:r>
          </w:p>
        </w:tc>
        <w:tc>
          <w:tcPr>
            <w:tcW w:w="0" w:type="auto"/>
            <w:tcBorders>
              <w:top w:val="dotted" w:sz="4" w:space="0" w:color="auto"/>
              <w:left w:val="nil"/>
              <w:bottom w:val="dotted" w:sz="4" w:space="0" w:color="auto"/>
              <w:right w:val="nil"/>
            </w:tcBorders>
            <w:vAlign w:val="center"/>
          </w:tcPr>
          <w:p w14:paraId="5FDC5AA5"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238E64F4"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28C3A588"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74B2116B"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6E532CDB"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07ECB87C"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1F6E2851"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600D78E6"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7FE408B6"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6A2F234E"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2D6A4479"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tcBorders>
            <w:vAlign w:val="center"/>
          </w:tcPr>
          <w:p w14:paraId="60D1A754"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r>
      <w:tr w:rsidR="009E0C7C" w:rsidRPr="00C44787" w14:paraId="2899CE59" w14:textId="77777777" w:rsidTr="00551770">
        <w:trPr>
          <w:jc w:val="center"/>
        </w:trPr>
        <w:tc>
          <w:tcPr>
            <w:tcW w:w="0" w:type="auto"/>
            <w:tcBorders>
              <w:top w:val="dotted" w:sz="4" w:space="0" w:color="auto"/>
              <w:bottom w:val="dotted" w:sz="4" w:space="0" w:color="auto"/>
              <w:right w:val="nil"/>
            </w:tcBorders>
            <w:vAlign w:val="center"/>
          </w:tcPr>
          <w:p w14:paraId="21607267" w14:textId="77777777" w:rsidR="009E0C7C" w:rsidRPr="00C44787" w:rsidRDefault="009E0C7C" w:rsidP="00124F8D">
            <w:pPr>
              <w:pStyle w:val="IEEEParagraph"/>
              <w:ind w:firstLine="0"/>
              <w:jc w:val="center"/>
              <w:rPr>
                <w:sz w:val="18"/>
                <w:szCs w:val="18"/>
                <w:lang w:val="tr-TR"/>
              </w:rPr>
            </w:pPr>
            <w:r w:rsidRPr="00C44787">
              <w:rPr>
                <w:sz w:val="18"/>
                <w:szCs w:val="18"/>
                <w:lang w:val="tr-TR"/>
              </w:rPr>
              <w:t>14</w:t>
            </w:r>
          </w:p>
        </w:tc>
        <w:tc>
          <w:tcPr>
            <w:tcW w:w="0" w:type="auto"/>
            <w:tcBorders>
              <w:top w:val="dotted" w:sz="4" w:space="0" w:color="auto"/>
              <w:left w:val="nil"/>
              <w:bottom w:val="dotted" w:sz="4" w:space="0" w:color="auto"/>
              <w:right w:val="nil"/>
            </w:tcBorders>
            <w:vAlign w:val="center"/>
          </w:tcPr>
          <w:p w14:paraId="0C11A3AD"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1BC0D78D"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5019FC70"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0FF621B8"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707838D4"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4F290491"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73A109B6"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03FE7F8F"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55704EEA"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5090492A"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4A53A826"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tcBorders>
            <w:vAlign w:val="center"/>
          </w:tcPr>
          <w:p w14:paraId="0666961F"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r>
      <w:tr w:rsidR="009E0C7C" w:rsidRPr="00C44787" w14:paraId="5734A415" w14:textId="77777777" w:rsidTr="00551770">
        <w:trPr>
          <w:jc w:val="center"/>
        </w:trPr>
        <w:tc>
          <w:tcPr>
            <w:tcW w:w="0" w:type="auto"/>
            <w:tcBorders>
              <w:top w:val="dotted" w:sz="4" w:space="0" w:color="auto"/>
              <w:bottom w:val="dotted" w:sz="4" w:space="0" w:color="auto"/>
              <w:right w:val="nil"/>
            </w:tcBorders>
            <w:vAlign w:val="center"/>
          </w:tcPr>
          <w:p w14:paraId="2F8DF0D1" w14:textId="77777777" w:rsidR="009E0C7C" w:rsidRPr="00C44787" w:rsidRDefault="009E0C7C" w:rsidP="00124F8D">
            <w:pPr>
              <w:pStyle w:val="IEEEParagraph"/>
              <w:ind w:firstLine="0"/>
              <w:jc w:val="center"/>
              <w:rPr>
                <w:sz w:val="18"/>
                <w:szCs w:val="18"/>
                <w:lang w:val="tr-TR"/>
              </w:rPr>
            </w:pPr>
            <w:r w:rsidRPr="00C44787">
              <w:rPr>
                <w:sz w:val="18"/>
                <w:szCs w:val="18"/>
                <w:lang w:val="tr-TR"/>
              </w:rPr>
              <w:t>15</w:t>
            </w:r>
          </w:p>
        </w:tc>
        <w:tc>
          <w:tcPr>
            <w:tcW w:w="0" w:type="auto"/>
            <w:tcBorders>
              <w:top w:val="dotted" w:sz="4" w:space="0" w:color="auto"/>
              <w:left w:val="nil"/>
              <w:bottom w:val="dotted" w:sz="4" w:space="0" w:color="auto"/>
              <w:right w:val="nil"/>
            </w:tcBorders>
            <w:vAlign w:val="center"/>
          </w:tcPr>
          <w:p w14:paraId="735C5C83"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3955FE95"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331470AC"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32334875"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746F7F67"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74777685"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260ABFEF"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0571F1CB"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7F55B489"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15FBEA07"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7C4DC490"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tcBorders>
            <w:vAlign w:val="center"/>
          </w:tcPr>
          <w:p w14:paraId="4E7AC717"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r>
      <w:tr w:rsidR="009E0C7C" w:rsidRPr="00C44787" w14:paraId="37A8741C" w14:textId="77777777" w:rsidTr="00551770">
        <w:trPr>
          <w:jc w:val="center"/>
        </w:trPr>
        <w:tc>
          <w:tcPr>
            <w:tcW w:w="0" w:type="auto"/>
            <w:tcBorders>
              <w:top w:val="dotted" w:sz="4" w:space="0" w:color="auto"/>
              <w:bottom w:val="dotted" w:sz="4" w:space="0" w:color="auto"/>
              <w:right w:val="nil"/>
            </w:tcBorders>
            <w:vAlign w:val="center"/>
          </w:tcPr>
          <w:p w14:paraId="19879498" w14:textId="77777777" w:rsidR="009E0C7C" w:rsidRPr="00C44787" w:rsidRDefault="009E0C7C" w:rsidP="00124F8D">
            <w:pPr>
              <w:pStyle w:val="IEEEParagraph"/>
              <w:ind w:firstLine="0"/>
              <w:jc w:val="center"/>
              <w:rPr>
                <w:sz w:val="18"/>
                <w:szCs w:val="18"/>
                <w:lang w:val="tr-TR"/>
              </w:rPr>
            </w:pPr>
            <w:r w:rsidRPr="00C44787">
              <w:rPr>
                <w:sz w:val="18"/>
                <w:szCs w:val="18"/>
                <w:lang w:val="tr-TR"/>
              </w:rPr>
              <w:t>16</w:t>
            </w:r>
          </w:p>
        </w:tc>
        <w:tc>
          <w:tcPr>
            <w:tcW w:w="0" w:type="auto"/>
            <w:tcBorders>
              <w:top w:val="dotted" w:sz="4" w:space="0" w:color="auto"/>
              <w:left w:val="nil"/>
              <w:bottom w:val="dotted" w:sz="4" w:space="0" w:color="auto"/>
              <w:right w:val="nil"/>
            </w:tcBorders>
            <w:vAlign w:val="center"/>
          </w:tcPr>
          <w:p w14:paraId="015C5254"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4DCF2274"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1E698FFD"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52C5A5AA"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037152EA"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2D867A8E"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1B185F1F"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1105F152"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2C078E16"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38E2BDC8"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6D9768B0"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tcBorders>
            <w:vAlign w:val="center"/>
          </w:tcPr>
          <w:p w14:paraId="64980944"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r>
      <w:tr w:rsidR="009E0C7C" w:rsidRPr="00C44787" w14:paraId="75DC7150" w14:textId="77777777" w:rsidTr="00551770">
        <w:trPr>
          <w:jc w:val="center"/>
        </w:trPr>
        <w:tc>
          <w:tcPr>
            <w:tcW w:w="0" w:type="auto"/>
            <w:tcBorders>
              <w:top w:val="dotted" w:sz="4" w:space="0" w:color="auto"/>
              <w:bottom w:val="dotted" w:sz="4" w:space="0" w:color="auto"/>
              <w:right w:val="nil"/>
            </w:tcBorders>
            <w:vAlign w:val="center"/>
          </w:tcPr>
          <w:p w14:paraId="547B1A0E" w14:textId="77777777" w:rsidR="009E0C7C" w:rsidRPr="00C44787" w:rsidRDefault="009E0C7C" w:rsidP="00124F8D">
            <w:pPr>
              <w:pStyle w:val="IEEEParagraph"/>
              <w:ind w:firstLine="0"/>
              <w:jc w:val="center"/>
              <w:rPr>
                <w:sz w:val="18"/>
                <w:szCs w:val="18"/>
                <w:lang w:val="tr-TR"/>
              </w:rPr>
            </w:pPr>
            <w:r w:rsidRPr="00C44787">
              <w:rPr>
                <w:sz w:val="18"/>
                <w:szCs w:val="18"/>
                <w:lang w:val="tr-TR"/>
              </w:rPr>
              <w:t>17</w:t>
            </w:r>
          </w:p>
        </w:tc>
        <w:tc>
          <w:tcPr>
            <w:tcW w:w="0" w:type="auto"/>
            <w:tcBorders>
              <w:top w:val="dotted" w:sz="4" w:space="0" w:color="auto"/>
              <w:left w:val="nil"/>
              <w:bottom w:val="dotted" w:sz="4" w:space="0" w:color="auto"/>
              <w:right w:val="nil"/>
            </w:tcBorders>
            <w:vAlign w:val="center"/>
          </w:tcPr>
          <w:p w14:paraId="11A37AA8"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47A54444"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2A38B840"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5D013708"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12A90833"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79AC3B48"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5F6B202E"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2BBE7BA0"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459966B7"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29066029"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74A3CB06"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tcBorders>
            <w:vAlign w:val="center"/>
          </w:tcPr>
          <w:p w14:paraId="4AB0A5FB"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r>
      <w:tr w:rsidR="009E0C7C" w:rsidRPr="00C44787" w14:paraId="420A51E8" w14:textId="77777777" w:rsidTr="00551770">
        <w:trPr>
          <w:jc w:val="center"/>
        </w:trPr>
        <w:tc>
          <w:tcPr>
            <w:tcW w:w="0" w:type="auto"/>
            <w:tcBorders>
              <w:top w:val="dotted" w:sz="4" w:space="0" w:color="auto"/>
              <w:bottom w:val="dotted" w:sz="4" w:space="0" w:color="auto"/>
              <w:right w:val="nil"/>
            </w:tcBorders>
            <w:vAlign w:val="center"/>
          </w:tcPr>
          <w:p w14:paraId="24F3EFD1" w14:textId="77777777" w:rsidR="009E0C7C" w:rsidRPr="00C44787" w:rsidRDefault="009E0C7C" w:rsidP="00124F8D">
            <w:pPr>
              <w:pStyle w:val="IEEEParagraph"/>
              <w:ind w:firstLine="0"/>
              <w:jc w:val="center"/>
              <w:rPr>
                <w:sz w:val="18"/>
                <w:szCs w:val="18"/>
                <w:lang w:val="tr-TR"/>
              </w:rPr>
            </w:pPr>
            <w:r w:rsidRPr="00C44787">
              <w:rPr>
                <w:sz w:val="18"/>
                <w:szCs w:val="18"/>
                <w:lang w:val="tr-TR"/>
              </w:rPr>
              <w:t>18</w:t>
            </w:r>
          </w:p>
        </w:tc>
        <w:tc>
          <w:tcPr>
            <w:tcW w:w="0" w:type="auto"/>
            <w:tcBorders>
              <w:top w:val="dotted" w:sz="4" w:space="0" w:color="auto"/>
              <w:left w:val="nil"/>
              <w:bottom w:val="dotted" w:sz="4" w:space="0" w:color="auto"/>
              <w:right w:val="nil"/>
            </w:tcBorders>
            <w:vAlign w:val="center"/>
          </w:tcPr>
          <w:p w14:paraId="3D43F22D"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72AE8C99"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2D54CB22"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2901B371"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414DB298"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5CC94211"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2FF85FA4"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6679EBC5"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6E56D28F"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13D8AAAB"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7A181931"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tcBorders>
            <w:vAlign w:val="center"/>
          </w:tcPr>
          <w:p w14:paraId="098B5A0D" w14:textId="77777777" w:rsidR="009E0C7C" w:rsidRPr="00C44787" w:rsidRDefault="009E0C7C" w:rsidP="00124F8D">
            <w:pPr>
              <w:pStyle w:val="IEEEParagraph"/>
              <w:ind w:firstLine="0"/>
              <w:jc w:val="center"/>
              <w:rPr>
                <w:sz w:val="18"/>
                <w:szCs w:val="18"/>
                <w:lang w:val="tr-TR"/>
              </w:rPr>
            </w:pPr>
          </w:p>
        </w:tc>
      </w:tr>
      <w:tr w:rsidR="009E0C7C" w:rsidRPr="00C44787" w14:paraId="4D464182" w14:textId="77777777" w:rsidTr="00551770">
        <w:trPr>
          <w:jc w:val="center"/>
        </w:trPr>
        <w:tc>
          <w:tcPr>
            <w:tcW w:w="0" w:type="auto"/>
            <w:tcBorders>
              <w:top w:val="dotted" w:sz="4" w:space="0" w:color="auto"/>
              <w:bottom w:val="dotted" w:sz="4" w:space="0" w:color="auto"/>
              <w:right w:val="nil"/>
            </w:tcBorders>
            <w:vAlign w:val="center"/>
          </w:tcPr>
          <w:p w14:paraId="20F4F911" w14:textId="77777777" w:rsidR="009E0C7C" w:rsidRPr="00C44787" w:rsidRDefault="009E0C7C" w:rsidP="00124F8D">
            <w:pPr>
              <w:pStyle w:val="IEEEParagraph"/>
              <w:ind w:firstLine="0"/>
              <w:jc w:val="center"/>
              <w:rPr>
                <w:sz w:val="18"/>
                <w:szCs w:val="18"/>
                <w:lang w:val="tr-TR"/>
              </w:rPr>
            </w:pPr>
            <w:r w:rsidRPr="00C44787">
              <w:rPr>
                <w:sz w:val="18"/>
                <w:szCs w:val="18"/>
                <w:lang w:val="tr-TR"/>
              </w:rPr>
              <w:t>19</w:t>
            </w:r>
          </w:p>
        </w:tc>
        <w:tc>
          <w:tcPr>
            <w:tcW w:w="0" w:type="auto"/>
            <w:tcBorders>
              <w:top w:val="dotted" w:sz="4" w:space="0" w:color="auto"/>
              <w:left w:val="nil"/>
              <w:bottom w:val="dotted" w:sz="4" w:space="0" w:color="auto"/>
              <w:right w:val="nil"/>
            </w:tcBorders>
            <w:vAlign w:val="center"/>
          </w:tcPr>
          <w:p w14:paraId="7103B519"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36477B91"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6F5C2A56"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3DD11C14"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1A2F0867"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196228CB"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65C3B143"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1F74360D"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484A5AFA"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679102E2"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41287EAE"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tcBorders>
            <w:vAlign w:val="center"/>
          </w:tcPr>
          <w:p w14:paraId="4990A63D"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r>
      <w:tr w:rsidR="009E0C7C" w:rsidRPr="00C44787" w14:paraId="4E8656FE" w14:textId="77777777" w:rsidTr="00551770">
        <w:trPr>
          <w:jc w:val="center"/>
        </w:trPr>
        <w:tc>
          <w:tcPr>
            <w:tcW w:w="0" w:type="auto"/>
            <w:tcBorders>
              <w:top w:val="dotted" w:sz="4" w:space="0" w:color="auto"/>
              <w:bottom w:val="dotted" w:sz="4" w:space="0" w:color="auto"/>
              <w:right w:val="nil"/>
            </w:tcBorders>
            <w:vAlign w:val="center"/>
          </w:tcPr>
          <w:p w14:paraId="1B4BFFC8" w14:textId="77777777" w:rsidR="009E0C7C" w:rsidRPr="00C44787" w:rsidRDefault="009E0C7C" w:rsidP="00124F8D">
            <w:pPr>
              <w:pStyle w:val="IEEEParagraph"/>
              <w:ind w:firstLine="0"/>
              <w:jc w:val="center"/>
              <w:rPr>
                <w:sz w:val="18"/>
                <w:szCs w:val="18"/>
                <w:lang w:val="tr-TR"/>
              </w:rPr>
            </w:pPr>
            <w:r w:rsidRPr="00C44787">
              <w:rPr>
                <w:sz w:val="18"/>
                <w:szCs w:val="18"/>
                <w:lang w:val="tr-TR"/>
              </w:rPr>
              <w:t>20</w:t>
            </w:r>
          </w:p>
        </w:tc>
        <w:tc>
          <w:tcPr>
            <w:tcW w:w="0" w:type="auto"/>
            <w:tcBorders>
              <w:top w:val="dotted" w:sz="4" w:space="0" w:color="auto"/>
              <w:left w:val="nil"/>
              <w:bottom w:val="dotted" w:sz="4" w:space="0" w:color="auto"/>
              <w:right w:val="nil"/>
            </w:tcBorders>
            <w:vAlign w:val="center"/>
          </w:tcPr>
          <w:p w14:paraId="4DA0502E"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1A30DB37"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5F569309"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1753BA1B"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02175EA0"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5595D82C"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7092E4BA"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4E5DB51F"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7BFA4258"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dotted" w:sz="4" w:space="0" w:color="auto"/>
              <w:right w:val="nil"/>
            </w:tcBorders>
            <w:vAlign w:val="center"/>
          </w:tcPr>
          <w:p w14:paraId="4AD0333D"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right w:val="nil"/>
            </w:tcBorders>
            <w:vAlign w:val="center"/>
          </w:tcPr>
          <w:p w14:paraId="304A7C02"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dotted" w:sz="4" w:space="0" w:color="auto"/>
            </w:tcBorders>
            <w:vAlign w:val="center"/>
          </w:tcPr>
          <w:p w14:paraId="34843231" w14:textId="77777777" w:rsidR="009E0C7C" w:rsidRPr="00C44787" w:rsidRDefault="009E0C7C" w:rsidP="00124F8D">
            <w:pPr>
              <w:pStyle w:val="IEEEParagraph"/>
              <w:ind w:firstLine="0"/>
              <w:jc w:val="center"/>
              <w:rPr>
                <w:sz w:val="18"/>
                <w:szCs w:val="18"/>
                <w:lang w:val="tr-TR"/>
              </w:rPr>
            </w:pPr>
          </w:p>
        </w:tc>
      </w:tr>
      <w:tr w:rsidR="009E0C7C" w:rsidRPr="00C44787" w14:paraId="3A64159D" w14:textId="77777777" w:rsidTr="00551770">
        <w:trPr>
          <w:jc w:val="center"/>
        </w:trPr>
        <w:tc>
          <w:tcPr>
            <w:tcW w:w="0" w:type="auto"/>
            <w:tcBorders>
              <w:top w:val="dotted" w:sz="4" w:space="0" w:color="auto"/>
              <w:bottom w:val="single" w:sz="4" w:space="0" w:color="auto"/>
              <w:right w:val="nil"/>
            </w:tcBorders>
            <w:vAlign w:val="center"/>
          </w:tcPr>
          <w:p w14:paraId="12C43C45" w14:textId="77777777" w:rsidR="009E0C7C" w:rsidRPr="00C44787" w:rsidRDefault="009E0C7C" w:rsidP="00124F8D">
            <w:pPr>
              <w:pStyle w:val="IEEEParagraph"/>
              <w:ind w:firstLine="0"/>
              <w:jc w:val="center"/>
              <w:rPr>
                <w:sz w:val="18"/>
                <w:szCs w:val="18"/>
                <w:lang w:val="tr-TR"/>
              </w:rPr>
            </w:pPr>
            <w:r w:rsidRPr="00C44787">
              <w:rPr>
                <w:sz w:val="18"/>
                <w:szCs w:val="18"/>
                <w:lang w:val="tr-TR"/>
              </w:rPr>
              <w:t>21</w:t>
            </w:r>
          </w:p>
        </w:tc>
        <w:tc>
          <w:tcPr>
            <w:tcW w:w="0" w:type="auto"/>
            <w:tcBorders>
              <w:top w:val="dotted" w:sz="4" w:space="0" w:color="auto"/>
              <w:left w:val="nil"/>
              <w:bottom w:val="single" w:sz="4" w:space="0" w:color="auto"/>
              <w:right w:val="nil"/>
            </w:tcBorders>
            <w:vAlign w:val="center"/>
          </w:tcPr>
          <w:p w14:paraId="0D48EF6C"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single" w:sz="4" w:space="0" w:color="auto"/>
              <w:right w:val="nil"/>
            </w:tcBorders>
            <w:vAlign w:val="center"/>
          </w:tcPr>
          <w:p w14:paraId="4215B93B"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single" w:sz="4" w:space="0" w:color="auto"/>
              <w:right w:val="nil"/>
            </w:tcBorders>
            <w:vAlign w:val="center"/>
          </w:tcPr>
          <w:p w14:paraId="566FF2B6"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single" w:sz="4" w:space="0" w:color="auto"/>
              <w:right w:val="nil"/>
            </w:tcBorders>
            <w:vAlign w:val="center"/>
          </w:tcPr>
          <w:p w14:paraId="1FBF07A3"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c>
          <w:tcPr>
            <w:tcW w:w="0" w:type="auto"/>
            <w:tcBorders>
              <w:top w:val="dotted" w:sz="4" w:space="0" w:color="auto"/>
              <w:left w:val="nil"/>
              <w:bottom w:val="single" w:sz="4" w:space="0" w:color="auto"/>
              <w:right w:val="nil"/>
            </w:tcBorders>
            <w:vAlign w:val="center"/>
          </w:tcPr>
          <w:p w14:paraId="7E94B1AE"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single" w:sz="4" w:space="0" w:color="auto"/>
              <w:right w:val="nil"/>
            </w:tcBorders>
            <w:vAlign w:val="center"/>
          </w:tcPr>
          <w:p w14:paraId="29716CA1"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single" w:sz="4" w:space="0" w:color="auto"/>
              <w:right w:val="nil"/>
            </w:tcBorders>
            <w:vAlign w:val="center"/>
          </w:tcPr>
          <w:p w14:paraId="7F611F3F"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single" w:sz="4" w:space="0" w:color="auto"/>
              <w:right w:val="nil"/>
            </w:tcBorders>
            <w:vAlign w:val="center"/>
          </w:tcPr>
          <w:p w14:paraId="4BF8AE05"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single" w:sz="4" w:space="0" w:color="auto"/>
              <w:right w:val="nil"/>
            </w:tcBorders>
            <w:vAlign w:val="center"/>
          </w:tcPr>
          <w:p w14:paraId="1E38D2A8"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single" w:sz="4" w:space="0" w:color="auto"/>
              <w:right w:val="nil"/>
            </w:tcBorders>
            <w:vAlign w:val="center"/>
          </w:tcPr>
          <w:p w14:paraId="04F62C89"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single" w:sz="4" w:space="0" w:color="auto"/>
              <w:right w:val="nil"/>
            </w:tcBorders>
            <w:vAlign w:val="center"/>
          </w:tcPr>
          <w:p w14:paraId="73172B67" w14:textId="77777777" w:rsidR="009E0C7C" w:rsidRPr="00C44787" w:rsidRDefault="009E0C7C" w:rsidP="00124F8D">
            <w:pPr>
              <w:pStyle w:val="IEEEParagraph"/>
              <w:ind w:firstLine="0"/>
              <w:jc w:val="center"/>
              <w:rPr>
                <w:sz w:val="18"/>
                <w:szCs w:val="18"/>
                <w:lang w:val="tr-TR"/>
              </w:rPr>
            </w:pPr>
          </w:p>
        </w:tc>
        <w:tc>
          <w:tcPr>
            <w:tcW w:w="0" w:type="auto"/>
            <w:tcBorders>
              <w:top w:val="dotted" w:sz="4" w:space="0" w:color="auto"/>
              <w:left w:val="nil"/>
              <w:bottom w:val="single" w:sz="4" w:space="0" w:color="auto"/>
            </w:tcBorders>
            <w:vAlign w:val="center"/>
          </w:tcPr>
          <w:p w14:paraId="5AE911FE" w14:textId="77777777" w:rsidR="009E0C7C" w:rsidRPr="00C44787" w:rsidRDefault="009E0C7C" w:rsidP="00124F8D">
            <w:pPr>
              <w:pStyle w:val="IEEEParagraph"/>
              <w:ind w:firstLine="0"/>
              <w:jc w:val="center"/>
              <w:rPr>
                <w:sz w:val="18"/>
                <w:szCs w:val="18"/>
                <w:lang w:val="tr-TR"/>
              </w:rPr>
            </w:pPr>
            <w:r w:rsidRPr="00C44787">
              <w:rPr>
                <w:sz w:val="18"/>
                <w:szCs w:val="18"/>
                <w:lang w:val="tr-TR"/>
              </w:rPr>
              <w:t>x</w:t>
            </w:r>
          </w:p>
        </w:tc>
      </w:tr>
    </w:tbl>
    <w:p w14:paraId="23F708B7" w14:textId="77777777" w:rsidR="00E24EAF" w:rsidRDefault="00E24EAF" w:rsidP="003421CB"/>
    <w:p w14:paraId="4456D6EB" w14:textId="202EA4A4" w:rsidR="0085668F" w:rsidRDefault="00551770" w:rsidP="005D54E7">
      <w:r>
        <w:t xml:space="preserve">Tablo 6.2. ve </w:t>
      </w:r>
      <w:r w:rsidR="000C006B">
        <w:t>Tablo 6.3</w:t>
      </w:r>
      <w:r w:rsidR="00EE3D44">
        <w:t>.</w:t>
      </w:r>
      <w:r w:rsidR="007E4918">
        <w:t xml:space="preserve"> </w:t>
      </w:r>
      <w:r w:rsidR="000C006B">
        <w:t>ilk</w:t>
      </w:r>
      <w:r w:rsidR="00A57994">
        <w:t xml:space="preserve"> palete tüm renkli görme kusuru bulunan deneklerin doğ</w:t>
      </w:r>
      <w:r w:rsidR="00547EB3">
        <w:t xml:space="preserve">ru cevap verdiği </w:t>
      </w:r>
      <w:r>
        <w:t>göstermektedir</w:t>
      </w:r>
      <w:r w:rsidR="00547EB3">
        <w:t xml:space="preserve">. Bunun nedeni Ishihara testinde yer alan ilk paletin deneğin teste katılımını ölçmek için olduğudur. </w:t>
      </w:r>
      <w:r w:rsidR="008E2169">
        <w:t>Eğer denek ilk pale</w:t>
      </w:r>
      <w:r>
        <w:t>te hatalı cevap veriyorsa veya “</w:t>
      </w:r>
      <w:r w:rsidR="008E2169">
        <w:t>Göremedim</w:t>
      </w:r>
      <w:r>
        <w:t>!”</w:t>
      </w:r>
      <w:r w:rsidR="008E2169">
        <w:t xml:space="preserve"> diye bir cevap veriyorsa </w:t>
      </w:r>
      <w:r>
        <w:t>deneğin</w:t>
      </w:r>
      <w:r w:rsidR="008E2169">
        <w:t xml:space="preserve"> t</w:t>
      </w:r>
      <w:r>
        <w:t>este katılım isteği</w:t>
      </w:r>
      <w:r w:rsidR="008E2169">
        <w:t xml:space="preserve"> yoktur anlamına </w:t>
      </w:r>
      <w:r>
        <w:t>yorumlanmıştır</w:t>
      </w:r>
      <w:r w:rsidR="008E2169">
        <w:t>.</w:t>
      </w:r>
      <w:r>
        <w:t xml:space="preserve"> Çünkü ilk palet renkli görme kusuru olsun/olmasın her denek tarafından görülebilecek şekilde tasarlanmıştır.</w:t>
      </w:r>
    </w:p>
    <w:p w14:paraId="0E53C43D" w14:textId="77777777" w:rsidR="0085668F" w:rsidRDefault="0085668F" w:rsidP="005D54E7"/>
    <w:p w14:paraId="74BE1B34" w14:textId="26E6262F" w:rsidR="005D54E7" w:rsidRDefault="00EE3D44" w:rsidP="005D54E7">
      <w:r>
        <w:t>Tablo 6.4.’</w:t>
      </w:r>
      <w:r w:rsidR="00196655">
        <w:t>de ise testin ikinci versiyonunun aynı deneklere uygulanmasıyla elde edilen sonuçlar bulunmaktadır.</w:t>
      </w:r>
      <w:r w:rsidR="00362D6F">
        <w:t xml:space="preserve"> Tablo 6.4</w:t>
      </w:r>
      <w:r>
        <w:t>.</w:t>
      </w:r>
      <w:r w:rsidR="00362D6F">
        <w:t xml:space="preserve"> içerisinde bulunan ‘x’ lar deneğin hatalı cevabını, boş kutular ise deneğin doğru cevabını temsil etmektedir.</w:t>
      </w:r>
    </w:p>
    <w:p w14:paraId="0DCF4B4A" w14:textId="77777777" w:rsidR="00196655" w:rsidRPr="00D71EA1" w:rsidRDefault="00196655" w:rsidP="005D54E7"/>
    <w:p w14:paraId="3706C503" w14:textId="77777777" w:rsidR="00551770" w:rsidRDefault="00551770" w:rsidP="00362D6F">
      <w:pPr>
        <w:pStyle w:val="ResimYazs"/>
        <w:keepNext/>
      </w:pPr>
      <w:r>
        <w:br w:type="page"/>
      </w:r>
    </w:p>
    <w:p w14:paraId="75FE0DC5" w14:textId="413367CF" w:rsidR="00362D6F" w:rsidRPr="00D71EA1" w:rsidRDefault="00362D6F" w:rsidP="00362D6F">
      <w:pPr>
        <w:pStyle w:val="ResimYazs"/>
        <w:keepNext/>
      </w:pPr>
      <w:bookmarkStart w:id="90" w:name="_Toc472448331"/>
      <w:r w:rsidRPr="00D71EA1">
        <w:lastRenderedPageBreak/>
        <w:t xml:space="preserve">Tablo </w:t>
      </w:r>
      <w:fldSimple w:instr=" STYLEREF 1 \s ">
        <w:r w:rsidR="00A878B8">
          <w:rPr>
            <w:noProof/>
          </w:rPr>
          <w:t>6</w:t>
        </w:r>
      </w:fldSimple>
      <w:r w:rsidR="007F022B">
        <w:t>.</w:t>
      </w:r>
      <w:fldSimple w:instr=" SEQ Tablo \* ARABIC \s 1 ">
        <w:r w:rsidR="00A878B8">
          <w:rPr>
            <w:noProof/>
          </w:rPr>
          <w:t>4</w:t>
        </w:r>
      </w:fldSimple>
      <w:r w:rsidR="009625C0">
        <w:t>.</w:t>
      </w:r>
      <w:r w:rsidRPr="00D71EA1">
        <w:t xml:space="preserve"> Test versiyonu 2'den elde edilen sonuçlar</w:t>
      </w:r>
      <w:bookmarkEnd w:id="90"/>
    </w:p>
    <w:tbl>
      <w:tblPr>
        <w:tblStyle w:val="TabloKlavuzu"/>
        <w:tblW w:w="0" w:type="auto"/>
        <w:jc w:val="center"/>
        <w:tblBorders>
          <w:top w:val="none" w:sz="0" w:space="0" w:color="auto"/>
          <w:left w:val="none" w:sz="0" w:space="0" w:color="auto"/>
          <w:bottom w:val="none" w:sz="0" w:space="0" w:color="auto"/>
          <w:right w:val="none" w:sz="0" w:space="0" w:color="auto"/>
          <w:insideH w:val="dotted" w:sz="4" w:space="0" w:color="auto"/>
          <w:insideV w:val="none" w:sz="0" w:space="0" w:color="auto"/>
        </w:tblBorders>
        <w:tblLook w:val="04A0" w:firstRow="1" w:lastRow="0" w:firstColumn="1" w:lastColumn="0" w:noHBand="0" w:noVBand="1"/>
      </w:tblPr>
      <w:tblGrid>
        <w:gridCol w:w="772"/>
        <w:gridCol w:w="296"/>
        <w:gridCol w:w="296"/>
        <w:gridCol w:w="296"/>
        <w:gridCol w:w="296"/>
        <w:gridCol w:w="296"/>
        <w:gridCol w:w="296"/>
        <w:gridCol w:w="296"/>
        <w:gridCol w:w="296"/>
        <w:gridCol w:w="296"/>
        <w:gridCol w:w="376"/>
        <w:gridCol w:w="376"/>
        <w:gridCol w:w="376"/>
      </w:tblGrid>
      <w:tr w:rsidR="00362D6F" w:rsidRPr="00D71EA1" w14:paraId="7F82BE14" w14:textId="77777777" w:rsidTr="00362D6F">
        <w:trPr>
          <w:jc w:val="center"/>
        </w:trPr>
        <w:tc>
          <w:tcPr>
            <w:tcW w:w="0" w:type="auto"/>
            <w:tcBorders>
              <w:top w:val="single" w:sz="4" w:space="0" w:color="auto"/>
              <w:bottom w:val="single" w:sz="4" w:space="0" w:color="auto"/>
            </w:tcBorders>
            <w:vAlign w:val="center"/>
          </w:tcPr>
          <w:p w14:paraId="27770747" w14:textId="77777777" w:rsidR="00362D6F" w:rsidRPr="00D71EA1" w:rsidRDefault="00362D6F" w:rsidP="00124F8D">
            <w:pPr>
              <w:pStyle w:val="IEEEParagraph"/>
              <w:ind w:firstLine="0"/>
              <w:jc w:val="center"/>
              <w:rPr>
                <w:sz w:val="16"/>
                <w:szCs w:val="16"/>
                <w:lang w:val="tr-TR"/>
              </w:rPr>
            </w:pPr>
          </w:p>
        </w:tc>
        <w:tc>
          <w:tcPr>
            <w:tcW w:w="3792" w:type="dxa"/>
            <w:gridSpan w:val="12"/>
            <w:tcBorders>
              <w:top w:val="single" w:sz="4" w:space="0" w:color="auto"/>
              <w:bottom w:val="single" w:sz="4" w:space="0" w:color="auto"/>
            </w:tcBorders>
            <w:vAlign w:val="center"/>
          </w:tcPr>
          <w:p w14:paraId="1C5EE4F8" w14:textId="74C44E10" w:rsidR="00362D6F" w:rsidRPr="00D71EA1" w:rsidRDefault="00D71EA1" w:rsidP="00124F8D">
            <w:pPr>
              <w:pStyle w:val="IEEEParagraph"/>
              <w:ind w:firstLine="0"/>
              <w:jc w:val="center"/>
              <w:rPr>
                <w:sz w:val="16"/>
                <w:szCs w:val="16"/>
                <w:lang w:val="tr-TR"/>
              </w:rPr>
            </w:pPr>
            <w:r w:rsidRPr="00D71EA1">
              <w:rPr>
                <w:sz w:val="16"/>
                <w:szCs w:val="16"/>
                <w:lang w:val="tr-TR"/>
              </w:rPr>
              <w:t>Denek Numarası</w:t>
            </w:r>
          </w:p>
        </w:tc>
      </w:tr>
      <w:tr w:rsidR="00362D6F" w:rsidRPr="00D71EA1" w14:paraId="74A07A93" w14:textId="77777777" w:rsidTr="00551770">
        <w:trPr>
          <w:jc w:val="center"/>
        </w:trPr>
        <w:tc>
          <w:tcPr>
            <w:tcW w:w="0" w:type="auto"/>
            <w:tcBorders>
              <w:top w:val="single" w:sz="4" w:space="0" w:color="auto"/>
              <w:bottom w:val="single" w:sz="4" w:space="0" w:color="auto"/>
            </w:tcBorders>
            <w:vAlign w:val="center"/>
          </w:tcPr>
          <w:p w14:paraId="55C30A1D" w14:textId="20AD98A6" w:rsidR="00362D6F" w:rsidRPr="00D71EA1" w:rsidRDefault="00D71EA1" w:rsidP="00124F8D">
            <w:pPr>
              <w:pStyle w:val="IEEEParagraph"/>
              <w:ind w:firstLine="0"/>
              <w:jc w:val="center"/>
              <w:rPr>
                <w:sz w:val="16"/>
                <w:szCs w:val="16"/>
                <w:lang w:val="tr-TR"/>
              </w:rPr>
            </w:pPr>
            <w:r w:rsidRPr="00D71EA1">
              <w:rPr>
                <w:sz w:val="16"/>
                <w:szCs w:val="16"/>
                <w:lang w:val="tr-TR"/>
              </w:rPr>
              <w:t>Palet No</w:t>
            </w:r>
          </w:p>
        </w:tc>
        <w:tc>
          <w:tcPr>
            <w:tcW w:w="0" w:type="auto"/>
            <w:tcBorders>
              <w:top w:val="single" w:sz="4" w:space="0" w:color="auto"/>
              <w:bottom w:val="single" w:sz="4" w:space="0" w:color="auto"/>
            </w:tcBorders>
            <w:vAlign w:val="center"/>
          </w:tcPr>
          <w:p w14:paraId="3667D653" w14:textId="77777777" w:rsidR="00362D6F" w:rsidRPr="00D71EA1" w:rsidRDefault="00362D6F" w:rsidP="00124F8D">
            <w:pPr>
              <w:pStyle w:val="IEEEParagraph"/>
              <w:ind w:firstLine="0"/>
              <w:jc w:val="center"/>
              <w:rPr>
                <w:sz w:val="16"/>
                <w:szCs w:val="16"/>
                <w:lang w:val="tr-TR"/>
              </w:rPr>
            </w:pPr>
            <w:r w:rsidRPr="00D71EA1">
              <w:rPr>
                <w:sz w:val="16"/>
                <w:szCs w:val="16"/>
                <w:lang w:val="tr-TR"/>
              </w:rPr>
              <w:t>1</w:t>
            </w:r>
          </w:p>
        </w:tc>
        <w:tc>
          <w:tcPr>
            <w:tcW w:w="0" w:type="auto"/>
            <w:tcBorders>
              <w:top w:val="single" w:sz="4" w:space="0" w:color="auto"/>
              <w:bottom w:val="single" w:sz="4" w:space="0" w:color="auto"/>
            </w:tcBorders>
            <w:vAlign w:val="center"/>
          </w:tcPr>
          <w:p w14:paraId="4895F52F" w14:textId="77777777" w:rsidR="00362D6F" w:rsidRPr="00D71EA1" w:rsidRDefault="00362D6F" w:rsidP="00124F8D">
            <w:pPr>
              <w:pStyle w:val="IEEEParagraph"/>
              <w:ind w:firstLine="0"/>
              <w:jc w:val="center"/>
              <w:rPr>
                <w:sz w:val="16"/>
                <w:szCs w:val="16"/>
                <w:lang w:val="tr-TR"/>
              </w:rPr>
            </w:pPr>
            <w:r w:rsidRPr="00D71EA1">
              <w:rPr>
                <w:sz w:val="16"/>
                <w:szCs w:val="16"/>
                <w:lang w:val="tr-TR"/>
              </w:rPr>
              <w:t>2</w:t>
            </w:r>
          </w:p>
        </w:tc>
        <w:tc>
          <w:tcPr>
            <w:tcW w:w="0" w:type="auto"/>
            <w:tcBorders>
              <w:top w:val="single" w:sz="4" w:space="0" w:color="auto"/>
              <w:bottom w:val="single" w:sz="4" w:space="0" w:color="auto"/>
            </w:tcBorders>
            <w:vAlign w:val="center"/>
          </w:tcPr>
          <w:p w14:paraId="3BEBED68" w14:textId="77777777" w:rsidR="00362D6F" w:rsidRPr="00D71EA1" w:rsidRDefault="00362D6F" w:rsidP="00124F8D">
            <w:pPr>
              <w:pStyle w:val="IEEEParagraph"/>
              <w:ind w:firstLine="0"/>
              <w:jc w:val="center"/>
              <w:rPr>
                <w:sz w:val="16"/>
                <w:szCs w:val="16"/>
                <w:lang w:val="tr-TR"/>
              </w:rPr>
            </w:pPr>
            <w:r w:rsidRPr="00D71EA1">
              <w:rPr>
                <w:sz w:val="16"/>
                <w:szCs w:val="16"/>
                <w:lang w:val="tr-TR"/>
              </w:rPr>
              <w:t>3</w:t>
            </w:r>
          </w:p>
        </w:tc>
        <w:tc>
          <w:tcPr>
            <w:tcW w:w="0" w:type="auto"/>
            <w:tcBorders>
              <w:top w:val="single" w:sz="4" w:space="0" w:color="auto"/>
              <w:bottom w:val="single" w:sz="4" w:space="0" w:color="auto"/>
            </w:tcBorders>
            <w:vAlign w:val="center"/>
          </w:tcPr>
          <w:p w14:paraId="64FF86BF" w14:textId="77777777" w:rsidR="00362D6F" w:rsidRPr="00D71EA1" w:rsidRDefault="00362D6F" w:rsidP="00124F8D">
            <w:pPr>
              <w:pStyle w:val="IEEEParagraph"/>
              <w:ind w:firstLine="0"/>
              <w:jc w:val="center"/>
              <w:rPr>
                <w:sz w:val="16"/>
                <w:szCs w:val="16"/>
                <w:lang w:val="tr-TR"/>
              </w:rPr>
            </w:pPr>
            <w:r w:rsidRPr="00D71EA1">
              <w:rPr>
                <w:sz w:val="16"/>
                <w:szCs w:val="16"/>
                <w:lang w:val="tr-TR"/>
              </w:rPr>
              <w:t>4</w:t>
            </w:r>
          </w:p>
        </w:tc>
        <w:tc>
          <w:tcPr>
            <w:tcW w:w="0" w:type="auto"/>
            <w:tcBorders>
              <w:top w:val="single" w:sz="4" w:space="0" w:color="auto"/>
              <w:bottom w:val="single" w:sz="4" w:space="0" w:color="auto"/>
            </w:tcBorders>
            <w:vAlign w:val="center"/>
          </w:tcPr>
          <w:p w14:paraId="39E130AB" w14:textId="77777777" w:rsidR="00362D6F" w:rsidRPr="00D71EA1" w:rsidRDefault="00362D6F" w:rsidP="00124F8D">
            <w:pPr>
              <w:pStyle w:val="IEEEParagraph"/>
              <w:ind w:firstLine="0"/>
              <w:jc w:val="center"/>
              <w:rPr>
                <w:sz w:val="16"/>
                <w:szCs w:val="16"/>
                <w:lang w:val="tr-TR"/>
              </w:rPr>
            </w:pPr>
            <w:r w:rsidRPr="00D71EA1">
              <w:rPr>
                <w:sz w:val="16"/>
                <w:szCs w:val="16"/>
                <w:lang w:val="tr-TR"/>
              </w:rPr>
              <w:t>5</w:t>
            </w:r>
          </w:p>
        </w:tc>
        <w:tc>
          <w:tcPr>
            <w:tcW w:w="0" w:type="auto"/>
            <w:tcBorders>
              <w:top w:val="single" w:sz="4" w:space="0" w:color="auto"/>
              <w:bottom w:val="single" w:sz="4" w:space="0" w:color="auto"/>
            </w:tcBorders>
            <w:vAlign w:val="center"/>
          </w:tcPr>
          <w:p w14:paraId="0F14DD73" w14:textId="77777777" w:rsidR="00362D6F" w:rsidRPr="00D71EA1" w:rsidRDefault="00362D6F" w:rsidP="00124F8D">
            <w:pPr>
              <w:pStyle w:val="IEEEParagraph"/>
              <w:ind w:firstLine="0"/>
              <w:jc w:val="center"/>
              <w:rPr>
                <w:sz w:val="16"/>
                <w:szCs w:val="16"/>
                <w:lang w:val="tr-TR"/>
              </w:rPr>
            </w:pPr>
            <w:r w:rsidRPr="00D71EA1">
              <w:rPr>
                <w:sz w:val="16"/>
                <w:szCs w:val="16"/>
                <w:lang w:val="tr-TR"/>
              </w:rPr>
              <w:t>6</w:t>
            </w:r>
          </w:p>
        </w:tc>
        <w:tc>
          <w:tcPr>
            <w:tcW w:w="0" w:type="auto"/>
            <w:tcBorders>
              <w:top w:val="single" w:sz="4" w:space="0" w:color="auto"/>
              <w:bottom w:val="single" w:sz="4" w:space="0" w:color="auto"/>
            </w:tcBorders>
            <w:vAlign w:val="center"/>
          </w:tcPr>
          <w:p w14:paraId="2E8049A3" w14:textId="77777777" w:rsidR="00362D6F" w:rsidRPr="00D71EA1" w:rsidRDefault="00362D6F" w:rsidP="00124F8D">
            <w:pPr>
              <w:pStyle w:val="IEEEParagraph"/>
              <w:ind w:firstLine="0"/>
              <w:jc w:val="center"/>
              <w:rPr>
                <w:sz w:val="16"/>
                <w:szCs w:val="16"/>
                <w:lang w:val="tr-TR"/>
              </w:rPr>
            </w:pPr>
            <w:r w:rsidRPr="00D71EA1">
              <w:rPr>
                <w:sz w:val="16"/>
                <w:szCs w:val="16"/>
                <w:lang w:val="tr-TR"/>
              </w:rPr>
              <w:t>7</w:t>
            </w:r>
          </w:p>
        </w:tc>
        <w:tc>
          <w:tcPr>
            <w:tcW w:w="0" w:type="auto"/>
            <w:tcBorders>
              <w:top w:val="single" w:sz="4" w:space="0" w:color="auto"/>
              <w:bottom w:val="single" w:sz="4" w:space="0" w:color="auto"/>
            </w:tcBorders>
            <w:vAlign w:val="center"/>
          </w:tcPr>
          <w:p w14:paraId="0A95C949" w14:textId="77777777" w:rsidR="00362D6F" w:rsidRPr="00D71EA1" w:rsidRDefault="00362D6F" w:rsidP="00124F8D">
            <w:pPr>
              <w:pStyle w:val="IEEEParagraph"/>
              <w:ind w:firstLine="0"/>
              <w:jc w:val="center"/>
              <w:rPr>
                <w:sz w:val="16"/>
                <w:szCs w:val="16"/>
                <w:lang w:val="tr-TR"/>
              </w:rPr>
            </w:pPr>
            <w:r w:rsidRPr="00D71EA1">
              <w:rPr>
                <w:sz w:val="16"/>
                <w:szCs w:val="16"/>
                <w:lang w:val="tr-TR"/>
              </w:rPr>
              <w:t>8</w:t>
            </w:r>
          </w:p>
        </w:tc>
        <w:tc>
          <w:tcPr>
            <w:tcW w:w="0" w:type="auto"/>
            <w:tcBorders>
              <w:top w:val="single" w:sz="4" w:space="0" w:color="auto"/>
              <w:bottom w:val="single" w:sz="4" w:space="0" w:color="auto"/>
            </w:tcBorders>
            <w:vAlign w:val="center"/>
          </w:tcPr>
          <w:p w14:paraId="2F57AB8B" w14:textId="77777777" w:rsidR="00362D6F" w:rsidRPr="00D71EA1" w:rsidRDefault="00362D6F" w:rsidP="00124F8D">
            <w:pPr>
              <w:pStyle w:val="IEEEParagraph"/>
              <w:ind w:firstLine="0"/>
              <w:jc w:val="center"/>
              <w:rPr>
                <w:sz w:val="16"/>
                <w:szCs w:val="16"/>
                <w:lang w:val="tr-TR"/>
              </w:rPr>
            </w:pPr>
            <w:r w:rsidRPr="00D71EA1">
              <w:rPr>
                <w:sz w:val="16"/>
                <w:szCs w:val="16"/>
                <w:lang w:val="tr-TR"/>
              </w:rPr>
              <w:t>9</w:t>
            </w:r>
          </w:p>
        </w:tc>
        <w:tc>
          <w:tcPr>
            <w:tcW w:w="0" w:type="auto"/>
            <w:tcBorders>
              <w:top w:val="single" w:sz="4" w:space="0" w:color="auto"/>
              <w:bottom w:val="single" w:sz="4" w:space="0" w:color="auto"/>
            </w:tcBorders>
            <w:vAlign w:val="center"/>
          </w:tcPr>
          <w:p w14:paraId="515CCBE9" w14:textId="77777777" w:rsidR="00362D6F" w:rsidRPr="00D71EA1" w:rsidRDefault="00362D6F" w:rsidP="00124F8D">
            <w:pPr>
              <w:pStyle w:val="IEEEParagraph"/>
              <w:ind w:firstLine="0"/>
              <w:jc w:val="center"/>
              <w:rPr>
                <w:sz w:val="16"/>
                <w:szCs w:val="16"/>
                <w:lang w:val="tr-TR"/>
              </w:rPr>
            </w:pPr>
            <w:r w:rsidRPr="00D71EA1">
              <w:rPr>
                <w:sz w:val="16"/>
                <w:szCs w:val="16"/>
                <w:lang w:val="tr-TR"/>
              </w:rPr>
              <w:t>10</w:t>
            </w:r>
          </w:p>
        </w:tc>
        <w:tc>
          <w:tcPr>
            <w:tcW w:w="0" w:type="auto"/>
            <w:tcBorders>
              <w:top w:val="single" w:sz="4" w:space="0" w:color="auto"/>
              <w:bottom w:val="single" w:sz="4" w:space="0" w:color="auto"/>
            </w:tcBorders>
            <w:vAlign w:val="center"/>
          </w:tcPr>
          <w:p w14:paraId="7007905E" w14:textId="77777777" w:rsidR="00362D6F" w:rsidRPr="00D71EA1" w:rsidRDefault="00362D6F" w:rsidP="00124F8D">
            <w:pPr>
              <w:pStyle w:val="IEEEParagraph"/>
              <w:ind w:firstLine="0"/>
              <w:jc w:val="center"/>
              <w:rPr>
                <w:sz w:val="16"/>
                <w:szCs w:val="16"/>
                <w:lang w:val="tr-TR"/>
              </w:rPr>
            </w:pPr>
            <w:r w:rsidRPr="00D71EA1">
              <w:rPr>
                <w:sz w:val="16"/>
                <w:szCs w:val="16"/>
                <w:lang w:val="tr-TR"/>
              </w:rPr>
              <w:t>11</w:t>
            </w:r>
          </w:p>
        </w:tc>
        <w:tc>
          <w:tcPr>
            <w:tcW w:w="0" w:type="auto"/>
            <w:tcBorders>
              <w:top w:val="single" w:sz="4" w:space="0" w:color="auto"/>
              <w:bottom w:val="single" w:sz="4" w:space="0" w:color="auto"/>
            </w:tcBorders>
            <w:vAlign w:val="center"/>
          </w:tcPr>
          <w:p w14:paraId="6D3A6779" w14:textId="77777777" w:rsidR="00362D6F" w:rsidRPr="00D71EA1" w:rsidRDefault="00362D6F" w:rsidP="00124F8D">
            <w:pPr>
              <w:pStyle w:val="IEEEParagraph"/>
              <w:ind w:firstLine="0"/>
              <w:jc w:val="center"/>
              <w:rPr>
                <w:sz w:val="16"/>
                <w:szCs w:val="16"/>
                <w:lang w:val="tr-TR"/>
              </w:rPr>
            </w:pPr>
            <w:r w:rsidRPr="00D71EA1">
              <w:rPr>
                <w:sz w:val="16"/>
                <w:szCs w:val="16"/>
                <w:lang w:val="tr-TR"/>
              </w:rPr>
              <w:t>12</w:t>
            </w:r>
          </w:p>
        </w:tc>
      </w:tr>
      <w:tr w:rsidR="00362D6F" w:rsidRPr="00D71EA1" w14:paraId="7E0F14A1" w14:textId="77777777" w:rsidTr="00551770">
        <w:trPr>
          <w:jc w:val="center"/>
        </w:trPr>
        <w:tc>
          <w:tcPr>
            <w:tcW w:w="0" w:type="auto"/>
            <w:tcBorders>
              <w:top w:val="single" w:sz="4" w:space="0" w:color="auto"/>
              <w:bottom w:val="dotted" w:sz="4" w:space="0" w:color="auto"/>
              <w:right w:val="nil"/>
            </w:tcBorders>
            <w:vAlign w:val="center"/>
          </w:tcPr>
          <w:p w14:paraId="4B8B4FB7" w14:textId="77777777" w:rsidR="00362D6F" w:rsidRPr="00D71EA1" w:rsidRDefault="00362D6F" w:rsidP="00124F8D">
            <w:pPr>
              <w:pStyle w:val="IEEEParagraph"/>
              <w:ind w:firstLine="0"/>
              <w:jc w:val="center"/>
              <w:rPr>
                <w:sz w:val="16"/>
                <w:szCs w:val="16"/>
                <w:lang w:val="tr-TR"/>
              </w:rPr>
            </w:pPr>
            <w:r w:rsidRPr="00D71EA1">
              <w:rPr>
                <w:sz w:val="16"/>
                <w:szCs w:val="16"/>
                <w:lang w:val="tr-TR"/>
              </w:rPr>
              <w:t>1</w:t>
            </w:r>
          </w:p>
        </w:tc>
        <w:tc>
          <w:tcPr>
            <w:tcW w:w="0" w:type="auto"/>
            <w:tcBorders>
              <w:top w:val="single" w:sz="4" w:space="0" w:color="auto"/>
              <w:left w:val="nil"/>
              <w:bottom w:val="dotted" w:sz="4" w:space="0" w:color="auto"/>
              <w:right w:val="nil"/>
            </w:tcBorders>
            <w:vAlign w:val="center"/>
          </w:tcPr>
          <w:p w14:paraId="3A7DF221" w14:textId="77777777" w:rsidR="00362D6F" w:rsidRPr="00D71EA1" w:rsidRDefault="00362D6F" w:rsidP="00124F8D">
            <w:pPr>
              <w:pStyle w:val="IEEEParagraph"/>
              <w:ind w:firstLine="0"/>
              <w:jc w:val="center"/>
              <w:rPr>
                <w:sz w:val="16"/>
                <w:szCs w:val="16"/>
                <w:lang w:val="tr-TR"/>
              </w:rPr>
            </w:pPr>
          </w:p>
        </w:tc>
        <w:tc>
          <w:tcPr>
            <w:tcW w:w="0" w:type="auto"/>
            <w:tcBorders>
              <w:top w:val="single" w:sz="4" w:space="0" w:color="auto"/>
              <w:left w:val="nil"/>
              <w:bottom w:val="dotted" w:sz="4" w:space="0" w:color="auto"/>
              <w:right w:val="nil"/>
            </w:tcBorders>
            <w:vAlign w:val="center"/>
          </w:tcPr>
          <w:p w14:paraId="0CBE9CE1" w14:textId="77777777" w:rsidR="00362D6F" w:rsidRPr="00D71EA1" w:rsidRDefault="00362D6F" w:rsidP="00124F8D">
            <w:pPr>
              <w:pStyle w:val="IEEEParagraph"/>
              <w:ind w:firstLine="0"/>
              <w:jc w:val="center"/>
              <w:rPr>
                <w:sz w:val="16"/>
                <w:szCs w:val="16"/>
                <w:lang w:val="tr-TR"/>
              </w:rPr>
            </w:pPr>
          </w:p>
        </w:tc>
        <w:tc>
          <w:tcPr>
            <w:tcW w:w="0" w:type="auto"/>
            <w:tcBorders>
              <w:top w:val="single" w:sz="4" w:space="0" w:color="auto"/>
              <w:left w:val="nil"/>
              <w:bottom w:val="dotted" w:sz="4" w:space="0" w:color="auto"/>
              <w:right w:val="nil"/>
            </w:tcBorders>
            <w:vAlign w:val="center"/>
          </w:tcPr>
          <w:p w14:paraId="079522C2" w14:textId="77777777" w:rsidR="00362D6F" w:rsidRPr="00D71EA1" w:rsidRDefault="00362D6F" w:rsidP="00124F8D">
            <w:pPr>
              <w:pStyle w:val="IEEEParagraph"/>
              <w:ind w:firstLine="0"/>
              <w:jc w:val="center"/>
              <w:rPr>
                <w:sz w:val="16"/>
                <w:szCs w:val="16"/>
                <w:lang w:val="tr-TR"/>
              </w:rPr>
            </w:pPr>
          </w:p>
        </w:tc>
        <w:tc>
          <w:tcPr>
            <w:tcW w:w="0" w:type="auto"/>
            <w:tcBorders>
              <w:top w:val="single" w:sz="4" w:space="0" w:color="auto"/>
              <w:left w:val="nil"/>
              <w:bottom w:val="dotted" w:sz="4" w:space="0" w:color="auto"/>
              <w:right w:val="nil"/>
            </w:tcBorders>
            <w:vAlign w:val="center"/>
          </w:tcPr>
          <w:p w14:paraId="7F6316BC" w14:textId="77777777" w:rsidR="00362D6F" w:rsidRPr="00D71EA1" w:rsidRDefault="00362D6F" w:rsidP="00124F8D">
            <w:pPr>
              <w:pStyle w:val="IEEEParagraph"/>
              <w:ind w:firstLine="0"/>
              <w:jc w:val="center"/>
              <w:rPr>
                <w:sz w:val="16"/>
                <w:szCs w:val="16"/>
                <w:lang w:val="tr-TR"/>
              </w:rPr>
            </w:pPr>
          </w:p>
        </w:tc>
        <w:tc>
          <w:tcPr>
            <w:tcW w:w="0" w:type="auto"/>
            <w:tcBorders>
              <w:top w:val="single" w:sz="4" w:space="0" w:color="auto"/>
              <w:left w:val="nil"/>
              <w:bottom w:val="dotted" w:sz="4" w:space="0" w:color="auto"/>
              <w:right w:val="nil"/>
            </w:tcBorders>
            <w:vAlign w:val="center"/>
          </w:tcPr>
          <w:p w14:paraId="176C1539" w14:textId="77777777" w:rsidR="00362D6F" w:rsidRPr="00D71EA1" w:rsidRDefault="00362D6F" w:rsidP="00124F8D">
            <w:pPr>
              <w:pStyle w:val="IEEEParagraph"/>
              <w:ind w:firstLine="0"/>
              <w:jc w:val="center"/>
              <w:rPr>
                <w:sz w:val="16"/>
                <w:szCs w:val="16"/>
                <w:lang w:val="tr-TR"/>
              </w:rPr>
            </w:pPr>
          </w:p>
        </w:tc>
        <w:tc>
          <w:tcPr>
            <w:tcW w:w="0" w:type="auto"/>
            <w:tcBorders>
              <w:top w:val="single" w:sz="4" w:space="0" w:color="auto"/>
              <w:left w:val="nil"/>
              <w:bottom w:val="dotted" w:sz="4" w:space="0" w:color="auto"/>
              <w:right w:val="nil"/>
            </w:tcBorders>
            <w:vAlign w:val="center"/>
          </w:tcPr>
          <w:p w14:paraId="2876E6FA" w14:textId="77777777" w:rsidR="00362D6F" w:rsidRPr="00D71EA1" w:rsidRDefault="00362D6F" w:rsidP="00124F8D">
            <w:pPr>
              <w:pStyle w:val="IEEEParagraph"/>
              <w:ind w:firstLine="0"/>
              <w:jc w:val="center"/>
              <w:rPr>
                <w:sz w:val="16"/>
                <w:szCs w:val="16"/>
                <w:lang w:val="tr-TR"/>
              </w:rPr>
            </w:pPr>
          </w:p>
        </w:tc>
        <w:tc>
          <w:tcPr>
            <w:tcW w:w="0" w:type="auto"/>
            <w:tcBorders>
              <w:top w:val="single" w:sz="4" w:space="0" w:color="auto"/>
              <w:left w:val="nil"/>
              <w:bottom w:val="dotted" w:sz="4" w:space="0" w:color="auto"/>
              <w:right w:val="nil"/>
            </w:tcBorders>
            <w:vAlign w:val="center"/>
          </w:tcPr>
          <w:p w14:paraId="7487D24B" w14:textId="77777777" w:rsidR="00362D6F" w:rsidRPr="00D71EA1" w:rsidRDefault="00362D6F" w:rsidP="00124F8D">
            <w:pPr>
              <w:pStyle w:val="IEEEParagraph"/>
              <w:ind w:firstLine="0"/>
              <w:jc w:val="center"/>
              <w:rPr>
                <w:sz w:val="16"/>
                <w:szCs w:val="16"/>
                <w:lang w:val="tr-TR"/>
              </w:rPr>
            </w:pPr>
          </w:p>
        </w:tc>
        <w:tc>
          <w:tcPr>
            <w:tcW w:w="0" w:type="auto"/>
            <w:tcBorders>
              <w:top w:val="single" w:sz="4" w:space="0" w:color="auto"/>
              <w:left w:val="nil"/>
              <w:bottom w:val="dotted" w:sz="4" w:space="0" w:color="auto"/>
              <w:right w:val="nil"/>
            </w:tcBorders>
            <w:vAlign w:val="center"/>
          </w:tcPr>
          <w:p w14:paraId="199B8068" w14:textId="77777777" w:rsidR="00362D6F" w:rsidRPr="00D71EA1" w:rsidRDefault="00362D6F" w:rsidP="00124F8D">
            <w:pPr>
              <w:pStyle w:val="IEEEParagraph"/>
              <w:ind w:firstLine="0"/>
              <w:jc w:val="center"/>
              <w:rPr>
                <w:sz w:val="16"/>
                <w:szCs w:val="16"/>
                <w:lang w:val="tr-TR"/>
              </w:rPr>
            </w:pPr>
          </w:p>
        </w:tc>
        <w:tc>
          <w:tcPr>
            <w:tcW w:w="0" w:type="auto"/>
            <w:tcBorders>
              <w:top w:val="single" w:sz="4" w:space="0" w:color="auto"/>
              <w:left w:val="nil"/>
              <w:bottom w:val="dotted" w:sz="4" w:space="0" w:color="auto"/>
              <w:right w:val="nil"/>
            </w:tcBorders>
            <w:vAlign w:val="center"/>
          </w:tcPr>
          <w:p w14:paraId="7D99E4AD" w14:textId="77777777" w:rsidR="00362D6F" w:rsidRPr="00D71EA1" w:rsidRDefault="00362D6F" w:rsidP="00124F8D">
            <w:pPr>
              <w:pStyle w:val="IEEEParagraph"/>
              <w:ind w:firstLine="0"/>
              <w:jc w:val="center"/>
              <w:rPr>
                <w:sz w:val="16"/>
                <w:szCs w:val="16"/>
                <w:lang w:val="tr-TR"/>
              </w:rPr>
            </w:pPr>
          </w:p>
        </w:tc>
        <w:tc>
          <w:tcPr>
            <w:tcW w:w="0" w:type="auto"/>
            <w:tcBorders>
              <w:top w:val="single" w:sz="4" w:space="0" w:color="auto"/>
              <w:left w:val="nil"/>
              <w:bottom w:val="dotted" w:sz="4" w:space="0" w:color="auto"/>
              <w:right w:val="nil"/>
            </w:tcBorders>
            <w:vAlign w:val="center"/>
          </w:tcPr>
          <w:p w14:paraId="13E6CB51" w14:textId="77777777" w:rsidR="00362D6F" w:rsidRPr="00D71EA1" w:rsidRDefault="00362D6F" w:rsidP="00124F8D">
            <w:pPr>
              <w:pStyle w:val="IEEEParagraph"/>
              <w:ind w:firstLine="0"/>
              <w:jc w:val="center"/>
              <w:rPr>
                <w:sz w:val="16"/>
                <w:szCs w:val="16"/>
                <w:lang w:val="tr-TR"/>
              </w:rPr>
            </w:pPr>
          </w:p>
        </w:tc>
        <w:tc>
          <w:tcPr>
            <w:tcW w:w="0" w:type="auto"/>
            <w:tcBorders>
              <w:top w:val="single" w:sz="4" w:space="0" w:color="auto"/>
              <w:left w:val="nil"/>
              <w:bottom w:val="dotted" w:sz="4" w:space="0" w:color="auto"/>
              <w:right w:val="nil"/>
            </w:tcBorders>
            <w:vAlign w:val="center"/>
          </w:tcPr>
          <w:p w14:paraId="1812AFAE" w14:textId="77777777" w:rsidR="00362D6F" w:rsidRPr="00D71EA1" w:rsidRDefault="00362D6F" w:rsidP="00124F8D">
            <w:pPr>
              <w:pStyle w:val="IEEEParagraph"/>
              <w:ind w:firstLine="0"/>
              <w:jc w:val="center"/>
              <w:rPr>
                <w:sz w:val="16"/>
                <w:szCs w:val="16"/>
                <w:lang w:val="tr-TR"/>
              </w:rPr>
            </w:pPr>
          </w:p>
        </w:tc>
        <w:tc>
          <w:tcPr>
            <w:tcW w:w="0" w:type="auto"/>
            <w:tcBorders>
              <w:top w:val="single" w:sz="4" w:space="0" w:color="auto"/>
              <w:left w:val="nil"/>
              <w:bottom w:val="dotted" w:sz="4" w:space="0" w:color="auto"/>
            </w:tcBorders>
            <w:vAlign w:val="center"/>
          </w:tcPr>
          <w:p w14:paraId="1FEA641B" w14:textId="77777777" w:rsidR="00362D6F" w:rsidRPr="00D71EA1" w:rsidRDefault="00362D6F" w:rsidP="00124F8D">
            <w:pPr>
              <w:pStyle w:val="IEEEParagraph"/>
              <w:ind w:firstLine="0"/>
              <w:jc w:val="center"/>
              <w:rPr>
                <w:sz w:val="16"/>
                <w:szCs w:val="16"/>
                <w:lang w:val="tr-TR"/>
              </w:rPr>
            </w:pPr>
          </w:p>
        </w:tc>
      </w:tr>
      <w:tr w:rsidR="00362D6F" w:rsidRPr="00D71EA1" w14:paraId="5F0EBDB6" w14:textId="77777777" w:rsidTr="00551770">
        <w:trPr>
          <w:jc w:val="center"/>
        </w:trPr>
        <w:tc>
          <w:tcPr>
            <w:tcW w:w="0" w:type="auto"/>
            <w:tcBorders>
              <w:top w:val="dotted" w:sz="4" w:space="0" w:color="auto"/>
              <w:bottom w:val="dotted" w:sz="4" w:space="0" w:color="auto"/>
              <w:right w:val="nil"/>
            </w:tcBorders>
            <w:vAlign w:val="center"/>
          </w:tcPr>
          <w:p w14:paraId="239766DE" w14:textId="77777777" w:rsidR="00362D6F" w:rsidRPr="00D71EA1" w:rsidRDefault="00362D6F" w:rsidP="00124F8D">
            <w:pPr>
              <w:pStyle w:val="IEEEParagraph"/>
              <w:ind w:firstLine="0"/>
              <w:jc w:val="center"/>
              <w:rPr>
                <w:sz w:val="16"/>
                <w:szCs w:val="16"/>
                <w:lang w:val="tr-TR"/>
              </w:rPr>
            </w:pPr>
            <w:r w:rsidRPr="00D71EA1">
              <w:rPr>
                <w:sz w:val="16"/>
                <w:szCs w:val="16"/>
                <w:lang w:val="tr-TR"/>
              </w:rPr>
              <w:t>2</w:t>
            </w:r>
          </w:p>
        </w:tc>
        <w:tc>
          <w:tcPr>
            <w:tcW w:w="0" w:type="auto"/>
            <w:tcBorders>
              <w:top w:val="dotted" w:sz="4" w:space="0" w:color="auto"/>
              <w:left w:val="nil"/>
              <w:bottom w:val="dotted" w:sz="4" w:space="0" w:color="auto"/>
              <w:right w:val="nil"/>
            </w:tcBorders>
            <w:vAlign w:val="center"/>
          </w:tcPr>
          <w:p w14:paraId="0252083A"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201247AE"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785490F0"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5F4936E7"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16CC3588"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332E4E51"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127F3DD7"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36740E5D"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1D57D48A"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4D8161F0"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779709AD"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tcBorders>
            <w:vAlign w:val="center"/>
          </w:tcPr>
          <w:p w14:paraId="785B3BB6"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r>
      <w:tr w:rsidR="00362D6F" w:rsidRPr="00D71EA1" w14:paraId="57894DD1" w14:textId="77777777" w:rsidTr="00551770">
        <w:trPr>
          <w:jc w:val="center"/>
        </w:trPr>
        <w:tc>
          <w:tcPr>
            <w:tcW w:w="0" w:type="auto"/>
            <w:tcBorders>
              <w:top w:val="dotted" w:sz="4" w:space="0" w:color="auto"/>
              <w:bottom w:val="dotted" w:sz="4" w:space="0" w:color="auto"/>
              <w:right w:val="nil"/>
            </w:tcBorders>
            <w:vAlign w:val="center"/>
          </w:tcPr>
          <w:p w14:paraId="5390CE0D" w14:textId="77777777" w:rsidR="00362D6F" w:rsidRPr="00D71EA1" w:rsidRDefault="00362D6F" w:rsidP="00124F8D">
            <w:pPr>
              <w:pStyle w:val="IEEEParagraph"/>
              <w:ind w:firstLine="0"/>
              <w:jc w:val="center"/>
              <w:rPr>
                <w:sz w:val="16"/>
                <w:szCs w:val="16"/>
                <w:lang w:val="tr-TR"/>
              </w:rPr>
            </w:pPr>
            <w:r w:rsidRPr="00D71EA1">
              <w:rPr>
                <w:sz w:val="16"/>
                <w:szCs w:val="16"/>
                <w:lang w:val="tr-TR"/>
              </w:rPr>
              <w:t>3</w:t>
            </w:r>
          </w:p>
        </w:tc>
        <w:tc>
          <w:tcPr>
            <w:tcW w:w="0" w:type="auto"/>
            <w:tcBorders>
              <w:top w:val="dotted" w:sz="4" w:space="0" w:color="auto"/>
              <w:left w:val="nil"/>
              <w:bottom w:val="dotted" w:sz="4" w:space="0" w:color="auto"/>
              <w:right w:val="nil"/>
            </w:tcBorders>
            <w:vAlign w:val="center"/>
          </w:tcPr>
          <w:p w14:paraId="753DA7E1"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595E56CD"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1334DE40"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6E3F06AD"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02F01B5B"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505612F4"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1121EA85"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5D2EAC8F" w14:textId="77777777" w:rsidR="00362D6F" w:rsidRPr="00D71EA1" w:rsidRDefault="00362D6F" w:rsidP="00124F8D">
            <w:pPr>
              <w:pStyle w:val="IEEEParagraph"/>
              <w:ind w:firstLine="0"/>
              <w:jc w:val="center"/>
              <w:rPr>
                <w:sz w:val="16"/>
                <w:szCs w:val="16"/>
                <w:lang w:val="tr-TR"/>
              </w:rPr>
            </w:pPr>
          </w:p>
        </w:tc>
        <w:tc>
          <w:tcPr>
            <w:tcW w:w="0" w:type="auto"/>
            <w:tcBorders>
              <w:top w:val="dotted" w:sz="4" w:space="0" w:color="auto"/>
              <w:left w:val="nil"/>
              <w:bottom w:val="dotted" w:sz="4" w:space="0" w:color="auto"/>
              <w:right w:val="nil"/>
            </w:tcBorders>
            <w:vAlign w:val="center"/>
          </w:tcPr>
          <w:p w14:paraId="629EC549"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00036B79"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1E3EAE4B"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tcBorders>
            <w:vAlign w:val="center"/>
          </w:tcPr>
          <w:p w14:paraId="65B1229A"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r>
      <w:tr w:rsidR="00362D6F" w:rsidRPr="00D71EA1" w14:paraId="461FC7B5" w14:textId="77777777" w:rsidTr="00551770">
        <w:trPr>
          <w:jc w:val="center"/>
        </w:trPr>
        <w:tc>
          <w:tcPr>
            <w:tcW w:w="0" w:type="auto"/>
            <w:tcBorders>
              <w:top w:val="dotted" w:sz="4" w:space="0" w:color="auto"/>
              <w:bottom w:val="dotted" w:sz="4" w:space="0" w:color="auto"/>
              <w:right w:val="nil"/>
            </w:tcBorders>
            <w:vAlign w:val="center"/>
          </w:tcPr>
          <w:p w14:paraId="497B213E" w14:textId="77777777" w:rsidR="00362D6F" w:rsidRPr="00D71EA1" w:rsidRDefault="00362D6F" w:rsidP="00124F8D">
            <w:pPr>
              <w:pStyle w:val="IEEEParagraph"/>
              <w:ind w:firstLine="0"/>
              <w:jc w:val="center"/>
              <w:rPr>
                <w:sz w:val="16"/>
                <w:szCs w:val="16"/>
                <w:lang w:val="tr-TR"/>
              </w:rPr>
            </w:pPr>
            <w:r w:rsidRPr="00D71EA1">
              <w:rPr>
                <w:sz w:val="16"/>
                <w:szCs w:val="16"/>
                <w:lang w:val="tr-TR"/>
              </w:rPr>
              <w:t>4</w:t>
            </w:r>
          </w:p>
        </w:tc>
        <w:tc>
          <w:tcPr>
            <w:tcW w:w="0" w:type="auto"/>
            <w:tcBorders>
              <w:top w:val="dotted" w:sz="4" w:space="0" w:color="auto"/>
              <w:left w:val="nil"/>
              <w:bottom w:val="dotted" w:sz="4" w:space="0" w:color="auto"/>
              <w:right w:val="nil"/>
            </w:tcBorders>
            <w:vAlign w:val="center"/>
          </w:tcPr>
          <w:p w14:paraId="13B72AF5"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74F7ADE6"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5CD759E6"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4CA0A472"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49D185BA"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06040205"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62CE3E4D" w14:textId="77777777" w:rsidR="00362D6F" w:rsidRPr="00D71EA1" w:rsidRDefault="00362D6F" w:rsidP="00124F8D">
            <w:pPr>
              <w:pStyle w:val="IEEEParagraph"/>
              <w:ind w:firstLine="0"/>
              <w:jc w:val="center"/>
              <w:rPr>
                <w:sz w:val="16"/>
                <w:szCs w:val="16"/>
                <w:lang w:val="tr-TR"/>
              </w:rPr>
            </w:pPr>
          </w:p>
        </w:tc>
        <w:tc>
          <w:tcPr>
            <w:tcW w:w="0" w:type="auto"/>
            <w:tcBorders>
              <w:top w:val="dotted" w:sz="4" w:space="0" w:color="auto"/>
              <w:left w:val="nil"/>
              <w:bottom w:val="dotted" w:sz="4" w:space="0" w:color="auto"/>
              <w:right w:val="nil"/>
            </w:tcBorders>
            <w:vAlign w:val="center"/>
          </w:tcPr>
          <w:p w14:paraId="1D38EA90"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2B8B60F1"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1D12D418" w14:textId="77777777" w:rsidR="00362D6F" w:rsidRPr="00D71EA1" w:rsidRDefault="00362D6F" w:rsidP="00124F8D">
            <w:pPr>
              <w:pStyle w:val="IEEEParagraph"/>
              <w:ind w:firstLine="0"/>
              <w:jc w:val="center"/>
              <w:rPr>
                <w:sz w:val="16"/>
                <w:szCs w:val="16"/>
                <w:lang w:val="tr-TR"/>
              </w:rPr>
            </w:pPr>
          </w:p>
        </w:tc>
        <w:tc>
          <w:tcPr>
            <w:tcW w:w="0" w:type="auto"/>
            <w:tcBorders>
              <w:top w:val="dotted" w:sz="4" w:space="0" w:color="auto"/>
              <w:left w:val="nil"/>
              <w:bottom w:val="dotted" w:sz="4" w:space="0" w:color="auto"/>
              <w:right w:val="nil"/>
            </w:tcBorders>
            <w:vAlign w:val="center"/>
          </w:tcPr>
          <w:p w14:paraId="765F6EB0"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tcBorders>
            <w:vAlign w:val="center"/>
          </w:tcPr>
          <w:p w14:paraId="46264B33"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r>
      <w:tr w:rsidR="00362D6F" w:rsidRPr="00D71EA1" w14:paraId="563289AF" w14:textId="77777777" w:rsidTr="00551770">
        <w:trPr>
          <w:jc w:val="center"/>
        </w:trPr>
        <w:tc>
          <w:tcPr>
            <w:tcW w:w="0" w:type="auto"/>
            <w:tcBorders>
              <w:top w:val="dotted" w:sz="4" w:space="0" w:color="auto"/>
              <w:bottom w:val="dotted" w:sz="4" w:space="0" w:color="auto"/>
              <w:right w:val="nil"/>
            </w:tcBorders>
            <w:vAlign w:val="center"/>
          </w:tcPr>
          <w:p w14:paraId="4C3D3EF9" w14:textId="77777777" w:rsidR="00362D6F" w:rsidRPr="00D71EA1" w:rsidRDefault="00362D6F" w:rsidP="00124F8D">
            <w:pPr>
              <w:pStyle w:val="IEEEParagraph"/>
              <w:ind w:firstLine="0"/>
              <w:jc w:val="center"/>
              <w:rPr>
                <w:sz w:val="16"/>
                <w:szCs w:val="16"/>
                <w:lang w:val="tr-TR"/>
              </w:rPr>
            </w:pPr>
            <w:r w:rsidRPr="00D71EA1">
              <w:rPr>
                <w:sz w:val="16"/>
                <w:szCs w:val="16"/>
                <w:lang w:val="tr-TR"/>
              </w:rPr>
              <w:t>5</w:t>
            </w:r>
          </w:p>
        </w:tc>
        <w:tc>
          <w:tcPr>
            <w:tcW w:w="0" w:type="auto"/>
            <w:tcBorders>
              <w:top w:val="dotted" w:sz="4" w:space="0" w:color="auto"/>
              <w:left w:val="nil"/>
              <w:bottom w:val="dotted" w:sz="4" w:space="0" w:color="auto"/>
              <w:right w:val="nil"/>
            </w:tcBorders>
            <w:vAlign w:val="center"/>
          </w:tcPr>
          <w:p w14:paraId="64A5B697"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445A9A6B"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62E2D35C" w14:textId="77777777" w:rsidR="00362D6F" w:rsidRPr="00D71EA1" w:rsidRDefault="00362D6F" w:rsidP="00124F8D">
            <w:pPr>
              <w:pStyle w:val="IEEEParagraph"/>
              <w:ind w:firstLine="0"/>
              <w:jc w:val="center"/>
              <w:rPr>
                <w:sz w:val="16"/>
                <w:szCs w:val="16"/>
                <w:lang w:val="tr-TR"/>
              </w:rPr>
            </w:pPr>
          </w:p>
        </w:tc>
        <w:tc>
          <w:tcPr>
            <w:tcW w:w="0" w:type="auto"/>
            <w:tcBorders>
              <w:top w:val="dotted" w:sz="4" w:space="0" w:color="auto"/>
              <w:left w:val="nil"/>
              <w:bottom w:val="dotted" w:sz="4" w:space="0" w:color="auto"/>
              <w:right w:val="nil"/>
            </w:tcBorders>
            <w:vAlign w:val="center"/>
          </w:tcPr>
          <w:p w14:paraId="32D35E1E"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71CE7BBD"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196DEF82" w14:textId="77777777" w:rsidR="00362D6F" w:rsidRPr="00D71EA1" w:rsidRDefault="00362D6F" w:rsidP="00124F8D">
            <w:pPr>
              <w:pStyle w:val="IEEEParagraph"/>
              <w:ind w:firstLine="0"/>
              <w:jc w:val="center"/>
              <w:rPr>
                <w:sz w:val="16"/>
                <w:szCs w:val="16"/>
                <w:lang w:val="tr-TR"/>
              </w:rPr>
            </w:pPr>
          </w:p>
        </w:tc>
        <w:tc>
          <w:tcPr>
            <w:tcW w:w="0" w:type="auto"/>
            <w:tcBorders>
              <w:top w:val="dotted" w:sz="4" w:space="0" w:color="auto"/>
              <w:left w:val="nil"/>
              <w:bottom w:val="dotted" w:sz="4" w:space="0" w:color="auto"/>
              <w:right w:val="nil"/>
            </w:tcBorders>
            <w:vAlign w:val="center"/>
          </w:tcPr>
          <w:p w14:paraId="298A0CCB"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301994EC"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6072FF05"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36AE4220"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562BA143"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tcBorders>
            <w:vAlign w:val="center"/>
          </w:tcPr>
          <w:p w14:paraId="62D666CC"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r>
      <w:tr w:rsidR="00362D6F" w:rsidRPr="00D71EA1" w14:paraId="3D16C6EB" w14:textId="77777777" w:rsidTr="00551770">
        <w:trPr>
          <w:jc w:val="center"/>
        </w:trPr>
        <w:tc>
          <w:tcPr>
            <w:tcW w:w="0" w:type="auto"/>
            <w:tcBorders>
              <w:top w:val="dotted" w:sz="4" w:space="0" w:color="auto"/>
              <w:bottom w:val="dotted" w:sz="4" w:space="0" w:color="auto"/>
              <w:right w:val="nil"/>
            </w:tcBorders>
            <w:vAlign w:val="center"/>
          </w:tcPr>
          <w:p w14:paraId="6BD8D5CA" w14:textId="77777777" w:rsidR="00362D6F" w:rsidRPr="00D71EA1" w:rsidRDefault="00362D6F" w:rsidP="00124F8D">
            <w:pPr>
              <w:pStyle w:val="IEEEParagraph"/>
              <w:ind w:firstLine="0"/>
              <w:jc w:val="center"/>
              <w:rPr>
                <w:sz w:val="16"/>
                <w:szCs w:val="16"/>
                <w:lang w:val="tr-TR"/>
              </w:rPr>
            </w:pPr>
            <w:r w:rsidRPr="00D71EA1">
              <w:rPr>
                <w:sz w:val="16"/>
                <w:szCs w:val="16"/>
                <w:lang w:val="tr-TR"/>
              </w:rPr>
              <w:t>6</w:t>
            </w:r>
          </w:p>
        </w:tc>
        <w:tc>
          <w:tcPr>
            <w:tcW w:w="0" w:type="auto"/>
            <w:tcBorders>
              <w:top w:val="dotted" w:sz="4" w:space="0" w:color="auto"/>
              <w:left w:val="nil"/>
              <w:bottom w:val="dotted" w:sz="4" w:space="0" w:color="auto"/>
              <w:right w:val="nil"/>
            </w:tcBorders>
            <w:vAlign w:val="center"/>
          </w:tcPr>
          <w:p w14:paraId="788E90B4" w14:textId="77777777" w:rsidR="00362D6F" w:rsidRPr="00D71EA1" w:rsidRDefault="00362D6F" w:rsidP="00124F8D">
            <w:pPr>
              <w:pStyle w:val="IEEEParagraph"/>
              <w:ind w:firstLine="0"/>
              <w:jc w:val="center"/>
              <w:rPr>
                <w:sz w:val="16"/>
                <w:szCs w:val="16"/>
                <w:lang w:val="tr-TR"/>
              </w:rPr>
            </w:pPr>
          </w:p>
        </w:tc>
        <w:tc>
          <w:tcPr>
            <w:tcW w:w="0" w:type="auto"/>
            <w:tcBorders>
              <w:top w:val="dotted" w:sz="4" w:space="0" w:color="auto"/>
              <w:left w:val="nil"/>
              <w:bottom w:val="dotted" w:sz="4" w:space="0" w:color="auto"/>
              <w:right w:val="nil"/>
            </w:tcBorders>
            <w:vAlign w:val="center"/>
          </w:tcPr>
          <w:p w14:paraId="10524001" w14:textId="77777777" w:rsidR="00362D6F" w:rsidRPr="00D71EA1" w:rsidRDefault="00362D6F" w:rsidP="00124F8D">
            <w:pPr>
              <w:pStyle w:val="IEEEParagraph"/>
              <w:ind w:firstLine="0"/>
              <w:jc w:val="center"/>
              <w:rPr>
                <w:sz w:val="16"/>
                <w:szCs w:val="16"/>
                <w:lang w:val="tr-TR"/>
              </w:rPr>
            </w:pPr>
          </w:p>
        </w:tc>
        <w:tc>
          <w:tcPr>
            <w:tcW w:w="0" w:type="auto"/>
            <w:tcBorders>
              <w:top w:val="dotted" w:sz="4" w:space="0" w:color="auto"/>
              <w:left w:val="nil"/>
              <w:bottom w:val="dotted" w:sz="4" w:space="0" w:color="auto"/>
              <w:right w:val="nil"/>
            </w:tcBorders>
            <w:vAlign w:val="center"/>
          </w:tcPr>
          <w:p w14:paraId="3E6E2E85" w14:textId="77777777" w:rsidR="00362D6F" w:rsidRPr="00D71EA1" w:rsidRDefault="00362D6F" w:rsidP="00124F8D">
            <w:pPr>
              <w:pStyle w:val="IEEEParagraph"/>
              <w:ind w:firstLine="0"/>
              <w:jc w:val="center"/>
              <w:rPr>
                <w:sz w:val="16"/>
                <w:szCs w:val="16"/>
                <w:lang w:val="tr-TR"/>
              </w:rPr>
            </w:pPr>
          </w:p>
        </w:tc>
        <w:tc>
          <w:tcPr>
            <w:tcW w:w="0" w:type="auto"/>
            <w:tcBorders>
              <w:top w:val="dotted" w:sz="4" w:space="0" w:color="auto"/>
              <w:left w:val="nil"/>
              <w:bottom w:val="dotted" w:sz="4" w:space="0" w:color="auto"/>
              <w:right w:val="nil"/>
            </w:tcBorders>
            <w:vAlign w:val="center"/>
          </w:tcPr>
          <w:p w14:paraId="23FB7B16"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01ADBB82"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00FF2CC4"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58651A12"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39A5FE39" w14:textId="77777777" w:rsidR="00362D6F" w:rsidRPr="00D71EA1" w:rsidRDefault="00362D6F" w:rsidP="00124F8D">
            <w:pPr>
              <w:pStyle w:val="IEEEParagraph"/>
              <w:ind w:firstLine="0"/>
              <w:jc w:val="center"/>
              <w:rPr>
                <w:sz w:val="16"/>
                <w:szCs w:val="16"/>
                <w:lang w:val="tr-TR"/>
              </w:rPr>
            </w:pPr>
          </w:p>
        </w:tc>
        <w:tc>
          <w:tcPr>
            <w:tcW w:w="0" w:type="auto"/>
            <w:tcBorders>
              <w:top w:val="dotted" w:sz="4" w:space="0" w:color="auto"/>
              <w:left w:val="nil"/>
              <w:bottom w:val="dotted" w:sz="4" w:space="0" w:color="auto"/>
              <w:right w:val="nil"/>
            </w:tcBorders>
            <w:vAlign w:val="center"/>
          </w:tcPr>
          <w:p w14:paraId="3016A7B3" w14:textId="77777777" w:rsidR="00362D6F" w:rsidRPr="00D71EA1" w:rsidRDefault="00362D6F" w:rsidP="00124F8D">
            <w:pPr>
              <w:pStyle w:val="IEEEParagraph"/>
              <w:ind w:firstLine="0"/>
              <w:jc w:val="center"/>
              <w:rPr>
                <w:sz w:val="16"/>
                <w:szCs w:val="16"/>
                <w:lang w:val="tr-TR"/>
              </w:rPr>
            </w:pPr>
          </w:p>
        </w:tc>
        <w:tc>
          <w:tcPr>
            <w:tcW w:w="0" w:type="auto"/>
            <w:tcBorders>
              <w:top w:val="dotted" w:sz="4" w:space="0" w:color="auto"/>
              <w:left w:val="nil"/>
              <w:bottom w:val="dotted" w:sz="4" w:space="0" w:color="auto"/>
              <w:right w:val="nil"/>
            </w:tcBorders>
            <w:vAlign w:val="center"/>
          </w:tcPr>
          <w:p w14:paraId="702C5371"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6F8A18F3" w14:textId="77777777" w:rsidR="00362D6F" w:rsidRPr="00D71EA1" w:rsidRDefault="00362D6F" w:rsidP="00124F8D">
            <w:pPr>
              <w:pStyle w:val="IEEEParagraph"/>
              <w:ind w:firstLine="0"/>
              <w:jc w:val="center"/>
              <w:rPr>
                <w:sz w:val="16"/>
                <w:szCs w:val="16"/>
                <w:lang w:val="tr-TR"/>
              </w:rPr>
            </w:pPr>
          </w:p>
        </w:tc>
        <w:tc>
          <w:tcPr>
            <w:tcW w:w="0" w:type="auto"/>
            <w:tcBorders>
              <w:top w:val="dotted" w:sz="4" w:space="0" w:color="auto"/>
              <w:left w:val="nil"/>
              <w:bottom w:val="dotted" w:sz="4" w:space="0" w:color="auto"/>
            </w:tcBorders>
            <w:vAlign w:val="center"/>
          </w:tcPr>
          <w:p w14:paraId="1FEC08B5"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r>
      <w:tr w:rsidR="00362D6F" w:rsidRPr="00D71EA1" w14:paraId="5132E217" w14:textId="77777777" w:rsidTr="00551770">
        <w:trPr>
          <w:jc w:val="center"/>
        </w:trPr>
        <w:tc>
          <w:tcPr>
            <w:tcW w:w="0" w:type="auto"/>
            <w:tcBorders>
              <w:top w:val="dotted" w:sz="4" w:space="0" w:color="auto"/>
              <w:bottom w:val="dotted" w:sz="4" w:space="0" w:color="auto"/>
              <w:right w:val="nil"/>
            </w:tcBorders>
            <w:vAlign w:val="center"/>
          </w:tcPr>
          <w:p w14:paraId="2DDA03EF" w14:textId="77777777" w:rsidR="00362D6F" w:rsidRPr="00D71EA1" w:rsidRDefault="00362D6F" w:rsidP="00124F8D">
            <w:pPr>
              <w:pStyle w:val="IEEEParagraph"/>
              <w:ind w:firstLine="0"/>
              <w:jc w:val="center"/>
              <w:rPr>
                <w:sz w:val="16"/>
                <w:szCs w:val="16"/>
                <w:lang w:val="tr-TR"/>
              </w:rPr>
            </w:pPr>
            <w:r w:rsidRPr="00D71EA1">
              <w:rPr>
                <w:sz w:val="16"/>
                <w:szCs w:val="16"/>
                <w:lang w:val="tr-TR"/>
              </w:rPr>
              <w:t>7</w:t>
            </w:r>
          </w:p>
        </w:tc>
        <w:tc>
          <w:tcPr>
            <w:tcW w:w="0" w:type="auto"/>
            <w:tcBorders>
              <w:top w:val="dotted" w:sz="4" w:space="0" w:color="auto"/>
              <w:left w:val="nil"/>
              <w:bottom w:val="dotted" w:sz="4" w:space="0" w:color="auto"/>
              <w:right w:val="nil"/>
            </w:tcBorders>
            <w:vAlign w:val="center"/>
          </w:tcPr>
          <w:p w14:paraId="1FD5A425" w14:textId="77777777" w:rsidR="00362D6F" w:rsidRPr="00D71EA1" w:rsidRDefault="00362D6F" w:rsidP="00124F8D">
            <w:pPr>
              <w:pStyle w:val="IEEEParagraph"/>
              <w:ind w:firstLine="0"/>
              <w:jc w:val="center"/>
              <w:rPr>
                <w:sz w:val="16"/>
                <w:szCs w:val="16"/>
                <w:lang w:val="tr-TR"/>
              </w:rPr>
            </w:pPr>
          </w:p>
        </w:tc>
        <w:tc>
          <w:tcPr>
            <w:tcW w:w="0" w:type="auto"/>
            <w:tcBorders>
              <w:top w:val="dotted" w:sz="4" w:space="0" w:color="auto"/>
              <w:left w:val="nil"/>
              <w:bottom w:val="dotted" w:sz="4" w:space="0" w:color="auto"/>
              <w:right w:val="nil"/>
            </w:tcBorders>
            <w:vAlign w:val="center"/>
          </w:tcPr>
          <w:p w14:paraId="6206DB62" w14:textId="77777777" w:rsidR="00362D6F" w:rsidRPr="00D71EA1" w:rsidRDefault="00362D6F" w:rsidP="00124F8D">
            <w:pPr>
              <w:pStyle w:val="IEEEParagraph"/>
              <w:ind w:firstLine="0"/>
              <w:jc w:val="center"/>
              <w:rPr>
                <w:sz w:val="16"/>
                <w:szCs w:val="16"/>
                <w:lang w:val="tr-TR"/>
              </w:rPr>
            </w:pPr>
          </w:p>
        </w:tc>
        <w:tc>
          <w:tcPr>
            <w:tcW w:w="0" w:type="auto"/>
            <w:tcBorders>
              <w:top w:val="dotted" w:sz="4" w:space="0" w:color="auto"/>
              <w:left w:val="nil"/>
              <w:bottom w:val="dotted" w:sz="4" w:space="0" w:color="auto"/>
              <w:right w:val="nil"/>
            </w:tcBorders>
            <w:vAlign w:val="center"/>
          </w:tcPr>
          <w:p w14:paraId="3C1B246E" w14:textId="77777777" w:rsidR="00362D6F" w:rsidRPr="00D71EA1" w:rsidRDefault="00362D6F" w:rsidP="00124F8D">
            <w:pPr>
              <w:pStyle w:val="IEEEParagraph"/>
              <w:ind w:firstLine="0"/>
              <w:jc w:val="center"/>
              <w:rPr>
                <w:sz w:val="16"/>
                <w:szCs w:val="16"/>
                <w:lang w:val="tr-TR"/>
              </w:rPr>
            </w:pPr>
          </w:p>
        </w:tc>
        <w:tc>
          <w:tcPr>
            <w:tcW w:w="0" w:type="auto"/>
            <w:tcBorders>
              <w:top w:val="dotted" w:sz="4" w:space="0" w:color="auto"/>
              <w:left w:val="nil"/>
              <w:bottom w:val="dotted" w:sz="4" w:space="0" w:color="auto"/>
              <w:right w:val="nil"/>
            </w:tcBorders>
            <w:vAlign w:val="center"/>
          </w:tcPr>
          <w:p w14:paraId="78516407"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6577591A" w14:textId="77777777" w:rsidR="00362D6F" w:rsidRPr="00D71EA1" w:rsidRDefault="00362D6F" w:rsidP="00124F8D">
            <w:pPr>
              <w:pStyle w:val="IEEEParagraph"/>
              <w:ind w:firstLine="0"/>
              <w:jc w:val="center"/>
              <w:rPr>
                <w:sz w:val="16"/>
                <w:szCs w:val="16"/>
                <w:lang w:val="tr-TR"/>
              </w:rPr>
            </w:pPr>
          </w:p>
        </w:tc>
        <w:tc>
          <w:tcPr>
            <w:tcW w:w="0" w:type="auto"/>
            <w:tcBorders>
              <w:top w:val="dotted" w:sz="4" w:space="0" w:color="auto"/>
              <w:left w:val="nil"/>
              <w:bottom w:val="dotted" w:sz="4" w:space="0" w:color="auto"/>
              <w:right w:val="nil"/>
            </w:tcBorders>
            <w:vAlign w:val="center"/>
          </w:tcPr>
          <w:p w14:paraId="2EA21E53" w14:textId="77777777" w:rsidR="00362D6F" w:rsidRPr="00D71EA1" w:rsidRDefault="00362D6F" w:rsidP="00124F8D">
            <w:pPr>
              <w:pStyle w:val="IEEEParagraph"/>
              <w:ind w:firstLine="0"/>
              <w:jc w:val="center"/>
              <w:rPr>
                <w:sz w:val="16"/>
                <w:szCs w:val="16"/>
                <w:lang w:val="tr-TR"/>
              </w:rPr>
            </w:pPr>
          </w:p>
        </w:tc>
        <w:tc>
          <w:tcPr>
            <w:tcW w:w="0" w:type="auto"/>
            <w:tcBorders>
              <w:top w:val="dotted" w:sz="4" w:space="0" w:color="auto"/>
              <w:left w:val="nil"/>
              <w:bottom w:val="dotted" w:sz="4" w:space="0" w:color="auto"/>
              <w:right w:val="nil"/>
            </w:tcBorders>
            <w:vAlign w:val="center"/>
          </w:tcPr>
          <w:p w14:paraId="1C7234DD"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6462CC8A"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3D4DA432"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66A0F8BD" w14:textId="77777777" w:rsidR="00362D6F" w:rsidRPr="00D71EA1" w:rsidRDefault="00362D6F" w:rsidP="00124F8D">
            <w:pPr>
              <w:pStyle w:val="IEEEParagraph"/>
              <w:ind w:firstLine="0"/>
              <w:jc w:val="center"/>
              <w:rPr>
                <w:sz w:val="16"/>
                <w:szCs w:val="16"/>
                <w:lang w:val="tr-TR"/>
              </w:rPr>
            </w:pPr>
          </w:p>
        </w:tc>
        <w:tc>
          <w:tcPr>
            <w:tcW w:w="0" w:type="auto"/>
            <w:tcBorders>
              <w:top w:val="dotted" w:sz="4" w:space="0" w:color="auto"/>
              <w:left w:val="nil"/>
              <w:bottom w:val="dotted" w:sz="4" w:space="0" w:color="auto"/>
              <w:right w:val="nil"/>
            </w:tcBorders>
            <w:vAlign w:val="center"/>
          </w:tcPr>
          <w:p w14:paraId="48735E0D" w14:textId="77777777" w:rsidR="00362D6F" w:rsidRPr="00D71EA1" w:rsidRDefault="00362D6F" w:rsidP="00124F8D">
            <w:pPr>
              <w:pStyle w:val="IEEEParagraph"/>
              <w:ind w:firstLine="0"/>
              <w:jc w:val="center"/>
              <w:rPr>
                <w:sz w:val="16"/>
                <w:szCs w:val="16"/>
                <w:lang w:val="tr-TR"/>
              </w:rPr>
            </w:pPr>
          </w:p>
        </w:tc>
        <w:tc>
          <w:tcPr>
            <w:tcW w:w="0" w:type="auto"/>
            <w:tcBorders>
              <w:top w:val="dotted" w:sz="4" w:space="0" w:color="auto"/>
              <w:left w:val="nil"/>
              <w:bottom w:val="dotted" w:sz="4" w:space="0" w:color="auto"/>
            </w:tcBorders>
            <w:vAlign w:val="center"/>
          </w:tcPr>
          <w:p w14:paraId="0CEBE813" w14:textId="77777777" w:rsidR="00362D6F" w:rsidRPr="00D71EA1" w:rsidRDefault="00362D6F" w:rsidP="00124F8D">
            <w:pPr>
              <w:pStyle w:val="IEEEParagraph"/>
              <w:ind w:firstLine="0"/>
              <w:jc w:val="center"/>
              <w:rPr>
                <w:sz w:val="16"/>
                <w:szCs w:val="16"/>
                <w:lang w:val="tr-TR"/>
              </w:rPr>
            </w:pPr>
          </w:p>
        </w:tc>
      </w:tr>
      <w:tr w:rsidR="00362D6F" w:rsidRPr="00D71EA1" w14:paraId="0D1D2B8F" w14:textId="77777777" w:rsidTr="00551770">
        <w:trPr>
          <w:jc w:val="center"/>
        </w:trPr>
        <w:tc>
          <w:tcPr>
            <w:tcW w:w="0" w:type="auto"/>
            <w:tcBorders>
              <w:top w:val="dotted" w:sz="4" w:space="0" w:color="auto"/>
              <w:bottom w:val="dotted" w:sz="4" w:space="0" w:color="auto"/>
              <w:right w:val="nil"/>
            </w:tcBorders>
            <w:vAlign w:val="center"/>
          </w:tcPr>
          <w:p w14:paraId="2818673F" w14:textId="77777777" w:rsidR="00362D6F" w:rsidRPr="00D71EA1" w:rsidRDefault="00362D6F" w:rsidP="00124F8D">
            <w:pPr>
              <w:pStyle w:val="IEEEParagraph"/>
              <w:ind w:firstLine="0"/>
              <w:jc w:val="center"/>
              <w:rPr>
                <w:sz w:val="16"/>
                <w:szCs w:val="16"/>
                <w:lang w:val="tr-TR"/>
              </w:rPr>
            </w:pPr>
            <w:r w:rsidRPr="00D71EA1">
              <w:rPr>
                <w:sz w:val="16"/>
                <w:szCs w:val="16"/>
                <w:lang w:val="tr-TR"/>
              </w:rPr>
              <w:t>8</w:t>
            </w:r>
          </w:p>
        </w:tc>
        <w:tc>
          <w:tcPr>
            <w:tcW w:w="0" w:type="auto"/>
            <w:tcBorders>
              <w:top w:val="dotted" w:sz="4" w:space="0" w:color="auto"/>
              <w:left w:val="nil"/>
              <w:bottom w:val="dotted" w:sz="4" w:space="0" w:color="auto"/>
              <w:right w:val="nil"/>
            </w:tcBorders>
            <w:vAlign w:val="center"/>
          </w:tcPr>
          <w:p w14:paraId="4B3D9C06" w14:textId="77777777" w:rsidR="00362D6F" w:rsidRPr="00D71EA1" w:rsidRDefault="00362D6F" w:rsidP="00124F8D">
            <w:pPr>
              <w:pStyle w:val="IEEEParagraph"/>
              <w:ind w:firstLine="0"/>
              <w:jc w:val="center"/>
              <w:rPr>
                <w:sz w:val="16"/>
                <w:szCs w:val="16"/>
                <w:lang w:val="tr-TR"/>
              </w:rPr>
            </w:pPr>
          </w:p>
        </w:tc>
        <w:tc>
          <w:tcPr>
            <w:tcW w:w="0" w:type="auto"/>
            <w:tcBorders>
              <w:top w:val="dotted" w:sz="4" w:space="0" w:color="auto"/>
              <w:left w:val="nil"/>
              <w:bottom w:val="dotted" w:sz="4" w:space="0" w:color="auto"/>
              <w:right w:val="nil"/>
            </w:tcBorders>
            <w:vAlign w:val="center"/>
          </w:tcPr>
          <w:p w14:paraId="15977E9B" w14:textId="77777777" w:rsidR="00362D6F" w:rsidRPr="00D71EA1" w:rsidRDefault="00362D6F" w:rsidP="00124F8D">
            <w:pPr>
              <w:pStyle w:val="IEEEParagraph"/>
              <w:ind w:firstLine="0"/>
              <w:jc w:val="center"/>
              <w:rPr>
                <w:sz w:val="16"/>
                <w:szCs w:val="16"/>
                <w:lang w:val="tr-TR"/>
              </w:rPr>
            </w:pPr>
          </w:p>
        </w:tc>
        <w:tc>
          <w:tcPr>
            <w:tcW w:w="0" w:type="auto"/>
            <w:tcBorders>
              <w:top w:val="dotted" w:sz="4" w:space="0" w:color="auto"/>
              <w:left w:val="nil"/>
              <w:bottom w:val="dotted" w:sz="4" w:space="0" w:color="auto"/>
              <w:right w:val="nil"/>
            </w:tcBorders>
            <w:vAlign w:val="center"/>
          </w:tcPr>
          <w:p w14:paraId="6FE0AD6A" w14:textId="77777777" w:rsidR="00362D6F" w:rsidRPr="00D71EA1" w:rsidRDefault="00362D6F" w:rsidP="00124F8D">
            <w:pPr>
              <w:pStyle w:val="IEEEParagraph"/>
              <w:ind w:firstLine="0"/>
              <w:jc w:val="center"/>
              <w:rPr>
                <w:sz w:val="16"/>
                <w:szCs w:val="16"/>
                <w:lang w:val="tr-TR"/>
              </w:rPr>
            </w:pPr>
          </w:p>
        </w:tc>
        <w:tc>
          <w:tcPr>
            <w:tcW w:w="0" w:type="auto"/>
            <w:tcBorders>
              <w:top w:val="dotted" w:sz="4" w:space="0" w:color="auto"/>
              <w:left w:val="nil"/>
              <w:bottom w:val="dotted" w:sz="4" w:space="0" w:color="auto"/>
              <w:right w:val="nil"/>
            </w:tcBorders>
            <w:vAlign w:val="center"/>
          </w:tcPr>
          <w:p w14:paraId="1969A2B0" w14:textId="77777777" w:rsidR="00362D6F" w:rsidRPr="00D71EA1" w:rsidRDefault="00362D6F" w:rsidP="00124F8D">
            <w:pPr>
              <w:pStyle w:val="IEEEParagraph"/>
              <w:ind w:firstLine="0"/>
              <w:jc w:val="center"/>
              <w:rPr>
                <w:sz w:val="16"/>
                <w:szCs w:val="16"/>
                <w:lang w:val="tr-TR"/>
              </w:rPr>
            </w:pPr>
          </w:p>
        </w:tc>
        <w:tc>
          <w:tcPr>
            <w:tcW w:w="0" w:type="auto"/>
            <w:tcBorders>
              <w:top w:val="dotted" w:sz="4" w:space="0" w:color="auto"/>
              <w:left w:val="nil"/>
              <w:bottom w:val="dotted" w:sz="4" w:space="0" w:color="auto"/>
              <w:right w:val="nil"/>
            </w:tcBorders>
            <w:vAlign w:val="center"/>
          </w:tcPr>
          <w:p w14:paraId="0492F210"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145D052A"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4F9BDC52" w14:textId="77777777" w:rsidR="00362D6F" w:rsidRPr="00D71EA1" w:rsidRDefault="00362D6F" w:rsidP="00124F8D">
            <w:pPr>
              <w:pStyle w:val="IEEEParagraph"/>
              <w:ind w:firstLine="0"/>
              <w:jc w:val="center"/>
              <w:rPr>
                <w:sz w:val="16"/>
                <w:szCs w:val="16"/>
                <w:lang w:val="tr-TR"/>
              </w:rPr>
            </w:pPr>
          </w:p>
        </w:tc>
        <w:tc>
          <w:tcPr>
            <w:tcW w:w="0" w:type="auto"/>
            <w:tcBorders>
              <w:top w:val="dotted" w:sz="4" w:space="0" w:color="auto"/>
              <w:left w:val="nil"/>
              <w:bottom w:val="dotted" w:sz="4" w:space="0" w:color="auto"/>
              <w:right w:val="nil"/>
            </w:tcBorders>
            <w:vAlign w:val="center"/>
          </w:tcPr>
          <w:p w14:paraId="29601B3E" w14:textId="77777777" w:rsidR="00362D6F" w:rsidRPr="00D71EA1" w:rsidRDefault="00362D6F" w:rsidP="00124F8D">
            <w:pPr>
              <w:pStyle w:val="IEEEParagraph"/>
              <w:ind w:firstLine="0"/>
              <w:jc w:val="center"/>
              <w:rPr>
                <w:sz w:val="16"/>
                <w:szCs w:val="16"/>
                <w:lang w:val="tr-TR"/>
              </w:rPr>
            </w:pPr>
          </w:p>
        </w:tc>
        <w:tc>
          <w:tcPr>
            <w:tcW w:w="0" w:type="auto"/>
            <w:tcBorders>
              <w:top w:val="dotted" w:sz="4" w:space="0" w:color="auto"/>
              <w:left w:val="nil"/>
              <w:bottom w:val="dotted" w:sz="4" w:space="0" w:color="auto"/>
              <w:right w:val="nil"/>
            </w:tcBorders>
            <w:vAlign w:val="center"/>
          </w:tcPr>
          <w:p w14:paraId="6701F11D" w14:textId="77777777" w:rsidR="00362D6F" w:rsidRPr="00D71EA1" w:rsidRDefault="00362D6F" w:rsidP="00124F8D">
            <w:pPr>
              <w:pStyle w:val="IEEEParagraph"/>
              <w:ind w:firstLine="0"/>
              <w:jc w:val="center"/>
              <w:rPr>
                <w:sz w:val="16"/>
                <w:szCs w:val="16"/>
                <w:lang w:val="tr-TR"/>
              </w:rPr>
            </w:pPr>
          </w:p>
        </w:tc>
        <w:tc>
          <w:tcPr>
            <w:tcW w:w="0" w:type="auto"/>
            <w:tcBorders>
              <w:top w:val="dotted" w:sz="4" w:space="0" w:color="auto"/>
              <w:left w:val="nil"/>
              <w:bottom w:val="dotted" w:sz="4" w:space="0" w:color="auto"/>
              <w:right w:val="nil"/>
            </w:tcBorders>
            <w:vAlign w:val="center"/>
          </w:tcPr>
          <w:p w14:paraId="508BCC56"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1E2AE12D" w14:textId="77777777" w:rsidR="00362D6F" w:rsidRPr="00D71EA1" w:rsidRDefault="00362D6F" w:rsidP="00124F8D">
            <w:pPr>
              <w:pStyle w:val="IEEEParagraph"/>
              <w:ind w:firstLine="0"/>
              <w:jc w:val="center"/>
              <w:rPr>
                <w:sz w:val="16"/>
                <w:szCs w:val="16"/>
                <w:lang w:val="tr-TR"/>
              </w:rPr>
            </w:pPr>
          </w:p>
        </w:tc>
        <w:tc>
          <w:tcPr>
            <w:tcW w:w="0" w:type="auto"/>
            <w:tcBorders>
              <w:top w:val="dotted" w:sz="4" w:space="0" w:color="auto"/>
              <w:left w:val="nil"/>
              <w:bottom w:val="dotted" w:sz="4" w:space="0" w:color="auto"/>
            </w:tcBorders>
            <w:vAlign w:val="center"/>
          </w:tcPr>
          <w:p w14:paraId="6E0D3E55"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r>
      <w:tr w:rsidR="00362D6F" w:rsidRPr="00D71EA1" w14:paraId="24877506" w14:textId="77777777" w:rsidTr="00551770">
        <w:trPr>
          <w:jc w:val="center"/>
        </w:trPr>
        <w:tc>
          <w:tcPr>
            <w:tcW w:w="0" w:type="auto"/>
            <w:tcBorders>
              <w:top w:val="dotted" w:sz="4" w:space="0" w:color="auto"/>
              <w:bottom w:val="dotted" w:sz="4" w:space="0" w:color="auto"/>
              <w:right w:val="nil"/>
            </w:tcBorders>
            <w:vAlign w:val="center"/>
          </w:tcPr>
          <w:p w14:paraId="331CB6FC" w14:textId="77777777" w:rsidR="00362D6F" w:rsidRPr="00D71EA1" w:rsidRDefault="00362D6F" w:rsidP="00124F8D">
            <w:pPr>
              <w:pStyle w:val="IEEEParagraph"/>
              <w:ind w:firstLine="0"/>
              <w:jc w:val="center"/>
              <w:rPr>
                <w:sz w:val="16"/>
                <w:szCs w:val="16"/>
                <w:lang w:val="tr-TR"/>
              </w:rPr>
            </w:pPr>
            <w:r w:rsidRPr="00D71EA1">
              <w:rPr>
                <w:sz w:val="16"/>
                <w:szCs w:val="16"/>
                <w:lang w:val="tr-TR"/>
              </w:rPr>
              <w:t>9</w:t>
            </w:r>
          </w:p>
        </w:tc>
        <w:tc>
          <w:tcPr>
            <w:tcW w:w="0" w:type="auto"/>
            <w:tcBorders>
              <w:top w:val="dotted" w:sz="4" w:space="0" w:color="auto"/>
              <w:left w:val="nil"/>
              <w:bottom w:val="dotted" w:sz="4" w:space="0" w:color="auto"/>
              <w:right w:val="nil"/>
            </w:tcBorders>
            <w:vAlign w:val="center"/>
          </w:tcPr>
          <w:p w14:paraId="6FA4B790"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1D22FD3C"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6259AC41"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25322211"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0F51A199"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49B11FA2"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2B175468"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390DE95B"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65BE1E26"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49978CB1"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right w:val="nil"/>
            </w:tcBorders>
            <w:vAlign w:val="center"/>
          </w:tcPr>
          <w:p w14:paraId="55FD49ED"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dotted" w:sz="4" w:space="0" w:color="auto"/>
            </w:tcBorders>
            <w:vAlign w:val="center"/>
          </w:tcPr>
          <w:p w14:paraId="7109EAF4"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r>
      <w:tr w:rsidR="00362D6F" w:rsidRPr="00D71EA1" w14:paraId="5E239EB8" w14:textId="77777777" w:rsidTr="00551770">
        <w:trPr>
          <w:jc w:val="center"/>
        </w:trPr>
        <w:tc>
          <w:tcPr>
            <w:tcW w:w="0" w:type="auto"/>
            <w:tcBorders>
              <w:top w:val="dotted" w:sz="4" w:space="0" w:color="auto"/>
              <w:bottom w:val="single" w:sz="4" w:space="0" w:color="auto"/>
              <w:right w:val="nil"/>
            </w:tcBorders>
            <w:vAlign w:val="center"/>
          </w:tcPr>
          <w:p w14:paraId="7BA12DAF" w14:textId="77777777" w:rsidR="00362D6F" w:rsidRPr="00D71EA1" w:rsidRDefault="00362D6F" w:rsidP="00124F8D">
            <w:pPr>
              <w:pStyle w:val="IEEEParagraph"/>
              <w:ind w:firstLine="0"/>
              <w:jc w:val="center"/>
              <w:rPr>
                <w:sz w:val="16"/>
                <w:szCs w:val="16"/>
                <w:lang w:val="tr-TR"/>
              </w:rPr>
            </w:pPr>
            <w:r w:rsidRPr="00D71EA1">
              <w:rPr>
                <w:sz w:val="16"/>
                <w:szCs w:val="16"/>
                <w:lang w:val="tr-TR"/>
              </w:rPr>
              <w:t>10</w:t>
            </w:r>
          </w:p>
        </w:tc>
        <w:tc>
          <w:tcPr>
            <w:tcW w:w="0" w:type="auto"/>
            <w:tcBorders>
              <w:top w:val="dotted" w:sz="4" w:space="0" w:color="auto"/>
              <w:left w:val="nil"/>
              <w:bottom w:val="single" w:sz="4" w:space="0" w:color="auto"/>
              <w:right w:val="nil"/>
            </w:tcBorders>
            <w:vAlign w:val="center"/>
          </w:tcPr>
          <w:p w14:paraId="71628FDA"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single" w:sz="4" w:space="0" w:color="auto"/>
              <w:right w:val="nil"/>
            </w:tcBorders>
            <w:vAlign w:val="center"/>
          </w:tcPr>
          <w:p w14:paraId="6D359302"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single" w:sz="4" w:space="0" w:color="auto"/>
              <w:right w:val="nil"/>
            </w:tcBorders>
            <w:vAlign w:val="center"/>
          </w:tcPr>
          <w:p w14:paraId="3B559476"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single" w:sz="4" w:space="0" w:color="auto"/>
              <w:right w:val="nil"/>
            </w:tcBorders>
            <w:vAlign w:val="center"/>
          </w:tcPr>
          <w:p w14:paraId="5D2D3986"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single" w:sz="4" w:space="0" w:color="auto"/>
              <w:right w:val="nil"/>
            </w:tcBorders>
            <w:vAlign w:val="center"/>
          </w:tcPr>
          <w:p w14:paraId="2B04AE89"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single" w:sz="4" w:space="0" w:color="auto"/>
              <w:right w:val="nil"/>
            </w:tcBorders>
            <w:vAlign w:val="center"/>
          </w:tcPr>
          <w:p w14:paraId="6DA883FA" w14:textId="77777777" w:rsidR="00362D6F" w:rsidRPr="00D71EA1" w:rsidRDefault="00362D6F" w:rsidP="00124F8D">
            <w:pPr>
              <w:pStyle w:val="IEEEParagraph"/>
              <w:ind w:firstLine="0"/>
              <w:jc w:val="center"/>
              <w:rPr>
                <w:sz w:val="16"/>
                <w:szCs w:val="16"/>
                <w:lang w:val="tr-TR"/>
              </w:rPr>
            </w:pPr>
          </w:p>
        </w:tc>
        <w:tc>
          <w:tcPr>
            <w:tcW w:w="0" w:type="auto"/>
            <w:tcBorders>
              <w:top w:val="dotted" w:sz="4" w:space="0" w:color="auto"/>
              <w:left w:val="nil"/>
              <w:bottom w:val="single" w:sz="4" w:space="0" w:color="auto"/>
              <w:right w:val="nil"/>
            </w:tcBorders>
            <w:vAlign w:val="center"/>
          </w:tcPr>
          <w:p w14:paraId="74DBEF39"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single" w:sz="4" w:space="0" w:color="auto"/>
              <w:right w:val="nil"/>
            </w:tcBorders>
            <w:vAlign w:val="center"/>
          </w:tcPr>
          <w:p w14:paraId="34756301"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single" w:sz="4" w:space="0" w:color="auto"/>
              <w:right w:val="nil"/>
            </w:tcBorders>
            <w:vAlign w:val="center"/>
          </w:tcPr>
          <w:p w14:paraId="1663FC9A"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single" w:sz="4" w:space="0" w:color="auto"/>
              <w:right w:val="nil"/>
            </w:tcBorders>
            <w:vAlign w:val="center"/>
          </w:tcPr>
          <w:p w14:paraId="14DE4E41" w14:textId="77777777" w:rsidR="00362D6F" w:rsidRPr="00D71EA1" w:rsidRDefault="00362D6F" w:rsidP="00124F8D">
            <w:pPr>
              <w:pStyle w:val="IEEEParagraph"/>
              <w:ind w:firstLine="0"/>
              <w:jc w:val="center"/>
              <w:rPr>
                <w:sz w:val="16"/>
                <w:szCs w:val="16"/>
                <w:lang w:val="tr-TR"/>
              </w:rPr>
            </w:pPr>
          </w:p>
        </w:tc>
        <w:tc>
          <w:tcPr>
            <w:tcW w:w="0" w:type="auto"/>
            <w:tcBorders>
              <w:top w:val="dotted" w:sz="4" w:space="0" w:color="auto"/>
              <w:left w:val="nil"/>
              <w:bottom w:val="single" w:sz="4" w:space="0" w:color="auto"/>
              <w:right w:val="nil"/>
            </w:tcBorders>
            <w:vAlign w:val="center"/>
          </w:tcPr>
          <w:p w14:paraId="2F6CD0D5"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c>
          <w:tcPr>
            <w:tcW w:w="0" w:type="auto"/>
            <w:tcBorders>
              <w:top w:val="dotted" w:sz="4" w:space="0" w:color="auto"/>
              <w:left w:val="nil"/>
              <w:bottom w:val="single" w:sz="4" w:space="0" w:color="auto"/>
            </w:tcBorders>
            <w:vAlign w:val="center"/>
          </w:tcPr>
          <w:p w14:paraId="7C943E36" w14:textId="77777777" w:rsidR="00362D6F" w:rsidRPr="00D71EA1" w:rsidRDefault="00362D6F" w:rsidP="00124F8D">
            <w:pPr>
              <w:pStyle w:val="IEEEParagraph"/>
              <w:ind w:firstLine="0"/>
              <w:jc w:val="center"/>
              <w:rPr>
                <w:sz w:val="16"/>
                <w:szCs w:val="16"/>
                <w:lang w:val="tr-TR"/>
              </w:rPr>
            </w:pPr>
            <w:r w:rsidRPr="00D71EA1">
              <w:rPr>
                <w:sz w:val="16"/>
                <w:szCs w:val="16"/>
                <w:lang w:val="tr-TR"/>
              </w:rPr>
              <w:t>x</w:t>
            </w:r>
          </w:p>
        </w:tc>
      </w:tr>
    </w:tbl>
    <w:p w14:paraId="49446D6D" w14:textId="77777777" w:rsidR="00362D6F" w:rsidRDefault="00362D6F" w:rsidP="005D54E7"/>
    <w:p w14:paraId="270FA7BF" w14:textId="135046E4" w:rsidR="00056FC5" w:rsidRDefault="0039395A" w:rsidP="005D54E7">
      <w:r>
        <w:t>Ishihara testlerinin yapıldığı masada aydınlık 400 lümen olarak ölçülmüştür. Aynı ortamda yeni testin ikinci versiyonunun uygulandığı bilgisayar ekranı yanında aydınlık değeri 700 lümen olarak ölçülmüştür.</w:t>
      </w:r>
    </w:p>
    <w:p w14:paraId="5DEFA758" w14:textId="77777777" w:rsidR="00551770" w:rsidRDefault="00551770" w:rsidP="00551770"/>
    <w:p w14:paraId="4DF3B9E7" w14:textId="0670C8D0" w:rsidR="00551770" w:rsidRDefault="00551770" w:rsidP="00551770">
      <w:pPr>
        <w:pStyle w:val="Balk3"/>
        <w:numPr>
          <w:ilvl w:val="2"/>
          <w:numId w:val="11"/>
        </w:numPr>
      </w:pPr>
      <w:bookmarkStart w:id="91" w:name="_Toc472450038"/>
      <w:r>
        <w:t xml:space="preserve">Test versiyonu </w:t>
      </w:r>
      <w:r w:rsidR="0003450B">
        <w:t>2</w:t>
      </w:r>
      <w:r>
        <w:t xml:space="preserve"> ile elde edilen sonuçlar</w:t>
      </w:r>
      <w:r w:rsidR="0003450B">
        <w:t>ın</w:t>
      </w:r>
      <w:r>
        <w:t xml:space="preserve"> değerlendirmesi</w:t>
      </w:r>
      <w:bookmarkEnd w:id="91"/>
    </w:p>
    <w:p w14:paraId="1A2FB214" w14:textId="77777777" w:rsidR="00551770" w:rsidRDefault="00551770" w:rsidP="00551770"/>
    <w:p w14:paraId="5F3364C2" w14:textId="473577CB" w:rsidR="00D5449F" w:rsidRPr="00D71EA1" w:rsidRDefault="00D5449F" w:rsidP="005D54E7">
      <w:r>
        <w:t>Ishihara renkli görme paletlerine göre kusurlu olan birey yeni testtin ikinci versiyonuna göre de kusurlu olarak çıkmaktadır. Buradan sonuçla yeni testin ikinci versiyonu, Ishihara renkli görme testi ile karşılaştırıldığında %100 özgüllük ve %100 duyarlılık elde edilmiştir.</w:t>
      </w:r>
      <w:r w:rsidR="00D36A3B">
        <w:t xml:space="preserve"> Yeni testin ikinci versiyonu hem az paletten oluşmaktadır hem de Ishihara ile aynı sonuca varmaktadır. </w:t>
      </w:r>
      <w:r w:rsidR="00C1441C">
        <w:t xml:space="preserve">Bu durumda yeni testin ikinci versiyonu belirli standartlar sağlandıktan sonra Ishihara testleri yerine tercih </w:t>
      </w:r>
      <w:r w:rsidR="00CA3B84">
        <w:t>edilebileceği ortaya çıkmaktadır</w:t>
      </w:r>
      <w:r w:rsidR="00C1441C">
        <w:t>.</w:t>
      </w:r>
    </w:p>
    <w:p w14:paraId="6126C596" w14:textId="77777777" w:rsidR="00362D6F" w:rsidRDefault="00362D6F" w:rsidP="005D54E7"/>
    <w:p w14:paraId="3C269825" w14:textId="7ABC2F43" w:rsidR="005D54E7" w:rsidRDefault="005D54E7" w:rsidP="0003450B">
      <w:pPr>
        <w:pStyle w:val="Balk2"/>
        <w:numPr>
          <w:ilvl w:val="1"/>
          <w:numId w:val="11"/>
        </w:numPr>
      </w:pPr>
      <w:bookmarkStart w:id="92" w:name="_Toc472450039"/>
      <w:r>
        <w:t xml:space="preserve">Test </w:t>
      </w:r>
      <w:r w:rsidR="009625C0">
        <w:t>v</w:t>
      </w:r>
      <w:r>
        <w:t xml:space="preserve">ersiyonu </w:t>
      </w:r>
      <w:r w:rsidR="00DF7AA4">
        <w:t>3</w:t>
      </w:r>
      <w:r>
        <w:t xml:space="preserve"> ile </w:t>
      </w:r>
      <w:r w:rsidR="009625C0">
        <w:t>e</w:t>
      </w:r>
      <w:r>
        <w:t xml:space="preserve">lde </w:t>
      </w:r>
      <w:r w:rsidR="009625C0">
        <w:t>e</w:t>
      </w:r>
      <w:r>
        <w:t xml:space="preserve">dilen </w:t>
      </w:r>
      <w:r w:rsidR="009625C0">
        <w:t>b</w:t>
      </w:r>
      <w:r>
        <w:t>ulgular</w:t>
      </w:r>
      <w:bookmarkEnd w:id="92"/>
    </w:p>
    <w:p w14:paraId="4CAB606E" w14:textId="77777777" w:rsidR="005D54E7" w:rsidRDefault="005D54E7" w:rsidP="005D54E7"/>
    <w:p w14:paraId="183A942E" w14:textId="085700F3" w:rsidR="00726E78" w:rsidRDefault="00BD5A9A" w:rsidP="005D54E7">
      <w:r>
        <w:t>Yeni testin bu versiyonu</w:t>
      </w:r>
      <w:r w:rsidR="00B90ECE">
        <w:t>nun</w:t>
      </w:r>
      <w:r w:rsidR="00972556">
        <w:t xml:space="preserve"> tasarım ve uygulama süreci bir önceki bölümde</w:t>
      </w:r>
      <w:r w:rsidR="00837DCE">
        <w:t xml:space="preserve"> </w:t>
      </w:r>
      <w:r w:rsidR="007142DD">
        <w:t>açıklanmıştır. Özetle</w:t>
      </w:r>
      <w:r w:rsidR="00CC021E">
        <w:t xml:space="preserve"> bahsedilecek olursa,</w:t>
      </w:r>
      <w:r w:rsidR="00837DCE">
        <w:t xml:space="preserve"> </w:t>
      </w:r>
      <w:r w:rsidR="001B3DE4">
        <w:t>25 renkli görme kusuru bulunan (24 erkek 1 bayan) ve 25 normal renkli görme yetisine sahip (24 erkek 1 bayan)</w:t>
      </w:r>
      <w:r w:rsidR="001A38E3">
        <w:t xml:space="preserve"> iki farklı</w:t>
      </w:r>
      <w:r w:rsidR="001B3DE4">
        <w:t xml:space="preserve"> </w:t>
      </w:r>
      <w:r w:rsidR="0000117A">
        <w:t xml:space="preserve"> </w:t>
      </w:r>
      <w:r w:rsidR="00837DCE">
        <w:t xml:space="preserve">denek grubu üzerinde </w:t>
      </w:r>
      <w:r w:rsidR="00726E78">
        <w:t xml:space="preserve">aşağıda listelenen </w:t>
      </w:r>
      <w:r w:rsidR="00E6203E">
        <w:t>4</w:t>
      </w:r>
      <w:r w:rsidR="00837DCE">
        <w:t xml:space="preserve"> farklı </w:t>
      </w:r>
      <w:r w:rsidR="00800C4A">
        <w:t xml:space="preserve">çalışma </w:t>
      </w:r>
      <w:r w:rsidR="006112D6">
        <w:t>yürütülmüş</w:t>
      </w:r>
      <w:r w:rsidR="00800C4A">
        <w:t xml:space="preserve"> ve elde edil</w:t>
      </w:r>
      <w:r w:rsidR="00C70FE6">
        <w:t xml:space="preserve">en sonuçlar </w:t>
      </w:r>
      <w:r w:rsidR="0003450B">
        <w:t>karşılaştırılarak değerlendirilmiştir</w:t>
      </w:r>
      <w:r w:rsidR="00726E78">
        <w:t>.</w:t>
      </w:r>
    </w:p>
    <w:p w14:paraId="051AB09A" w14:textId="77777777" w:rsidR="00B0055E" w:rsidRDefault="00B0055E" w:rsidP="005D54E7"/>
    <w:p w14:paraId="11525697" w14:textId="4D8E06E2" w:rsidR="00726E78" w:rsidRDefault="00A078D5" w:rsidP="00726E78">
      <w:pPr>
        <w:numPr>
          <w:ilvl w:val="0"/>
          <w:numId w:val="33"/>
        </w:numPr>
        <w:ind w:left="714" w:hanging="357"/>
      </w:pPr>
      <w:r>
        <w:t>Ishihara 38 paletlik renkli görme testi</w:t>
      </w:r>
      <w:r w:rsidR="006112D6" w:rsidRPr="006112D6">
        <w:t xml:space="preserve"> </w:t>
      </w:r>
      <w:r w:rsidR="006112D6">
        <w:t>denek gruplarına uygulanmıştır</w:t>
      </w:r>
      <w:r w:rsidR="00726E78">
        <w:t>,</w:t>
      </w:r>
      <w:r w:rsidR="00E6203E">
        <w:t xml:space="preserve"> </w:t>
      </w:r>
    </w:p>
    <w:p w14:paraId="62A51BB4" w14:textId="11B9ACD7" w:rsidR="00407C37" w:rsidRDefault="00FC5315" w:rsidP="00726E78">
      <w:pPr>
        <w:numPr>
          <w:ilvl w:val="0"/>
          <w:numId w:val="33"/>
        </w:numPr>
        <w:ind w:left="714" w:hanging="357"/>
      </w:pPr>
      <w:r>
        <w:t xml:space="preserve">1200 DPI tarayıcı ile taranan </w:t>
      </w:r>
      <w:r w:rsidR="00726E78">
        <w:t>I</w:t>
      </w:r>
      <w:r>
        <w:t xml:space="preserve">shihara </w:t>
      </w:r>
      <w:r w:rsidR="00726E78">
        <w:t>paletleri bir bilgisayar ortamında</w:t>
      </w:r>
      <w:r w:rsidR="006112D6" w:rsidRPr="006112D6">
        <w:t xml:space="preserve"> </w:t>
      </w:r>
      <w:r w:rsidR="006112D6">
        <w:t>denek gruplarına uygulanmıştır</w:t>
      </w:r>
      <w:r w:rsidR="00726E78">
        <w:t>,</w:t>
      </w:r>
    </w:p>
    <w:p w14:paraId="0AC082F1" w14:textId="351D87CF" w:rsidR="00726E78" w:rsidRDefault="00726E78" w:rsidP="00726E78">
      <w:pPr>
        <w:numPr>
          <w:ilvl w:val="0"/>
          <w:numId w:val="33"/>
        </w:numPr>
        <w:ind w:left="714" w:hanging="357"/>
      </w:pPr>
      <w:r>
        <w:lastRenderedPageBreak/>
        <w:t>Yeni geliştirilen testin üçüncü versiyonu</w:t>
      </w:r>
      <w:r w:rsidR="006112D6" w:rsidRPr="006112D6">
        <w:t xml:space="preserve"> </w:t>
      </w:r>
      <w:r w:rsidR="006112D6">
        <w:t>denek gruplarına uygulanmıştır</w:t>
      </w:r>
      <w:r>
        <w:t>,</w:t>
      </w:r>
    </w:p>
    <w:p w14:paraId="72B52173" w14:textId="57751CA8" w:rsidR="00DE58E8" w:rsidRDefault="00726E78" w:rsidP="0003450B">
      <w:pPr>
        <w:numPr>
          <w:ilvl w:val="0"/>
          <w:numId w:val="33"/>
        </w:numPr>
        <w:ind w:left="714" w:hanging="357"/>
      </w:pPr>
      <w:r>
        <w:t>Yeni geliştirilen testin üçüncü versiyonu farklı aydınlatma şartları ve farklı bakış açıları ile beraber</w:t>
      </w:r>
      <w:r w:rsidR="0003450B" w:rsidRPr="0003450B">
        <w:t xml:space="preserve"> </w:t>
      </w:r>
      <w:r w:rsidR="006112D6">
        <w:t>denek gruplarına</w:t>
      </w:r>
      <w:r w:rsidR="0003450B">
        <w:t xml:space="preserve"> uygulanmıştır.</w:t>
      </w:r>
    </w:p>
    <w:p w14:paraId="30685363" w14:textId="77777777" w:rsidR="00DE58E8" w:rsidRDefault="00DE58E8" w:rsidP="00DE58E8"/>
    <w:p w14:paraId="1760D812" w14:textId="6B928F34" w:rsidR="003633F9" w:rsidRDefault="0003450B" w:rsidP="00DE58E8">
      <w:r>
        <w:t xml:space="preserve">Ortam aydınlığı masada iken 460 lumen, bilgisayar ekranın yanında iken 785 lumen olarak ölçülmüştür. </w:t>
      </w:r>
      <w:r w:rsidR="003633F9">
        <w:t>Tabla 6.5’de yeni testin üçüncü versiyonundan elde edilen sonuçlar ile Ishihara renkli paletlerinden elde edilen sonuçlar yer almaktadır.</w:t>
      </w:r>
      <w:r w:rsidR="001959FA">
        <w:t xml:space="preserve"> Bu tabloda bulunan ‘B’</w:t>
      </w:r>
      <w:r w:rsidR="005B7A1F">
        <w:t>,</w:t>
      </w:r>
      <w:r w:rsidR="001959FA">
        <w:t xml:space="preserve"> </w:t>
      </w:r>
      <w:r w:rsidR="007904A0">
        <w:t xml:space="preserve">renkli görme kusuru olan </w:t>
      </w:r>
      <w:r w:rsidR="00B512BE">
        <w:t>24 bay</w:t>
      </w:r>
      <w:r w:rsidR="005B7A1F">
        <w:t xml:space="preserve"> ile</w:t>
      </w:r>
      <w:r w:rsidR="00B512BE">
        <w:t xml:space="preserve"> 1 bayandan oluşan</w:t>
      </w:r>
      <w:r w:rsidR="00157384">
        <w:t xml:space="preserve"> </w:t>
      </w:r>
      <w:r w:rsidR="005B7A1F">
        <w:t xml:space="preserve">ilk grubu </w:t>
      </w:r>
      <w:r w:rsidR="00157384">
        <w:t>göstermektedir.</w:t>
      </w:r>
      <w:r w:rsidR="007904A0">
        <w:t xml:space="preserve"> ‘İ’ ise normal renkli görme yetisine sahip 24 bay ile 1 bayandan oluşan </w:t>
      </w:r>
      <w:r w:rsidR="00D87181">
        <w:t>ikinci</w:t>
      </w:r>
      <w:r w:rsidR="007904A0">
        <w:t xml:space="preserve"> grubu göstermektedir.</w:t>
      </w:r>
    </w:p>
    <w:p w14:paraId="794DD65E" w14:textId="77777777" w:rsidR="003633F9" w:rsidRDefault="003633F9" w:rsidP="00DE58E8"/>
    <w:p w14:paraId="30BB4782" w14:textId="2062C5D1" w:rsidR="000E1D9A" w:rsidRDefault="000E1D9A" w:rsidP="000E1D9A">
      <w:pPr>
        <w:pStyle w:val="ResimYazs"/>
        <w:keepNext/>
      </w:pPr>
      <w:bookmarkStart w:id="93" w:name="_Toc472448332"/>
      <w:r>
        <w:t xml:space="preserve">Tablo </w:t>
      </w:r>
      <w:fldSimple w:instr=" STYLEREF 1 \s ">
        <w:r w:rsidR="00A878B8">
          <w:rPr>
            <w:noProof/>
          </w:rPr>
          <w:t>6</w:t>
        </w:r>
      </w:fldSimple>
      <w:r w:rsidR="007F022B">
        <w:t>.</w:t>
      </w:r>
      <w:fldSimple w:instr=" SEQ Tablo \* ARABIC \s 1 ">
        <w:r w:rsidR="0003450B">
          <w:rPr>
            <w:noProof/>
          </w:rPr>
          <w:t>5</w:t>
        </w:r>
      </w:fldSimple>
      <w:r w:rsidR="009625C0">
        <w:t>.</w:t>
      </w:r>
      <w:r>
        <w:t xml:space="preserve"> </w:t>
      </w:r>
      <w:r w:rsidR="00C843CD">
        <w:t>T</w:t>
      </w:r>
      <w:r>
        <w:t>est versiyonu</w:t>
      </w:r>
      <w:r w:rsidR="00C843CD">
        <w:t xml:space="preserve"> 3’ün</w:t>
      </w:r>
      <w:r>
        <w:t xml:space="preserve"> sonuçları ile Ishihara test sonuçlarının karşılaştırılması</w:t>
      </w:r>
      <w:bookmarkEnd w:id="93"/>
    </w:p>
    <w:tbl>
      <w:tblPr>
        <w:tblStyle w:val="TabloKlavuzu"/>
        <w:tblW w:w="2798" w:type="dxa"/>
        <w:jc w:val="center"/>
        <w:tblBorders>
          <w:top w:val="none" w:sz="0" w:space="0" w:color="auto"/>
          <w:left w:val="none" w:sz="0" w:space="0" w:color="auto"/>
          <w:bottom w:val="none" w:sz="0" w:space="0" w:color="auto"/>
          <w:right w:val="none" w:sz="0" w:space="0" w:color="auto"/>
          <w:insideH w:val="dotted" w:sz="4" w:space="0" w:color="auto"/>
          <w:insideV w:val="none" w:sz="0" w:space="0" w:color="auto"/>
        </w:tblBorders>
        <w:tblLook w:val="04A0" w:firstRow="1" w:lastRow="0" w:firstColumn="1" w:lastColumn="0" w:noHBand="0" w:noVBand="1"/>
      </w:tblPr>
      <w:tblGrid>
        <w:gridCol w:w="715"/>
        <w:gridCol w:w="520"/>
        <w:gridCol w:w="521"/>
        <w:gridCol w:w="521"/>
        <w:gridCol w:w="521"/>
      </w:tblGrid>
      <w:tr w:rsidR="005A3C6F" w:rsidRPr="005A3C6F" w14:paraId="6A1CF0BB" w14:textId="77777777" w:rsidTr="00D83002">
        <w:trPr>
          <w:trHeight w:val="70"/>
          <w:jc w:val="center"/>
        </w:trPr>
        <w:tc>
          <w:tcPr>
            <w:tcW w:w="715" w:type="dxa"/>
            <w:vMerge w:val="restart"/>
            <w:tcBorders>
              <w:top w:val="single" w:sz="4" w:space="0" w:color="auto"/>
            </w:tcBorders>
            <w:tcMar>
              <w:left w:w="0" w:type="dxa"/>
              <w:right w:w="0" w:type="dxa"/>
            </w:tcMar>
            <w:vAlign w:val="center"/>
          </w:tcPr>
          <w:p w14:paraId="0CBC41E6" w14:textId="2D38C2A3" w:rsidR="005A3C6F" w:rsidRDefault="005A3C6F" w:rsidP="005A3C6F">
            <w:pPr>
              <w:spacing w:line="240" w:lineRule="auto"/>
              <w:jc w:val="center"/>
              <w:rPr>
                <w:rFonts w:cs="Times New Roman"/>
                <w:sz w:val="18"/>
                <w:szCs w:val="18"/>
              </w:rPr>
            </w:pPr>
            <w:r>
              <w:rPr>
                <w:rFonts w:cs="Times New Roman"/>
                <w:sz w:val="18"/>
                <w:szCs w:val="18"/>
              </w:rPr>
              <w:t>Palet</w:t>
            </w:r>
          </w:p>
          <w:p w14:paraId="148C0AAA" w14:textId="758FB5E3" w:rsidR="005A3C6F" w:rsidRPr="005A3C6F" w:rsidRDefault="005A3C6F" w:rsidP="005A3C6F">
            <w:pPr>
              <w:spacing w:line="240" w:lineRule="auto"/>
              <w:jc w:val="center"/>
              <w:rPr>
                <w:rFonts w:cs="Times New Roman"/>
                <w:sz w:val="18"/>
                <w:szCs w:val="18"/>
              </w:rPr>
            </w:pPr>
            <w:r>
              <w:rPr>
                <w:rFonts w:cs="Times New Roman"/>
                <w:sz w:val="18"/>
                <w:szCs w:val="18"/>
              </w:rPr>
              <w:t>No</w:t>
            </w:r>
          </w:p>
        </w:tc>
        <w:tc>
          <w:tcPr>
            <w:tcW w:w="1041" w:type="dxa"/>
            <w:gridSpan w:val="2"/>
            <w:tcBorders>
              <w:top w:val="single" w:sz="4" w:space="0" w:color="auto"/>
              <w:bottom w:val="single" w:sz="4" w:space="0" w:color="auto"/>
            </w:tcBorders>
            <w:tcMar>
              <w:left w:w="0" w:type="dxa"/>
              <w:right w:w="0" w:type="dxa"/>
            </w:tcMar>
            <w:vAlign w:val="center"/>
          </w:tcPr>
          <w:p w14:paraId="5B81CE09"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Ishihara</w:t>
            </w:r>
          </w:p>
        </w:tc>
        <w:tc>
          <w:tcPr>
            <w:tcW w:w="1042" w:type="dxa"/>
            <w:gridSpan w:val="2"/>
            <w:tcBorders>
              <w:top w:val="single" w:sz="4" w:space="0" w:color="auto"/>
              <w:bottom w:val="single" w:sz="4" w:space="0" w:color="auto"/>
            </w:tcBorders>
            <w:tcMar>
              <w:left w:w="0" w:type="dxa"/>
              <w:right w:w="0" w:type="dxa"/>
            </w:tcMar>
            <w:vAlign w:val="center"/>
          </w:tcPr>
          <w:p w14:paraId="1DCA048A" w14:textId="193A145A" w:rsidR="005A3C6F" w:rsidRPr="005A3C6F" w:rsidRDefault="000E1D9A" w:rsidP="005A3C6F">
            <w:pPr>
              <w:spacing w:line="240" w:lineRule="auto"/>
              <w:jc w:val="center"/>
              <w:rPr>
                <w:rFonts w:cs="Times New Roman"/>
                <w:sz w:val="18"/>
                <w:szCs w:val="18"/>
              </w:rPr>
            </w:pPr>
            <w:r>
              <w:rPr>
                <w:rFonts w:cs="Times New Roman"/>
                <w:sz w:val="18"/>
                <w:szCs w:val="18"/>
              </w:rPr>
              <w:t>Yeni Test v3</w:t>
            </w:r>
          </w:p>
        </w:tc>
      </w:tr>
      <w:tr w:rsidR="005A3C6F" w:rsidRPr="005A3C6F" w14:paraId="4EE86C56" w14:textId="77777777" w:rsidTr="001C0ABA">
        <w:trPr>
          <w:trHeight w:val="69"/>
          <w:jc w:val="center"/>
        </w:trPr>
        <w:tc>
          <w:tcPr>
            <w:tcW w:w="715" w:type="dxa"/>
            <w:vMerge/>
            <w:tcBorders>
              <w:bottom w:val="single" w:sz="4" w:space="0" w:color="auto"/>
            </w:tcBorders>
            <w:tcMar>
              <w:left w:w="0" w:type="dxa"/>
              <w:right w:w="0" w:type="dxa"/>
            </w:tcMar>
            <w:vAlign w:val="center"/>
          </w:tcPr>
          <w:p w14:paraId="734C2486" w14:textId="77777777" w:rsidR="005A3C6F" w:rsidRPr="005A3C6F" w:rsidRDefault="005A3C6F" w:rsidP="005A3C6F">
            <w:pPr>
              <w:spacing w:line="240" w:lineRule="auto"/>
              <w:jc w:val="center"/>
              <w:rPr>
                <w:rFonts w:cs="Times New Roman"/>
                <w:sz w:val="18"/>
                <w:szCs w:val="18"/>
              </w:rPr>
            </w:pPr>
          </w:p>
        </w:tc>
        <w:tc>
          <w:tcPr>
            <w:tcW w:w="520" w:type="dxa"/>
            <w:tcBorders>
              <w:top w:val="single" w:sz="4" w:space="0" w:color="auto"/>
              <w:bottom w:val="single" w:sz="4" w:space="0" w:color="auto"/>
            </w:tcBorders>
            <w:tcMar>
              <w:left w:w="0" w:type="dxa"/>
              <w:right w:w="0" w:type="dxa"/>
            </w:tcMar>
            <w:vAlign w:val="center"/>
          </w:tcPr>
          <w:p w14:paraId="4B222CC7" w14:textId="6DF222BE" w:rsidR="005A3C6F" w:rsidRPr="005A3C6F" w:rsidRDefault="001A4ABC" w:rsidP="005A3C6F">
            <w:pPr>
              <w:spacing w:line="240" w:lineRule="auto"/>
              <w:jc w:val="center"/>
              <w:rPr>
                <w:rFonts w:cs="Times New Roman"/>
                <w:sz w:val="18"/>
                <w:szCs w:val="18"/>
              </w:rPr>
            </w:pPr>
            <w:r>
              <w:rPr>
                <w:rFonts w:cs="Times New Roman"/>
                <w:sz w:val="18"/>
                <w:szCs w:val="18"/>
              </w:rPr>
              <w:t>B</w:t>
            </w:r>
          </w:p>
        </w:tc>
        <w:tc>
          <w:tcPr>
            <w:tcW w:w="521" w:type="dxa"/>
            <w:tcBorders>
              <w:top w:val="single" w:sz="4" w:space="0" w:color="auto"/>
              <w:bottom w:val="single" w:sz="4" w:space="0" w:color="auto"/>
            </w:tcBorders>
            <w:tcMar>
              <w:left w:w="0" w:type="dxa"/>
              <w:right w:w="0" w:type="dxa"/>
            </w:tcMar>
            <w:vAlign w:val="center"/>
          </w:tcPr>
          <w:p w14:paraId="791CB11F" w14:textId="14A6B194" w:rsidR="005A3C6F" w:rsidRPr="005A3C6F" w:rsidRDefault="001A4ABC" w:rsidP="005A3C6F">
            <w:pPr>
              <w:spacing w:line="240" w:lineRule="auto"/>
              <w:jc w:val="center"/>
              <w:rPr>
                <w:rFonts w:cs="Times New Roman"/>
                <w:sz w:val="18"/>
                <w:szCs w:val="18"/>
              </w:rPr>
            </w:pPr>
            <w:r>
              <w:rPr>
                <w:rFonts w:cs="Times New Roman"/>
                <w:sz w:val="18"/>
                <w:szCs w:val="18"/>
              </w:rPr>
              <w:t>İ</w:t>
            </w:r>
          </w:p>
        </w:tc>
        <w:tc>
          <w:tcPr>
            <w:tcW w:w="521" w:type="dxa"/>
            <w:tcBorders>
              <w:top w:val="single" w:sz="4" w:space="0" w:color="auto"/>
              <w:bottom w:val="single" w:sz="4" w:space="0" w:color="auto"/>
            </w:tcBorders>
            <w:tcMar>
              <w:left w:w="0" w:type="dxa"/>
              <w:right w:w="0" w:type="dxa"/>
            </w:tcMar>
            <w:vAlign w:val="center"/>
          </w:tcPr>
          <w:p w14:paraId="5CC3E281" w14:textId="7E422953" w:rsidR="005A3C6F" w:rsidRPr="005A3C6F" w:rsidRDefault="001A4ABC" w:rsidP="005A3C6F">
            <w:pPr>
              <w:spacing w:line="240" w:lineRule="auto"/>
              <w:jc w:val="center"/>
              <w:rPr>
                <w:rFonts w:cs="Times New Roman"/>
                <w:sz w:val="18"/>
                <w:szCs w:val="18"/>
              </w:rPr>
            </w:pPr>
            <w:r>
              <w:rPr>
                <w:rFonts w:cs="Times New Roman"/>
                <w:sz w:val="18"/>
                <w:szCs w:val="18"/>
              </w:rPr>
              <w:t>B</w:t>
            </w:r>
          </w:p>
        </w:tc>
        <w:tc>
          <w:tcPr>
            <w:tcW w:w="521" w:type="dxa"/>
            <w:tcBorders>
              <w:top w:val="single" w:sz="4" w:space="0" w:color="auto"/>
              <w:bottom w:val="single" w:sz="4" w:space="0" w:color="auto"/>
            </w:tcBorders>
            <w:tcMar>
              <w:left w:w="0" w:type="dxa"/>
              <w:right w:w="0" w:type="dxa"/>
            </w:tcMar>
            <w:vAlign w:val="center"/>
          </w:tcPr>
          <w:p w14:paraId="61D54C99" w14:textId="4B6E92F6" w:rsidR="005A3C6F" w:rsidRPr="005A3C6F" w:rsidRDefault="001A4ABC" w:rsidP="005A3C6F">
            <w:pPr>
              <w:spacing w:line="240" w:lineRule="auto"/>
              <w:jc w:val="center"/>
              <w:rPr>
                <w:rFonts w:cs="Times New Roman"/>
                <w:sz w:val="18"/>
                <w:szCs w:val="18"/>
              </w:rPr>
            </w:pPr>
            <w:r>
              <w:rPr>
                <w:rFonts w:cs="Times New Roman"/>
                <w:sz w:val="18"/>
                <w:szCs w:val="18"/>
              </w:rPr>
              <w:t>İ</w:t>
            </w:r>
          </w:p>
        </w:tc>
      </w:tr>
      <w:tr w:rsidR="005A3C6F" w:rsidRPr="005A3C6F" w14:paraId="1F138FEB" w14:textId="77777777" w:rsidTr="001C0ABA">
        <w:trPr>
          <w:jc w:val="center"/>
        </w:trPr>
        <w:tc>
          <w:tcPr>
            <w:tcW w:w="715" w:type="dxa"/>
            <w:tcBorders>
              <w:top w:val="single" w:sz="4" w:space="0" w:color="auto"/>
              <w:bottom w:val="nil"/>
              <w:right w:val="nil"/>
            </w:tcBorders>
            <w:tcMar>
              <w:left w:w="0" w:type="dxa"/>
              <w:right w:w="0" w:type="dxa"/>
            </w:tcMar>
            <w:vAlign w:val="center"/>
          </w:tcPr>
          <w:p w14:paraId="45910884"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1</w:t>
            </w:r>
          </w:p>
        </w:tc>
        <w:tc>
          <w:tcPr>
            <w:tcW w:w="520" w:type="dxa"/>
            <w:tcBorders>
              <w:top w:val="single" w:sz="4" w:space="0" w:color="auto"/>
              <w:left w:val="nil"/>
              <w:bottom w:val="nil"/>
              <w:right w:val="nil"/>
            </w:tcBorders>
            <w:tcMar>
              <w:left w:w="0" w:type="dxa"/>
              <w:right w:w="0" w:type="dxa"/>
            </w:tcMar>
            <w:vAlign w:val="center"/>
          </w:tcPr>
          <w:p w14:paraId="680091A8"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0</w:t>
            </w:r>
          </w:p>
        </w:tc>
        <w:tc>
          <w:tcPr>
            <w:tcW w:w="521" w:type="dxa"/>
            <w:tcBorders>
              <w:top w:val="single" w:sz="4" w:space="0" w:color="auto"/>
              <w:left w:val="nil"/>
              <w:bottom w:val="nil"/>
              <w:right w:val="nil"/>
            </w:tcBorders>
            <w:tcMar>
              <w:left w:w="0" w:type="dxa"/>
              <w:right w:w="0" w:type="dxa"/>
            </w:tcMar>
            <w:vAlign w:val="center"/>
          </w:tcPr>
          <w:p w14:paraId="78E0D4D6"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0</w:t>
            </w:r>
          </w:p>
        </w:tc>
        <w:tc>
          <w:tcPr>
            <w:tcW w:w="521" w:type="dxa"/>
            <w:tcBorders>
              <w:top w:val="single" w:sz="4" w:space="0" w:color="auto"/>
              <w:left w:val="nil"/>
              <w:bottom w:val="nil"/>
              <w:right w:val="nil"/>
            </w:tcBorders>
            <w:tcMar>
              <w:left w:w="0" w:type="dxa"/>
              <w:right w:w="0" w:type="dxa"/>
            </w:tcMar>
            <w:vAlign w:val="center"/>
          </w:tcPr>
          <w:p w14:paraId="64520AC7"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0</w:t>
            </w:r>
          </w:p>
        </w:tc>
        <w:tc>
          <w:tcPr>
            <w:tcW w:w="521" w:type="dxa"/>
            <w:tcBorders>
              <w:top w:val="single" w:sz="4" w:space="0" w:color="auto"/>
              <w:left w:val="nil"/>
              <w:bottom w:val="nil"/>
            </w:tcBorders>
            <w:tcMar>
              <w:left w:w="0" w:type="dxa"/>
              <w:right w:w="0" w:type="dxa"/>
            </w:tcMar>
            <w:vAlign w:val="center"/>
          </w:tcPr>
          <w:p w14:paraId="3A746A02"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0</w:t>
            </w:r>
          </w:p>
        </w:tc>
      </w:tr>
      <w:tr w:rsidR="005A3C6F" w:rsidRPr="005A3C6F" w14:paraId="1F5E5B97" w14:textId="77777777" w:rsidTr="001C0ABA">
        <w:trPr>
          <w:jc w:val="center"/>
        </w:trPr>
        <w:tc>
          <w:tcPr>
            <w:tcW w:w="715" w:type="dxa"/>
            <w:tcBorders>
              <w:top w:val="nil"/>
              <w:bottom w:val="nil"/>
              <w:right w:val="nil"/>
            </w:tcBorders>
            <w:tcMar>
              <w:left w:w="0" w:type="dxa"/>
              <w:right w:w="0" w:type="dxa"/>
            </w:tcMar>
            <w:vAlign w:val="center"/>
          </w:tcPr>
          <w:p w14:paraId="4C84DEE5"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2</w:t>
            </w:r>
          </w:p>
        </w:tc>
        <w:tc>
          <w:tcPr>
            <w:tcW w:w="520" w:type="dxa"/>
            <w:tcBorders>
              <w:top w:val="nil"/>
              <w:left w:val="nil"/>
              <w:bottom w:val="nil"/>
              <w:right w:val="nil"/>
            </w:tcBorders>
            <w:tcMar>
              <w:left w:w="0" w:type="dxa"/>
              <w:right w:w="0" w:type="dxa"/>
            </w:tcMar>
            <w:vAlign w:val="center"/>
          </w:tcPr>
          <w:p w14:paraId="2067DDB2"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24</w:t>
            </w:r>
          </w:p>
        </w:tc>
        <w:tc>
          <w:tcPr>
            <w:tcW w:w="521" w:type="dxa"/>
            <w:tcBorders>
              <w:top w:val="nil"/>
              <w:left w:val="nil"/>
              <w:bottom w:val="nil"/>
              <w:right w:val="nil"/>
            </w:tcBorders>
            <w:tcMar>
              <w:left w:w="0" w:type="dxa"/>
              <w:right w:w="0" w:type="dxa"/>
            </w:tcMar>
            <w:vAlign w:val="center"/>
          </w:tcPr>
          <w:p w14:paraId="4BB0BBB9"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2</w:t>
            </w:r>
          </w:p>
        </w:tc>
        <w:tc>
          <w:tcPr>
            <w:tcW w:w="521" w:type="dxa"/>
            <w:tcBorders>
              <w:top w:val="nil"/>
              <w:left w:val="nil"/>
              <w:bottom w:val="nil"/>
              <w:right w:val="nil"/>
            </w:tcBorders>
            <w:tcMar>
              <w:left w:w="0" w:type="dxa"/>
              <w:right w:w="0" w:type="dxa"/>
            </w:tcMar>
            <w:vAlign w:val="center"/>
          </w:tcPr>
          <w:p w14:paraId="561E7BAD"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25</w:t>
            </w:r>
          </w:p>
        </w:tc>
        <w:tc>
          <w:tcPr>
            <w:tcW w:w="521" w:type="dxa"/>
            <w:tcBorders>
              <w:top w:val="nil"/>
              <w:left w:val="nil"/>
              <w:bottom w:val="nil"/>
            </w:tcBorders>
            <w:tcMar>
              <w:left w:w="0" w:type="dxa"/>
              <w:right w:w="0" w:type="dxa"/>
            </w:tcMar>
            <w:vAlign w:val="center"/>
          </w:tcPr>
          <w:p w14:paraId="6A7B8306"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0</w:t>
            </w:r>
          </w:p>
        </w:tc>
      </w:tr>
      <w:tr w:rsidR="005A3C6F" w:rsidRPr="005A3C6F" w14:paraId="26B95D97" w14:textId="77777777" w:rsidTr="001C0ABA">
        <w:trPr>
          <w:jc w:val="center"/>
        </w:trPr>
        <w:tc>
          <w:tcPr>
            <w:tcW w:w="715" w:type="dxa"/>
            <w:tcBorders>
              <w:top w:val="nil"/>
              <w:bottom w:val="nil"/>
              <w:right w:val="nil"/>
            </w:tcBorders>
            <w:tcMar>
              <w:left w:w="0" w:type="dxa"/>
              <w:right w:w="0" w:type="dxa"/>
            </w:tcMar>
            <w:vAlign w:val="center"/>
          </w:tcPr>
          <w:p w14:paraId="01EC849A"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3</w:t>
            </w:r>
          </w:p>
        </w:tc>
        <w:tc>
          <w:tcPr>
            <w:tcW w:w="520" w:type="dxa"/>
            <w:tcBorders>
              <w:top w:val="nil"/>
              <w:left w:val="nil"/>
              <w:bottom w:val="nil"/>
              <w:right w:val="nil"/>
            </w:tcBorders>
            <w:tcMar>
              <w:left w:w="0" w:type="dxa"/>
              <w:right w:w="0" w:type="dxa"/>
            </w:tcMar>
            <w:vAlign w:val="center"/>
          </w:tcPr>
          <w:p w14:paraId="69A7CC21"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23</w:t>
            </w:r>
          </w:p>
        </w:tc>
        <w:tc>
          <w:tcPr>
            <w:tcW w:w="521" w:type="dxa"/>
            <w:tcBorders>
              <w:top w:val="nil"/>
              <w:left w:val="nil"/>
              <w:bottom w:val="nil"/>
              <w:right w:val="nil"/>
            </w:tcBorders>
            <w:tcMar>
              <w:left w:w="0" w:type="dxa"/>
              <w:right w:w="0" w:type="dxa"/>
            </w:tcMar>
            <w:vAlign w:val="center"/>
          </w:tcPr>
          <w:p w14:paraId="654EF311"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0</w:t>
            </w:r>
          </w:p>
        </w:tc>
        <w:tc>
          <w:tcPr>
            <w:tcW w:w="521" w:type="dxa"/>
            <w:tcBorders>
              <w:top w:val="nil"/>
              <w:left w:val="nil"/>
              <w:bottom w:val="nil"/>
              <w:right w:val="nil"/>
            </w:tcBorders>
            <w:tcMar>
              <w:left w:w="0" w:type="dxa"/>
              <w:right w:w="0" w:type="dxa"/>
            </w:tcMar>
            <w:vAlign w:val="center"/>
          </w:tcPr>
          <w:p w14:paraId="20CFC54B"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21</w:t>
            </w:r>
          </w:p>
        </w:tc>
        <w:tc>
          <w:tcPr>
            <w:tcW w:w="521" w:type="dxa"/>
            <w:tcBorders>
              <w:top w:val="nil"/>
              <w:left w:val="nil"/>
              <w:bottom w:val="nil"/>
            </w:tcBorders>
            <w:tcMar>
              <w:left w:w="0" w:type="dxa"/>
              <w:right w:w="0" w:type="dxa"/>
            </w:tcMar>
            <w:vAlign w:val="center"/>
          </w:tcPr>
          <w:p w14:paraId="5DD09A39"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0</w:t>
            </w:r>
          </w:p>
        </w:tc>
      </w:tr>
      <w:tr w:rsidR="005A3C6F" w:rsidRPr="005A3C6F" w14:paraId="429BAA62" w14:textId="77777777" w:rsidTr="001C0ABA">
        <w:trPr>
          <w:jc w:val="center"/>
        </w:trPr>
        <w:tc>
          <w:tcPr>
            <w:tcW w:w="715" w:type="dxa"/>
            <w:tcBorders>
              <w:top w:val="nil"/>
              <w:bottom w:val="nil"/>
              <w:right w:val="nil"/>
            </w:tcBorders>
            <w:tcMar>
              <w:left w:w="0" w:type="dxa"/>
              <w:right w:w="0" w:type="dxa"/>
            </w:tcMar>
            <w:vAlign w:val="center"/>
          </w:tcPr>
          <w:p w14:paraId="30483E60"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4</w:t>
            </w:r>
          </w:p>
        </w:tc>
        <w:tc>
          <w:tcPr>
            <w:tcW w:w="520" w:type="dxa"/>
            <w:tcBorders>
              <w:top w:val="nil"/>
              <w:left w:val="nil"/>
              <w:bottom w:val="nil"/>
              <w:right w:val="nil"/>
            </w:tcBorders>
            <w:tcMar>
              <w:left w:w="0" w:type="dxa"/>
              <w:right w:w="0" w:type="dxa"/>
            </w:tcMar>
            <w:vAlign w:val="center"/>
          </w:tcPr>
          <w:p w14:paraId="5E8DBE84"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25</w:t>
            </w:r>
          </w:p>
        </w:tc>
        <w:tc>
          <w:tcPr>
            <w:tcW w:w="521" w:type="dxa"/>
            <w:tcBorders>
              <w:top w:val="nil"/>
              <w:left w:val="nil"/>
              <w:bottom w:val="nil"/>
              <w:right w:val="nil"/>
            </w:tcBorders>
            <w:tcMar>
              <w:left w:w="0" w:type="dxa"/>
              <w:right w:w="0" w:type="dxa"/>
            </w:tcMar>
            <w:vAlign w:val="center"/>
          </w:tcPr>
          <w:p w14:paraId="7ED2BF64"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1</w:t>
            </w:r>
          </w:p>
        </w:tc>
        <w:tc>
          <w:tcPr>
            <w:tcW w:w="521" w:type="dxa"/>
            <w:tcBorders>
              <w:top w:val="nil"/>
              <w:left w:val="nil"/>
              <w:bottom w:val="nil"/>
              <w:right w:val="nil"/>
            </w:tcBorders>
            <w:tcMar>
              <w:left w:w="0" w:type="dxa"/>
              <w:right w:w="0" w:type="dxa"/>
            </w:tcMar>
            <w:vAlign w:val="center"/>
          </w:tcPr>
          <w:p w14:paraId="76055FAD"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18</w:t>
            </w:r>
          </w:p>
        </w:tc>
        <w:tc>
          <w:tcPr>
            <w:tcW w:w="521" w:type="dxa"/>
            <w:tcBorders>
              <w:top w:val="nil"/>
              <w:left w:val="nil"/>
              <w:bottom w:val="nil"/>
            </w:tcBorders>
            <w:tcMar>
              <w:left w:w="0" w:type="dxa"/>
              <w:right w:w="0" w:type="dxa"/>
            </w:tcMar>
            <w:vAlign w:val="center"/>
          </w:tcPr>
          <w:p w14:paraId="473475E5"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0</w:t>
            </w:r>
          </w:p>
        </w:tc>
      </w:tr>
      <w:tr w:rsidR="005A3C6F" w:rsidRPr="005A3C6F" w14:paraId="552CD1A1" w14:textId="77777777" w:rsidTr="001C0ABA">
        <w:trPr>
          <w:jc w:val="center"/>
        </w:trPr>
        <w:tc>
          <w:tcPr>
            <w:tcW w:w="715" w:type="dxa"/>
            <w:tcBorders>
              <w:top w:val="nil"/>
              <w:bottom w:val="nil"/>
              <w:right w:val="nil"/>
            </w:tcBorders>
            <w:tcMar>
              <w:left w:w="0" w:type="dxa"/>
              <w:right w:w="0" w:type="dxa"/>
            </w:tcMar>
            <w:vAlign w:val="center"/>
          </w:tcPr>
          <w:p w14:paraId="68E4436C"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5</w:t>
            </w:r>
          </w:p>
        </w:tc>
        <w:tc>
          <w:tcPr>
            <w:tcW w:w="520" w:type="dxa"/>
            <w:tcBorders>
              <w:top w:val="nil"/>
              <w:left w:val="nil"/>
              <w:bottom w:val="nil"/>
              <w:right w:val="nil"/>
            </w:tcBorders>
            <w:tcMar>
              <w:left w:w="0" w:type="dxa"/>
              <w:right w:w="0" w:type="dxa"/>
            </w:tcMar>
            <w:vAlign w:val="center"/>
          </w:tcPr>
          <w:p w14:paraId="17FB6D90"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21</w:t>
            </w:r>
          </w:p>
        </w:tc>
        <w:tc>
          <w:tcPr>
            <w:tcW w:w="521" w:type="dxa"/>
            <w:tcBorders>
              <w:top w:val="nil"/>
              <w:left w:val="nil"/>
              <w:bottom w:val="nil"/>
              <w:right w:val="nil"/>
            </w:tcBorders>
            <w:tcMar>
              <w:left w:w="0" w:type="dxa"/>
              <w:right w:w="0" w:type="dxa"/>
            </w:tcMar>
            <w:vAlign w:val="center"/>
          </w:tcPr>
          <w:p w14:paraId="23A6F34C"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0</w:t>
            </w:r>
          </w:p>
        </w:tc>
        <w:tc>
          <w:tcPr>
            <w:tcW w:w="521" w:type="dxa"/>
            <w:tcBorders>
              <w:top w:val="nil"/>
              <w:left w:val="nil"/>
              <w:bottom w:val="nil"/>
              <w:right w:val="nil"/>
            </w:tcBorders>
            <w:tcMar>
              <w:left w:w="0" w:type="dxa"/>
              <w:right w:w="0" w:type="dxa"/>
            </w:tcMar>
            <w:vAlign w:val="center"/>
          </w:tcPr>
          <w:p w14:paraId="56D0771C"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25</w:t>
            </w:r>
          </w:p>
        </w:tc>
        <w:tc>
          <w:tcPr>
            <w:tcW w:w="521" w:type="dxa"/>
            <w:tcBorders>
              <w:top w:val="nil"/>
              <w:left w:val="nil"/>
              <w:bottom w:val="nil"/>
            </w:tcBorders>
            <w:tcMar>
              <w:left w:w="0" w:type="dxa"/>
              <w:right w:w="0" w:type="dxa"/>
            </w:tcMar>
            <w:vAlign w:val="center"/>
          </w:tcPr>
          <w:p w14:paraId="16765879"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1</w:t>
            </w:r>
          </w:p>
        </w:tc>
      </w:tr>
      <w:tr w:rsidR="005A3C6F" w:rsidRPr="005A3C6F" w14:paraId="7F5250E2" w14:textId="77777777" w:rsidTr="001C0ABA">
        <w:trPr>
          <w:jc w:val="center"/>
        </w:trPr>
        <w:tc>
          <w:tcPr>
            <w:tcW w:w="715" w:type="dxa"/>
            <w:tcBorders>
              <w:top w:val="nil"/>
              <w:bottom w:val="nil"/>
              <w:right w:val="nil"/>
            </w:tcBorders>
            <w:tcMar>
              <w:left w:w="0" w:type="dxa"/>
              <w:right w:w="0" w:type="dxa"/>
            </w:tcMar>
            <w:vAlign w:val="center"/>
          </w:tcPr>
          <w:p w14:paraId="3372E5C1"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6</w:t>
            </w:r>
          </w:p>
        </w:tc>
        <w:tc>
          <w:tcPr>
            <w:tcW w:w="520" w:type="dxa"/>
            <w:tcBorders>
              <w:top w:val="nil"/>
              <w:left w:val="nil"/>
              <w:bottom w:val="nil"/>
              <w:right w:val="nil"/>
            </w:tcBorders>
            <w:tcMar>
              <w:left w:w="0" w:type="dxa"/>
              <w:right w:w="0" w:type="dxa"/>
            </w:tcMar>
            <w:vAlign w:val="center"/>
          </w:tcPr>
          <w:p w14:paraId="59E4F5E7"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25</w:t>
            </w:r>
          </w:p>
        </w:tc>
        <w:tc>
          <w:tcPr>
            <w:tcW w:w="521" w:type="dxa"/>
            <w:tcBorders>
              <w:top w:val="nil"/>
              <w:left w:val="nil"/>
              <w:bottom w:val="nil"/>
              <w:right w:val="nil"/>
            </w:tcBorders>
            <w:tcMar>
              <w:left w:w="0" w:type="dxa"/>
              <w:right w:w="0" w:type="dxa"/>
            </w:tcMar>
            <w:vAlign w:val="center"/>
          </w:tcPr>
          <w:p w14:paraId="3FBA8220"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2</w:t>
            </w:r>
          </w:p>
        </w:tc>
        <w:tc>
          <w:tcPr>
            <w:tcW w:w="521" w:type="dxa"/>
            <w:tcBorders>
              <w:top w:val="nil"/>
              <w:left w:val="nil"/>
              <w:bottom w:val="nil"/>
              <w:right w:val="nil"/>
            </w:tcBorders>
            <w:tcMar>
              <w:left w:w="0" w:type="dxa"/>
              <w:right w:w="0" w:type="dxa"/>
            </w:tcMar>
            <w:vAlign w:val="center"/>
          </w:tcPr>
          <w:p w14:paraId="711ECBFB"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23</w:t>
            </w:r>
          </w:p>
        </w:tc>
        <w:tc>
          <w:tcPr>
            <w:tcW w:w="521" w:type="dxa"/>
            <w:tcBorders>
              <w:top w:val="nil"/>
              <w:left w:val="nil"/>
              <w:bottom w:val="nil"/>
            </w:tcBorders>
            <w:tcMar>
              <w:left w:w="0" w:type="dxa"/>
              <w:right w:w="0" w:type="dxa"/>
            </w:tcMar>
            <w:vAlign w:val="center"/>
          </w:tcPr>
          <w:p w14:paraId="45844B87"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0</w:t>
            </w:r>
          </w:p>
        </w:tc>
      </w:tr>
      <w:tr w:rsidR="005A3C6F" w:rsidRPr="005A3C6F" w14:paraId="7D7281DF" w14:textId="77777777" w:rsidTr="001C0ABA">
        <w:trPr>
          <w:jc w:val="center"/>
        </w:trPr>
        <w:tc>
          <w:tcPr>
            <w:tcW w:w="715" w:type="dxa"/>
            <w:tcBorders>
              <w:top w:val="nil"/>
              <w:bottom w:val="nil"/>
              <w:right w:val="nil"/>
            </w:tcBorders>
            <w:tcMar>
              <w:left w:w="0" w:type="dxa"/>
              <w:right w:w="0" w:type="dxa"/>
            </w:tcMar>
            <w:vAlign w:val="center"/>
          </w:tcPr>
          <w:p w14:paraId="13F5DBF3"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7</w:t>
            </w:r>
          </w:p>
        </w:tc>
        <w:tc>
          <w:tcPr>
            <w:tcW w:w="520" w:type="dxa"/>
            <w:tcBorders>
              <w:top w:val="nil"/>
              <w:left w:val="nil"/>
              <w:bottom w:val="nil"/>
              <w:right w:val="nil"/>
            </w:tcBorders>
            <w:tcMar>
              <w:left w:w="0" w:type="dxa"/>
              <w:right w:w="0" w:type="dxa"/>
            </w:tcMar>
            <w:vAlign w:val="center"/>
          </w:tcPr>
          <w:p w14:paraId="5A03B7D7"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15</w:t>
            </w:r>
          </w:p>
        </w:tc>
        <w:tc>
          <w:tcPr>
            <w:tcW w:w="521" w:type="dxa"/>
            <w:tcBorders>
              <w:top w:val="nil"/>
              <w:left w:val="nil"/>
              <w:bottom w:val="nil"/>
              <w:right w:val="nil"/>
            </w:tcBorders>
            <w:tcMar>
              <w:left w:w="0" w:type="dxa"/>
              <w:right w:w="0" w:type="dxa"/>
            </w:tcMar>
            <w:vAlign w:val="center"/>
          </w:tcPr>
          <w:p w14:paraId="5BB0A6A5"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3</w:t>
            </w:r>
          </w:p>
        </w:tc>
        <w:tc>
          <w:tcPr>
            <w:tcW w:w="521" w:type="dxa"/>
            <w:tcBorders>
              <w:top w:val="nil"/>
              <w:left w:val="nil"/>
              <w:bottom w:val="nil"/>
              <w:right w:val="nil"/>
            </w:tcBorders>
            <w:tcMar>
              <w:left w:w="0" w:type="dxa"/>
              <w:right w:w="0" w:type="dxa"/>
            </w:tcMar>
            <w:vAlign w:val="center"/>
          </w:tcPr>
          <w:p w14:paraId="22F5E53B"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24</w:t>
            </w:r>
          </w:p>
        </w:tc>
        <w:tc>
          <w:tcPr>
            <w:tcW w:w="521" w:type="dxa"/>
            <w:tcBorders>
              <w:top w:val="nil"/>
              <w:left w:val="nil"/>
              <w:bottom w:val="nil"/>
            </w:tcBorders>
            <w:tcMar>
              <w:left w:w="0" w:type="dxa"/>
              <w:right w:w="0" w:type="dxa"/>
            </w:tcMar>
            <w:vAlign w:val="center"/>
          </w:tcPr>
          <w:p w14:paraId="4E67C161"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0</w:t>
            </w:r>
          </w:p>
        </w:tc>
      </w:tr>
      <w:tr w:rsidR="005A3C6F" w:rsidRPr="005A3C6F" w14:paraId="05A97CA6" w14:textId="77777777" w:rsidTr="001C0ABA">
        <w:trPr>
          <w:jc w:val="center"/>
        </w:trPr>
        <w:tc>
          <w:tcPr>
            <w:tcW w:w="715" w:type="dxa"/>
            <w:tcBorders>
              <w:top w:val="nil"/>
              <w:bottom w:val="nil"/>
              <w:right w:val="nil"/>
            </w:tcBorders>
            <w:tcMar>
              <w:left w:w="0" w:type="dxa"/>
              <w:right w:w="0" w:type="dxa"/>
            </w:tcMar>
            <w:vAlign w:val="center"/>
          </w:tcPr>
          <w:p w14:paraId="2CED4DD6"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8</w:t>
            </w:r>
          </w:p>
        </w:tc>
        <w:tc>
          <w:tcPr>
            <w:tcW w:w="520" w:type="dxa"/>
            <w:tcBorders>
              <w:top w:val="nil"/>
              <w:left w:val="nil"/>
              <w:bottom w:val="nil"/>
              <w:right w:val="nil"/>
            </w:tcBorders>
            <w:tcMar>
              <w:left w:w="0" w:type="dxa"/>
              <w:right w:w="0" w:type="dxa"/>
            </w:tcMar>
            <w:vAlign w:val="center"/>
          </w:tcPr>
          <w:p w14:paraId="26CFCE1B"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21</w:t>
            </w:r>
          </w:p>
        </w:tc>
        <w:tc>
          <w:tcPr>
            <w:tcW w:w="521" w:type="dxa"/>
            <w:tcBorders>
              <w:top w:val="nil"/>
              <w:left w:val="nil"/>
              <w:bottom w:val="nil"/>
              <w:right w:val="nil"/>
            </w:tcBorders>
            <w:tcMar>
              <w:left w:w="0" w:type="dxa"/>
              <w:right w:w="0" w:type="dxa"/>
            </w:tcMar>
            <w:vAlign w:val="center"/>
          </w:tcPr>
          <w:p w14:paraId="0D22A09A"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0</w:t>
            </w:r>
          </w:p>
        </w:tc>
        <w:tc>
          <w:tcPr>
            <w:tcW w:w="521" w:type="dxa"/>
            <w:tcBorders>
              <w:top w:val="nil"/>
              <w:left w:val="nil"/>
              <w:bottom w:val="nil"/>
              <w:right w:val="nil"/>
            </w:tcBorders>
            <w:tcMar>
              <w:left w:w="0" w:type="dxa"/>
              <w:right w:w="0" w:type="dxa"/>
            </w:tcMar>
            <w:vAlign w:val="center"/>
          </w:tcPr>
          <w:p w14:paraId="0477EFAB"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25</w:t>
            </w:r>
          </w:p>
        </w:tc>
        <w:tc>
          <w:tcPr>
            <w:tcW w:w="521" w:type="dxa"/>
            <w:tcBorders>
              <w:top w:val="nil"/>
              <w:left w:val="nil"/>
              <w:bottom w:val="nil"/>
            </w:tcBorders>
            <w:tcMar>
              <w:left w:w="0" w:type="dxa"/>
              <w:right w:w="0" w:type="dxa"/>
            </w:tcMar>
            <w:vAlign w:val="center"/>
          </w:tcPr>
          <w:p w14:paraId="08321DAF"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0</w:t>
            </w:r>
          </w:p>
        </w:tc>
      </w:tr>
      <w:tr w:rsidR="005A3C6F" w:rsidRPr="005A3C6F" w14:paraId="692D2D1B" w14:textId="77777777" w:rsidTr="001C0ABA">
        <w:trPr>
          <w:jc w:val="center"/>
        </w:trPr>
        <w:tc>
          <w:tcPr>
            <w:tcW w:w="715" w:type="dxa"/>
            <w:tcBorders>
              <w:top w:val="nil"/>
              <w:bottom w:val="nil"/>
              <w:right w:val="nil"/>
            </w:tcBorders>
            <w:tcMar>
              <w:left w:w="0" w:type="dxa"/>
              <w:right w:w="0" w:type="dxa"/>
            </w:tcMar>
            <w:vAlign w:val="center"/>
          </w:tcPr>
          <w:p w14:paraId="521F9703"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9</w:t>
            </w:r>
          </w:p>
        </w:tc>
        <w:tc>
          <w:tcPr>
            <w:tcW w:w="520" w:type="dxa"/>
            <w:tcBorders>
              <w:top w:val="nil"/>
              <w:left w:val="nil"/>
              <w:bottom w:val="nil"/>
              <w:right w:val="nil"/>
            </w:tcBorders>
            <w:tcMar>
              <w:left w:w="0" w:type="dxa"/>
              <w:right w:w="0" w:type="dxa"/>
            </w:tcMar>
            <w:vAlign w:val="center"/>
          </w:tcPr>
          <w:p w14:paraId="20F13C76"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22</w:t>
            </w:r>
          </w:p>
        </w:tc>
        <w:tc>
          <w:tcPr>
            <w:tcW w:w="521" w:type="dxa"/>
            <w:tcBorders>
              <w:top w:val="nil"/>
              <w:left w:val="nil"/>
              <w:bottom w:val="nil"/>
              <w:right w:val="nil"/>
            </w:tcBorders>
            <w:tcMar>
              <w:left w:w="0" w:type="dxa"/>
              <w:right w:w="0" w:type="dxa"/>
            </w:tcMar>
            <w:vAlign w:val="center"/>
          </w:tcPr>
          <w:p w14:paraId="61A943B2"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2</w:t>
            </w:r>
          </w:p>
        </w:tc>
        <w:tc>
          <w:tcPr>
            <w:tcW w:w="521" w:type="dxa"/>
            <w:tcBorders>
              <w:top w:val="nil"/>
              <w:left w:val="nil"/>
              <w:bottom w:val="nil"/>
              <w:right w:val="nil"/>
            </w:tcBorders>
            <w:tcMar>
              <w:left w:w="0" w:type="dxa"/>
              <w:right w:w="0" w:type="dxa"/>
            </w:tcMar>
            <w:vAlign w:val="center"/>
          </w:tcPr>
          <w:p w14:paraId="3596F2C9"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25</w:t>
            </w:r>
          </w:p>
        </w:tc>
        <w:tc>
          <w:tcPr>
            <w:tcW w:w="521" w:type="dxa"/>
            <w:tcBorders>
              <w:top w:val="nil"/>
              <w:left w:val="nil"/>
              <w:bottom w:val="nil"/>
            </w:tcBorders>
            <w:tcMar>
              <w:left w:w="0" w:type="dxa"/>
              <w:right w:w="0" w:type="dxa"/>
            </w:tcMar>
            <w:vAlign w:val="center"/>
          </w:tcPr>
          <w:p w14:paraId="7AECCACE"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1</w:t>
            </w:r>
          </w:p>
        </w:tc>
      </w:tr>
      <w:tr w:rsidR="005A3C6F" w:rsidRPr="005A3C6F" w14:paraId="4B6585EF" w14:textId="77777777" w:rsidTr="001C0ABA">
        <w:trPr>
          <w:jc w:val="center"/>
        </w:trPr>
        <w:tc>
          <w:tcPr>
            <w:tcW w:w="715" w:type="dxa"/>
            <w:tcBorders>
              <w:top w:val="nil"/>
              <w:bottom w:val="nil"/>
              <w:right w:val="nil"/>
            </w:tcBorders>
            <w:tcMar>
              <w:left w:w="0" w:type="dxa"/>
              <w:right w:w="0" w:type="dxa"/>
            </w:tcMar>
            <w:vAlign w:val="center"/>
          </w:tcPr>
          <w:p w14:paraId="052850C9"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10</w:t>
            </w:r>
          </w:p>
        </w:tc>
        <w:tc>
          <w:tcPr>
            <w:tcW w:w="520" w:type="dxa"/>
            <w:tcBorders>
              <w:top w:val="nil"/>
              <w:left w:val="nil"/>
              <w:bottom w:val="nil"/>
              <w:right w:val="nil"/>
            </w:tcBorders>
            <w:tcMar>
              <w:left w:w="0" w:type="dxa"/>
              <w:right w:w="0" w:type="dxa"/>
            </w:tcMar>
            <w:vAlign w:val="center"/>
          </w:tcPr>
          <w:p w14:paraId="76AFD8AD"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25</w:t>
            </w:r>
          </w:p>
        </w:tc>
        <w:tc>
          <w:tcPr>
            <w:tcW w:w="521" w:type="dxa"/>
            <w:tcBorders>
              <w:top w:val="nil"/>
              <w:left w:val="nil"/>
              <w:bottom w:val="nil"/>
              <w:right w:val="nil"/>
            </w:tcBorders>
            <w:tcMar>
              <w:left w:w="0" w:type="dxa"/>
              <w:right w:w="0" w:type="dxa"/>
            </w:tcMar>
            <w:vAlign w:val="center"/>
          </w:tcPr>
          <w:p w14:paraId="531864C0"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0</w:t>
            </w:r>
          </w:p>
        </w:tc>
        <w:tc>
          <w:tcPr>
            <w:tcW w:w="521" w:type="dxa"/>
            <w:tcBorders>
              <w:top w:val="nil"/>
              <w:left w:val="nil"/>
              <w:bottom w:val="nil"/>
              <w:right w:val="nil"/>
            </w:tcBorders>
            <w:tcMar>
              <w:left w:w="0" w:type="dxa"/>
              <w:right w:w="0" w:type="dxa"/>
            </w:tcMar>
            <w:vAlign w:val="center"/>
          </w:tcPr>
          <w:p w14:paraId="69DDF5FC"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12</w:t>
            </w:r>
          </w:p>
        </w:tc>
        <w:tc>
          <w:tcPr>
            <w:tcW w:w="521" w:type="dxa"/>
            <w:tcBorders>
              <w:top w:val="nil"/>
              <w:left w:val="nil"/>
              <w:bottom w:val="nil"/>
            </w:tcBorders>
            <w:tcMar>
              <w:left w:w="0" w:type="dxa"/>
              <w:right w:w="0" w:type="dxa"/>
            </w:tcMar>
            <w:vAlign w:val="center"/>
          </w:tcPr>
          <w:p w14:paraId="0332B565"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0</w:t>
            </w:r>
          </w:p>
        </w:tc>
      </w:tr>
      <w:tr w:rsidR="005A3C6F" w:rsidRPr="005A3C6F" w14:paraId="3F265E34" w14:textId="77777777" w:rsidTr="001C0ABA">
        <w:trPr>
          <w:jc w:val="center"/>
        </w:trPr>
        <w:tc>
          <w:tcPr>
            <w:tcW w:w="715" w:type="dxa"/>
            <w:tcBorders>
              <w:top w:val="nil"/>
              <w:bottom w:val="nil"/>
              <w:right w:val="nil"/>
            </w:tcBorders>
            <w:tcMar>
              <w:left w:w="0" w:type="dxa"/>
              <w:right w:w="0" w:type="dxa"/>
            </w:tcMar>
            <w:vAlign w:val="center"/>
          </w:tcPr>
          <w:p w14:paraId="10CFFC0B"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11</w:t>
            </w:r>
          </w:p>
        </w:tc>
        <w:tc>
          <w:tcPr>
            <w:tcW w:w="520" w:type="dxa"/>
            <w:tcBorders>
              <w:top w:val="nil"/>
              <w:left w:val="nil"/>
              <w:bottom w:val="nil"/>
              <w:right w:val="nil"/>
            </w:tcBorders>
            <w:tcMar>
              <w:left w:w="0" w:type="dxa"/>
              <w:right w:w="0" w:type="dxa"/>
            </w:tcMar>
            <w:vAlign w:val="center"/>
          </w:tcPr>
          <w:p w14:paraId="1604F0CA"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21</w:t>
            </w:r>
          </w:p>
        </w:tc>
        <w:tc>
          <w:tcPr>
            <w:tcW w:w="521" w:type="dxa"/>
            <w:tcBorders>
              <w:top w:val="nil"/>
              <w:left w:val="nil"/>
              <w:bottom w:val="nil"/>
              <w:right w:val="nil"/>
            </w:tcBorders>
            <w:tcMar>
              <w:left w:w="0" w:type="dxa"/>
              <w:right w:w="0" w:type="dxa"/>
            </w:tcMar>
            <w:vAlign w:val="center"/>
          </w:tcPr>
          <w:p w14:paraId="5696311A"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0</w:t>
            </w:r>
          </w:p>
        </w:tc>
        <w:tc>
          <w:tcPr>
            <w:tcW w:w="521" w:type="dxa"/>
            <w:tcBorders>
              <w:top w:val="nil"/>
              <w:left w:val="nil"/>
              <w:bottom w:val="nil"/>
              <w:right w:val="nil"/>
            </w:tcBorders>
            <w:tcMar>
              <w:left w:w="0" w:type="dxa"/>
              <w:right w:w="0" w:type="dxa"/>
            </w:tcMar>
            <w:vAlign w:val="center"/>
          </w:tcPr>
          <w:p w14:paraId="5AE6835E" w14:textId="77777777" w:rsidR="005A3C6F" w:rsidRPr="005A3C6F" w:rsidRDefault="005A3C6F" w:rsidP="005A3C6F">
            <w:pPr>
              <w:spacing w:line="240" w:lineRule="auto"/>
              <w:jc w:val="center"/>
              <w:rPr>
                <w:rFonts w:cs="Times New Roman"/>
                <w:sz w:val="18"/>
                <w:szCs w:val="18"/>
              </w:rPr>
            </w:pPr>
          </w:p>
        </w:tc>
        <w:tc>
          <w:tcPr>
            <w:tcW w:w="521" w:type="dxa"/>
            <w:tcBorders>
              <w:top w:val="nil"/>
              <w:left w:val="nil"/>
              <w:bottom w:val="nil"/>
            </w:tcBorders>
            <w:tcMar>
              <w:left w:w="0" w:type="dxa"/>
              <w:right w:w="0" w:type="dxa"/>
            </w:tcMar>
            <w:vAlign w:val="center"/>
          </w:tcPr>
          <w:p w14:paraId="584A8D94" w14:textId="77777777" w:rsidR="005A3C6F" w:rsidRPr="005A3C6F" w:rsidRDefault="005A3C6F" w:rsidP="005A3C6F">
            <w:pPr>
              <w:spacing w:line="240" w:lineRule="auto"/>
              <w:jc w:val="center"/>
              <w:rPr>
                <w:rFonts w:cs="Times New Roman"/>
                <w:sz w:val="18"/>
                <w:szCs w:val="18"/>
              </w:rPr>
            </w:pPr>
          </w:p>
        </w:tc>
      </w:tr>
      <w:tr w:rsidR="005A3C6F" w:rsidRPr="005A3C6F" w14:paraId="6898C464" w14:textId="77777777" w:rsidTr="001C0ABA">
        <w:trPr>
          <w:jc w:val="center"/>
        </w:trPr>
        <w:tc>
          <w:tcPr>
            <w:tcW w:w="715" w:type="dxa"/>
            <w:tcBorders>
              <w:top w:val="nil"/>
              <w:bottom w:val="nil"/>
              <w:right w:val="nil"/>
            </w:tcBorders>
            <w:tcMar>
              <w:left w:w="0" w:type="dxa"/>
              <w:right w:w="0" w:type="dxa"/>
            </w:tcMar>
            <w:vAlign w:val="center"/>
          </w:tcPr>
          <w:p w14:paraId="3DF8B8E6"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12</w:t>
            </w:r>
          </w:p>
        </w:tc>
        <w:tc>
          <w:tcPr>
            <w:tcW w:w="520" w:type="dxa"/>
            <w:tcBorders>
              <w:top w:val="nil"/>
              <w:left w:val="nil"/>
              <w:bottom w:val="nil"/>
              <w:right w:val="nil"/>
            </w:tcBorders>
            <w:tcMar>
              <w:left w:w="0" w:type="dxa"/>
              <w:right w:w="0" w:type="dxa"/>
            </w:tcMar>
            <w:vAlign w:val="center"/>
          </w:tcPr>
          <w:p w14:paraId="09DA1863"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25</w:t>
            </w:r>
          </w:p>
        </w:tc>
        <w:tc>
          <w:tcPr>
            <w:tcW w:w="521" w:type="dxa"/>
            <w:tcBorders>
              <w:top w:val="nil"/>
              <w:left w:val="nil"/>
              <w:bottom w:val="nil"/>
              <w:right w:val="nil"/>
            </w:tcBorders>
            <w:tcMar>
              <w:left w:w="0" w:type="dxa"/>
              <w:right w:w="0" w:type="dxa"/>
            </w:tcMar>
            <w:vAlign w:val="center"/>
          </w:tcPr>
          <w:p w14:paraId="0EE656B9"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0</w:t>
            </w:r>
          </w:p>
        </w:tc>
        <w:tc>
          <w:tcPr>
            <w:tcW w:w="521" w:type="dxa"/>
            <w:tcBorders>
              <w:top w:val="nil"/>
              <w:left w:val="nil"/>
              <w:bottom w:val="nil"/>
              <w:right w:val="nil"/>
            </w:tcBorders>
            <w:tcMar>
              <w:left w:w="0" w:type="dxa"/>
              <w:right w:w="0" w:type="dxa"/>
            </w:tcMar>
            <w:vAlign w:val="center"/>
          </w:tcPr>
          <w:p w14:paraId="3599B8FF" w14:textId="77777777" w:rsidR="005A3C6F" w:rsidRPr="005A3C6F" w:rsidRDefault="005A3C6F" w:rsidP="005A3C6F">
            <w:pPr>
              <w:spacing w:line="240" w:lineRule="auto"/>
              <w:jc w:val="center"/>
              <w:rPr>
                <w:rFonts w:cs="Times New Roman"/>
                <w:sz w:val="18"/>
                <w:szCs w:val="18"/>
              </w:rPr>
            </w:pPr>
          </w:p>
        </w:tc>
        <w:tc>
          <w:tcPr>
            <w:tcW w:w="521" w:type="dxa"/>
            <w:tcBorders>
              <w:top w:val="nil"/>
              <w:left w:val="nil"/>
              <w:bottom w:val="nil"/>
            </w:tcBorders>
            <w:tcMar>
              <w:left w:w="0" w:type="dxa"/>
              <w:right w:w="0" w:type="dxa"/>
            </w:tcMar>
            <w:vAlign w:val="center"/>
          </w:tcPr>
          <w:p w14:paraId="655AD48B" w14:textId="77777777" w:rsidR="005A3C6F" w:rsidRPr="005A3C6F" w:rsidRDefault="005A3C6F" w:rsidP="005A3C6F">
            <w:pPr>
              <w:spacing w:line="240" w:lineRule="auto"/>
              <w:jc w:val="center"/>
              <w:rPr>
                <w:rFonts w:cs="Times New Roman"/>
                <w:sz w:val="18"/>
                <w:szCs w:val="18"/>
              </w:rPr>
            </w:pPr>
          </w:p>
        </w:tc>
      </w:tr>
      <w:tr w:rsidR="005A3C6F" w:rsidRPr="005A3C6F" w14:paraId="00D937DF" w14:textId="77777777" w:rsidTr="001C0ABA">
        <w:trPr>
          <w:jc w:val="center"/>
        </w:trPr>
        <w:tc>
          <w:tcPr>
            <w:tcW w:w="715" w:type="dxa"/>
            <w:tcBorders>
              <w:top w:val="nil"/>
              <w:bottom w:val="nil"/>
              <w:right w:val="nil"/>
            </w:tcBorders>
            <w:tcMar>
              <w:left w:w="0" w:type="dxa"/>
              <w:right w:w="0" w:type="dxa"/>
            </w:tcMar>
            <w:vAlign w:val="center"/>
          </w:tcPr>
          <w:p w14:paraId="47B31FBF"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13</w:t>
            </w:r>
          </w:p>
        </w:tc>
        <w:tc>
          <w:tcPr>
            <w:tcW w:w="520" w:type="dxa"/>
            <w:tcBorders>
              <w:top w:val="nil"/>
              <w:left w:val="nil"/>
              <w:bottom w:val="nil"/>
              <w:right w:val="nil"/>
            </w:tcBorders>
            <w:tcMar>
              <w:left w:w="0" w:type="dxa"/>
              <w:right w:w="0" w:type="dxa"/>
            </w:tcMar>
            <w:vAlign w:val="center"/>
          </w:tcPr>
          <w:p w14:paraId="3DD5C00C"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25</w:t>
            </w:r>
          </w:p>
        </w:tc>
        <w:tc>
          <w:tcPr>
            <w:tcW w:w="521" w:type="dxa"/>
            <w:tcBorders>
              <w:top w:val="nil"/>
              <w:left w:val="nil"/>
              <w:bottom w:val="nil"/>
              <w:right w:val="nil"/>
            </w:tcBorders>
            <w:tcMar>
              <w:left w:w="0" w:type="dxa"/>
              <w:right w:w="0" w:type="dxa"/>
            </w:tcMar>
            <w:vAlign w:val="center"/>
          </w:tcPr>
          <w:p w14:paraId="4C356825"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0</w:t>
            </w:r>
          </w:p>
        </w:tc>
        <w:tc>
          <w:tcPr>
            <w:tcW w:w="521" w:type="dxa"/>
            <w:tcBorders>
              <w:top w:val="nil"/>
              <w:left w:val="nil"/>
              <w:bottom w:val="nil"/>
              <w:right w:val="nil"/>
            </w:tcBorders>
            <w:tcMar>
              <w:left w:w="0" w:type="dxa"/>
              <w:right w:w="0" w:type="dxa"/>
            </w:tcMar>
            <w:vAlign w:val="center"/>
          </w:tcPr>
          <w:p w14:paraId="37E940D6" w14:textId="77777777" w:rsidR="005A3C6F" w:rsidRPr="005A3C6F" w:rsidRDefault="005A3C6F" w:rsidP="005A3C6F">
            <w:pPr>
              <w:spacing w:line="240" w:lineRule="auto"/>
              <w:jc w:val="center"/>
              <w:rPr>
                <w:rFonts w:cs="Times New Roman"/>
                <w:sz w:val="18"/>
                <w:szCs w:val="18"/>
              </w:rPr>
            </w:pPr>
          </w:p>
        </w:tc>
        <w:tc>
          <w:tcPr>
            <w:tcW w:w="521" w:type="dxa"/>
            <w:tcBorders>
              <w:top w:val="nil"/>
              <w:left w:val="nil"/>
              <w:bottom w:val="nil"/>
            </w:tcBorders>
            <w:tcMar>
              <w:left w:w="0" w:type="dxa"/>
              <w:right w:w="0" w:type="dxa"/>
            </w:tcMar>
            <w:vAlign w:val="center"/>
          </w:tcPr>
          <w:p w14:paraId="0A693314" w14:textId="77777777" w:rsidR="005A3C6F" w:rsidRPr="005A3C6F" w:rsidRDefault="005A3C6F" w:rsidP="005A3C6F">
            <w:pPr>
              <w:spacing w:line="240" w:lineRule="auto"/>
              <w:jc w:val="center"/>
              <w:rPr>
                <w:rFonts w:cs="Times New Roman"/>
                <w:sz w:val="18"/>
                <w:szCs w:val="18"/>
              </w:rPr>
            </w:pPr>
          </w:p>
        </w:tc>
      </w:tr>
      <w:tr w:rsidR="005A3C6F" w:rsidRPr="005A3C6F" w14:paraId="14089416" w14:textId="77777777" w:rsidTr="001C0ABA">
        <w:trPr>
          <w:jc w:val="center"/>
        </w:trPr>
        <w:tc>
          <w:tcPr>
            <w:tcW w:w="715" w:type="dxa"/>
            <w:tcBorders>
              <w:top w:val="nil"/>
              <w:bottom w:val="nil"/>
              <w:right w:val="nil"/>
            </w:tcBorders>
            <w:tcMar>
              <w:left w:w="0" w:type="dxa"/>
              <w:right w:w="0" w:type="dxa"/>
            </w:tcMar>
            <w:vAlign w:val="center"/>
          </w:tcPr>
          <w:p w14:paraId="284122EE"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14</w:t>
            </w:r>
          </w:p>
        </w:tc>
        <w:tc>
          <w:tcPr>
            <w:tcW w:w="520" w:type="dxa"/>
            <w:tcBorders>
              <w:top w:val="nil"/>
              <w:left w:val="nil"/>
              <w:bottom w:val="nil"/>
              <w:right w:val="nil"/>
            </w:tcBorders>
            <w:tcMar>
              <w:left w:w="0" w:type="dxa"/>
              <w:right w:w="0" w:type="dxa"/>
            </w:tcMar>
            <w:vAlign w:val="center"/>
          </w:tcPr>
          <w:p w14:paraId="65E5D1C9"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21</w:t>
            </w:r>
          </w:p>
        </w:tc>
        <w:tc>
          <w:tcPr>
            <w:tcW w:w="521" w:type="dxa"/>
            <w:tcBorders>
              <w:top w:val="nil"/>
              <w:left w:val="nil"/>
              <w:bottom w:val="nil"/>
              <w:right w:val="nil"/>
            </w:tcBorders>
            <w:tcMar>
              <w:left w:w="0" w:type="dxa"/>
              <w:right w:w="0" w:type="dxa"/>
            </w:tcMar>
            <w:vAlign w:val="center"/>
          </w:tcPr>
          <w:p w14:paraId="3CAE02BE"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0</w:t>
            </w:r>
          </w:p>
        </w:tc>
        <w:tc>
          <w:tcPr>
            <w:tcW w:w="521" w:type="dxa"/>
            <w:tcBorders>
              <w:top w:val="nil"/>
              <w:left w:val="nil"/>
              <w:bottom w:val="nil"/>
              <w:right w:val="nil"/>
            </w:tcBorders>
            <w:tcMar>
              <w:left w:w="0" w:type="dxa"/>
              <w:right w:w="0" w:type="dxa"/>
            </w:tcMar>
            <w:vAlign w:val="center"/>
          </w:tcPr>
          <w:p w14:paraId="7AAC18C6" w14:textId="77777777" w:rsidR="005A3C6F" w:rsidRPr="005A3C6F" w:rsidRDefault="005A3C6F" w:rsidP="005A3C6F">
            <w:pPr>
              <w:spacing w:line="240" w:lineRule="auto"/>
              <w:jc w:val="center"/>
              <w:rPr>
                <w:rFonts w:cs="Times New Roman"/>
                <w:sz w:val="18"/>
                <w:szCs w:val="18"/>
              </w:rPr>
            </w:pPr>
          </w:p>
        </w:tc>
        <w:tc>
          <w:tcPr>
            <w:tcW w:w="521" w:type="dxa"/>
            <w:tcBorders>
              <w:top w:val="nil"/>
              <w:left w:val="nil"/>
              <w:bottom w:val="nil"/>
            </w:tcBorders>
            <w:tcMar>
              <w:left w:w="0" w:type="dxa"/>
              <w:right w:w="0" w:type="dxa"/>
            </w:tcMar>
            <w:vAlign w:val="center"/>
          </w:tcPr>
          <w:p w14:paraId="373F5765" w14:textId="77777777" w:rsidR="005A3C6F" w:rsidRPr="005A3C6F" w:rsidRDefault="005A3C6F" w:rsidP="005A3C6F">
            <w:pPr>
              <w:spacing w:line="240" w:lineRule="auto"/>
              <w:jc w:val="center"/>
              <w:rPr>
                <w:rFonts w:cs="Times New Roman"/>
                <w:sz w:val="18"/>
                <w:szCs w:val="18"/>
              </w:rPr>
            </w:pPr>
          </w:p>
        </w:tc>
      </w:tr>
      <w:tr w:rsidR="005A3C6F" w:rsidRPr="005A3C6F" w14:paraId="17B5CD6D" w14:textId="77777777" w:rsidTr="001C0ABA">
        <w:trPr>
          <w:jc w:val="center"/>
        </w:trPr>
        <w:tc>
          <w:tcPr>
            <w:tcW w:w="715" w:type="dxa"/>
            <w:tcBorders>
              <w:top w:val="nil"/>
              <w:bottom w:val="nil"/>
              <w:right w:val="nil"/>
            </w:tcBorders>
            <w:tcMar>
              <w:left w:w="0" w:type="dxa"/>
              <w:right w:w="0" w:type="dxa"/>
            </w:tcMar>
            <w:vAlign w:val="center"/>
          </w:tcPr>
          <w:p w14:paraId="2825D407"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15</w:t>
            </w:r>
          </w:p>
        </w:tc>
        <w:tc>
          <w:tcPr>
            <w:tcW w:w="520" w:type="dxa"/>
            <w:tcBorders>
              <w:top w:val="nil"/>
              <w:left w:val="nil"/>
              <w:bottom w:val="nil"/>
              <w:right w:val="nil"/>
            </w:tcBorders>
            <w:tcMar>
              <w:left w:w="0" w:type="dxa"/>
              <w:right w:w="0" w:type="dxa"/>
            </w:tcMar>
            <w:vAlign w:val="center"/>
          </w:tcPr>
          <w:p w14:paraId="4E43E7AF"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18</w:t>
            </w:r>
          </w:p>
        </w:tc>
        <w:tc>
          <w:tcPr>
            <w:tcW w:w="521" w:type="dxa"/>
            <w:tcBorders>
              <w:top w:val="nil"/>
              <w:left w:val="nil"/>
              <w:bottom w:val="nil"/>
              <w:right w:val="nil"/>
            </w:tcBorders>
            <w:tcMar>
              <w:left w:w="0" w:type="dxa"/>
              <w:right w:w="0" w:type="dxa"/>
            </w:tcMar>
            <w:vAlign w:val="center"/>
          </w:tcPr>
          <w:p w14:paraId="1E1C07EE"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0</w:t>
            </w:r>
          </w:p>
        </w:tc>
        <w:tc>
          <w:tcPr>
            <w:tcW w:w="521" w:type="dxa"/>
            <w:tcBorders>
              <w:top w:val="nil"/>
              <w:left w:val="nil"/>
              <w:bottom w:val="nil"/>
              <w:right w:val="nil"/>
            </w:tcBorders>
            <w:tcMar>
              <w:left w:w="0" w:type="dxa"/>
              <w:right w:w="0" w:type="dxa"/>
            </w:tcMar>
            <w:vAlign w:val="center"/>
          </w:tcPr>
          <w:p w14:paraId="346909C2" w14:textId="77777777" w:rsidR="005A3C6F" w:rsidRPr="005A3C6F" w:rsidRDefault="005A3C6F" w:rsidP="005A3C6F">
            <w:pPr>
              <w:spacing w:line="240" w:lineRule="auto"/>
              <w:jc w:val="center"/>
              <w:rPr>
                <w:rFonts w:cs="Times New Roman"/>
                <w:sz w:val="18"/>
                <w:szCs w:val="18"/>
              </w:rPr>
            </w:pPr>
          </w:p>
        </w:tc>
        <w:tc>
          <w:tcPr>
            <w:tcW w:w="521" w:type="dxa"/>
            <w:tcBorders>
              <w:top w:val="nil"/>
              <w:left w:val="nil"/>
              <w:bottom w:val="nil"/>
            </w:tcBorders>
            <w:tcMar>
              <w:left w:w="0" w:type="dxa"/>
              <w:right w:w="0" w:type="dxa"/>
            </w:tcMar>
            <w:vAlign w:val="center"/>
          </w:tcPr>
          <w:p w14:paraId="3CA81837" w14:textId="77777777" w:rsidR="005A3C6F" w:rsidRPr="005A3C6F" w:rsidRDefault="005A3C6F" w:rsidP="005A3C6F">
            <w:pPr>
              <w:spacing w:line="240" w:lineRule="auto"/>
              <w:jc w:val="center"/>
              <w:rPr>
                <w:rFonts w:cs="Times New Roman"/>
                <w:sz w:val="18"/>
                <w:szCs w:val="18"/>
              </w:rPr>
            </w:pPr>
          </w:p>
        </w:tc>
      </w:tr>
      <w:tr w:rsidR="005A3C6F" w:rsidRPr="005A3C6F" w14:paraId="22F0EED0" w14:textId="77777777" w:rsidTr="001C0ABA">
        <w:trPr>
          <w:jc w:val="center"/>
        </w:trPr>
        <w:tc>
          <w:tcPr>
            <w:tcW w:w="715" w:type="dxa"/>
            <w:tcBorders>
              <w:top w:val="nil"/>
              <w:bottom w:val="nil"/>
              <w:right w:val="nil"/>
            </w:tcBorders>
            <w:tcMar>
              <w:left w:w="0" w:type="dxa"/>
              <w:right w:w="0" w:type="dxa"/>
            </w:tcMar>
            <w:vAlign w:val="center"/>
          </w:tcPr>
          <w:p w14:paraId="3496811A"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16</w:t>
            </w:r>
          </w:p>
        </w:tc>
        <w:tc>
          <w:tcPr>
            <w:tcW w:w="520" w:type="dxa"/>
            <w:tcBorders>
              <w:top w:val="nil"/>
              <w:left w:val="nil"/>
              <w:bottom w:val="nil"/>
              <w:right w:val="nil"/>
            </w:tcBorders>
            <w:tcMar>
              <w:left w:w="0" w:type="dxa"/>
              <w:right w:w="0" w:type="dxa"/>
            </w:tcMar>
            <w:vAlign w:val="center"/>
          </w:tcPr>
          <w:p w14:paraId="0CE38642"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18</w:t>
            </w:r>
          </w:p>
        </w:tc>
        <w:tc>
          <w:tcPr>
            <w:tcW w:w="521" w:type="dxa"/>
            <w:tcBorders>
              <w:top w:val="nil"/>
              <w:left w:val="nil"/>
              <w:bottom w:val="nil"/>
              <w:right w:val="nil"/>
            </w:tcBorders>
            <w:tcMar>
              <w:left w:w="0" w:type="dxa"/>
              <w:right w:w="0" w:type="dxa"/>
            </w:tcMar>
            <w:vAlign w:val="center"/>
          </w:tcPr>
          <w:p w14:paraId="0FA25437"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0</w:t>
            </w:r>
          </w:p>
        </w:tc>
        <w:tc>
          <w:tcPr>
            <w:tcW w:w="521" w:type="dxa"/>
            <w:tcBorders>
              <w:top w:val="nil"/>
              <w:left w:val="nil"/>
              <w:bottom w:val="nil"/>
              <w:right w:val="nil"/>
            </w:tcBorders>
            <w:tcMar>
              <w:left w:w="0" w:type="dxa"/>
              <w:right w:w="0" w:type="dxa"/>
            </w:tcMar>
            <w:vAlign w:val="center"/>
          </w:tcPr>
          <w:p w14:paraId="61858B55" w14:textId="77777777" w:rsidR="005A3C6F" w:rsidRPr="005A3C6F" w:rsidRDefault="005A3C6F" w:rsidP="005A3C6F">
            <w:pPr>
              <w:spacing w:line="240" w:lineRule="auto"/>
              <w:jc w:val="center"/>
              <w:rPr>
                <w:rFonts w:cs="Times New Roman"/>
                <w:sz w:val="18"/>
                <w:szCs w:val="18"/>
              </w:rPr>
            </w:pPr>
          </w:p>
        </w:tc>
        <w:tc>
          <w:tcPr>
            <w:tcW w:w="521" w:type="dxa"/>
            <w:tcBorders>
              <w:top w:val="nil"/>
              <w:left w:val="nil"/>
              <w:bottom w:val="nil"/>
            </w:tcBorders>
            <w:tcMar>
              <w:left w:w="0" w:type="dxa"/>
              <w:right w:w="0" w:type="dxa"/>
            </w:tcMar>
            <w:vAlign w:val="center"/>
          </w:tcPr>
          <w:p w14:paraId="5B3F3569" w14:textId="77777777" w:rsidR="005A3C6F" w:rsidRPr="005A3C6F" w:rsidRDefault="005A3C6F" w:rsidP="005A3C6F">
            <w:pPr>
              <w:spacing w:line="240" w:lineRule="auto"/>
              <w:jc w:val="center"/>
              <w:rPr>
                <w:rFonts w:cs="Times New Roman"/>
                <w:sz w:val="18"/>
                <w:szCs w:val="18"/>
              </w:rPr>
            </w:pPr>
          </w:p>
        </w:tc>
      </w:tr>
      <w:tr w:rsidR="005A3C6F" w:rsidRPr="005A3C6F" w14:paraId="28B777F9" w14:textId="77777777" w:rsidTr="001C0ABA">
        <w:trPr>
          <w:jc w:val="center"/>
        </w:trPr>
        <w:tc>
          <w:tcPr>
            <w:tcW w:w="715" w:type="dxa"/>
            <w:tcBorders>
              <w:top w:val="nil"/>
              <w:bottom w:val="nil"/>
              <w:right w:val="nil"/>
            </w:tcBorders>
            <w:tcMar>
              <w:left w:w="0" w:type="dxa"/>
              <w:right w:w="0" w:type="dxa"/>
            </w:tcMar>
            <w:vAlign w:val="center"/>
          </w:tcPr>
          <w:p w14:paraId="10066A19"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17</w:t>
            </w:r>
          </w:p>
        </w:tc>
        <w:tc>
          <w:tcPr>
            <w:tcW w:w="520" w:type="dxa"/>
            <w:tcBorders>
              <w:top w:val="nil"/>
              <w:left w:val="nil"/>
              <w:bottom w:val="nil"/>
              <w:right w:val="nil"/>
            </w:tcBorders>
            <w:tcMar>
              <w:left w:w="0" w:type="dxa"/>
              <w:right w:w="0" w:type="dxa"/>
            </w:tcMar>
            <w:vAlign w:val="center"/>
          </w:tcPr>
          <w:p w14:paraId="6120EDF6"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25</w:t>
            </w:r>
          </w:p>
        </w:tc>
        <w:tc>
          <w:tcPr>
            <w:tcW w:w="521" w:type="dxa"/>
            <w:tcBorders>
              <w:top w:val="nil"/>
              <w:left w:val="nil"/>
              <w:bottom w:val="nil"/>
              <w:right w:val="nil"/>
            </w:tcBorders>
            <w:tcMar>
              <w:left w:w="0" w:type="dxa"/>
              <w:right w:w="0" w:type="dxa"/>
            </w:tcMar>
            <w:vAlign w:val="center"/>
          </w:tcPr>
          <w:p w14:paraId="4755EF00"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4</w:t>
            </w:r>
          </w:p>
        </w:tc>
        <w:tc>
          <w:tcPr>
            <w:tcW w:w="521" w:type="dxa"/>
            <w:tcBorders>
              <w:top w:val="nil"/>
              <w:left w:val="nil"/>
              <w:bottom w:val="nil"/>
              <w:right w:val="nil"/>
            </w:tcBorders>
            <w:tcMar>
              <w:left w:w="0" w:type="dxa"/>
              <w:right w:w="0" w:type="dxa"/>
            </w:tcMar>
            <w:vAlign w:val="center"/>
          </w:tcPr>
          <w:p w14:paraId="46BEBDC6" w14:textId="77777777" w:rsidR="005A3C6F" w:rsidRPr="005A3C6F" w:rsidRDefault="005A3C6F" w:rsidP="005A3C6F">
            <w:pPr>
              <w:spacing w:line="240" w:lineRule="auto"/>
              <w:jc w:val="center"/>
              <w:rPr>
                <w:rFonts w:cs="Times New Roman"/>
                <w:sz w:val="18"/>
                <w:szCs w:val="18"/>
              </w:rPr>
            </w:pPr>
          </w:p>
        </w:tc>
        <w:tc>
          <w:tcPr>
            <w:tcW w:w="521" w:type="dxa"/>
            <w:tcBorders>
              <w:top w:val="nil"/>
              <w:left w:val="nil"/>
              <w:bottom w:val="nil"/>
            </w:tcBorders>
            <w:tcMar>
              <w:left w:w="0" w:type="dxa"/>
              <w:right w:w="0" w:type="dxa"/>
            </w:tcMar>
            <w:vAlign w:val="center"/>
          </w:tcPr>
          <w:p w14:paraId="1E83288D" w14:textId="77777777" w:rsidR="005A3C6F" w:rsidRPr="005A3C6F" w:rsidRDefault="005A3C6F" w:rsidP="005A3C6F">
            <w:pPr>
              <w:spacing w:line="240" w:lineRule="auto"/>
              <w:jc w:val="center"/>
              <w:rPr>
                <w:rFonts w:cs="Times New Roman"/>
                <w:sz w:val="18"/>
                <w:szCs w:val="18"/>
              </w:rPr>
            </w:pPr>
          </w:p>
        </w:tc>
      </w:tr>
      <w:tr w:rsidR="005A3C6F" w:rsidRPr="005A3C6F" w14:paraId="6F8CBDF2" w14:textId="77777777" w:rsidTr="001C0ABA">
        <w:trPr>
          <w:jc w:val="center"/>
        </w:trPr>
        <w:tc>
          <w:tcPr>
            <w:tcW w:w="715" w:type="dxa"/>
            <w:tcBorders>
              <w:top w:val="nil"/>
              <w:bottom w:val="nil"/>
              <w:right w:val="nil"/>
            </w:tcBorders>
            <w:tcMar>
              <w:left w:w="0" w:type="dxa"/>
              <w:right w:w="0" w:type="dxa"/>
            </w:tcMar>
            <w:vAlign w:val="center"/>
          </w:tcPr>
          <w:p w14:paraId="218261A0"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18</w:t>
            </w:r>
          </w:p>
        </w:tc>
        <w:tc>
          <w:tcPr>
            <w:tcW w:w="520" w:type="dxa"/>
            <w:tcBorders>
              <w:top w:val="nil"/>
              <w:left w:val="nil"/>
              <w:bottom w:val="nil"/>
              <w:right w:val="nil"/>
            </w:tcBorders>
            <w:tcMar>
              <w:left w:w="0" w:type="dxa"/>
              <w:right w:w="0" w:type="dxa"/>
            </w:tcMar>
            <w:vAlign w:val="center"/>
          </w:tcPr>
          <w:p w14:paraId="21E80C9F"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25</w:t>
            </w:r>
          </w:p>
        </w:tc>
        <w:tc>
          <w:tcPr>
            <w:tcW w:w="521" w:type="dxa"/>
            <w:tcBorders>
              <w:top w:val="nil"/>
              <w:left w:val="nil"/>
              <w:bottom w:val="nil"/>
              <w:right w:val="nil"/>
            </w:tcBorders>
            <w:tcMar>
              <w:left w:w="0" w:type="dxa"/>
              <w:right w:w="0" w:type="dxa"/>
            </w:tcMar>
            <w:vAlign w:val="center"/>
          </w:tcPr>
          <w:p w14:paraId="5E38ECE7"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0</w:t>
            </w:r>
          </w:p>
        </w:tc>
        <w:tc>
          <w:tcPr>
            <w:tcW w:w="521" w:type="dxa"/>
            <w:tcBorders>
              <w:top w:val="nil"/>
              <w:left w:val="nil"/>
              <w:bottom w:val="nil"/>
              <w:right w:val="nil"/>
            </w:tcBorders>
            <w:tcMar>
              <w:left w:w="0" w:type="dxa"/>
              <w:right w:w="0" w:type="dxa"/>
            </w:tcMar>
            <w:vAlign w:val="center"/>
          </w:tcPr>
          <w:p w14:paraId="48E53C26" w14:textId="77777777" w:rsidR="005A3C6F" w:rsidRPr="005A3C6F" w:rsidRDefault="005A3C6F" w:rsidP="005A3C6F">
            <w:pPr>
              <w:spacing w:line="240" w:lineRule="auto"/>
              <w:jc w:val="center"/>
              <w:rPr>
                <w:rFonts w:cs="Times New Roman"/>
                <w:sz w:val="18"/>
                <w:szCs w:val="18"/>
              </w:rPr>
            </w:pPr>
          </w:p>
        </w:tc>
        <w:tc>
          <w:tcPr>
            <w:tcW w:w="521" w:type="dxa"/>
            <w:tcBorders>
              <w:top w:val="nil"/>
              <w:left w:val="nil"/>
              <w:bottom w:val="nil"/>
            </w:tcBorders>
            <w:tcMar>
              <w:left w:w="0" w:type="dxa"/>
              <w:right w:w="0" w:type="dxa"/>
            </w:tcMar>
            <w:vAlign w:val="center"/>
          </w:tcPr>
          <w:p w14:paraId="1D415CAB" w14:textId="77777777" w:rsidR="005A3C6F" w:rsidRPr="005A3C6F" w:rsidRDefault="005A3C6F" w:rsidP="005A3C6F">
            <w:pPr>
              <w:spacing w:line="240" w:lineRule="auto"/>
              <w:jc w:val="center"/>
              <w:rPr>
                <w:rFonts w:cs="Times New Roman"/>
                <w:sz w:val="18"/>
                <w:szCs w:val="18"/>
              </w:rPr>
            </w:pPr>
          </w:p>
        </w:tc>
      </w:tr>
      <w:tr w:rsidR="005A3C6F" w:rsidRPr="005A3C6F" w14:paraId="4EF28ACA" w14:textId="77777777" w:rsidTr="001C0ABA">
        <w:trPr>
          <w:jc w:val="center"/>
        </w:trPr>
        <w:tc>
          <w:tcPr>
            <w:tcW w:w="715" w:type="dxa"/>
            <w:tcBorders>
              <w:top w:val="nil"/>
              <w:bottom w:val="nil"/>
              <w:right w:val="nil"/>
            </w:tcBorders>
            <w:tcMar>
              <w:left w:w="0" w:type="dxa"/>
              <w:right w:w="0" w:type="dxa"/>
            </w:tcMar>
            <w:vAlign w:val="center"/>
          </w:tcPr>
          <w:p w14:paraId="055FE51A"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19</w:t>
            </w:r>
          </w:p>
        </w:tc>
        <w:tc>
          <w:tcPr>
            <w:tcW w:w="520" w:type="dxa"/>
            <w:tcBorders>
              <w:top w:val="nil"/>
              <w:left w:val="nil"/>
              <w:bottom w:val="nil"/>
              <w:right w:val="nil"/>
            </w:tcBorders>
            <w:tcMar>
              <w:left w:w="0" w:type="dxa"/>
              <w:right w:w="0" w:type="dxa"/>
            </w:tcMar>
            <w:vAlign w:val="center"/>
          </w:tcPr>
          <w:p w14:paraId="4AE4D768"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25</w:t>
            </w:r>
          </w:p>
        </w:tc>
        <w:tc>
          <w:tcPr>
            <w:tcW w:w="521" w:type="dxa"/>
            <w:tcBorders>
              <w:top w:val="nil"/>
              <w:left w:val="nil"/>
              <w:bottom w:val="nil"/>
              <w:right w:val="nil"/>
            </w:tcBorders>
            <w:tcMar>
              <w:left w:w="0" w:type="dxa"/>
              <w:right w:w="0" w:type="dxa"/>
            </w:tcMar>
            <w:vAlign w:val="center"/>
          </w:tcPr>
          <w:p w14:paraId="48289D21"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0</w:t>
            </w:r>
          </w:p>
        </w:tc>
        <w:tc>
          <w:tcPr>
            <w:tcW w:w="521" w:type="dxa"/>
            <w:tcBorders>
              <w:top w:val="nil"/>
              <w:left w:val="nil"/>
              <w:bottom w:val="nil"/>
              <w:right w:val="nil"/>
            </w:tcBorders>
            <w:tcMar>
              <w:left w:w="0" w:type="dxa"/>
              <w:right w:w="0" w:type="dxa"/>
            </w:tcMar>
            <w:vAlign w:val="center"/>
          </w:tcPr>
          <w:p w14:paraId="5920C77D" w14:textId="77777777" w:rsidR="005A3C6F" w:rsidRPr="005A3C6F" w:rsidRDefault="005A3C6F" w:rsidP="005A3C6F">
            <w:pPr>
              <w:spacing w:line="240" w:lineRule="auto"/>
              <w:jc w:val="center"/>
              <w:rPr>
                <w:rFonts w:cs="Times New Roman"/>
                <w:sz w:val="18"/>
                <w:szCs w:val="18"/>
              </w:rPr>
            </w:pPr>
          </w:p>
        </w:tc>
        <w:tc>
          <w:tcPr>
            <w:tcW w:w="521" w:type="dxa"/>
            <w:tcBorders>
              <w:top w:val="nil"/>
              <w:left w:val="nil"/>
              <w:bottom w:val="nil"/>
            </w:tcBorders>
            <w:tcMar>
              <w:left w:w="0" w:type="dxa"/>
              <w:right w:w="0" w:type="dxa"/>
            </w:tcMar>
            <w:vAlign w:val="center"/>
          </w:tcPr>
          <w:p w14:paraId="5991F1B5" w14:textId="77777777" w:rsidR="005A3C6F" w:rsidRPr="005A3C6F" w:rsidRDefault="005A3C6F" w:rsidP="005A3C6F">
            <w:pPr>
              <w:spacing w:line="240" w:lineRule="auto"/>
              <w:jc w:val="center"/>
              <w:rPr>
                <w:rFonts w:cs="Times New Roman"/>
                <w:sz w:val="18"/>
                <w:szCs w:val="18"/>
              </w:rPr>
            </w:pPr>
          </w:p>
        </w:tc>
      </w:tr>
      <w:tr w:rsidR="005A3C6F" w:rsidRPr="005A3C6F" w14:paraId="685FB5E3" w14:textId="77777777" w:rsidTr="001C0ABA">
        <w:trPr>
          <w:jc w:val="center"/>
        </w:trPr>
        <w:tc>
          <w:tcPr>
            <w:tcW w:w="715" w:type="dxa"/>
            <w:tcBorders>
              <w:top w:val="nil"/>
              <w:bottom w:val="nil"/>
              <w:right w:val="nil"/>
            </w:tcBorders>
            <w:tcMar>
              <w:left w:w="0" w:type="dxa"/>
              <w:right w:w="0" w:type="dxa"/>
            </w:tcMar>
            <w:vAlign w:val="center"/>
          </w:tcPr>
          <w:p w14:paraId="49C33FA6"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20</w:t>
            </w:r>
          </w:p>
        </w:tc>
        <w:tc>
          <w:tcPr>
            <w:tcW w:w="520" w:type="dxa"/>
            <w:tcBorders>
              <w:top w:val="nil"/>
              <w:left w:val="nil"/>
              <w:bottom w:val="nil"/>
              <w:right w:val="nil"/>
            </w:tcBorders>
            <w:tcMar>
              <w:left w:w="0" w:type="dxa"/>
              <w:right w:w="0" w:type="dxa"/>
            </w:tcMar>
            <w:vAlign w:val="center"/>
          </w:tcPr>
          <w:p w14:paraId="626D9C18"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25</w:t>
            </w:r>
          </w:p>
        </w:tc>
        <w:tc>
          <w:tcPr>
            <w:tcW w:w="521" w:type="dxa"/>
            <w:tcBorders>
              <w:top w:val="nil"/>
              <w:left w:val="nil"/>
              <w:bottom w:val="nil"/>
              <w:right w:val="nil"/>
            </w:tcBorders>
            <w:tcMar>
              <w:left w:w="0" w:type="dxa"/>
              <w:right w:w="0" w:type="dxa"/>
            </w:tcMar>
            <w:vAlign w:val="center"/>
          </w:tcPr>
          <w:p w14:paraId="220A27ED"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1</w:t>
            </w:r>
          </w:p>
        </w:tc>
        <w:tc>
          <w:tcPr>
            <w:tcW w:w="521" w:type="dxa"/>
            <w:tcBorders>
              <w:top w:val="nil"/>
              <w:left w:val="nil"/>
              <w:bottom w:val="nil"/>
              <w:right w:val="nil"/>
            </w:tcBorders>
            <w:tcMar>
              <w:left w:w="0" w:type="dxa"/>
              <w:right w:w="0" w:type="dxa"/>
            </w:tcMar>
            <w:vAlign w:val="center"/>
          </w:tcPr>
          <w:p w14:paraId="7AAA7574" w14:textId="77777777" w:rsidR="005A3C6F" w:rsidRPr="005A3C6F" w:rsidRDefault="005A3C6F" w:rsidP="005A3C6F">
            <w:pPr>
              <w:spacing w:line="240" w:lineRule="auto"/>
              <w:jc w:val="center"/>
              <w:rPr>
                <w:rFonts w:cs="Times New Roman"/>
                <w:sz w:val="18"/>
                <w:szCs w:val="18"/>
              </w:rPr>
            </w:pPr>
          </w:p>
        </w:tc>
        <w:tc>
          <w:tcPr>
            <w:tcW w:w="521" w:type="dxa"/>
            <w:tcBorders>
              <w:top w:val="nil"/>
              <w:left w:val="nil"/>
              <w:bottom w:val="nil"/>
            </w:tcBorders>
            <w:tcMar>
              <w:left w:w="0" w:type="dxa"/>
              <w:right w:w="0" w:type="dxa"/>
            </w:tcMar>
            <w:vAlign w:val="center"/>
          </w:tcPr>
          <w:p w14:paraId="7868D27B" w14:textId="77777777" w:rsidR="005A3C6F" w:rsidRPr="005A3C6F" w:rsidRDefault="005A3C6F" w:rsidP="005A3C6F">
            <w:pPr>
              <w:spacing w:line="240" w:lineRule="auto"/>
              <w:jc w:val="center"/>
              <w:rPr>
                <w:rFonts w:cs="Times New Roman"/>
                <w:sz w:val="18"/>
                <w:szCs w:val="18"/>
              </w:rPr>
            </w:pPr>
          </w:p>
        </w:tc>
      </w:tr>
      <w:tr w:rsidR="005A3C6F" w:rsidRPr="005A3C6F" w14:paraId="227BC325" w14:textId="77777777" w:rsidTr="001C0ABA">
        <w:trPr>
          <w:jc w:val="center"/>
        </w:trPr>
        <w:tc>
          <w:tcPr>
            <w:tcW w:w="715" w:type="dxa"/>
            <w:tcBorders>
              <w:top w:val="nil"/>
              <w:bottom w:val="nil"/>
              <w:right w:val="nil"/>
            </w:tcBorders>
            <w:tcMar>
              <w:left w:w="0" w:type="dxa"/>
              <w:right w:w="0" w:type="dxa"/>
            </w:tcMar>
            <w:vAlign w:val="center"/>
          </w:tcPr>
          <w:p w14:paraId="3AD1B363"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21</w:t>
            </w:r>
          </w:p>
        </w:tc>
        <w:tc>
          <w:tcPr>
            <w:tcW w:w="520" w:type="dxa"/>
            <w:tcBorders>
              <w:top w:val="nil"/>
              <w:left w:val="nil"/>
              <w:bottom w:val="nil"/>
              <w:right w:val="nil"/>
            </w:tcBorders>
            <w:tcMar>
              <w:left w:w="0" w:type="dxa"/>
              <w:right w:w="0" w:type="dxa"/>
            </w:tcMar>
            <w:vAlign w:val="center"/>
          </w:tcPr>
          <w:p w14:paraId="19DBA25A"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25</w:t>
            </w:r>
          </w:p>
        </w:tc>
        <w:tc>
          <w:tcPr>
            <w:tcW w:w="521" w:type="dxa"/>
            <w:tcBorders>
              <w:top w:val="nil"/>
              <w:left w:val="nil"/>
              <w:bottom w:val="nil"/>
              <w:right w:val="nil"/>
            </w:tcBorders>
            <w:tcMar>
              <w:left w:w="0" w:type="dxa"/>
              <w:right w:w="0" w:type="dxa"/>
            </w:tcMar>
            <w:vAlign w:val="center"/>
          </w:tcPr>
          <w:p w14:paraId="19F011D1"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0</w:t>
            </w:r>
          </w:p>
        </w:tc>
        <w:tc>
          <w:tcPr>
            <w:tcW w:w="521" w:type="dxa"/>
            <w:tcBorders>
              <w:top w:val="nil"/>
              <w:left w:val="nil"/>
              <w:bottom w:val="nil"/>
              <w:right w:val="nil"/>
            </w:tcBorders>
            <w:tcMar>
              <w:left w:w="0" w:type="dxa"/>
              <w:right w:w="0" w:type="dxa"/>
            </w:tcMar>
            <w:vAlign w:val="center"/>
          </w:tcPr>
          <w:p w14:paraId="29E83E77" w14:textId="77777777" w:rsidR="005A3C6F" w:rsidRPr="005A3C6F" w:rsidRDefault="005A3C6F" w:rsidP="005A3C6F">
            <w:pPr>
              <w:spacing w:line="240" w:lineRule="auto"/>
              <w:jc w:val="center"/>
              <w:rPr>
                <w:rFonts w:cs="Times New Roman"/>
                <w:sz w:val="18"/>
                <w:szCs w:val="18"/>
              </w:rPr>
            </w:pPr>
          </w:p>
        </w:tc>
        <w:tc>
          <w:tcPr>
            <w:tcW w:w="521" w:type="dxa"/>
            <w:tcBorders>
              <w:top w:val="nil"/>
              <w:left w:val="nil"/>
              <w:bottom w:val="nil"/>
            </w:tcBorders>
            <w:tcMar>
              <w:left w:w="0" w:type="dxa"/>
              <w:right w:w="0" w:type="dxa"/>
            </w:tcMar>
            <w:vAlign w:val="center"/>
          </w:tcPr>
          <w:p w14:paraId="4DB13645" w14:textId="77777777" w:rsidR="005A3C6F" w:rsidRPr="005A3C6F" w:rsidRDefault="005A3C6F" w:rsidP="005A3C6F">
            <w:pPr>
              <w:spacing w:line="240" w:lineRule="auto"/>
              <w:jc w:val="center"/>
              <w:rPr>
                <w:rFonts w:cs="Times New Roman"/>
                <w:sz w:val="18"/>
                <w:szCs w:val="18"/>
              </w:rPr>
            </w:pPr>
          </w:p>
        </w:tc>
      </w:tr>
      <w:tr w:rsidR="005A3C6F" w:rsidRPr="005A3C6F" w14:paraId="240D62DF" w14:textId="77777777" w:rsidTr="001C0ABA">
        <w:trPr>
          <w:jc w:val="center"/>
        </w:trPr>
        <w:tc>
          <w:tcPr>
            <w:tcW w:w="715" w:type="dxa"/>
            <w:tcBorders>
              <w:top w:val="nil"/>
              <w:bottom w:val="nil"/>
              <w:right w:val="nil"/>
            </w:tcBorders>
            <w:tcMar>
              <w:left w:w="0" w:type="dxa"/>
              <w:right w:w="0" w:type="dxa"/>
            </w:tcMar>
            <w:vAlign w:val="center"/>
          </w:tcPr>
          <w:p w14:paraId="00FA2043"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22</w:t>
            </w:r>
          </w:p>
        </w:tc>
        <w:tc>
          <w:tcPr>
            <w:tcW w:w="520" w:type="dxa"/>
            <w:tcBorders>
              <w:top w:val="nil"/>
              <w:left w:val="nil"/>
              <w:bottom w:val="nil"/>
              <w:right w:val="nil"/>
            </w:tcBorders>
            <w:tcMar>
              <w:left w:w="0" w:type="dxa"/>
              <w:right w:w="0" w:type="dxa"/>
            </w:tcMar>
            <w:vAlign w:val="center"/>
          </w:tcPr>
          <w:p w14:paraId="16B45833"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25</w:t>
            </w:r>
          </w:p>
        </w:tc>
        <w:tc>
          <w:tcPr>
            <w:tcW w:w="521" w:type="dxa"/>
            <w:tcBorders>
              <w:top w:val="nil"/>
              <w:left w:val="nil"/>
              <w:bottom w:val="nil"/>
              <w:right w:val="nil"/>
            </w:tcBorders>
            <w:tcMar>
              <w:left w:w="0" w:type="dxa"/>
              <w:right w:w="0" w:type="dxa"/>
            </w:tcMar>
            <w:vAlign w:val="center"/>
          </w:tcPr>
          <w:p w14:paraId="1FA8564D"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0</w:t>
            </w:r>
          </w:p>
        </w:tc>
        <w:tc>
          <w:tcPr>
            <w:tcW w:w="521" w:type="dxa"/>
            <w:tcBorders>
              <w:top w:val="nil"/>
              <w:left w:val="nil"/>
              <w:bottom w:val="nil"/>
              <w:right w:val="nil"/>
            </w:tcBorders>
            <w:tcMar>
              <w:left w:w="0" w:type="dxa"/>
              <w:right w:w="0" w:type="dxa"/>
            </w:tcMar>
            <w:vAlign w:val="center"/>
          </w:tcPr>
          <w:p w14:paraId="180388AD" w14:textId="77777777" w:rsidR="005A3C6F" w:rsidRPr="005A3C6F" w:rsidRDefault="005A3C6F" w:rsidP="005A3C6F">
            <w:pPr>
              <w:spacing w:line="240" w:lineRule="auto"/>
              <w:jc w:val="center"/>
              <w:rPr>
                <w:rFonts w:cs="Times New Roman"/>
                <w:sz w:val="18"/>
                <w:szCs w:val="18"/>
              </w:rPr>
            </w:pPr>
          </w:p>
        </w:tc>
        <w:tc>
          <w:tcPr>
            <w:tcW w:w="521" w:type="dxa"/>
            <w:tcBorders>
              <w:top w:val="nil"/>
              <w:left w:val="nil"/>
              <w:bottom w:val="nil"/>
            </w:tcBorders>
            <w:tcMar>
              <w:left w:w="0" w:type="dxa"/>
              <w:right w:w="0" w:type="dxa"/>
            </w:tcMar>
            <w:vAlign w:val="center"/>
          </w:tcPr>
          <w:p w14:paraId="5A9F159F" w14:textId="77777777" w:rsidR="005A3C6F" w:rsidRPr="005A3C6F" w:rsidRDefault="005A3C6F" w:rsidP="005A3C6F">
            <w:pPr>
              <w:spacing w:line="240" w:lineRule="auto"/>
              <w:jc w:val="center"/>
              <w:rPr>
                <w:rFonts w:cs="Times New Roman"/>
                <w:sz w:val="18"/>
                <w:szCs w:val="18"/>
              </w:rPr>
            </w:pPr>
          </w:p>
        </w:tc>
      </w:tr>
      <w:tr w:rsidR="005A3C6F" w:rsidRPr="005A3C6F" w14:paraId="783B9D7B" w14:textId="77777777" w:rsidTr="001C0ABA">
        <w:trPr>
          <w:jc w:val="center"/>
        </w:trPr>
        <w:tc>
          <w:tcPr>
            <w:tcW w:w="715" w:type="dxa"/>
            <w:tcBorders>
              <w:top w:val="nil"/>
              <w:bottom w:val="nil"/>
              <w:right w:val="nil"/>
            </w:tcBorders>
            <w:tcMar>
              <w:left w:w="0" w:type="dxa"/>
              <w:right w:w="0" w:type="dxa"/>
            </w:tcMar>
            <w:vAlign w:val="center"/>
          </w:tcPr>
          <w:p w14:paraId="3096C899"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23</w:t>
            </w:r>
          </w:p>
        </w:tc>
        <w:tc>
          <w:tcPr>
            <w:tcW w:w="520" w:type="dxa"/>
            <w:tcBorders>
              <w:top w:val="nil"/>
              <w:left w:val="nil"/>
              <w:bottom w:val="nil"/>
              <w:right w:val="nil"/>
            </w:tcBorders>
            <w:tcMar>
              <w:left w:w="0" w:type="dxa"/>
              <w:right w:w="0" w:type="dxa"/>
            </w:tcMar>
            <w:vAlign w:val="center"/>
          </w:tcPr>
          <w:p w14:paraId="239A6947"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25</w:t>
            </w:r>
          </w:p>
        </w:tc>
        <w:tc>
          <w:tcPr>
            <w:tcW w:w="521" w:type="dxa"/>
            <w:tcBorders>
              <w:top w:val="nil"/>
              <w:left w:val="nil"/>
              <w:bottom w:val="nil"/>
              <w:right w:val="nil"/>
            </w:tcBorders>
            <w:tcMar>
              <w:left w:w="0" w:type="dxa"/>
              <w:right w:w="0" w:type="dxa"/>
            </w:tcMar>
            <w:vAlign w:val="center"/>
          </w:tcPr>
          <w:p w14:paraId="75C59E82"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0</w:t>
            </w:r>
          </w:p>
        </w:tc>
        <w:tc>
          <w:tcPr>
            <w:tcW w:w="521" w:type="dxa"/>
            <w:tcBorders>
              <w:top w:val="nil"/>
              <w:left w:val="nil"/>
              <w:bottom w:val="nil"/>
              <w:right w:val="nil"/>
            </w:tcBorders>
            <w:tcMar>
              <w:left w:w="0" w:type="dxa"/>
              <w:right w:w="0" w:type="dxa"/>
            </w:tcMar>
            <w:vAlign w:val="center"/>
          </w:tcPr>
          <w:p w14:paraId="395ED9A3" w14:textId="77777777" w:rsidR="005A3C6F" w:rsidRPr="005A3C6F" w:rsidRDefault="005A3C6F" w:rsidP="005A3C6F">
            <w:pPr>
              <w:spacing w:line="240" w:lineRule="auto"/>
              <w:jc w:val="center"/>
              <w:rPr>
                <w:rFonts w:cs="Times New Roman"/>
                <w:sz w:val="18"/>
                <w:szCs w:val="18"/>
              </w:rPr>
            </w:pPr>
          </w:p>
        </w:tc>
        <w:tc>
          <w:tcPr>
            <w:tcW w:w="521" w:type="dxa"/>
            <w:tcBorders>
              <w:top w:val="nil"/>
              <w:left w:val="nil"/>
              <w:bottom w:val="nil"/>
            </w:tcBorders>
            <w:tcMar>
              <w:left w:w="0" w:type="dxa"/>
              <w:right w:w="0" w:type="dxa"/>
            </w:tcMar>
            <w:vAlign w:val="center"/>
          </w:tcPr>
          <w:p w14:paraId="06D01829" w14:textId="77777777" w:rsidR="005A3C6F" w:rsidRPr="005A3C6F" w:rsidRDefault="005A3C6F" w:rsidP="005A3C6F">
            <w:pPr>
              <w:spacing w:line="240" w:lineRule="auto"/>
              <w:jc w:val="center"/>
              <w:rPr>
                <w:rFonts w:cs="Times New Roman"/>
                <w:sz w:val="18"/>
                <w:szCs w:val="18"/>
              </w:rPr>
            </w:pPr>
          </w:p>
        </w:tc>
      </w:tr>
      <w:tr w:rsidR="005A3C6F" w:rsidRPr="005A3C6F" w14:paraId="2E1F63CB" w14:textId="77777777" w:rsidTr="001C0ABA">
        <w:trPr>
          <w:jc w:val="center"/>
        </w:trPr>
        <w:tc>
          <w:tcPr>
            <w:tcW w:w="715" w:type="dxa"/>
            <w:tcBorders>
              <w:top w:val="nil"/>
              <w:bottom w:val="nil"/>
              <w:right w:val="nil"/>
            </w:tcBorders>
            <w:tcMar>
              <w:left w:w="0" w:type="dxa"/>
              <w:right w:w="0" w:type="dxa"/>
            </w:tcMar>
            <w:vAlign w:val="center"/>
          </w:tcPr>
          <w:p w14:paraId="2215678E"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24</w:t>
            </w:r>
          </w:p>
        </w:tc>
        <w:tc>
          <w:tcPr>
            <w:tcW w:w="520" w:type="dxa"/>
            <w:tcBorders>
              <w:top w:val="nil"/>
              <w:left w:val="nil"/>
              <w:bottom w:val="nil"/>
              <w:right w:val="nil"/>
            </w:tcBorders>
            <w:tcMar>
              <w:left w:w="0" w:type="dxa"/>
              <w:right w:w="0" w:type="dxa"/>
            </w:tcMar>
            <w:vAlign w:val="center"/>
          </w:tcPr>
          <w:p w14:paraId="2A326D68"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25</w:t>
            </w:r>
          </w:p>
        </w:tc>
        <w:tc>
          <w:tcPr>
            <w:tcW w:w="521" w:type="dxa"/>
            <w:tcBorders>
              <w:top w:val="nil"/>
              <w:left w:val="nil"/>
              <w:bottom w:val="nil"/>
              <w:right w:val="nil"/>
            </w:tcBorders>
            <w:tcMar>
              <w:left w:w="0" w:type="dxa"/>
              <w:right w:w="0" w:type="dxa"/>
            </w:tcMar>
            <w:vAlign w:val="center"/>
          </w:tcPr>
          <w:p w14:paraId="6B9BF8CF"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0</w:t>
            </w:r>
          </w:p>
        </w:tc>
        <w:tc>
          <w:tcPr>
            <w:tcW w:w="521" w:type="dxa"/>
            <w:tcBorders>
              <w:top w:val="nil"/>
              <w:left w:val="nil"/>
              <w:bottom w:val="nil"/>
              <w:right w:val="nil"/>
            </w:tcBorders>
            <w:tcMar>
              <w:left w:w="0" w:type="dxa"/>
              <w:right w:w="0" w:type="dxa"/>
            </w:tcMar>
            <w:vAlign w:val="center"/>
          </w:tcPr>
          <w:p w14:paraId="59A508B8" w14:textId="77777777" w:rsidR="005A3C6F" w:rsidRPr="005A3C6F" w:rsidRDefault="005A3C6F" w:rsidP="005A3C6F">
            <w:pPr>
              <w:spacing w:line="240" w:lineRule="auto"/>
              <w:jc w:val="center"/>
              <w:rPr>
                <w:rFonts w:cs="Times New Roman"/>
                <w:sz w:val="18"/>
                <w:szCs w:val="18"/>
              </w:rPr>
            </w:pPr>
          </w:p>
        </w:tc>
        <w:tc>
          <w:tcPr>
            <w:tcW w:w="521" w:type="dxa"/>
            <w:tcBorders>
              <w:top w:val="nil"/>
              <w:left w:val="nil"/>
              <w:bottom w:val="nil"/>
            </w:tcBorders>
            <w:tcMar>
              <w:left w:w="0" w:type="dxa"/>
              <w:right w:w="0" w:type="dxa"/>
            </w:tcMar>
            <w:vAlign w:val="center"/>
          </w:tcPr>
          <w:p w14:paraId="2B4C6DDC" w14:textId="77777777" w:rsidR="005A3C6F" w:rsidRPr="005A3C6F" w:rsidRDefault="005A3C6F" w:rsidP="005A3C6F">
            <w:pPr>
              <w:spacing w:line="240" w:lineRule="auto"/>
              <w:jc w:val="center"/>
              <w:rPr>
                <w:rFonts w:cs="Times New Roman"/>
                <w:sz w:val="18"/>
                <w:szCs w:val="18"/>
              </w:rPr>
            </w:pPr>
          </w:p>
        </w:tc>
      </w:tr>
      <w:tr w:rsidR="005A3C6F" w:rsidRPr="005A3C6F" w14:paraId="586816EC" w14:textId="77777777" w:rsidTr="001C0ABA">
        <w:trPr>
          <w:jc w:val="center"/>
        </w:trPr>
        <w:tc>
          <w:tcPr>
            <w:tcW w:w="715" w:type="dxa"/>
            <w:tcBorders>
              <w:top w:val="nil"/>
              <w:bottom w:val="nil"/>
              <w:right w:val="nil"/>
            </w:tcBorders>
            <w:tcMar>
              <w:left w:w="0" w:type="dxa"/>
              <w:right w:w="0" w:type="dxa"/>
            </w:tcMar>
            <w:vAlign w:val="center"/>
          </w:tcPr>
          <w:p w14:paraId="0544388B"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25</w:t>
            </w:r>
          </w:p>
        </w:tc>
        <w:tc>
          <w:tcPr>
            <w:tcW w:w="520" w:type="dxa"/>
            <w:tcBorders>
              <w:top w:val="nil"/>
              <w:left w:val="nil"/>
              <w:bottom w:val="nil"/>
              <w:right w:val="nil"/>
            </w:tcBorders>
            <w:tcMar>
              <w:left w:w="0" w:type="dxa"/>
              <w:right w:w="0" w:type="dxa"/>
            </w:tcMar>
            <w:vAlign w:val="center"/>
          </w:tcPr>
          <w:p w14:paraId="2539DF26"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25</w:t>
            </w:r>
          </w:p>
        </w:tc>
        <w:tc>
          <w:tcPr>
            <w:tcW w:w="521" w:type="dxa"/>
            <w:tcBorders>
              <w:top w:val="nil"/>
              <w:left w:val="nil"/>
              <w:bottom w:val="nil"/>
              <w:right w:val="nil"/>
            </w:tcBorders>
            <w:tcMar>
              <w:left w:w="0" w:type="dxa"/>
              <w:right w:w="0" w:type="dxa"/>
            </w:tcMar>
            <w:vAlign w:val="center"/>
          </w:tcPr>
          <w:p w14:paraId="3832868D"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0</w:t>
            </w:r>
          </w:p>
        </w:tc>
        <w:tc>
          <w:tcPr>
            <w:tcW w:w="521" w:type="dxa"/>
            <w:tcBorders>
              <w:top w:val="nil"/>
              <w:left w:val="nil"/>
              <w:bottom w:val="nil"/>
              <w:right w:val="nil"/>
            </w:tcBorders>
            <w:tcMar>
              <w:left w:w="0" w:type="dxa"/>
              <w:right w:w="0" w:type="dxa"/>
            </w:tcMar>
            <w:vAlign w:val="center"/>
          </w:tcPr>
          <w:p w14:paraId="0560AF96" w14:textId="77777777" w:rsidR="005A3C6F" w:rsidRPr="005A3C6F" w:rsidRDefault="005A3C6F" w:rsidP="005A3C6F">
            <w:pPr>
              <w:spacing w:line="240" w:lineRule="auto"/>
              <w:jc w:val="center"/>
              <w:rPr>
                <w:rFonts w:cs="Times New Roman"/>
                <w:sz w:val="18"/>
                <w:szCs w:val="18"/>
              </w:rPr>
            </w:pPr>
          </w:p>
        </w:tc>
        <w:tc>
          <w:tcPr>
            <w:tcW w:w="521" w:type="dxa"/>
            <w:tcBorders>
              <w:top w:val="nil"/>
              <w:left w:val="nil"/>
              <w:bottom w:val="nil"/>
            </w:tcBorders>
            <w:tcMar>
              <w:left w:w="0" w:type="dxa"/>
              <w:right w:w="0" w:type="dxa"/>
            </w:tcMar>
            <w:vAlign w:val="center"/>
          </w:tcPr>
          <w:p w14:paraId="693CB13B" w14:textId="77777777" w:rsidR="005A3C6F" w:rsidRPr="005A3C6F" w:rsidRDefault="005A3C6F" w:rsidP="005A3C6F">
            <w:pPr>
              <w:spacing w:line="240" w:lineRule="auto"/>
              <w:jc w:val="center"/>
              <w:rPr>
                <w:rFonts w:cs="Times New Roman"/>
                <w:sz w:val="18"/>
                <w:szCs w:val="18"/>
              </w:rPr>
            </w:pPr>
          </w:p>
        </w:tc>
      </w:tr>
      <w:tr w:rsidR="005A3C6F" w:rsidRPr="005A3C6F" w14:paraId="5C9CAFE5" w14:textId="77777777" w:rsidTr="001C0ABA">
        <w:trPr>
          <w:jc w:val="center"/>
        </w:trPr>
        <w:tc>
          <w:tcPr>
            <w:tcW w:w="715" w:type="dxa"/>
            <w:tcBorders>
              <w:top w:val="nil"/>
              <w:bottom w:val="nil"/>
              <w:right w:val="nil"/>
            </w:tcBorders>
            <w:tcMar>
              <w:left w:w="0" w:type="dxa"/>
              <w:right w:w="0" w:type="dxa"/>
            </w:tcMar>
            <w:vAlign w:val="center"/>
          </w:tcPr>
          <w:p w14:paraId="2C444A8E"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26</w:t>
            </w:r>
          </w:p>
        </w:tc>
        <w:tc>
          <w:tcPr>
            <w:tcW w:w="520" w:type="dxa"/>
            <w:tcBorders>
              <w:top w:val="nil"/>
              <w:left w:val="nil"/>
              <w:bottom w:val="nil"/>
              <w:right w:val="nil"/>
            </w:tcBorders>
            <w:tcMar>
              <w:left w:w="0" w:type="dxa"/>
              <w:right w:w="0" w:type="dxa"/>
            </w:tcMar>
            <w:vAlign w:val="center"/>
          </w:tcPr>
          <w:p w14:paraId="52ECF5DD"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12</w:t>
            </w:r>
          </w:p>
        </w:tc>
        <w:tc>
          <w:tcPr>
            <w:tcW w:w="521" w:type="dxa"/>
            <w:tcBorders>
              <w:top w:val="nil"/>
              <w:left w:val="nil"/>
              <w:bottom w:val="nil"/>
              <w:right w:val="nil"/>
            </w:tcBorders>
            <w:tcMar>
              <w:left w:w="0" w:type="dxa"/>
              <w:right w:w="0" w:type="dxa"/>
            </w:tcMar>
            <w:vAlign w:val="center"/>
          </w:tcPr>
          <w:p w14:paraId="67A0F5AD"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0</w:t>
            </w:r>
          </w:p>
        </w:tc>
        <w:tc>
          <w:tcPr>
            <w:tcW w:w="521" w:type="dxa"/>
            <w:tcBorders>
              <w:top w:val="nil"/>
              <w:left w:val="nil"/>
              <w:bottom w:val="nil"/>
              <w:right w:val="nil"/>
            </w:tcBorders>
            <w:tcMar>
              <w:left w:w="0" w:type="dxa"/>
              <w:right w:w="0" w:type="dxa"/>
            </w:tcMar>
            <w:vAlign w:val="center"/>
          </w:tcPr>
          <w:p w14:paraId="24FDD83F" w14:textId="77777777" w:rsidR="005A3C6F" w:rsidRPr="005A3C6F" w:rsidRDefault="005A3C6F" w:rsidP="005A3C6F">
            <w:pPr>
              <w:spacing w:line="240" w:lineRule="auto"/>
              <w:jc w:val="center"/>
              <w:rPr>
                <w:rFonts w:cs="Times New Roman"/>
                <w:sz w:val="18"/>
                <w:szCs w:val="18"/>
              </w:rPr>
            </w:pPr>
          </w:p>
        </w:tc>
        <w:tc>
          <w:tcPr>
            <w:tcW w:w="521" w:type="dxa"/>
            <w:tcBorders>
              <w:top w:val="nil"/>
              <w:left w:val="nil"/>
              <w:bottom w:val="nil"/>
            </w:tcBorders>
            <w:tcMar>
              <w:left w:w="0" w:type="dxa"/>
              <w:right w:w="0" w:type="dxa"/>
            </w:tcMar>
            <w:vAlign w:val="center"/>
          </w:tcPr>
          <w:p w14:paraId="395DC007" w14:textId="77777777" w:rsidR="005A3C6F" w:rsidRPr="005A3C6F" w:rsidRDefault="005A3C6F" w:rsidP="005A3C6F">
            <w:pPr>
              <w:spacing w:line="240" w:lineRule="auto"/>
              <w:jc w:val="center"/>
              <w:rPr>
                <w:rFonts w:cs="Times New Roman"/>
                <w:sz w:val="18"/>
                <w:szCs w:val="18"/>
              </w:rPr>
            </w:pPr>
          </w:p>
        </w:tc>
      </w:tr>
      <w:tr w:rsidR="005A3C6F" w:rsidRPr="005A3C6F" w14:paraId="54F537DD" w14:textId="77777777" w:rsidTr="001C0ABA">
        <w:trPr>
          <w:jc w:val="center"/>
        </w:trPr>
        <w:tc>
          <w:tcPr>
            <w:tcW w:w="715" w:type="dxa"/>
            <w:tcBorders>
              <w:top w:val="nil"/>
              <w:bottom w:val="nil"/>
              <w:right w:val="nil"/>
            </w:tcBorders>
            <w:tcMar>
              <w:left w:w="0" w:type="dxa"/>
              <w:right w:w="0" w:type="dxa"/>
            </w:tcMar>
            <w:vAlign w:val="center"/>
          </w:tcPr>
          <w:p w14:paraId="0214DEDA"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27</w:t>
            </w:r>
          </w:p>
        </w:tc>
        <w:tc>
          <w:tcPr>
            <w:tcW w:w="520" w:type="dxa"/>
            <w:tcBorders>
              <w:top w:val="nil"/>
              <w:left w:val="nil"/>
              <w:bottom w:val="nil"/>
              <w:right w:val="nil"/>
            </w:tcBorders>
            <w:tcMar>
              <w:left w:w="0" w:type="dxa"/>
              <w:right w:w="0" w:type="dxa"/>
            </w:tcMar>
            <w:vAlign w:val="center"/>
          </w:tcPr>
          <w:p w14:paraId="75B611EE"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15</w:t>
            </w:r>
          </w:p>
        </w:tc>
        <w:tc>
          <w:tcPr>
            <w:tcW w:w="521" w:type="dxa"/>
            <w:tcBorders>
              <w:top w:val="nil"/>
              <w:left w:val="nil"/>
              <w:bottom w:val="nil"/>
              <w:right w:val="nil"/>
            </w:tcBorders>
            <w:tcMar>
              <w:left w:w="0" w:type="dxa"/>
              <w:right w:w="0" w:type="dxa"/>
            </w:tcMar>
            <w:vAlign w:val="center"/>
          </w:tcPr>
          <w:p w14:paraId="64DAD544"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0</w:t>
            </w:r>
          </w:p>
        </w:tc>
        <w:tc>
          <w:tcPr>
            <w:tcW w:w="521" w:type="dxa"/>
            <w:tcBorders>
              <w:top w:val="nil"/>
              <w:left w:val="nil"/>
              <w:bottom w:val="nil"/>
              <w:right w:val="nil"/>
            </w:tcBorders>
            <w:tcMar>
              <w:left w:w="0" w:type="dxa"/>
              <w:right w:w="0" w:type="dxa"/>
            </w:tcMar>
            <w:vAlign w:val="center"/>
          </w:tcPr>
          <w:p w14:paraId="3A348192" w14:textId="77777777" w:rsidR="005A3C6F" w:rsidRPr="005A3C6F" w:rsidRDefault="005A3C6F" w:rsidP="005A3C6F">
            <w:pPr>
              <w:spacing w:line="240" w:lineRule="auto"/>
              <w:jc w:val="center"/>
              <w:rPr>
                <w:rFonts w:cs="Times New Roman"/>
                <w:sz w:val="18"/>
                <w:szCs w:val="18"/>
              </w:rPr>
            </w:pPr>
          </w:p>
        </w:tc>
        <w:tc>
          <w:tcPr>
            <w:tcW w:w="521" w:type="dxa"/>
            <w:tcBorders>
              <w:top w:val="nil"/>
              <w:left w:val="nil"/>
              <w:bottom w:val="nil"/>
            </w:tcBorders>
            <w:tcMar>
              <w:left w:w="0" w:type="dxa"/>
              <w:right w:w="0" w:type="dxa"/>
            </w:tcMar>
            <w:vAlign w:val="center"/>
          </w:tcPr>
          <w:p w14:paraId="0B5B9F26" w14:textId="77777777" w:rsidR="005A3C6F" w:rsidRPr="005A3C6F" w:rsidRDefault="005A3C6F" w:rsidP="005A3C6F">
            <w:pPr>
              <w:spacing w:line="240" w:lineRule="auto"/>
              <w:jc w:val="center"/>
              <w:rPr>
                <w:rFonts w:cs="Times New Roman"/>
                <w:sz w:val="18"/>
                <w:szCs w:val="18"/>
              </w:rPr>
            </w:pPr>
          </w:p>
        </w:tc>
      </w:tr>
      <w:tr w:rsidR="005A3C6F" w:rsidRPr="005A3C6F" w14:paraId="76C2978D" w14:textId="77777777" w:rsidTr="001C0ABA">
        <w:trPr>
          <w:jc w:val="center"/>
        </w:trPr>
        <w:tc>
          <w:tcPr>
            <w:tcW w:w="715" w:type="dxa"/>
            <w:tcBorders>
              <w:top w:val="nil"/>
              <w:bottom w:val="nil"/>
              <w:right w:val="nil"/>
            </w:tcBorders>
            <w:tcMar>
              <w:left w:w="0" w:type="dxa"/>
              <w:right w:w="0" w:type="dxa"/>
            </w:tcMar>
            <w:vAlign w:val="center"/>
          </w:tcPr>
          <w:p w14:paraId="5E6D08ED"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28</w:t>
            </w:r>
          </w:p>
        </w:tc>
        <w:tc>
          <w:tcPr>
            <w:tcW w:w="520" w:type="dxa"/>
            <w:tcBorders>
              <w:top w:val="nil"/>
              <w:left w:val="nil"/>
              <w:bottom w:val="nil"/>
              <w:right w:val="nil"/>
            </w:tcBorders>
            <w:tcMar>
              <w:left w:w="0" w:type="dxa"/>
              <w:right w:w="0" w:type="dxa"/>
            </w:tcMar>
            <w:vAlign w:val="center"/>
          </w:tcPr>
          <w:p w14:paraId="17FC5EAA"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12</w:t>
            </w:r>
          </w:p>
        </w:tc>
        <w:tc>
          <w:tcPr>
            <w:tcW w:w="521" w:type="dxa"/>
            <w:tcBorders>
              <w:top w:val="nil"/>
              <w:left w:val="nil"/>
              <w:bottom w:val="nil"/>
              <w:right w:val="nil"/>
            </w:tcBorders>
            <w:tcMar>
              <w:left w:w="0" w:type="dxa"/>
              <w:right w:w="0" w:type="dxa"/>
            </w:tcMar>
            <w:vAlign w:val="center"/>
          </w:tcPr>
          <w:p w14:paraId="47C86F2F"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1</w:t>
            </w:r>
          </w:p>
        </w:tc>
        <w:tc>
          <w:tcPr>
            <w:tcW w:w="521" w:type="dxa"/>
            <w:tcBorders>
              <w:top w:val="nil"/>
              <w:left w:val="nil"/>
              <w:bottom w:val="nil"/>
              <w:right w:val="nil"/>
            </w:tcBorders>
            <w:tcMar>
              <w:left w:w="0" w:type="dxa"/>
              <w:right w:w="0" w:type="dxa"/>
            </w:tcMar>
            <w:vAlign w:val="center"/>
          </w:tcPr>
          <w:p w14:paraId="6F5E263A" w14:textId="77777777" w:rsidR="005A3C6F" w:rsidRPr="005A3C6F" w:rsidRDefault="005A3C6F" w:rsidP="005A3C6F">
            <w:pPr>
              <w:spacing w:line="240" w:lineRule="auto"/>
              <w:jc w:val="center"/>
              <w:rPr>
                <w:rFonts w:cs="Times New Roman"/>
                <w:sz w:val="18"/>
                <w:szCs w:val="18"/>
              </w:rPr>
            </w:pPr>
          </w:p>
        </w:tc>
        <w:tc>
          <w:tcPr>
            <w:tcW w:w="521" w:type="dxa"/>
            <w:tcBorders>
              <w:top w:val="nil"/>
              <w:left w:val="nil"/>
              <w:bottom w:val="nil"/>
            </w:tcBorders>
            <w:tcMar>
              <w:left w:w="0" w:type="dxa"/>
              <w:right w:w="0" w:type="dxa"/>
            </w:tcMar>
            <w:vAlign w:val="center"/>
          </w:tcPr>
          <w:p w14:paraId="09ED7C34" w14:textId="77777777" w:rsidR="005A3C6F" w:rsidRPr="005A3C6F" w:rsidRDefault="005A3C6F" w:rsidP="005A3C6F">
            <w:pPr>
              <w:spacing w:line="240" w:lineRule="auto"/>
              <w:jc w:val="center"/>
              <w:rPr>
                <w:rFonts w:cs="Times New Roman"/>
                <w:sz w:val="18"/>
                <w:szCs w:val="18"/>
              </w:rPr>
            </w:pPr>
          </w:p>
        </w:tc>
      </w:tr>
      <w:tr w:rsidR="005A3C6F" w:rsidRPr="005A3C6F" w14:paraId="4B9AB559" w14:textId="77777777" w:rsidTr="001C0ABA">
        <w:trPr>
          <w:jc w:val="center"/>
        </w:trPr>
        <w:tc>
          <w:tcPr>
            <w:tcW w:w="715" w:type="dxa"/>
            <w:tcBorders>
              <w:top w:val="nil"/>
              <w:bottom w:val="nil"/>
              <w:right w:val="nil"/>
            </w:tcBorders>
            <w:tcMar>
              <w:left w:w="0" w:type="dxa"/>
              <w:right w:w="0" w:type="dxa"/>
            </w:tcMar>
            <w:vAlign w:val="center"/>
          </w:tcPr>
          <w:p w14:paraId="223CF310"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29</w:t>
            </w:r>
          </w:p>
        </w:tc>
        <w:tc>
          <w:tcPr>
            <w:tcW w:w="520" w:type="dxa"/>
            <w:tcBorders>
              <w:top w:val="nil"/>
              <w:left w:val="nil"/>
              <w:bottom w:val="nil"/>
              <w:right w:val="nil"/>
            </w:tcBorders>
            <w:tcMar>
              <w:left w:w="0" w:type="dxa"/>
              <w:right w:w="0" w:type="dxa"/>
            </w:tcMar>
            <w:vAlign w:val="center"/>
          </w:tcPr>
          <w:p w14:paraId="17456397"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18</w:t>
            </w:r>
          </w:p>
        </w:tc>
        <w:tc>
          <w:tcPr>
            <w:tcW w:w="521" w:type="dxa"/>
            <w:tcBorders>
              <w:top w:val="nil"/>
              <w:left w:val="nil"/>
              <w:bottom w:val="nil"/>
              <w:right w:val="nil"/>
            </w:tcBorders>
            <w:tcMar>
              <w:left w:w="0" w:type="dxa"/>
              <w:right w:w="0" w:type="dxa"/>
            </w:tcMar>
            <w:vAlign w:val="center"/>
          </w:tcPr>
          <w:p w14:paraId="5C0A42DD"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1</w:t>
            </w:r>
          </w:p>
        </w:tc>
        <w:tc>
          <w:tcPr>
            <w:tcW w:w="521" w:type="dxa"/>
            <w:tcBorders>
              <w:top w:val="nil"/>
              <w:left w:val="nil"/>
              <w:bottom w:val="nil"/>
              <w:right w:val="nil"/>
            </w:tcBorders>
            <w:tcMar>
              <w:left w:w="0" w:type="dxa"/>
              <w:right w:w="0" w:type="dxa"/>
            </w:tcMar>
            <w:vAlign w:val="center"/>
          </w:tcPr>
          <w:p w14:paraId="10B3FC2B" w14:textId="77777777" w:rsidR="005A3C6F" w:rsidRPr="005A3C6F" w:rsidRDefault="005A3C6F" w:rsidP="005A3C6F">
            <w:pPr>
              <w:spacing w:line="240" w:lineRule="auto"/>
              <w:jc w:val="center"/>
              <w:rPr>
                <w:rFonts w:cs="Times New Roman"/>
                <w:sz w:val="18"/>
                <w:szCs w:val="18"/>
              </w:rPr>
            </w:pPr>
          </w:p>
        </w:tc>
        <w:tc>
          <w:tcPr>
            <w:tcW w:w="521" w:type="dxa"/>
            <w:tcBorders>
              <w:top w:val="nil"/>
              <w:left w:val="nil"/>
              <w:bottom w:val="nil"/>
            </w:tcBorders>
            <w:tcMar>
              <w:left w:w="0" w:type="dxa"/>
              <w:right w:w="0" w:type="dxa"/>
            </w:tcMar>
            <w:vAlign w:val="center"/>
          </w:tcPr>
          <w:p w14:paraId="63DDB5F7" w14:textId="77777777" w:rsidR="005A3C6F" w:rsidRPr="005A3C6F" w:rsidRDefault="005A3C6F" w:rsidP="005A3C6F">
            <w:pPr>
              <w:spacing w:line="240" w:lineRule="auto"/>
              <w:jc w:val="center"/>
              <w:rPr>
                <w:rFonts w:cs="Times New Roman"/>
                <w:sz w:val="18"/>
                <w:szCs w:val="18"/>
              </w:rPr>
            </w:pPr>
          </w:p>
        </w:tc>
      </w:tr>
      <w:tr w:rsidR="005A3C6F" w:rsidRPr="005A3C6F" w14:paraId="11415376" w14:textId="77777777" w:rsidTr="001C0ABA">
        <w:trPr>
          <w:jc w:val="center"/>
        </w:trPr>
        <w:tc>
          <w:tcPr>
            <w:tcW w:w="715" w:type="dxa"/>
            <w:tcBorders>
              <w:top w:val="nil"/>
              <w:bottom w:val="nil"/>
              <w:right w:val="nil"/>
            </w:tcBorders>
            <w:tcMar>
              <w:left w:w="0" w:type="dxa"/>
              <w:right w:w="0" w:type="dxa"/>
            </w:tcMar>
            <w:vAlign w:val="center"/>
          </w:tcPr>
          <w:p w14:paraId="092BF166"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30</w:t>
            </w:r>
          </w:p>
        </w:tc>
        <w:tc>
          <w:tcPr>
            <w:tcW w:w="520" w:type="dxa"/>
            <w:tcBorders>
              <w:top w:val="nil"/>
              <w:left w:val="nil"/>
              <w:bottom w:val="nil"/>
              <w:right w:val="nil"/>
            </w:tcBorders>
            <w:tcMar>
              <w:left w:w="0" w:type="dxa"/>
              <w:right w:w="0" w:type="dxa"/>
            </w:tcMar>
            <w:vAlign w:val="center"/>
          </w:tcPr>
          <w:p w14:paraId="75D89644"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18</w:t>
            </w:r>
          </w:p>
        </w:tc>
        <w:tc>
          <w:tcPr>
            <w:tcW w:w="521" w:type="dxa"/>
            <w:tcBorders>
              <w:top w:val="nil"/>
              <w:left w:val="nil"/>
              <w:bottom w:val="nil"/>
              <w:right w:val="nil"/>
            </w:tcBorders>
            <w:tcMar>
              <w:left w:w="0" w:type="dxa"/>
              <w:right w:w="0" w:type="dxa"/>
            </w:tcMar>
            <w:vAlign w:val="center"/>
          </w:tcPr>
          <w:p w14:paraId="1109A219"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2</w:t>
            </w:r>
          </w:p>
        </w:tc>
        <w:tc>
          <w:tcPr>
            <w:tcW w:w="521" w:type="dxa"/>
            <w:tcBorders>
              <w:top w:val="nil"/>
              <w:left w:val="nil"/>
              <w:bottom w:val="nil"/>
              <w:right w:val="nil"/>
            </w:tcBorders>
            <w:tcMar>
              <w:left w:w="0" w:type="dxa"/>
              <w:right w:w="0" w:type="dxa"/>
            </w:tcMar>
            <w:vAlign w:val="center"/>
          </w:tcPr>
          <w:p w14:paraId="399C4212" w14:textId="77777777" w:rsidR="005A3C6F" w:rsidRPr="005A3C6F" w:rsidRDefault="005A3C6F" w:rsidP="005A3C6F">
            <w:pPr>
              <w:spacing w:line="240" w:lineRule="auto"/>
              <w:jc w:val="center"/>
              <w:rPr>
                <w:rFonts w:cs="Times New Roman"/>
                <w:sz w:val="18"/>
                <w:szCs w:val="18"/>
              </w:rPr>
            </w:pPr>
          </w:p>
        </w:tc>
        <w:tc>
          <w:tcPr>
            <w:tcW w:w="521" w:type="dxa"/>
            <w:tcBorders>
              <w:top w:val="nil"/>
              <w:left w:val="nil"/>
              <w:bottom w:val="nil"/>
            </w:tcBorders>
            <w:tcMar>
              <w:left w:w="0" w:type="dxa"/>
              <w:right w:w="0" w:type="dxa"/>
            </w:tcMar>
            <w:vAlign w:val="center"/>
          </w:tcPr>
          <w:p w14:paraId="3A9F6DBA" w14:textId="77777777" w:rsidR="005A3C6F" w:rsidRPr="005A3C6F" w:rsidRDefault="005A3C6F" w:rsidP="005A3C6F">
            <w:pPr>
              <w:spacing w:line="240" w:lineRule="auto"/>
              <w:jc w:val="center"/>
              <w:rPr>
                <w:rFonts w:cs="Times New Roman"/>
                <w:sz w:val="18"/>
                <w:szCs w:val="18"/>
              </w:rPr>
            </w:pPr>
          </w:p>
        </w:tc>
      </w:tr>
      <w:tr w:rsidR="005A3C6F" w:rsidRPr="005A3C6F" w14:paraId="25D8E6AA" w14:textId="77777777" w:rsidTr="001C0ABA">
        <w:trPr>
          <w:jc w:val="center"/>
        </w:trPr>
        <w:tc>
          <w:tcPr>
            <w:tcW w:w="715" w:type="dxa"/>
            <w:tcBorders>
              <w:top w:val="nil"/>
              <w:bottom w:val="nil"/>
              <w:right w:val="nil"/>
            </w:tcBorders>
            <w:tcMar>
              <w:left w:w="0" w:type="dxa"/>
              <w:right w:w="0" w:type="dxa"/>
            </w:tcMar>
            <w:vAlign w:val="center"/>
          </w:tcPr>
          <w:p w14:paraId="122B9602"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31</w:t>
            </w:r>
          </w:p>
        </w:tc>
        <w:tc>
          <w:tcPr>
            <w:tcW w:w="520" w:type="dxa"/>
            <w:tcBorders>
              <w:top w:val="nil"/>
              <w:left w:val="nil"/>
              <w:bottom w:val="nil"/>
              <w:right w:val="nil"/>
            </w:tcBorders>
            <w:tcMar>
              <w:left w:w="0" w:type="dxa"/>
              <w:right w:w="0" w:type="dxa"/>
            </w:tcMar>
            <w:vAlign w:val="center"/>
          </w:tcPr>
          <w:p w14:paraId="2D2690C9"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18</w:t>
            </w:r>
          </w:p>
        </w:tc>
        <w:tc>
          <w:tcPr>
            <w:tcW w:w="521" w:type="dxa"/>
            <w:tcBorders>
              <w:top w:val="nil"/>
              <w:left w:val="nil"/>
              <w:bottom w:val="nil"/>
              <w:right w:val="nil"/>
            </w:tcBorders>
            <w:tcMar>
              <w:left w:w="0" w:type="dxa"/>
              <w:right w:w="0" w:type="dxa"/>
            </w:tcMar>
            <w:vAlign w:val="center"/>
          </w:tcPr>
          <w:p w14:paraId="3B8D427E"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1</w:t>
            </w:r>
          </w:p>
        </w:tc>
        <w:tc>
          <w:tcPr>
            <w:tcW w:w="521" w:type="dxa"/>
            <w:tcBorders>
              <w:top w:val="nil"/>
              <w:left w:val="nil"/>
              <w:bottom w:val="nil"/>
              <w:right w:val="nil"/>
            </w:tcBorders>
            <w:tcMar>
              <w:left w:w="0" w:type="dxa"/>
              <w:right w:w="0" w:type="dxa"/>
            </w:tcMar>
            <w:vAlign w:val="center"/>
          </w:tcPr>
          <w:p w14:paraId="353C9C96" w14:textId="77777777" w:rsidR="005A3C6F" w:rsidRPr="005A3C6F" w:rsidRDefault="005A3C6F" w:rsidP="005A3C6F">
            <w:pPr>
              <w:spacing w:line="240" w:lineRule="auto"/>
              <w:jc w:val="center"/>
              <w:rPr>
                <w:rFonts w:cs="Times New Roman"/>
                <w:sz w:val="18"/>
                <w:szCs w:val="18"/>
              </w:rPr>
            </w:pPr>
          </w:p>
        </w:tc>
        <w:tc>
          <w:tcPr>
            <w:tcW w:w="521" w:type="dxa"/>
            <w:tcBorders>
              <w:top w:val="nil"/>
              <w:left w:val="nil"/>
              <w:bottom w:val="nil"/>
            </w:tcBorders>
            <w:tcMar>
              <w:left w:w="0" w:type="dxa"/>
              <w:right w:w="0" w:type="dxa"/>
            </w:tcMar>
            <w:vAlign w:val="center"/>
          </w:tcPr>
          <w:p w14:paraId="715004E6" w14:textId="77777777" w:rsidR="005A3C6F" w:rsidRPr="005A3C6F" w:rsidRDefault="005A3C6F" w:rsidP="005A3C6F">
            <w:pPr>
              <w:spacing w:line="240" w:lineRule="auto"/>
              <w:jc w:val="center"/>
              <w:rPr>
                <w:rFonts w:cs="Times New Roman"/>
                <w:sz w:val="18"/>
                <w:szCs w:val="18"/>
              </w:rPr>
            </w:pPr>
          </w:p>
        </w:tc>
      </w:tr>
      <w:tr w:rsidR="005A3C6F" w:rsidRPr="005A3C6F" w14:paraId="483CFD99" w14:textId="77777777" w:rsidTr="001C0ABA">
        <w:trPr>
          <w:jc w:val="center"/>
        </w:trPr>
        <w:tc>
          <w:tcPr>
            <w:tcW w:w="715" w:type="dxa"/>
            <w:tcBorders>
              <w:top w:val="nil"/>
              <w:bottom w:val="nil"/>
              <w:right w:val="nil"/>
            </w:tcBorders>
            <w:tcMar>
              <w:left w:w="0" w:type="dxa"/>
              <w:right w:w="0" w:type="dxa"/>
            </w:tcMar>
            <w:vAlign w:val="center"/>
          </w:tcPr>
          <w:p w14:paraId="0D15CC05"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32</w:t>
            </w:r>
          </w:p>
        </w:tc>
        <w:tc>
          <w:tcPr>
            <w:tcW w:w="520" w:type="dxa"/>
            <w:tcBorders>
              <w:top w:val="nil"/>
              <w:left w:val="nil"/>
              <w:bottom w:val="nil"/>
              <w:right w:val="nil"/>
            </w:tcBorders>
            <w:tcMar>
              <w:left w:w="0" w:type="dxa"/>
              <w:right w:w="0" w:type="dxa"/>
            </w:tcMar>
            <w:vAlign w:val="center"/>
          </w:tcPr>
          <w:p w14:paraId="1840A181"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18</w:t>
            </w:r>
          </w:p>
        </w:tc>
        <w:tc>
          <w:tcPr>
            <w:tcW w:w="521" w:type="dxa"/>
            <w:tcBorders>
              <w:top w:val="nil"/>
              <w:left w:val="nil"/>
              <w:bottom w:val="nil"/>
              <w:right w:val="nil"/>
            </w:tcBorders>
            <w:tcMar>
              <w:left w:w="0" w:type="dxa"/>
              <w:right w:w="0" w:type="dxa"/>
            </w:tcMar>
            <w:vAlign w:val="center"/>
          </w:tcPr>
          <w:p w14:paraId="0280827F"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3</w:t>
            </w:r>
          </w:p>
        </w:tc>
        <w:tc>
          <w:tcPr>
            <w:tcW w:w="521" w:type="dxa"/>
            <w:tcBorders>
              <w:top w:val="nil"/>
              <w:left w:val="nil"/>
              <w:bottom w:val="nil"/>
              <w:right w:val="nil"/>
            </w:tcBorders>
            <w:tcMar>
              <w:left w:w="0" w:type="dxa"/>
              <w:right w:w="0" w:type="dxa"/>
            </w:tcMar>
            <w:vAlign w:val="center"/>
          </w:tcPr>
          <w:p w14:paraId="171AF132" w14:textId="77777777" w:rsidR="005A3C6F" w:rsidRPr="005A3C6F" w:rsidRDefault="005A3C6F" w:rsidP="005A3C6F">
            <w:pPr>
              <w:spacing w:line="240" w:lineRule="auto"/>
              <w:jc w:val="center"/>
              <w:rPr>
                <w:rFonts w:cs="Times New Roman"/>
                <w:sz w:val="18"/>
                <w:szCs w:val="18"/>
              </w:rPr>
            </w:pPr>
          </w:p>
        </w:tc>
        <w:tc>
          <w:tcPr>
            <w:tcW w:w="521" w:type="dxa"/>
            <w:tcBorders>
              <w:top w:val="nil"/>
              <w:left w:val="nil"/>
              <w:bottom w:val="nil"/>
            </w:tcBorders>
            <w:tcMar>
              <w:left w:w="0" w:type="dxa"/>
              <w:right w:w="0" w:type="dxa"/>
            </w:tcMar>
            <w:vAlign w:val="center"/>
          </w:tcPr>
          <w:p w14:paraId="7FA3C156" w14:textId="77777777" w:rsidR="005A3C6F" w:rsidRPr="005A3C6F" w:rsidRDefault="005A3C6F" w:rsidP="005A3C6F">
            <w:pPr>
              <w:spacing w:line="240" w:lineRule="auto"/>
              <w:jc w:val="center"/>
              <w:rPr>
                <w:rFonts w:cs="Times New Roman"/>
                <w:sz w:val="18"/>
                <w:szCs w:val="18"/>
              </w:rPr>
            </w:pPr>
          </w:p>
        </w:tc>
      </w:tr>
      <w:tr w:rsidR="005A3C6F" w:rsidRPr="005A3C6F" w14:paraId="60B0706A" w14:textId="77777777" w:rsidTr="001C0ABA">
        <w:trPr>
          <w:jc w:val="center"/>
        </w:trPr>
        <w:tc>
          <w:tcPr>
            <w:tcW w:w="715" w:type="dxa"/>
            <w:tcBorders>
              <w:top w:val="nil"/>
              <w:bottom w:val="nil"/>
              <w:right w:val="nil"/>
            </w:tcBorders>
            <w:tcMar>
              <w:left w:w="0" w:type="dxa"/>
              <w:right w:w="0" w:type="dxa"/>
            </w:tcMar>
            <w:vAlign w:val="center"/>
          </w:tcPr>
          <w:p w14:paraId="66D9AC13"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33</w:t>
            </w:r>
          </w:p>
        </w:tc>
        <w:tc>
          <w:tcPr>
            <w:tcW w:w="520" w:type="dxa"/>
            <w:tcBorders>
              <w:top w:val="nil"/>
              <w:left w:val="nil"/>
              <w:bottom w:val="nil"/>
              <w:right w:val="nil"/>
            </w:tcBorders>
            <w:tcMar>
              <w:left w:w="0" w:type="dxa"/>
              <w:right w:w="0" w:type="dxa"/>
            </w:tcMar>
            <w:vAlign w:val="center"/>
          </w:tcPr>
          <w:p w14:paraId="47AB3868"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18</w:t>
            </w:r>
          </w:p>
        </w:tc>
        <w:tc>
          <w:tcPr>
            <w:tcW w:w="521" w:type="dxa"/>
            <w:tcBorders>
              <w:top w:val="nil"/>
              <w:left w:val="nil"/>
              <w:bottom w:val="nil"/>
              <w:right w:val="nil"/>
            </w:tcBorders>
            <w:tcMar>
              <w:left w:w="0" w:type="dxa"/>
              <w:right w:w="0" w:type="dxa"/>
            </w:tcMar>
            <w:vAlign w:val="center"/>
          </w:tcPr>
          <w:p w14:paraId="0E9FD004"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3</w:t>
            </w:r>
          </w:p>
        </w:tc>
        <w:tc>
          <w:tcPr>
            <w:tcW w:w="521" w:type="dxa"/>
            <w:tcBorders>
              <w:top w:val="nil"/>
              <w:left w:val="nil"/>
              <w:bottom w:val="nil"/>
              <w:right w:val="nil"/>
            </w:tcBorders>
            <w:tcMar>
              <w:left w:w="0" w:type="dxa"/>
              <w:right w:w="0" w:type="dxa"/>
            </w:tcMar>
            <w:vAlign w:val="center"/>
          </w:tcPr>
          <w:p w14:paraId="23FBE1F3" w14:textId="77777777" w:rsidR="005A3C6F" w:rsidRPr="005A3C6F" w:rsidRDefault="005A3C6F" w:rsidP="005A3C6F">
            <w:pPr>
              <w:spacing w:line="240" w:lineRule="auto"/>
              <w:jc w:val="center"/>
              <w:rPr>
                <w:rFonts w:cs="Times New Roman"/>
                <w:sz w:val="18"/>
                <w:szCs w:val="18"/>
              </w:rPr>
            </w:pPr>
          </w:p>
        </w:tc>
        <w:tc>
          <w:tcPr>
            <w:tcW w:w="521" w:type="dxa"/>
            <w:tcBorders>
              <w:top w:val="nil"/>
              <w:left w:val="nil"/>
              <w:bottom w:val="nil"/>
            </w:tcBorders>
            <w:tcMar>
              <w:left w:w="0" w:type="dxa"/>
              <w:right w:w="0" w:type="dxa"/>
            </w:tcMar>
            <w:vAlign w:val="center"/>
          </w:tcPr>
          <w:p w14:paraId="1117FF79" w14:textId="77777777" w:rsidR="005A3C6F" w:rsidRPr="005A3C6F" w:rsidRDefault="005A3C6F" w:rsidP="005A3C6F">
            <w:pPr>
              <w:spacing w:line="240" w:lineRule="auto"/>
              <w:jc w:val="center"/>
              <w:rPr>
                <w:rFonts w:cs="Times New Roman"/>
                <w:sz w:val="18"/>
                <w:szCs w:val="18"/>
              </w:rPr>
            </w:pPr>
          </w:p>
        </w:tc>
      </w:tr>
      <w:tr w:rsidR="005A3C6F" w:rsidRPr="005A3C6F" w14:paraId="07C6B502" w14:textId="77777777" w:rsidTr="001C0ABA">
        <w:trPr>
          <w:jc w:val="center"/>
        </w:trPr>
        <w:tc>
          <w:tcPr>
            <w:tcW w:w="715" w:type="dxa"/>
            <w:tcBorders>
              <w:top w:val="nil"/>
              <w:bottom w:val="nil"/>
              <w:right w:val="nil"/>
            </w:tcBorders>
            <w:tcMar>
              <w:left w:w="0" w:type="dxa"/>
              <w:right w:w="0" w:type="dxa"/>
            </w:tcMar>
            <w:vAlign w:val="center"/>
          </w:tcPr>
          <w:p w14:paraId="6BD579D5"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34</w:t>
            </w:r>
          </w:p>
        </w:tc>
        <w:tc>
          <w:tcPr>
            <w:tcW w:w="520" w:type="dxa"/>
            <w:tcBorders>
              <w:top w:val="nil"/>
              <w:left w:val="nil"/>
              <w:bottom w:val="nil"/>
              <w:right w:val="nil"/>
            </w:tcBorders>
            <w:tcMar>
              <w:left w:w="0" w:type="dxa"/>
              <w:right w:w="0" w:type="dxa"/>
            </w:tcMar>
            <w:vAlign w:val="center"/>
          </w:tcPr>
          <w:p w14:paraId="77AFCCB9"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15</w:t>
            </w:r>
          </w:p>
        </w:tc>
        <w:tc>
          <w:tcPr>
            <w:tcW w:w="521" w:type="dxa"/>
            <w:tcBorders>
              <w:top w:val="nil"/>
              <w:left w:val="nil"/>
              <w:bottom w:val="nil"/>
              <w:right w:val="nil"/>
            </w:tcBorders>
            <w:tcMar>
              <w:left w:w="0" w:type="dxa"/>
              <w:right w:w="0" w:type="dxa"/>
            </w:tcMar>
            <w:vAlign w:val="center"/>
          </w:tcPr>
          <w:p w14:paraId="2E4DC839"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1</w:t>
            </w:r>
          </w:p>
        </w:tc>
        <w:tc>
          <w:tcPr>
            <w:tcW w:w="521" w:type="dxa"/>
            <w:tcBorders>
              <w:top w:val="nil"/>
              <w:left w:val="nil"/>
              <w:bottom w:val="nil"/>
              <w:right w:val="nil"/>
            </w:tcBorders>
            <w:tcMar>
              <w:left w:w="0" w:type="dxa"/>
              <w:right w:w="0" w:type="dxa"/>
            </w:tcMar>
            <w:vAlign w:val="center"/>
          </w:tcPr>
          <w:p w14:paraId="790705A6" w14:textId="77777777" w:rsidR="005A3C6F" w:rsidRPr="005A3C6F" w:rsidRDefault="005A3C6F" w:rsidP="005A3C6F">
            <w:pPr>
              <w:spacing w:line="240" w:lineRule="auto"/>
              <w:jc w:val="center"/>
              <w:rPr>
                <w:rFonts w:cs="Times New Roman"/>
                <w:sz w:val="18"/>
                <w:szCs w:val="18"/>
              </w:rPr>
            </w:pPr>
          </w:p>
        </w:tc>
        <w:tc>
          <w:tcPr>
            <w:tcW w:w="521" w:type="dxa"/>
            <w:tcBorders>
              <w:top w:val="nil"/>
              <w:left w:val="nil"/>
              <w:bottom w:val="nil"/>
            </w:tcBorders>
            <w:tcMar>
              <w:left w:w="0" w:type="dxa"/>
              <w:right w:w="0" w:type="dxa"/>
            </w:tcMar>
            <w:vAlign w:val="center"/>
          </w:tcPr>
          <w:p w14:paraId="1D70B46F" w14:textId="77777777" w:rsidR="005A3C6F" w:rsidRPr="005A3C6F" w:rsidRDefault="005A3C6F" w:rsidP="005A3C6F">
            <w:pPr>
              <w:spacing w:line="240" w:lineRule="auto"/>
              <w:jc w:val="center"/>
              <w:rPr>
                <w:rFonts w:cs="Times New Roman"/>
                <w:sz w:val="18"/>
                <w:szCs w:val="18"/>
              </w:rPr>
            </w:pPr>
          </w:p>
        </w:tc>
      </w:tr>
      <w:tr w:rsidR="005A3C6F" w:rsidRPr="005A3C6F" w14:paraId="06CF0396" w14:textId="77777777" w:rsidTr="001C0ABA">
        <w:trPr>
          <w:jc w:val="center"/>
        </w:trPr>
        <w:tc>
          <w:tcPr>
            <w:tcW w:w="715" w:type="dxa"/>
            <w:tcBorders>
              <w:top w:val="nil"/>
              <w:bottom w:val="nil"/>
              <w:right w:val="nil"/>
            </w:tcBorders>
            <w:tcMar>
              <w:left w:w="0" w:type="dxa"/>
              <w:right w:w="0" w:type="dxa"/>
            </w:tcMar>
            <w:vAlign w:val="center"/>
          </w:tcPr>
          <w:p w14:paraId="6D1AC76B"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35</w:t>
            </w:r>
          </w:p>
        </w:tc>
        <w:tc>
          <w:tcPr>
            <w:tcW w:w="520" w:type="dxa"/>
            <w:tcBorders>
              <w:top w:val="nil"/>
              <w:left w:val="nil"/>
              <w:bottom w:val="nil"/>
              <w:right w:val="nil"/>
            </w:tcBorders>
            <w:tcMar>
              <w:left w:w="0" w:type="dxa"/>
              <w:right w:w="0" w:type="dxa"/>
            </w:tcMar>
            <w:vAlign w:val="center"/>
          </w:tcPr>
          <w:p w14:paraId="37614ED4"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12</w:t>
            </w:r>
          </w:p>
        </w:tc>
        <w:tc>
          <w:tcPr>
            <w:tcW w:w="521" w:type="dxa"/>
            <w:tcBorders>
              <w:top w:val="nil"/>
              <w:left w:val="nil"/>
              <w:bottom w:val="nil"/>
              <w:right w:val="nil"/>
            </w:tcBorders>
            <w:tcMar>
              <w:left w:w="0" w:type="dxa"/>
              <w:right w:w="0" w:type="dxa"/>
            </w:tcMar>
            <w:vAlign w:val="center"/>
          </w:tcPr>
          <w:p w14:paraId="2B19F7B4"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1</w:t>
            </w:r>
          </w:p>
        </w:tc>
        <w:tc>
          <w:tcPr>
            <w:tcW w:w="521" w:type="dxa"/>
            <w:tcBorders>
              <w:top w:val="nil"/>
              <w:left w:val="nil"/>
              <w:bottom w:val="nil"/>
              <w:right w:val="nil"/>
            </w:tcBorders>
            <w:tcMar>
              <w:left w:w="0" w:type="dxa"/>
              <w:right w:w="0" w:type="dxa"/>
            </w:tcMar>
            <w:vAlign w:val="center"/>
          </w:tcPr>
          <w:p w14:paraId="1E408252" w14:textId="77777777" w:rsidR="005A3C6F" w:rsidRPr="005A3C6F" w:rsidRDefault="005A3C6F" w:rsidP="005A3C6F">
            <w:pPr>
              <w:spacing w:line="240" w:lineRule="auto"/>
              <w:jc w:val="center"/>
              <w:rPr>
                <w:rFonts w:cs="Times New Roman"/>
                <w:sz w:val="18"/>
                <w:szCs w:val="18"/>
              </w:rPr>
            </w:pPr>
          </w:p>
        </w:tc>
        <w:tc>
          <w:tcPr>
            <w:tcW w:w="521" w:type="dxa"/>
            <w:tcBorders>
              <w:top w:val="nil"/>
              <w:left w:val="nil"/>
              <w:bottom w:val="nil"/>
            </w:tcBorders>
            <w:tcMar>
              <w:left w:w="0" w:type="dxa"/>
              <w:right w:w="0" w:type="dxa"/>
            </w:tcMar>
            <w:vAlign w:val="center"/>
          </w:tcPr>
          <w:p w14:paraId="2BD433AB" w14:textId="77777777" w:rsidR="005A3C6F" w:rsidRPr="005A3C6F" w:rsidRDefault="005A3C6F" w:rsidP="005A3C6F">
            <w:pPr>
              <w:spacing w:line="240" w:lineRule="auto"/>
              <w:jc w:val="center"/>
              <w:rPr>
                <w:rFonts w:cs="Times New Roman"/>
                <w:sz w:val="18"/>
                <w:szCs w:val="18"/>
              </w:rPr>
            </w:pPr>
          </w:p>
        </w:tc>
      </w:tr>
      <w:tr w:rsidR="005A3C6F" w:rsidRPr="005A3C6F" w14:paraId="627C056A" w14:textId="77777777" w:rsidTr="001C0ABA">
        <w:trPr>
          <w:jc w:val="center"/>
        </w:trPr>
        <w:tc>
          <w:tcPr>
            <w:tcW w:w="715" w:type="dxa"/>
            <w:tcBorders>
              <w:top w:val="nil"/>
              <w:bottom w:val="nil"/>
              <w:right w:val="nil"/>
            </w:tcBorders>
            <w:tcMar>
              <w:left w:w="0" w:type="dxa"/>
              <w:right w:w="0" w:type="dxa"/>
            </w:tcMar>
            <w:vAlign w:val="center"/>
          </w:tcPr>
          <w:p w14:paraId="4EC94A83"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36</w:t>
            </w:r>
          </w:p>
        </w:tc>
        <w:tc>
          <w:tcPr>
            <w:tcW w:w="520" w:type="dxa"/>
            <w:tcBorders>
              <w:top w:val="nil"/>
              <w:left w:val="nil"/>
              <w:bottom w:val="nil"/>
              <w:right w:val="nil"/>
            </w:tcBorders>
            <w:tcMar>
              <w:left w:w="0" w:type="dxa"/>
              <w:right w:w="0" w:type="dxa"/>
            </w:tcMar>
            <w:vAlign w:val="center"/>
          </w:tcPr>
          <w:p w14:paraId="1B3C6633"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21</w:t>
            </w:r>
          </w:p>
        </w:tc>
        <w:tc>
          <w:tcPr>
            <w:tcW w:w="521" w:type="dxa"/>
            <w:tcBorders>
              <w:top w:val="nil"/>
              <w:left w:val="nil"/>
              <w:bottom w:val="nil"/>
              <w:right w:val="nil"/>
            </w:tcBorders>
            <w:tcMar>
              <w:left w:w="0" w:type="dxa"/>
              <w:right w:w="0" w:type="dxa"/>
            </w:tcMar>
            <w:vAlign w:val="center"/>
          </w:tcPr>
          <w:p w14:paraId="77296780"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1</w:t>
            </w:r>
          </w:p>
        </w:tc>
        <w:tc>
          <w:tcPr>
            <w:tcW w:w="521" w:type="dxa"/>
            <w:tcBorders>
              <w:top w:val="nil"/>
              <w:left w:val="nil"/>
              <w:bottom w:val="nil"/>
              <w:right w:val="nil"/>
            </w:tcBorders>
            <w:tcMar>
              <w:left w:w="0" w:type="dxa"/>
              <w:right w:w="0" w:type="dxa"/>
            </w:tcMar>
            <w:vAlign w:val="center"/>
          </w:tcPr>
          <w:p w14:paraId="0A748374" w14:textId="77777777" w:rsidR="005A3C6F" w:rsidRPr="005A3C6F" w:rsidRDefault="005A3C6F" w:rsidP="005A3C6F">
            <w:pPr>
              <w:spacing w:line="240" w:lineRule="auto"/>
              <w:jc w:val="center"/>
              <w:rPr>
                <w:rFonts w:cs="Times New Roman"/>
                <w:sz w:val="18"/>
                <w:szCs w:val="18"/>
              </w:rPr>
            </w:pPr>
          </w:p>
        </w:tc>
        <w:tc>
          <w:tcPr>
            <w:tcW w:w="521" w:type="dxa"/>
            <w:tcBorders>
              <w:top w:val="nil"/>
              <w:left w:val="nil"/>
              <w:bottom w:val="nil"/>
            </w:tcBorders>
            <w:tcMar>
              <w:left w:w="0" w:type="dxa"/>
              <w:right w:w="0" w:type="dxa"/>
            </w:tcMar>
            <w:vAlign w:val="center"/>
          </w:tcPr>
          <w:p w14:paraId="32E3A6A0" w14:textId="77777777" w:rsidR="005A3C6F" w:rsidRPr="005A3C6F" w:rsidRDefault="005A3C6F" w:rsidP="005A3C6F">
            <w:pPr>
              <w:spacing w:line="240" w:lineRule="auto"/>
              <w:jc w:val="center"/>
              <w:rPr>
                <w:rFonts w:cs="Times New Roman"/>
                <w:sz w:val="18"/>
                <w:szCs w:val="18"/>
              </w:rPr>
            </w:pPr>
          </w:p>
        </w:tc>
      </w:tr>
      <w:tr w:rsidR="005A3C6F" w:rsidRPr="005A3C6F" w14:paraId="70FC0E97" w14:textId="77777777" w:rsidTr="001C0ABA">
        <w:trPr>
          <w:jc w:val="center"/>
        </w:trPr>
        <w:tc>
          <w:tcPr>
            <w:tcW w:w="715" w:type="dxa"/>
            <w:tcBorders>
              <w:top w:val="nil"/>
              <w:bottom w:val="nil"/>
              <w:right w:val="nil"/>
            </w:tcBorders>
            <w:tcMar>
              <w:left w:w="0" w:type="dxa"/>
              <w:right w:w="0" w:type="dxa"/>
            </w:tcMar>
            <w:vAlign w:val="center"/>
          </w:tcPr>
          <w:p w14:paraId="4AE8A3AD"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37</w:t>
            </w:r>
          </w:p>
        </w:tc>
        <w:tc>
          <w:tcPr>
            <w:tcW w:w="520" w:type="dxa"/>
            <w:tcBorders>
              <w:top w:val="nil"/>
              <w:left w:val="nil"/>
              <w:bottom w:val="nil"/>
              <w:right w:val="nil"/>
            </w:tcBorders>
            <w:tcMar>
              <w:left w:w="0" w:type="dxa"/>
              <w:right w:w="0" w:type="dxa"/>
            </w:tcMar>
            <w:vAlign w:val="center"/>
          </w:tcPr>
          <w:p w14:paraId="59DBFA77"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18</w:t>
            </w:r>
          </w:p>
        </w:tc>
        <w:tc>
          <w:tcPr>
            <w:tcW w:w="521" w:type="dxa"/>
            <w:tcBorders>
              <w:top w:val="nil"/>
              <w:left w:val="nil"/>
              <w:bottom w:val="nil"/>
              <w:right w:val="nil"/>
            </w:tcBorders>
            <w:tcMar>
              <w:left w:w="0" w:type="dxa"/>
              <w:right w:w="0" w:type="dxa"/>
            </w:tcMar>
            <w:vAlign w:val="center"/>
          </w:tcPr>
          <w:p w14:paraId="6724802B"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0</w:t>
            </w:r>
          </w:p>
        </w:tc>
        <w:tc>
          <w:tcPr>
            <w:tcW w:w="521" w:type="dxa"/>
            <w:tcBorders>
              <w:top w:val="nil"/>
              <w:left w:val="nil"/>
              <w:bottom w:val="nil"/>
              <w:right w:val="nil"/>
            </w:tcBorders>
            <w:tcMar>
              <w:left w:w="0" w:type="dxa"/>
              <w:right w:w="0" w:type="dxa"/>
            </w:tcMar>
            <w:vAlign w:val="center"/>
          </w:tcPr>
          <w:p w14:paraId="7E55E2C2" w14:textId="77777777" w:rsidR="005A3C6F" w:rsidRPr="005A3C6F" w:rsidRDefault="005A3C6F" w:rsidP="005A3C6F">
            <w:pPr>
              <w:spacing w:line="240" w:lineRule="auto"/>
              <w:jc w:val="center"/>
              <w:rPr>
                <w:rFonts w:cs="Times New Roman"/>
                <w:sz w:val="18"/>
                <w:szCs w:val="18"/>
              </w:rPr>
            </w:pPr>
          </w:p>
        </w:tc>
        <w:tc>
          <w:tcPr>
            <w:tcW w:w="521" w:type="dxa"/>
            <w:tcBorders>
              <w:top w:val="nil"/>
              <w:left w:val="nil"/>
              <w:bottom w:val="nil"/>
            </w:tcBorders>
            <w:tcMar>
              <w:left w:w="0" w:type="dxa"/>
              <w:right w:w="0" w:type="dxa"/>
            </w:tcMar>
            <w:vAlign w:val="center"/>
          </w:tcPr>
          <w:p w14:paraId="3FE93752" w14:textId="77777777" w:rsidR="005A3C6F" w:rsidRPr="005A3C6F" w:rsidRDefault="005A3C6F" w:rsidP="005A3C6F">
            <w:pPr>
              <w:spacing w:line="240" w:lineRule="auto"/>
              <w:jc w:val="center"/>
              <w:rPr>
                <w:rFonts w:cs="Times New Roman"/>
                <w:sz w:val="18"/>
                <w:szCs w:val="18"/>
              </w:rPr>
            </w:pPr>
          </w:p>
        </w:tc>
      </w:tr>
      <w:tr w:rsidR="005A3C6F" w:rsidRPr="005A3C6F" w14:paraId="3C2E08B3" w14:textId="77777777" w:rsidTr="001C0ABA">
        <w:trPr>
          <w:jc w:val="center"/>
        </w:trPr>
        <w:tc>
          <w:tcPr>
            <w:tcW w:w="715" w:type="dxa"/>
            <w:tcBorders>
              <w:top w:val="nil"/>
              <w:bottom w:val="single" w:sz="4" w:space="0" w:color="auto"/>
              <w:right w:val="nil"/>
            </w:tcBorders>
            <w:tcMar>
              <w:left w:w="0" w:type="dxa"/>
              <w:right w:w="0" w:type="dxa"/>
            </w:tcMar>
            <w:vAlign w:val="center"/>
          </w:tcPr>
          <w:p w14:paraId="10C8B3D7"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38</w:t>
            </w:r>
          </w:p>
        </w:tc>
        <w:tc>
          <w:tcPr>
            <w:tcW w:w="520" w:type="dxa"/>
            <w:tcBorders>
              <w:top w:val="nil"/>
              <w:left w:val="nil"/>
              <w:bottom w:val="single" w:sz="4" w:space="0" w:color="auto"/>
              <w:right w:val="nil"/>
            </w:tcBorders>
            <w:tcMar>
              <w:left w:w="0" w:type="dxa"/>
              <w:right w:w="0" w:type="dxa"/>
            </w:tcMar>
            <w:vAlign w:val="center"/>
          </w:tcPr>
          <w:p w14:paraId="7EA7F1AE"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0</w:t>
            </w:r>
          </w:p>
        </w:tc>
        <w:tc>
          <w:tcPr>
            <w:tcW w:w="521" w:type="dxa"/>
            <w:tcBorders>
              <w:top w:val="nil"/>
              <w:left w:val="nil"/>
              <w:bottom w:val="single" w:sz="4" w:space="0" w:color="auto"/>
              <w:right w:val="nil"/>
            </w:tcBorders>
            <w:tcMar>
              <w:left w:w="0" w:type="dxa"/>
              <w:right w:w="0" w:type="dxa"/>
            </w:tcMar>
            <w:vAlign w:val="center"/>
          </w:tcPr>
          <w:p w14:paraId="0BEF915B" w14:textId="77777777" w:rsidR="005A3C6F" w:rsidRPr="005A3C6F" w:rsidRDefault="005A3C6F" w:rsidP="005A3C6F">
            <w:pPr>
              <w:spacing w:line="240" w:lineRule="auto"/>
              <w:jc w:val="center"/>
              <w:rPr>
                <w:rFonts w:cs="Times New Roman"/>
                <w:sz w:val="18"/>
                <w:szCs w:val="18"/>
              </w:rPr>
            </w:pPr>
            <w:r w:rsidRPr="005A3C6F">
              <w:rPr>
                <w:rFonts w:cs="Times New Roman"/>
                <w:sz w:val="18"/>
                <w:szCs w:val="18"/>
              </w:rPr>
              <w:t>0</w:t>
            </w:r>
          </w:p>
        </w:tc>
        <w:tc>
          <w:tcPr>
            <w:tcW w:w="521" w:type="dxa"/>
            <w:tcBorders>
              <w:top w:val="nil"/>
              <w:left w:val="nil"/>
              <w:bottom w:val="nil"/>
              <w:right w:val="nil"/>
            </w:tcBorders>
            <w:tcMar>
              <w:left w:w="0" w:type="dxa"/>
              <w:right w:w="0" w:type="dxa"/>
            </w:tcMar>
            <w:vAlign w:val="center"/>
          </w:tcPr>
          <w:p w14:paraId="00A80E54" w14:textId="77777777" w:rsidR="005A3C6F" w:rsidRPr="005A3C6F" w:rsidRDefault="005A3C6F" w:rsidP="005A3C6F">
            <w:pPr>
              <w:spacing w:line="240" w:lineRule="auto"/>
              <w:jc w:val="center"/>
              <w:rPr>
                <w:rFonts w:cs="Times New Roman"/>
                <w:sz w:val="18"/>
                <w:szCs w:val="18"/>
              </w:rPr>
            </w:pPr>
          </w:p>
        </w:tc>
        <w:tc>
          <w:tcPr>
            <w:tcW w:w="521" w:type="dxa"/>
            <w:tcBorders>
              <w:top w:val="nil"/>
              <w:left w:val="nil"/>
              <w:bottom w:val="nil"/>
            </w:tcBorders>
            <w:tcMar>
              <w:left w:w="0" w:type="dxa"/>
              <w:right w:w="0" w:type="dxa"/>
            </w:tcMar>
            <w:vAlign w:val="center"/>
          </w:tcPr>
          <w:p w14:paraId="4A3A5DD1" w14:textId="77777777" w:rsidR="005A3C6F" w:rsidRPr="005A3C6F" w:rsidRDefault="005A3C6F" w:rsidP="005A3C6F">
            <w:pPr>
              <w:spacing w:line="240" w:lineRule="auto"/>
              <w:jc w:val="center"/>
              <w:rPr>
                <w:rFonts w:cs="Times New Roman"/>
                <w:sz w:val="18"/>
                <w:szCs w:val="18"/>
              </w:rPr>
            </w:pPr>
          </w:p>
        </w:tc>
      </w:tr>
    </w:tbl>
    <w:p w14:paraId="0BCEE75F" w14:textId="77777777" w:rsidR="0003450B" w:rsidRDefault="0003450B" w:rsidP="0003450B">
      <w:pPr>
        <w:pStyle w:val="Balk3"/>
        <w:numPr>
          <w:ilvl w:val="2"/>
          <w:numId w:val="11"/>
        </w:numPr>
      </w:pPr>
      <w:bookmarkStart w:id="94" w:name="_Toc472450040"/>
      <w:r>
        <w:lastRenderedPageBreak/>
        <w:t>Test versiyonu 2 ile elde edilen sonuçların değerlendirmesi</w:t>
      </w:r>
      <w:bookmarkEnd w:id="94"/>
    </w:p>
    <w:p w14:paraId="1B8ED957" w14:textId="77777777" w:rsidR="0003450B" w:rsidRDefault="0003450B" w:rsidP="0003450B"/>
    <w:p w14:paraId="0509F74F" w14:textId="48CBEBEF" w:rsidR="0003450B" w:rsidRDefault="0003450B" w:rsidP="005D54E7">
      <w:r>
        <w:t>Yeni testin ilk versiyonunda olduğu gibi orijinal Ishihara renkli görme paletlerinin uygulanma sonucu ile 1200 DPI ile taranan paletlerin bilgisayar ortamında uygulanma sonuçları bire bir aynı çıkmıştır. Buradan sonuçla taranan Ishihara paletlerinin bilgisayar üzerinde deneklere uygulanması renkli görme testi için yeterli olacağı kanaati çıkmaktadır.</w:t>
      </w:r>
    </w:p>
    <w:p w14:paraId="45CF6F04" w14:textId="5FBFF207" w:rsidR="0003450B" w:rsidRDefault="0003450B" w:rsidP="005D54E7"/>
    <w:p w14:paraId="2AABD846" w14:textId="2A25BE49" w:rsidR="0003450B" w:rsidRDefault="0003450B" w:rsidP="005D54E7">
      <w:r>
        <w:t>Tablo 6.5. incelendiği zaman Ishihara testleri ile ilgili ilk göze çarpacak hususlardan birisi, normalde renkli görme kusuru bulunmayan deneklerin görebilmesi beklenen bazı paletleri göremediğidir. Tablodaki her iki testte de deneklerin teste katılım isteğini ölçmek üzere tasarlanan ilk paletler her iki denek grubu tarafından görülebilmiştir. Ancak yeni testin bu versiyonu Ishihara testine göre 1 renkli görme kusuru bulunan deneği ve 2 renkli kusuru bulunmayan deneği hatalı sınıflandırmıştır. Tablo 6.6.’da görüleceği üzere bu durum test sonucunda elde edilen özgüllük ve duyarlılık değerlerini düşürmüştür.</w:t>
      </w:r>
    </w:p>
    <w:p w14:paraId="66D9F88E" w14:textId="77777777" w:rsidR="0003450B" w:rsidRDefault="0003450B" w:rsidP="0003450B"/>
    <w:p w14:paraId="53215E70" w14:textId="089B08E4" w:rsidR="0003450B" w:rsidRDefault="0003450B" w:rsidP="0003450B">
      <w:pPr>
        <w:pStyle w:val="ResimYazs"/>
        <w:keepNext/>
      </w:pPr>
      <w:bookmarkStart w:id="95" w:name="_Toc472448333"/>
      <w:r>
        <w:t xml:space="preserve">Tablo </w:t>
      </w:r>
      <w:fldSimple w:instr=" STYLEREF 1 \s ">
        <w:r>
          <w:rPr>
            <w:noProof/>
          </w:rPr>
          <w:t>6</w:t>
        </w:r>
      </w:fldSimple>
      <w:r>
        <w:t>.</w:t>
      </w:r>
      <w:fldSimple w:instr=" SEQ Tablo \* ARABIC \s 1 ">
        <w:r>
          <w:rPr>
            <w:noProof/>
          </w:rPr>
          <w:t>6</w:t>
        </w:r>
      </w:fldSimple>
      <w:r>
        <w:t>. Yeni testin 3.versiyonu sonuçları</w:t>
      </w:r>
      <w:bookmarkEnd w:id="95"/>
    </w:p>
    <w:tbl>
      <w:tblPr>
        <w:tblW w:w="0" w:type="auto"/>
        <w:jc w:val="center"/>
        <w:tblBorders>
          <w:insideH w:val="dotted" w:sz="4" w:space="0" w:color="auto"/>
        </w:tblBorders>
        <w:tblLook w:val="01E0" w:firstRow="1" w:lastRow="1" w:firstColumn="1" w:lastColumn="1" w:noHBand="0" w:noVBand="0"/>
      </w:tblPr>
      <w:tblGrid>
        <w:gridCol w:w="1309"/>
        <w:gridCol w:w="352"/>
        <w:gridCol w:w="1878"/>
        <w:gridCol w:w="2268"/>
      </w:tblGrid>
      <w:tr w:rsidR="0003450B" w:rsidRPr="00537659" w14:paraId="38CA46E5" w14:textId="77777777" w:rsidTr="00BC1217">
        <w:trPr>
          <w:trHeight w:val="137"/>
          <w:jc w:val="center"/>
        </w:trPr>
        <w:tc>
          <w:tcPr>
            <w:tcW w:w="1661" w:type="dxa"/>
            <w:gridSpan w:val="2"/>
            <w:tcBorders>
              <w:top w:val="single" w:sz="4" w:space="0" w:color="auto"/>
              <w:bottom w:val="nil"/>
            </w:tcBorders>
          </w:tcPr>
          <w:p w14:paraId="4230DC62" w14:textId="77777777" w:rsidR="0003450B" w:rsidRPr="00537659" w:rsidRDefault="0003450B" w:rsidP="00BC1217">
            <w:pPr>
              <w:spacing w:line="240" w:lineRule="auto"/>
              <w:jc w:val="center"/>
              <w:rPr>
                <w:sz w:val="18"/>
                <w:szCs w:val="18"/>
              </w:rPr>
            </w:pPr>
          </w:p>
        </w:tc>
        <w:tc>
          <w:tcPr>
            <w:tcW w:w="4146" w:type="dxa"/>
            <w:gridSpan w:val="2"/>
            <w:tcBorders>
              <w:top w:val="single" w:sz="4" w:space="0" w:color="auto"/>
              <w:bottom w:val="dotted" w:sz="4" w:space="0" w:color="000000"/>
            </w:tcBorders>
          </w:tcPr>
          <w:p w14:paraId="67837271" w14:textId="77777777" w:rsidR="0003450B" w:rsidRPr="00537659" w:rsidRDefault="0003450B" w:rsidP="00BC1217">
            <w:pPr>
              <w:spacing w:line="240" w:lineRule="auto"/>
              <w:jc w:val="center"/>
              <w:rPr>
                <w:sz w:val="18"/>
                <w:szCs w:val="18"/>
              </w:rPr>
            </w:pPr>
            <w:r>
              <w:rPr>
                <w:sz w:val="18"/>
                <w:szCs w:val="18"/>
              </w:rPr>
              <w:t>Ishihara Test</w:t>
            </w:r>
            <w:r w:rsidRPr="00537659">
              <w:rPr>
                <w:sz w:val="18"/>
                <w:szCs w:val="18"/>
              </w:rPr>
              <w:t xml:space="preserve"> (</w:t>
            </w:r>
            <w:r>
              <w:rPr>
                <w:sz w:val="18"/>
                <w:szCs w:val="18"/>
              </w:rPr>
              <w:t>Baz alınan test</w:t>
            </w:r>
            <w:r w:rsidRPr="00537659">
              <w:rPr>
                <w:sz w:val="18"/>
                <w:szCs w:val="18"/>
              </w:rPr>
              <w:t>)</w:t>
            </w:r>
          </w:p>
        </w:tc>
      </w:tr>
      <w:tr w:rsidR="0003450B" w:rsidRPr="00537659" w14:paraId="7022365C" w14:textId="77777777" w:rsidTr="00BC1217">
        <w:trPr>
          <w:trHeight w:val="137"/>
          <w:jc w:val="center"/>
        </w:trPr>
        <w:tc>
          <w:tcPr>
            <w:tcW w:w="1661" w:type="dxa"/>
            <w:gridSpan w:val="2"/>
            <w:tcBorders>
              <w:top w:val="nil"/>
              <w:bottom w:val="single" w:sz="4" w:space="0" w:color="auto"/>
            </w:tcBorders>
          </w:tcPr>
          <w:p w14:paraId="430EA3F8" w14:textId="77777777" w:rsidR="0003450B" w:rsidRPr="00537659" w:rsidRDefault="0003450B" w:rsidP="00BC1217">
            <w:pPr>
              <w:spacing w:line="240" w:lineRule="auto"/>
              <w:jc w:val="center"/>
              <w:rPr>
                <w:sz w:val="18"/>
                <w:szCs w:val="18"/>
              </w:rPr>
            </w:pPr>
          </w:p>
        </w:tc>
        <w:tc>
          <w:tcPr>
            <w:tcW w:w="1878" w:type="dxa"/>
            <w:tcBorders>
              <w:top w:val="dotted" w:sz="4" w:space="0" w:color="000000"/>
              <w:bottom w:val="single" w:sz="4" w:space="0" w:color="auto"/>
            </w:tcBorders>
          </w:tcPr>
          <w:p w14:paraId="23B546B3" w14:textId="77777777" w:rsidR="0003450B" w:rsidRPr="00537659" w:rsidRDefault="0003450B" w:rsidP="00BC1217">
            <w:pPr>
              <w:spacing w:line="240" w:lineRule="auto"/>
              <w:jc w:val="center"/>
              <w:rPr>
                <w:sz w:val="18"/>
                <w:szCs w:val="18"/>
              </w:rPr>
            </w:pPr>
            <w:r w:rsidRPr="00537659">
              <w:rPr>
                <w:sz w:val="18"/>
                <w:szCs w:val="18"/>
              </w:rPr>
              <w:t>+</w:t>
            </w:r>
          </w:p>
        </w:tc>
        <w:tc>
          <w:tcPr>
            <w:tcW w:w="2268" w:type="dxa"/>
            <w:tcBorders>
              <w:top w:val="dotted" w:sz="4" w:space="0" w:color="000000"/>
              <w:bottom w:val="single" w:sz="4" w:space="0" w:color="auto"/>
            </w:tcBorders>
          </w:tcPr>
          <w:p w14:paraId="7C660030" w14:textId="77777777" w:rsidR="0003450B" w:rsidRPr="00537659" w:rsidRDefault="0003450B" w:rsidP="00BC1217">
            <w:pPr>
              <w:spacing w:line="240" w:lineRule="auto"/>
              <w:jc w:val="center"/>
              <w:rPr>
                <w:sz w:val="18"/>
                <w:szCs w:val="18"/>
              </w:rPr>
            </w:pPr>
            <w:r w:rsidRPr="00537659">
              <w:rPr>
                <w:sz w:val="18"/>
                <w:szCs w:val="18"/>
              </w:rPr>
              <w:t>-</w:t>
            </w:r>
          </w:p>
        </w:tc>
      </w:tr>
      <w:tr w:rsidR="0003450B" w:rsidRPr="00537659" w14:paraId="7DFB78DE" w14:textId="77777777" w:rsidTr="00BC1217">
        <w:trPr>
          <w:trHeight w:val="137"/>
          <w:jc w:val="center"/>
        </w:trPr>
        <w:tc>
          <w:tcPr>
            <w:tcW w:w="1309" w:type="dxa"/>
            <w:vMerge w:val="restart"/>
            <w:tcBorders>
              <w:top w:val="single" w:sz="4" w:space="0" w:color="auto"/>
            </w:tcBorders>
            <w:vAlign w:val="center"/>
          </w:tcPr>
          <w:p w14:paraId="6B8C4A40" w14:textId="77777777" w:rsidR="0003450B" w:rsidRDefault="0003450B" w:rsidP="00BC1217">
            <w:pPr>
              <w:spacing w:line="240" w:lineRule="auto"/>
              <w:jc w:val="center"/>
              <w:rPr>
                <w:sz w:val="18"/>
                <w:szCs w:val="18"/>
              </w:rPr>
            </w:pPr>
            <w:r>
              <w:rPr>
                <w:sz w:val="18"/>
                <w:szCs w:val="18"/>
              </w:rPr>
              <w:t>Yeni testin</w:t>
            </w:r>
          </w:p>
          <w:p w14:paraId="00096992" w14:textId="77777777" w:rsidR="0003450B" w:rsidRPr="00537659" w:rsidRDefault="0003450B" w:rsidP="00BC1217">
            <w:pPr>
              <w:spacing w:line="240" w:lineRule="auto"/>
              <w:jc w:val="center"/>
              <w:rPr>
                <w:sz w:val="18"/>
                <w:szCs w:val="18"/>
              </w:rPr>
            </w:pPr>
            <w:r>
              <w:rPr>
                <w:sz w:val="18"/>
                <w:szCs w:val="18"/>
              </w:rPr>
              <w:t>3.versiyonu</w:t>
            </w:r>
          </w:p>
        </w:tc>
        <w:tc>
          <w:tcPr>
            <w:tcW w:w="352" w:type="dxa"/>
            <w:tcBorders>
              <w:top w:val="single" w:sz="4" w:space="0" w:color="auto"/>
            </w:tcBorders>
            <w:vAlign w:val="center"/>
          </w:tcPr>
          <w:p w14:paraId="0423C44F" w14:textId="77777777" w:rsidR="0003450B" w:rsidRPr="00537659" w:rsidRDefault="0003450B" w:rsidP="00BC1217">
            <w:pPr>
              <w:spacing w:line="240" w:lineRule="auto"/>
              <w:jc w:val="center"/>
              <w:rPr>
                <w:sz w:val="18"/>
                <w:szCs w:val="18"/>
              </w:rPr>
            </w:pPr>
            <w:r w:rsidRPr="00537659">
              <w:rPr>
                <w:sz w:val="18"/>
                <w:szCs w:val="18"/>
              </w:rPr>
              <w:t>+</w:t>
            </w:r>
          </w:p>
        </w:tc>
        <w:tc>
          <w:tcPr>
            <w:tcW w:w="1878" w:type="dxa"/>
            <w:tcBorders>
              <w:top w:val="single" w:sz="4" w:space="0" w:color="auto"/>
              <w:bottom w:val="nil"/>
              <w:right w:val="nil"/>
            </w:tcBorders>
          </w:tcPr>
          <w:p w14:paraId="6B2EBC00" w14:textId="77777777" w:rsidR="0003450B" w:rsidRPr="00537659" w:rsidRDefault="0003450B" w:rsidP="00BC1217">
            <w:pPr>
              <w:spacing w:line="240" w:lineRule="auto"/>
              <w:jc w:val="center"/>
              <w:rPr>
                <w:sz w:val="18"/>
                <w:szCs w:val="18"/>
              </w:rPr>
            </w:pPr>
            <w:r w:rsidRPr="00537659">
              <w:rPr>
                <w:sz w:val="18"/>
                <w:szCs w:val="18"/>
              </w:rPr>
              <w:t>25</w:t>
            </w:r>
          </w:p>
          <w:p w14:paraId="7AEF476C" w14:textId="77777777" w:rsidR="0003450B" w:rsidRPr="00537659" w:rsidRDefault="0003450B" w:rsidP="00BC1217">
            <w:pPr>
              <w:spacing w:line="240" w:lineRule="auto"/>
              <w:jc w:val="center"/>
              <w:rPr>
                <w:sz w:val="18"/>
                <w:szCs w:val="18"/>
              </w:rPr>
            </w:pPr>
            <w:r w:rsidRPr="00537659">
              <w:rPr>
                <w:sz w:val="18"/>
                <w:szCs w:val="18"/>
              </w:rPr>
              <w:t>(</w:t>
            </w:r>
            <w:r>
              <w:rPr>
                <w:sz w:val="18"/>
                <w:szCs w:val="18"/>
              </w:rPr>
              <w:t>Gerçek pozitif</w:t>
            </w:r>
            <w:r w:rsidRPr="00537659">
              <w:rPr>
                <w:sz w:val="18"/>
                <w:szCs w:val="18"/>
              </w:rPr>
              <w:t>)</w:t>
            </w:r>
          </w:p>
        </w:tc>
        <w:tc>
          <w:tcPr>
            <w:tcW w:w="2268" w:type="dxa"/>
            <w:tcBorders>
              <w:top w:val="single" w:sz="4" w:space="0" w:color="auto"/>
              <w:left w:val="nil"/>
              <w:bottom w:val="nil"/>
            </w:tcBorders>
          </w:tcPr>
          <w:p w14:paraId="4893F8F0" w14:textId="77777777" w:rsidR="0003450B" w:rsidRPr="00537659" w:rsidRDefault="0003450B" w:rsidP="00BC1217">
            <w:pPr>
              <w:spacing w:line="240" w:lineRule="auto"/>
              <w:jc w:val="center"/>
              <w:rPr>
                <w:sz w:val="18"/>
                <w:szCs w:val="18"/>
              </w:rPr>
            </w:pPr>
            <w:r w:rsidRPr="00537659">
              <w:rPr>
                <w:sz w:val="18"/>
                <w:szCs w:val="18"/>
              </w:rPr>
              <w:t>2</w:t>
            </w:r>
          </w:p>
          <w:p w14:paraId="6FC1EF05" w14:textId="77777777" w:rsidR="0003450B" w:rsidRPr="00537659" w:rsidRDefault="0003450B" w:rsidP="00BC1217">
            <w:pPr>
              <w:spacing w:line="240" w:lineRule="auto"/>
              <w:jc w:val="center"/>
              <w:rPr>
                <w:sz w:val="18"/>
                <w:szCs w:val="18"/>
              </w:rPr>
            </w:pPr>
            <w:r w:rsidRPr="00537659">
              <w:rPr>
                <w:sz w:val="18"/>
                <w:szCs w:val="18"/>
              </w:rPr>
              <w:t>(</w:t>
            </w:r>
            <w:r>
              <w:rPr>
                <w:sz w:val="18"/>
                <w:szCs w:val="18"/>
              </w:rPr>
              <w:t>Hatalı pozitif</w:t>
            </w:r>
            <w:r w:rsidRPr="00537659">
              <w:rPr>
                <w:sz w:val="18"/>
                <w:szCs w:val="18"/>
              </w:rPr>
              <w:t>)</w:t>
            </w:r>
          </w:p>
        </w:tc>
      </w:tr>
      <w:tr w:rsidR="0003450B" w:rsidRPr="00537659" w14:paraId="12412D05" w14:textId="77777777" w:rsidTr="00BC1217">
        <w:trPr>
          <w:trHeight w:val="201"/>
          <w:jc w:val="center"/>
        </w:trPr>
        <w:tc>
          <w:tcPr>
            <w:tcW w:w="1309" w:type="dxa"/>
            <w:vMerge/>
            <w:tcBorders>
              <w:bottom w:val="nil"/>
            </w:tcBorders>
          </w:tcPr>
          <w:p w14:paraId="3358C5C6" w14:textId="77777777" w:rsidR="0003450B" w:rsidRPr="00537659" w:rsidRDefault="0003450B" w:rsidP="00BC1217">
            <w:pPr>
              <w:spacing w:line="240" w:lineRule="auto"/>
              <w:jc w:val="center"/>
              <w:rPr>
                <w:sz w:val="18"/>
                <w:szCs w:val="18"/>
              </w:rPr>
            </w:pPr>
          </w:p>
        </w:tc>
        <w:tc>
          <w:tcPr>
            <w:tcW w:w="352" w:type="dxa"/>
            <w:tcBorders>
              <w:bottom w:val="nil"/>
            </w:tcBorders>
            <w:vAlign w:val="center"/>
          </w:tcPr>
          <w:p w14:paraId="6FA810C6" w14:textId="77777777" w:rsidR="0003450B" w:rsidRPr="00537659" w:rsidRDefault="0003450B" w:rsidP="00BC1217">
            <w:pPr>
              <w:spacing w:line="240" w:lineRule="auto"/>
              <w:jc w:val="center"/>
              <w:rPr>
                <w:sz w:val="18"/>
                <w:szCs w:val="18"/>
              </w:rPr>
            </w:pPr>
            <w:r w:rsidRPr="00537659">
              <w:rPr>
                <w:sz w:val="18"/>
                <w:szCs w:val="18"/>
              </w:rPr>
              <w:t>-</w:t>
            </w:r>
          </w:p>
        </w:tc>
        <w:tc>
          <w:tcPr>
            <w:tcW w:w="1878" w:type="dxa"/>
            <w:tcBorders>
              <w:top w:val="nil"/>
              <w:bottom w:val="nil"/>
              <w:right w:val="nil"/>
            </w:tcBorders>
          </w:tcPr>
          <w:p w14:paraId="1D985F96" w14:textId="77777777" w:rsidR="0003450B" w:rsidRPr="00537659" w:rsidRDefault="0003450B" w:rsidP="00BC1217">
            <w:pPr>
              <w:spacing w:line="240" w:lineRule="auto"/>
              <w:jc w:val="center"/>
              <w:rPr>
                <w:sz w:val="18"/>
                <w:szCs w:val="18"/>
              </w:rPr>
            </w:pPr>
            <w:r w:rsidRPr="00537659">
              <w:rPr>
                <w:sz w:val="18"/>
                <w:szCs w:val="18"/>
              </w:rPr>
              <w:t>1</w:t>
            </w:r>
          </w:p>
          <w:p w14:paraId="7997C771" w14:textId="77777777" w:rsidR="0003450B" w:rsidRPr="00537659" w:rsidRDefault="0003450B" w:rsidP="00BC1217">
            <w:pPr>
              <w:spacing w:line="240" w:lineRule="auto"/>
              <w:jc w:val="center"/>
              <w:rPr>
                <w:sz w:val="18"/>
                <w:szCs w:val="18"/>
              </w:rPr>
            </w:pPr>
            <w:r w:rsidRPr="00537659">
              <w:rPr>
                <w:sz w:val="18"/>
                <w:szCs w:val="18"/>
              </w:rPr>
              <w:t>(</w:t>
            </w:r>
            <w:r>
              <w:rPr>
                <w:sz w:val="18"/>
                <w:szCs w:val="18"/>
              </w:rPr>
              <w:t>Hatalı negatif</w:t>
            </w:r>
            <w:r w:rsidRPr="00537659">
              <w:rPr>
                <w:sz w:val="18"/>
                <w:szCs w:val="18"/>
              </w:rPr>
              <w:t>)</w:t>
            </w:r>
          </w:p>
        </w:tc>
        <w:tc>
          <w:tcPr>
            <w:tcW w:w="2268" w:type="dxa"/>
            <w:tcBorders>
              <w:top w:val="nil"/>
              <w:left w:val="nil"/>
              <w:bottom w:val="nil"/>
            </w:tcBorders>
          </w:tcPr>
          <w:p w14:paraId="4ECB44F8" w14:textId="77777777" w:rsidR="0003450B" w:rsidRPr="00537659" w:rsidRDefault="0003450B" w:rsidP="00BC1217">
            <w:pPr>
              <w:spacing w:line="240" w:lineRule="auto"/>
              <w:jc w:val="center"/>
              <w:rPr>
                <w:sz w:val="18"/>
                <w:szCs w:val="18"/>
              </w:rPr>
            </w:pPr>
            <w:r w:rsidRPr="00537659">
              <w:rPr>
                <w:sz w:val="18"/>
                <w:szCs w:val="18"/>
              </w:rPr>
              <w:t>25</w:t>
            </w:r>
          </w:p>
          <w:p w14:paraId="6721AEF0" w14:textId="77777777" w:rsidR="0003450B" w:rsidRPr="00537659" w:rsidRDefault="0003450B" w:rsidP="00BC1217">
            <w:pPr>
              <w:spacing w:line="240" w:lineRule="auto"/>
              <w:jc w:val="center"/>
              <w:rPr>
                <w:sz w:val="18"/>
                <w:szCs w:val="18"/>
              </w:rPr>
            </w:pPr>
            <w:r w:rsidRPr="00537659">
              <w:rPr>
                <w:sz w:val="18"/>
                <w:szCs w:val="18"/>
              </w:rPr>
              <w:t>(</w:t>
            </w:r>
            <w:r>
              <w:rPr>
                <w:sz w:val="18"/>
                <w:szCs w:val="18"/>
              </w:rPr>
              <w:t>Gerçek negatif</w:t>
            </w:r>
            <w:r w:rsidRPr="00537659">
              <w:rPr>
                <w:sz w:val="18"/>
                <w:szCs w:val="18"/>
              </w:rPr>
              <w:t>)</w:t>
            </w:r>
          </w:p>
        </w:tc>
      </w:tr>
      <w:tr w:rsidR="0003450B" w:rsidRPr="00537659" w14:paraId="34E46021" w14:textId="77777777" w:rsidTr="00BC1217">
        <w:trPr>
          <w:trHeight w:val="201"/>
          <w:jc w:val="center"/>
        </w:trPr>
        <w:tc>
          <w:tcPr>
            <w:tcW w:w="1661" w:type="dxa"/>
            <w:gridSpan w:val="2"/>
            <w:tcBorders>
              <w:top w:val="nil"/>
              <w:bottom w:val="single" w:sz="4" w:space="0" w:color="000000"/>
            </w:tcBorders>
          </w:tcPr>
          <w:p w14:paraId="6968C7A5" w14:textId="77777777" w:rsidR="0003450B" w:rsidRPr="00537659" w:rsidRDefault="0003450B" w:rsidP="00BC1217">
            <w:pPr>
              <w:spacing w:line="240" w:lineRule="auto"/>
              <w:jc w:val="center"/>
              <w:rPr>
                <w:sz w:val="18"/>
                <w:szCs w:val="18"/>
              </w:rPr>
            </w:pPr>
          </w:p>
        </w:tc>
        <w:tc>
          <w:tcPr>
            <w:tcW w:w="1878" w:type="dxa"/>
            <w:tcBorders>
              <w:top w:val="nil"/>
              <w:bottom w:val="single" w:sz="4" w:space="0" w:color="000000"/>
              <w:right w:val="nil"/>
            </w:tcBorders>
          </w:tcPr>
          <w:p w14:paraId="73BFF2EF" w14:textId="77777777" w:rsidR="0003450B" w:rsidRPr="00537659" w:rsidRDefault="0003450B" w:rsidP="00BC1217">
            <w:pPr>
              <w:spacing w:line="240" w:lineRule="auto"/>
              <w:jc w:val="center"/>
              <w:rPr>
                <w:sz w:val="18"/>
                <w:szCs w:val="18"/>
              </w:rPr>
            </w:pPr>
            <w:r w:rsidRPr="00537659">
              <w:rPr>
                <w:sz w:val="18"/>
                <w:szCs w:val="18"/>
              </w:rPr>
              <w:t>96.15%</w:t>
            </w:r>
          </w:p>
          <w:p w14:paraId="25D7AD8B" w14:textId="77777777" w:rsidR="0003450B" w:rsidRPr="00537659" w:rsidRDefault="0003450B" w:rsidP="00BC1217">
            <w:pPr>
              <w:spacing w:line="240" w:lineRule="auto"/>
              <w:jc w:val="center"/>
              <w:rPr>
                <w:sz w:val="18"/>
                <w:szCs w:val="18"/>
              </w:rPr>
            </w:pPr>
            <w:r w:rsidRPr="00537659">
              <w:rPr>
                <w:sz w:val="18"/>
                <w:szCs w:val="18"/>
              </w:rPr>
              <w:t>(</w:t>
            </w:r>
            <w:r>
              <w:rPr>
                <w:sz w:val="18"/>
                <w:szCs w:val="18"/>
              </w:rPr>
              <w:t>Duyarlılık</w:t>
            </w:r>
            <w:r w:rsidRPr="00537659">
              <w:rPr>
                <w:sz w:val="18"/>
                <w:szCs w:val="18"/>
              </w:rPr>
              <w:t>)</w:t>
            </w:r>
          </w:p>
        </w:tc>
        <w:tc>
          <w:tcPr>
            <w:tcW w:w="2268" w:type="dxa"/>
            <w:tcBorders>
              <w:top w:val="nil"/>
              <w:left w:val="nil"/>
              <w:bottom w:val="single" w:sz="4" w:space="0" w:color="000000"/>
            </w:tcBorders>
          </w:tcPr>
          <w:p w14:paraId="5E296491" w14:textId="77777777" w:rsidR="0003450B" w:rsidRPr="00537659" w:rsidRDefault="0003450B" w:rsidP="00BC1217">
            <w:pPr>
              <w:spacing w:line="240" w:lineRule="auto"/>
              <w:jc w:val="center"/>
              <w:rPr>
                <w:sz w:val="18"/>
                <w:szCs w:val="18"/>
              </w:rPr>
            </w:pPr>
            <w:r w:rsidRPr="00537659">
              <w:rPr>
                <w:sz w:val="18"/>
                <w:szCs w:val="18"/>
              </w:rPr>
              <w:t>92.59%</w:t>
            </w:r>
          </w:p>
          <w:p w14:paraId="7503FBEB" w14:textId="77777777" w:rsidR="0003450B" w:rsidRPr="00537659" w:rsidRDefault="0003450B" w:rsidP="00BC1217">
            <w:pPr>
              <w:spacing w:line="240" w:lineRule="auto"/>
              <w:jc w:val="center"/>
              <w:rPr>
                <w:sz w:val="18"/>
                <w:szCs w:val="18"/>
              </w:rPr>
            </w:pPr>
            <w:r w:rsidRPr="00537659">
              <w:rPr>
                <w:sz w:val="18"/>
                <w:szCs w:val="18"/>
              </w:rPr>
              <w:t>(</w:t>
            </w:r>
            <w:r>
              <w:rPr>
                <w:sz w:val="18"/>
                <w:szCs w:val="18"/>
              </w:rPr>
              <w:t>Özgüllük</w:t>
            </w:r>
            <w:r w:rsidRPr="00537659">
              <w:rPr>
                <w:sz w:val="18"/>
                <w:szCs w:val="18"/>
              </w:rPr>
              <w:t>)</w:t>
            </w:r>
          </w:p>
        </w:tc>
      </w:tr>
    </w:tbl>
    <w:p w14:paraId="3848B246" w14:textId="77777777" w:rsidR="0003450B" w:rsidRDefault="0003450B" w:rsidP="0003450B"/>
    <w:p w14:paraId="57EBEA90" w14:textId="77777777" w:rsidR="0003450B" w:rsidRDefault="0003450B" w:rsidP="0003450B">
      <w:r>
        <w:t>Tablo 6.6.’da görüleceği üzere yeni geliştirilen testin 3.versiyonu ile %96.15 duyarlılık ve %92.59 özgüllük elde edilmiştir. Tablo 6.7.’de test sonuçlarının bağımlı grup t-test ile analizi gözükmektedir.</w:t>
      </w:r>
    </w:p>
    <w:p w14:paraId="10928CED" w14:textId="77777777" w:rsidR="0003450B" w:rsidRDefault="0003450B" w:rsidP="0003450B"/>
    <w:p w14:paraId="2F2EEBA5" w14:textId="77777777" w:rsidR="0003450B" w:rsidRDefault="0003450B" w:rsidP="0003450B">
      <w:pPr>
        <w:pStyle w:val="ResimYazs"/>
        <w:keepNext/>
      </w:pPr>
      <w:r>
        <w:br w:type="page"/>
      </w:r>
    </w:p>
    <w:p w14:paraId="6135282D" w14:textId="09C9571D" w:rsidR="0003450B" w:rsidRDefault="0003450B" w:rsidP="0003450B">
      <w:pPr>
        <w:pStyle w:val="ResimYazs"/>
        <w:keepNext/>
      </w:pPr>
      <w:bookmarkStart w:id="96" w:name="_Toc472448334"/>
      <w:r>
        <w:lastRenderedPageBreak/>
        <w:t xml:space="preserve">Tablo </w:t>
      </w:r>
      <w:fldSimple w:instr=" STYLEREF 1 \s ">
        <w:r>
          <w:rPr>
            <w:noProof/>
          </w:rPr>
          <w:t>6</w:t>
        </w:r>
      </w:fldSimple>
      <w:r>
        <w:t>.</w:t>
      </w:r>
      <w:fldSimple w:instr=" SEQ Tablo \* ARABIC \s 1 ">
        <w:r>
          <w:rPr>
            <w:noProof/>
          </w:rPr>
          <w:t>7</w:t>
        </w:r>
      </w:fldSimple>
      <w:r w:rsidR="00613341">
        <w:t xml:space="preserve">. Ishihara </w:t>
      </w:r>
      <w:r w:rsidR="00C843CD">
        <w:t>ile</w:t>
      </w:r>
      <w:r w:rsidR="00613341">
        <w:t xml:space="preserve"> yeni test versiyon 3</w:t>
      </w:r>
      <w:r w:rsidR="00C843CD">
        <w:t xml:space="preserve"> sonuçlarının</w:t>
      </w:r>
      <w:r>
        <w:t xml:space="preserve"> bağımlı grup t-test analizi</w:t>
      </w:r>
      <w:bookmarkEnd w:id="96"/>
    </w:p>
    <w:tbl>
      <w:tblPr>
        <w:tblW w:w="0" w:type="auto"/>
        <w:jc w:val="center"/>
        <w:tblBorders>
          <w:top w:val="single" w:sz="4" w:space="0" w:color="auto"/>
          <w:bottom w:val="single" w:sz="4" w:space="0" w:color="auto"/>
          <w:insideH w:val="dotted" w:sz="4" w:space="0" w:color="auto"/>
        </w:tblBorders>
        <w:tblLook w:val="01E0" w:firstRow="1" w:lastRow="1" w:firstColumn="1" w:lastColumn="1" w:noHBand="0" w:noVBand="0"/>
      </w:tblPr>
      <w:tblGrid>
        <w:gridCol w:w="2025"/>
        <w:gridCol w:w="1656"/>
        <w:gridCol w:w="621"/>
        <w:gridCol w:w="709"/>
      </w:tblGrid>
      <w:tr w:rsidR="0003450B" w:rsidRPr="00076F54" w14:paraId="3CA2E75E" w14:textId="77777777" w:rsidTr="00BC1217">
        <w:trPr>
          <w:trHeight w:val="216"/>
          <w:jc w:val="center"/>
        </w:trPr>
        <w:tc>
          <w:tcPr>
            <w:tcW w:w="2025" w:type="dxa"/>
          </w:tcPr>
          <w:p w14:paraId="4F533C82" w14:textId="77777777" w:rsidR="0003450B" w:rsidRPr="00076F54" w:rsidRDefault="0003450B" w:rsidP="00BC1217">
            <w:pPr>
              <w:spacing w:line="240" w:lineRule="auto"/>
              <w:jc w:val="center"/>
              <w:rPr>
                <w:sz w:val="18"/>
                <w:szCs w:val="18"/>
              </w:rPr>
            </w:pPr>
          </w:p>
        </w:tc>
        <w:tc>
          <w:tcPr>
            <w:tcW w:w="1656" w:type="dxa"/>
            <w:vAlign w:val="center"/>
          </w:tcPr>
          <w:p w14:paraId="47453239" w14:textId="77777777" w:rsidR="0003450B" w:rsidRPr="00076F54" w:rsidRDefault="0003450B" w:rsidP="00BC1217">
            <w:pPr>
              <w:spacing w:line="240" w:lineRule="auto"/>
              <w:jc w:val="center"/>
              <w:rPr>
                <w:sz w:val="18"/>
                <w:szCs w:val="18"/>
              </w:rPr>
            </w:pPr>
            <w:r w:rsidRPr="00076F54">
              <w:rPr>
                <w:sz w:val="18"/>
                <w:szCs w:val="18"/>
              </w:rPr>
              <w:t>Std. Dev.</w:t>
            </w:r>
          </w:p>
        </w:tc>
        <w:tc>
          <w:tcPr>
            <w:tcW w:w="621" w:type="dxa"/>
            <w:vAlign w:val="center"/>
          </w:tcPr>
          <w:p w14:paraId="44A49D3B" w14:textId="77777777" w:rsidR="0003450B" w:rsidRPr="00076F54" w:rsidRDefault="0003450B" w:rsidP="00BC1217">
            <w:pPr>
              <w:spacing w:line="240" w:lineRule="auto"/>
              <w:jc w:val="center"/>
              <w:rPr>
                <w:sz w:val="18"/>
                <w:szCs w:val="18"/>
              </w:rPr>
            </w:pPr>
            <w:r w:rsidRPr="00076F54">
              <w:rPr>
                <w:sz w:val="18"/>
                <w:szCs w:val="18"/>
              </w:rPr>
              <w:t>t</w:t>
            </w:r>
          </w:p>
        </w:tc>
        <w:tc>
          <w:tcPr>
            <w:tcW w:w="709" w:type="dxa"/>
            <w:vAlign w:val="center"/>
          </w:tcPr>
          <w:p w14:paraId="7A30C92E" w14:textId="77777777" w:rsidR="0003450B" w:rsidRPr="00076F54" w:rsidRDefault="0003450B" w:rsidP="00BC1217">
            <w:pPr>
              <w:spacing w:line="240" w:lineRule="auto"/>
              <w:jc w:val="center"/>
              <w:rPr>
                <w:sz w:val="18"/>
                <w:szCs w:val="18"/>
              </w:rPr>
            </w:pPr>
            <w:r w:rsidRPr="00076F54">
              <w:rPr>
                <w:sz w:val="18"/>
                <w:szCs w:val="18"/>
              </w:rPr>
              <w:t>p</w:t>
            </w:r>
          </w:p>
        </w:tc>
      </w:tr>
      <w:tr w:rsidR="0003450B" w:rsidRPr="00076F54" w14:paraId="0B7F3C52" w14:textId="77777777" w:rsidTr="00BC1217">
        <w:trPr>
          <w:jc w:val="center"/>
        </w:trPr>
        <w:tc>
          <w:tcPr>
            <w:tcW w:w="2025" w:type="dxa"/>
          </w:tcPr>
          <w:p w14:paraId="5092CC27" w14:textId="77777777" w:rsidR="0003450B" w:rsidRPr="00076F54" w:rsidRDefault="0003450B" w:rsidP="00BC1217">
            <w:pPr>
              <w:spacing w:line="240" w:lineRule="auto"/>
              <w:jc w:val="center"/>
              <w:rPr>
                <w:sz w:val="18"/>
                <w:szCs w:val="18"/>
              </w:rPr>
            </w:pPr>
            <w:r w:rsidRPr="00076F54">
              <w:rPr>
                <w:sz w:val="18"/>
                <w:szCs w:val="18"/>
              </w:rPr>
              <w:t>Ishihara</w:t>
            </w:r>
          </w:p>
          <w:p w14:paraId="2AAEC731" w14:textId="77777777" w:rsidR="0003450B" w:rsidRPr="00076F54" w:rsidRDefault="0003450B" w:rsidP="00BC1217">
            <w:pPr>
              <w:spacing w:line="240" w:lineRule="auto"/>
              <w:jc w:val="center"/>
              <w:rPr>
                <w:sz w:val="18"/>
                <w:szCs w:val="18"/>
              </w:rPr>
            </w:pPr>
            <w:r w:rsidRPr="00076F54">
              <w:rPr>
                <w:sz w:val="18"/>
                <w:szCs w:val="18"/>
              </w:rPr>
              <w:t>x</w:t>
            </w:r>
          </w:p>
          <w:p w14:paraId="0E1C602C" w14:textId="77777777" w:rsidR="0003450B" w:rsidRPr="00076F54" w:rsidRDefault="0003450B" w:rsidP="00BC1217">
            <w:pPr>
              <w:spacing w:line="240" w:lineRule="auto"/>
              <w:jc w:val="center"/>
              <w:rPr>
                <w:sz w:val="18"/>
                <w:szCs w:val="18"/>
              </w:rPr>
            </w:pPr>
            <w:r>
              <w:rPr>
                <w:sz w:val="18"/>
                <w:szCs w:val="18"/>
              </w:rPr>
              <w:t>Yeni test v3</w:t>
            </w:r>
          </w:p>
        </w:tc>
        <w:tc>
          <w:tcPr>
            <w:tcW w:w="1656" w:type="dxa"/>
            <w:vAlign w:val="center"/>
          </w:tcPr>
          <w:p w14:paraId="71A22264" w14:textId="77777777" w:rsidR="0003450B" w:rsidRPr="00076F54" w:rsidRDefault="0003450B" w:rsidP="00BC1217">
            <w:pPr>
              <w:spacing w:line="240" w:lineRule="auto"/>
              <w:jc w:val="center"/>
              <w:rPr>
                <w:sz w:val="18"/>
                <w:szCs w:val="18"/>
              </w:rPr>
            </w:pPr>
            <w:r w:rsidRPr="00076F54">
              <w:rPr>
                <w:sz w:val="18"/>
                <w:szCs w:val="18"/>
              </w:rPr>
              <w:t>0.24661</w:t>
            </w:r>
          </w:p>
        </w:tc>
        <w:tc>
          <w:tcPr>
            <w:tcW w:w="621" w:type="dxa"/>
            <w:vAlign w:val="center"/>
          </w:tcPr>
          <w:p w14:paraId="740E4F2F" w14:textId="77777777" w:rsidR="0003450B" w:rsidRPr="00076F54" w:rsidRDefault="0003450B" w:rsidP="00BC1217">
            <w:pPr>
              <w:spacing w:line="240" w:lineRule="auto"/>
              <w:jc w:val="center"/>
              <w:rPr>
                <w:sz w:val="18"/>
                <w:szCs w:val="18"/>
              </w:rPr>
            </w:pPr>
            <w:r w:rsidRPr="00076F54">
              <w:rPr>
                <w:sz w:val="18"/>
                <w:szCs w:val="18"/>
              </w:rPr>
              <w:t>0.573</w:t>
            </w:r>
          </w:p>
        </w:tc>
        <w:tc>
          <w:tcPr>
            <w:tcW w:w="709" w:type="dxa"/>
            <w:vAlign w:val="center"/>
          </w:tcPr>
          <w:p w14:paraId="6400BDD3" w14:textId="77777777" w:rsidR="0003450B" w:rsidRPr="00076F54" w:rsidRDefault="0003450B" w:rsidP="00BC1217">
            <w:pPr>
              <w:spacing w:line="240" w:lineRule="auto"/>
              <w:jc w:val="center"/>
              <w:rPr>
                <w:sz w:val="18"/>
                <w:szCs w:val="18"/>
              </w:rPr>
            </w:pPr>
            <w:r w:rsidRPr="00076F54">
              <w:rPr>
                <w:sz w:val="18"/>
                <w:szCs w:val="18"/>
              </w:rPr>
              <w:t>0.569</w:t>
            </w:r>
          </w:p>
        </w:tc>
      </w:tr>
    </w:tbl>
    <w:p w14:paraId="2B39C226" w14:textId="77777777" w:rsidR="0003450B" w:rsidRDefault="0003450B" w:rsidP="0003450B"/>
    <w:p w14:paraId="7A266353" w14:textId="639978EA" w:rsidR="0003450B" w:rsidRDefault="0003450B" w:rsidP="0003450B">
      <w:r>
        <w:t>Tablo 6.7. incelendiği zaman p değerinin 0.05’den büyük olduğu görülmektedir. Bu durum, yeni testin üçüncü versiyonunun sonuçları ile Ishihara testinin sonuçları arasında anlamlı bir farklılık olmadığını göstermektedir. Bu sebeple yeni testin üçüncü versiyonu da renkli görmenin tanısında başarılı olduğu kabul edilebilir.</w:t>
      </w:r>
    </w:p>
    <w:p w14:paraId="11C087F2" w14:textId="24FDBF48" w:rsidR="0003450B" w:rsidRDefault="0003450B" w:rsidP="0003450B"/>
    <w:p w14:paraId="6214A196" w14:textId="77777777" w:rsidR="0003450B" w:rsidRDefault="0003450B" w:rsidP="0003450B">
      <w:r>
        <w:t>Yeni testin üçüncü versiyonu aşağıda sıralanan farklılıklarla aynı denek gruplarına birer kez daha uygulanmıştır:</w:t>
      </w:r>
    </w:p>
    <w:p w14:paraId="4C87E436" w14:textId="77777777" w:rsidR="0003450B" w:rsidRDefault="0003450B" w:rsidP="0003450B"/>
    <w:p w14:paraId="144ADAF7" w14:textId="77777777" w:rsidR="0003450B" w:rsidRDefault="0003450B" w:rsidP="0003450B">
      <w:pPr>
        <w:numPr>
          <w:ilvl w:val="0"/>
          <w:numId w:val="34"/>
        </w:numPr>
      </w:pPr>
      <w:r>
        <w:t>Denekler yatayda ve dikeyde 30’ar derece fark ile bilgisayar ekranlarına bakmaları sağlanarak,</w:t>
      </w:r>
    </w:p>
    <w:p w14:paraId="16BEE610" w14:textId="77777777" w:rsidR="0003450B" w:rsidRDefault="0003450B" w:rsidP="0003450B">
      <w:pPr>
        <w:numPr>
          <w:ilvl w:val="0"/>
          <w:numId w:val="34"/>
        </w:numPr>
      </w:pPr>
      <w:r>
        <w:t>Ortam aydınlatması 650 lumen ’e düşürülerek,</w:t>
      </w:r>
    </w:p>
    <w:p w14:paraId="348CAD5C" w14:textId="77777777" w:rsidR="0003450B" w:rsidRDefault="0003450B" w:rsidP="0003450B">
      <w:pPr>
        <w:numPr>
          <w:ilvl w:val="0"/>
          <w:numId w:val="34"/>
        </w:numPr>
      </w:pPr>
      <w:r>
        <w:t>Ortam aydınlatması tamamen kapatılarak bir karanlık ortamda,</w:t>
      </w:r>
    </w:p>
    <w:p w14:paraId="13E36915" w14:textId="77777777" w:rsidR="0003450B" w:rsidRDefault="0003450B" w:rsidP="0003450B"/>
    <w:p w14:paraId="359FE62D" w14:textId="67070DA5" w:rsidR="0003450B" w:rsidRDefault="0003450B" w:rsidP="0003450B">
      <w:r>
        <w:t>Yeni testin üçüncü versiyonun yukarıdaki şartlar altında tekrarlanan çalışmalarında aynı sonuçlar elde edilmiştir. Bilgisayar ekranları kendi ışıklarını kendileri ürettikleri için ortam aydınlatmasında daha az etkilenecekleri bilinen bir husustur. Buradan sonuçla, testin bu versiyonun ortam ışığı</w:t>
      </w:r>
      <w:r w:rsidR="006112D6">
        <w:t>nın etkisi ve ekrana bakış açısının olumsuz etkisi</w:t>
      </w:r>
      <w:r>
        <w:t xml:space="preserve"> ile test sonuçları</w:t>
      </w:r>
      <w:r w:rsidR="006112D6">
        <w:t>nın değişmediğidir.</w:t>
      </w:r>
    </w:p>
    <w:p w14:paraId="787D847E" w14:textId="77777777" w:rsidR="00BC74F0" w:rsidRDefault="00BC74F0" w:rsidP="005D54E7"/>
    <w:p w14:paraId="659F42B0" w14:textId="1C45AB89" w:rsidR="005D54E7" w:rsidRDefault="00596598" w:rsidP="006112D6">
      <w:pPr>
        <w:pStyle w:val="Balk2"/>
        <w:numPr>
          <w:ilvl w:val="1"/>
          <w:numId w:val="11"/>
        </w:numPr>
      </w:pPr>
      <w:bookmarkStart w:id="97" w:name="_Toc472450041"/>
      <w:r>
        <w:t>Yeni</w:t>
      </w:r>
      <w:r w:rsidR="005D54E7">
        <w:t xml:space="preserve"> </w:t>
      </w:r>
      <w:r w:rsidR="009625C0">
        <w:t>t</w:t>
      </w:r>
      <w:r w:rsidR="00346A38">
        <w:t xml:space="preserve">est </w:t>
      </w:r>
      <w:r w:rsidR="005D54E7">
        <w:t xml:space="preserve">ile </w:t>
      </w:r>
      <w:r w:rsidR="009625C0">
        <w:t>e</w:t>
      </w:r>
      <w:r w:rsidR="005D54E7">
        <w:t xml:space="preserve">lde </w:t>
      </w:r>
      <w:r w:rsidR="009625C0">
        <w:t>e</w:t>
      </w:r>
      <w:r w:rsidR="005D54E7">
        <w:t xml:space="preserve">dilen </w:t>
      </w:r>
      <w:r w:rsidR="009625C0">
        <w:t>b</w:t>
      </w:r>
      <w:r w:rsidR="005D54E7">
        <w:t>ulgular</w:t>
      </w:r>
      <w:r w:rsidR="00B50E6F">
        <w:t xml:space="preserve"> ve değerlendirilmesi</w:t>
      </w:r>
      <w:bookmarkEnd w:id="97"/>
    </w:p>
    <w:p w14:paraId="29CE34E7" w14:textId="77777777" w:rsidR="005D54E7" w:rsidRDefault="005D54E7" w:rsidP="005D54E7"/>
    <w:p w14:paraId="4DAC290E" w14:textId="2B895BEB" w:rsidR="009C0A1E" w:rsidRDefault="00FF62F6" w:rsidP="003421CB">
      <w:r>
        <w:t xml:space="preserve">Önceki üç test versiyonundan elde edilen bulgular ile tez çalışmasının konusu olan ve detaylı sonuç veren yeni testin geliştirilmesi ve uygulanması </w:t>
      </w:r>
      <w:r w:rsidR="00B908B6">
        <w:t xml:space="preserve">aşaması </w:t>
      </w:r>
      <w:r>
        <w:t>bir önceki bölümde açıklanmıştır.</w:t>
      </w:r>
      <w:r w:rsidR="007C59DC">
        <w:t xml:space="preserve"> Kısaca özetlemek gerekirse, yeni test ile bir önceki test versiyonunda taranarak elde edilen Ishihara renkli görme paletleri toplamda </w:t>
      </w:r>
      <w:r w:rsidR="00956299">
        <w:t xml:space="preserve">162 </w:t>
      </w:r>
      <w:r w:rsidR="001243DC">
        <w:t xml:space="preserve">farklı </w:t>
      </w:r>
      <w:r w:rsidR="00956299">
        <w:t>denek üzerine uygulanmıştır.</w:t>
      </w:r>
      <w:r w:rsidR="00FF7980">
        <w:t xml:space="preserve"> Uygulamalar sırasında ortam aydınlığı </w:t>
      </w:r>
      <w:r w:rsidR="00E34FCA">
        <w:t>bilgisayar ekranı yakınında 811 lumen olarak ölçülmüştür.</w:t>
      </w:r>
    </w:p>
    <w:p w14:paraId="4F9819B1" w14:textId="77777777" w:rsidR="00E318A2" w:rsidRDefault="00E318A2" w:rsidP="003421CB"/>
    <w:p w14:paraId="2B5D1336" w14:textId="726EBF5C" w:rsidR="009A5713" w:rsidRDefault="000C6B21" w:rsidP="003421CB">
      <w:r>
        <w:lastRenderedPageBreak/>
        <w:t>Bu aşamada yapılan uygulamalarda ilk defa deneğe belirli şartlarda renkleri kontrol etme imkanı sunulmuştur. Buradan amaç daha önceki uygulamalardan farklı olarak deneklerin test verisini bilmesinin yanı sıra test ver</w:t>
      </w:r>
      <w:r w:rsidR="004E097A">
        <w:t>i</w:t>
      </w:r>
      <w:r>
        <w:t>sini normal renkten ne kadar saptıktan sonra görülebildiğinin bulunmasıdır.</w:t>
      </w:r>
    </w:p>
    <w:p w14:paraId="6EE01E72" w14:textId="77777777" w:rsidR="000854C2" w:rsidRDefault="000854C2" w:rsidP="003421CB"/>
    <w:p w14:paraId="2D38E67A" w14:textId="77777777" w:rsidR="004F14CF" w:rsidRDefault="004F14CF" w:rsidP="004F14CF">
      <w:pPr>
        <w:keepNext/>
      </w:pPr>
      <w:r w:rsidRPr="004F14CF">
        <w:rPr>
          <w:noProof/>
          <w:lang w:eastAsia="tr-TR"/>
        </w:rPr>
        <w:drawing>
          <wp:inline distT="0" distB="0" distL="0" distR="0" wp14:anchorId="0961F024" wp14:editId="79044EDC">
            <wp:extent cx="5218667" cy="2883446"/>
            <wp:effectExtent l="0" t="0" r="0" b="1270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cstate="print">
                      <a:extLst>
                        <a:ext uri="{28A0092B-C50C-407E-A947-70E740481C1C}">
                          <a14:useLocalDpi xmlns:a14="http://schemas.microsoft.com/office/drawing/2010/main" val="0"/>
                        </a:ext>
                      </a:extLst>
                    </a:blip>
                    <a:srcRect/>
                    <a:stretch/>
                  </pic:blipFill>
                  <pic:spPr bwMode="auto">
                    <a:xfrm>
                      <a:off x="0" y="0"/>
                      <a:ext cx="5219700" cy="2884017"/>
                    </a:xfrm>
                    <a:prstGeom prst="rect">
                      <a:avLst/>
                    </a:prstGeom>
                    <a:ln>
                      <a:noFill/>
                    </a:ln>
                    <a:extLst>
                      <a:ext uri="{53640926-AAD7-44D8-BBD7-CCE9431645EC}">
                        <a14:shadowObscured xmlns:a14="http://schemas.microsoft.com/office/drawing/2010/main"/>
                      </a:ext>
                    </a:extLst>
                  </pic:spPr>
                </pic:pic>
              </a:graphicData>
            </a:graphic>
          </wp:inline>
        </w:drawing>
      </w:r>
    </w:p>
    <w:p w14:paraId="52ED8514" w14:textId="3FB3A5EF" w:rsidR="000854C2" w:rsidRDefault="004F14CF" w:rsidP="004F14CF">
      <w:pPr>
        <w:pStyle w:val="ResimYazs"/>
      </w:pPr>
      <w:bookmarkStart w:id="98" w:name="_Toc472449033"/>
      <w:r>
        <w:t xml:space="preserve">Şekil </w:t>
      </w:r>
      <w:fldSimple w:instr=" STYLEREF 1 \s ">
        <w:r w:rsidR="000F4E09">
          <w:rPr>
            <w:noProof/>
          </w:rPr>
          <w:t>6</w:t>
        </w:r>
      </w:fldSimple>
      <w:r w:rsidR="000F4E09">
        <w:t>.</w:t>
      </w:r>
      <w:fldSimple w:instr=" SEQ Şekil \* ARABIC \s 1 ">
        <w:r w:rsidR="000F4E09">
          <w:rPr>
            <w:noProof/>
          </w:rPr>
          <w:t>1</w:t>
        </w:r>
      </w:fldSimple>
      <w:r w:rsidR="009625C0">
        <w:t>.</w:t>
      </w:r>
      <w:r>
        <w:t xml:space="preserve"> Yeni testten bir palet</w:t>
      </w:r>
      <w:bookmarkEnd w:id="98"/>
    </w:p>
    <w:p w14:paraId="26FCE19E" w14:textId="54D65FA6" w:rsidR="000854C2" w:rsidRDefault="000854C2" w:rsidP="003421CB"/>
    <w:p w14:paraId="737D3F5D" w14:textId="64C7A2E9" w:rsidR="00B91B70" w:rsidRDefault="000854C2" w:rsidP="003421CB">
      <w:r>
        <w:t xml:space="preserve">Şekil </w:t>
      </w:r>
      <w:r w:rsidR="005D14A8">
        <w:t>6.1</w:t>
      </w:r>
      <w:r w:rsidR="00FC1E6C">
        <w:t>.</w:t>
      </w:r>
      <w:r w:rsidR="005D14A8">
        <w:t>’de yeni tasarlanan testten yedinci palet</w:t>
      </w:r>
      <w:r w:rsidR="008463A4">
        <w:t>i</w:t>
      </w:r>
      <w:r w:rsidR="005D14A8">
        <w:t xml:space="preserve"> ile hazırlamış bir örnek palet görülmektedir. </w:t>
      </w:r>
      <w:r w:rsidR="00C46671">
        <w:t xml:space="preserve">Bu palet üzerinde renkli görmesi kusurlu olan ve olmayan </w:t>
      </w:r>
      <w:r w:rsidR="008463A4">
        <w:t>iki</w:t>
      </w:r>
      <w:r w:rsidR="00C46671">
        <w:t xml:space="preserve"> deneğin sonuçlarını incele</w:t>
      </w:r>
      <w:r w:rsidR="003663FA">
        <w:t>n</w:t>
      </w:r>
      <w:r w:rsidR="00C46671">
        <w:t>er</w:t>
      </w:r>
      <w:r w:rsidR="0079637B">
        <w:t>ek testten elde edilen bulgular</w:t>
      </w:r>
      <w:r w:rsidR="00C46671">
        <w:t xml:space="preserve"> analiz </w:t>
      </w:r>
      <w:r w:rsidR="0079637B">
        <w:t>edilecektir</w:t>
      </w:r>
      <w:r w:rsidR="00C46671">
        <w:t xml:space="preserve">. </w:t>
      </w:r>
      <w:r w:rsidR="005D14A8">
        <w:t xml:space="preserve">Bu paletteki renk oranları </w:t>
      </w:r>
      <w:r w:rsidR="00B91B70">
        <w:sym w:font="Symbol" w:char="F0B1"/>
      </w:r>
      <w:r w:rsidR="003663FA">
        <w:t xml:space="preserve">20 dağılım ile kırmızı </w:t>
      </w:r>
      <w:r>
        <w:t>162</w:t>
      </w:r>
      <w:r w:rsidR="005D14A8">
        <w:t>, yeşil</w:t>
      </w:r>
      <w:r w:rsidR="003663FA">
        <w:t xml:space="preserve"> </w:t>
      </w:r>
      <w:r>
        <w:t>153</w:t>
      </w:r>
      <w:r w:rsidR="005D14A8">
        <w:t xml:space="preserve"> ve mavi</w:t>
      </w:r>
      <w:r w:rsidR="003663FA">
        <w:t xml:space="preserve"> </w:t>
      </w:r>
      <w:r>
        <w:t>103</w:t>
      </w:r>
      <w:r w:rsidR="005D14A8">
        <w:t>’dür.</w:t>
      </w:r>
      <w:r w:rsidR="00566DC6">
        <w:t xml:space="preserve"> Eğer dağılım</w:t>
      </w:r>
      <w:r w:rsidR="00143E78">
        <w:t xml:space="preserve"> değerini</w:t>
      </w:r>
      <w:r w:rsidR="00566DC6">
        <w:t xml:space="preserve"> renk </w:t>
      </w:r>
      <w:r w:rsidR="00143E78">
        <w:t>tonları üzerine uygulanmış hali</w:t>
      </w:r>
      <w:r w:rsidR="00566DC6">
        <w:t xml:space="preserve"> ile birlikte söylemek gerekirse kırmızı </w:t>
      </w:r>
      <w:r w:rsidR="003663FA">
        <w:t xml:space="preserve">tonları </w:t>
      </w:r>
      <w:r w:rsidR="00566DC6">
        <w:t xml:space="preserve">142 ile 182 arasında, yeşil </w:t>
      </w:r>
      <w:r w:rsidR="003663FA">
        <w:t xml:space="preserve">tonları </w:t>
      </w:r>
      <w:r w:rsidR="00566DC6">
        <w:t xml:space="preserve">143 ile 173 arasında ve mavi </w:t>
      </w:r>
      <w:r w:rsidR="003663FA">
        <w:t xml:space="preserve">tonları </w:t>
      </w:r>
      <w:r w:rsidR="00566DC6">
        <w:t>93 ile 113 arasında dağıtılmıştır.</w:t>
      </w:r>
      <w:r w:rsidR="00B91B70">
        <w:t xml:space="preserve"> </w:t>
      </w:r>
      <w:r w:rsidR="003663FA">
        <w:t>Bu test paleti için h</w:t>
      </w:r>
      <w:r w:rsidR="00B91B70">
        <w:t>er iki deneğinde kontrol paneli üzerinde sadece kırmızı tonu</w:t>
      </w:r>
      <w:r w:rsidR="003663FA">
        <w:t>nu</w:t>
      </w:r>
      <w:r w:rsidR="00B91B70">
        <w:t xml:space="preserve"> değiştirmesine izin verilmiştir. Her iki deneğe de test verilerini görene kadar kaydırma çubuğunu </w:t>
      </w:r>
      <w:r w:rsidR="003663FA">
        <w:t xml:space="preserve">yukarıya </w:t>
      </w:r>
      <w:r w:rsidR="004C31C8">
        <w:t xml:space="preserve">doğru </w:t>
      </w:r>
      <w:r w:rsidR="00B91B70">
        <w:t>hareket ettirin denilmiştir.</w:t>
      </w:r>
    </w:p>
    <w:p w14:paraId="15B72F0B" w14:textId="77777777" w:rsidR="00B91B70" w:rsidRDefault="00B91B70" w:rsidP="003421CB"/>
    <w:p w14:paraId="2CB6D1CA" w14:textId="05CB7F0A" w:rsidR="009A5713" w:rsidRDefault="00B91B70" w:rsidP="003421CB">
      <w:r>
        <w:t xml:space="preserve">Renkli görme yetisi normal olan denek kaydırma çubuğunu yukarıya doğru hareket ettirmeye </w:t>
      </w:r>
      <w:r w:rsidR="003663FA">
        <w:t>başladıktan sonra ç</w:t>
      </w:r>
      <w:r w:rsidR="00023474">
        <w:t xml:space="preserve">ubuk </w:t>
      </w:r>
      <w:r w:rsidR="002B3A6F">
        <w:t>21</w:t>
      </w:r>
      <w:r>
        <w:t xml:space="preserve"> değerinde iken </w:t>
      </w:r>
      <w:r w:rsidR="00023474">
        <w:t>birinci test verisini görmüş</w:t>
      </w:r>
      <w:r w:rsidR="0064617B">
        <w:t>,</w:t>
      </w:r>
      <w:r w:rsidR="00023474">
        <w:t xml:space="preserve"> değer </w:t>
      </w:r>
      <w:r w:rsidR="00026168">
        <w:t>4</w:t>
      </w:r>
      <w:r w:rsidR="0063092E">
        <w:t>3</w:t>
      </w:r>
      <w:r w:rsidR="00023474">
        <w:t xml:space="preserve"> da iken ise ikinci test verisini de görerek bu paleti geçmiştir.</w:t>
      </w:r>
      <w:r w:rsidR="00F71C21">
        <w:t xml:space="preserve"> Renkli görmesi kusurlu olan </w:t>
      </w:r>
      <w:r w:rsidR="00EB4994">
        <w:t>denek</w:t>
      </w:r>
      <w:r w:rsidR="00F71C21">
        <w:t xml:space="preserve"> çubuğu yukarı doğru hareket ettirmeye başlamıştır. </w:t>
      </w:r>
      <w:r w:rsidR="00EB4994">
        <w:t xml:space="preserve">Çubuğun değeri </w:t>
      </w:r>
      <w:r w:rsidR="00902876">
        <w:t>3</w:t>
      </w:r>
      <w:r w:rsidR="0063092E">
        <w:t>6</w:t>
      </w:r>
      <w:r w:rsidR="00EB4994">
        <w:t xml:space="preserve"> iken </w:t>
      </w:r>
      <w:r w:rsidR="00EB4994">
        <w:lastRenderedPageBreak/>
        <w:t xml:space="preserve">ilk </w:t>
      </w:r>
      <w:r w:rsidR="0064617B">
        <w:t xml:space="preserve">test verisini görmüş, değer </w:t>
      </w:r>
      <w:r w:rsidR="006D5BA6">
        <w:t>80</w:t>
      </w:r>
      <w:r w:rsidR="0064617B">
        <w:t xml:space="preserve"> de iken de ikinci test verisini görerek </w:t>
      </w:r>
      <w:r w:rsidR="003663FA">
        <w:t xml:space="preserve">bir sonraki </w:t>
      </w:r>
      <w:r w:rsidR="0064617B">
        <w:t>palet</w:t>
      </w:r>
      <w:r w:rsidR="003663FA">
        <w:t>e</w:t>
      </w:r>
      <w:r w:rsidR="0064617B">
        <w:t xml:space="preserve"> geçmiştir.</w:t>
      </w:r>
      <w:r w:rsidR="00786E37">
        <w:t xml:space="preserve"> Daha önceki bölümde anlatıldığı gibi bizim test sonucumuz için ölçeğimiz ikinci test verisinin görüldüğü noktadır.</w:t>
      </w:r>
      <w:r w:rsidR="00967B93">
        <w:t xml:space="preserve"> Buradan sonuçla </w:t>
      </w:r>
      <w:r w:rsidR="00113A51">
        <w:t xml:space="preserve">sadece bu iki deneği karşılaştırdığımızda </w:t>
      </w:r>
      <w:r w:rsidR="00967B93">
        <w:t xml:space="preserve">renkli görmesi kusurlu olan denek normal olana göre ikinci test verisini </w:t>
      </w:r>
      <w:r w:rsidR="00D92528">
        <w:t xml:space="preserve">kırmızı oranında </w:t>
      </w:r>
      <w:r w:rsidR="00967B93">
        <w:t>3</w:t>
      </w:r>
      <w:r w:rsidR="006D5BA6">
        <w:t>7</w:t>
      </w:r>
      <w:r w:rsidR="00967B93">
        <w:t xml:space="preserve"> </w:t>
      </w:r>
      <w:r w:rsidR="00AE20C6">
        <w:t xml:space="preserve">ton </w:t>
      </w:r>
      <w:r w:rsidR="00967B93">
        <w:t>fark</w:t>
      </w:r>
      <w:r w:rsidR="00AE20C6">
        <w:t>ı</w:t>
      </w:r>
      <w:r w:rsidR="00967B93">
        <w:t xml:space="preserve"> ile görebilmiştir.</w:t>
      </w:r>
    </w:p>
    <w:p w14:paraId="353800A6" w14:textId="77777777" w:rsidR="00A970AE" w:rsidRDefault="00A970AE" w:rsidP="003421CB"/>
    <w:p w14:paraId="407D9FB2" w14:textId="13E045F5" w:rsidR="00A970AE" w:rsidRDefault="00EE43BE" w:rsidP="003421CB">
      <w:r>
        <w:t>Şekil 6.2</w:t>
      </w:r>
      <w:r w:rsidR="00FC1E6C">
        <w:t>.</w:t>
      </w:r>
      <w:r w:rsidR="00A970AE">
        <w:t xml:space="preserve">’de bir önceki paragrafta bahsi geçen yedinci palet için normal renkli görme yetisine sahip </w:t>
      </w:r>
      <w:r w:rsidR="004237D4">
        <w:t>erkek ve bayan</w:t>
      </w:r>
      <w:r w:rsidR="00703267" w:rsidRPr="00703267">
        <w:t xml:space="preserve"> </w:t>
      </w:r>
      <w:r w:rsidR="00703267">
        <w:t>tüm</w:t>
      </w:r>
      <w:r w:rsidR="004237D4">
        <w:t xml:space="preserve"> </w:t>
      </w:r>
      <w:r w:rsidR="00A970AE">
        <w:t xml:space="preserve">deneklerin </w:t>
      </w:r>
      <w:r w:rsidR="00C3512B">
        <w:t xml:space="preserve">saklı olan </w:t>
      </w:r>
      <w:r w:rsidR="00377D60">
        <w:t xml:space="preserve">ikinci test verisini gördüğü </w:t>
      </w:r>
      <w:r w:rsidR="00807583">
        <w:t>değeri</w:t>
      </w:r>
      <w:r w:rsidR="00377D60">
        <w:t xml:space="preserve"> gösteren grafik bulunmaktadır.</w:t>
      </w:r>
      <w:r w:rsidR="00674F70">
        <w:t xml:space="preserve"> Grafik incelendiğinde</w:t>
      </w:r>
      <w:r w:rsidR="00DB508E">
        <w:t xml:space="preserve"> genellikle 40-50 değişim oranında ikinci test verisi görülmüştür.</w:t>
      </w:r>
    </w:p>
    <w:p w14:paraId="70F7C6AC" w14:textId="77777777" w:rsidR="00F73A82" w:rsidRDefault="00F73A82" w:rsidP="003421CB"/>
    <w:p w14:paraId="0E55A3BB" w14:textId="180D69BE" w:rsidR="00F73A82" w:rsidRDefault="00AE2980" w:rsidP="00F73A82">
      <w:pPr>
        <w:keepNext/>
        <w:jc w:val="center"/>
      </w:pPr>
      <w:r>
        <w:rPr>
          <w:noProof/>
          <w:lang w:eastAsia="tr-TR"/>
        </w:rPr>
        <w:drawing>
          <wp:inline distT="0" distB="0" distL="0" distR="0" wp14:anchorId="559E529F" wp14:editId="550B228A">
            <wp:extent cx="4950236" cy="2232218"/>
            <wp:effectExtent l="0" t="0" r="3175" b="3175"/>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7.Palet_Normal.bmp"/>
                    <pic:cNvPicPr/>
                  </pic:nvPicPr>
                  <pic:blipFill rotWithShape="1">
                    <a:blip r:embed="rId48" cstate="print">
                      <a:extLst>
                        <a:ext uri="{28A0092B-C50C-407E-A947-70E740481C1C}">
                          <a14:useLocalDpi xmlns:a14="http://schemas.microsoft.com/office/drawing/2010/main" val="0"/>
                        </a:ext>
                      </a:extLst>
                    </a:blip>
                    <a:srcRect l="8379" t="5139" r="8472"/>
                    <a:stretch/>
                  </pic:blipFill>
                  <pic:spPr bwMode="auto">
                    <a:xfrm>
                      <a:off x="0" y="0"/>
                      <a:ext cx="4955530" cy="2234605"/>
                    </a:xfrm>
                    <a:prstGeom prst="rect">
                      <a:avLst/>
                    </a:prstGeom>
                    <a:ln>
                      <a:noFill/>
                    </a:ln>
                    <a:extLst>
                      <a:ext uri="{53640926-AAD7-44D8-BBD7-CCE9431645EC}">
                        <a14:shadowObscured xmlns:a14="http://schemas.microsoft.com/office/drawing/2010/main"/>
                      </a:ext>
                    </a:extLst>
                  </pic:spPr>
                </pic:pic>
              </a:graphicData>
            </a:graphic>
          </wp:inline>
        </w:drawing>
      </w:r>
      <w:r w:rsidR="00674F70">
        <w:rPr>
          <w:noProof/>
        </w:rPr>
        <w:t xml:space="preserve"> </w:t>
      </w:r>
    </w:p>
    <w:p w14:paraId="7C9AFDAF" w14:textId="586B9B6B" w:rsidR="009A5713" w:rsidRDefault="00F73A82" w:rsidP="00F73A82">
      <w:pPr>
        <w:pStyle w:val="ResimYazs"/>
      </w:pPr>
      <w:bookmarkStart w:id="99" w:name="_Toc472449034"/>
      <w:r>
        <w:t xml:space="preserve">Şekil </w:t>
      </w:r>
      <w:fldSimple w:instr=" STYLEREF 1 \s ">
        <w:r w:rsidR="000F4E09">
          <w:rPr>
            <w:noProof/>
          </w:rPr>
          <w:t>6</w:t>
        </w:r>
      </w:fldSimple>
      <w:r w:rsidR="000F4E09">
        <w:t>.</w:t>
      </w:r>
      <w:fldSimple w:instr=" SEQ Şekil \* ARABIC \s 1 ">
        <w:r w:rsidR="000F4E09">
          <w:rPr>
            <w:noProof/>
          </w:rPr>
          <w:t>2</w:t>
        </w:r>
      </w:fldSimple>
      <w:r w:rsidR="009625C0">
        <w:t>.</w:t>
      </w:r>
      <w:r>
        <w:t xml:space="preserve"> Normal renkli görme yetisini sahip deneklerin 7.</w:t>
      </w:r>
      <w:r w:rsidR="009625C0">
        <w:t>p</w:t>
      </w:r>
      <w:r>
        <w:t>alette ikinci test verisini görme aralıkları</w:t>
      </w:r>
      <w:bookmarkEnd w:id="99"/>
    </w:p>
    <w:p w14:paraId="22C903D1" w14:textId="77777777" w:rsidR="00496923" w:rsidRDefault="00496923" w:rsidP="003421CB"/>
    <w:p w14:paraId="104D6707" w14:textId="5307E487" w:rsidR="0016139E" w:rsidRDefault="0086024C" w:rsidP="003421CB">
      <w:r>
        <w:t>Şekil 6.2</w:t>
      </w:r>
      <w:r w:rsidR="00FC1E6C">
        <w:t>.</w:t>
      </w:r>
      <w:r>
        <w:t xml:space="preserve">’de ki gösterilen değerlerin ağırlıklı ortalaması alındığında 46 çıkmaktadır. </w:t>
      </w:r>
      <w:r w:rsidR="00410092">
        <w:t>Buna ilaveten e</w:t>
      </w:r>
      <w:r w:rsidR="004836C0">
        <w:t>n büyük değer 54</w:t>
      </w:r>
      <w:r w:rsidR="0016139E">
        <w:t>, en küçük değer ise 36</w:t>
      </w:r>
      <w:r w:rsidR="00CB44E0">
        <w:t>’</w:t>
      </w:r>
      <w:r w:rsidR="0016139E">
        <w:t>dır.</w:t>
      </w:r>
      <w:r w:rsidR="00241B0F">
        <w:t xml:space="preserve"> Yani normal renkli görme yetisine sahip denekler en fazla 54 en az 39 </w:t>
      </w:r>
      <w:r w:rsidR="007E0F9E">
        <w:t xml:space="preserve">renk tonu </w:t>
      </w:r>
      <w:r w:rsidR="00241B0F">
        <w:t>fark</w:t>
      </w:r>
      <w:r w:rsidR="007E0F9E">
        <w:t>ı</w:t>
      </w:r>
      <w:r w:rsidR="00241B0F">
        <w:t xml:space="preserve"> ile</w:t>
      </w:r>
      <w:r w:rsidR="007E0F9E" w:rsidRPr="007E0F9E">
        <w:t xml:space="preserve"> </w:t>
      </w:r>
      <w:r w:rsidR="007E0F9E">
        <w:t xml:space="preserve">ikinci test verisini </w:t>
      </w:r>
      <w:r w:rsidR="00241B0F">
        <w:t>görebilmişlerdir.</w:t>
      </w:r>
    </w:p>
    <w:p w14:paraId="46AD55D9" w14:textId="77777777" w:rsidR="0016139E" w:rsidRDefault="0016139E" w:rsidP="003421CB"/>
    <w:p w14:paraId="1E3D844E" w14:textId="668A57DE" w:rsidR="00172140" w:rsidRDefault="0012389F" w:rsidP="006D3D6A">
      <w:pPr>
        <w:keepNext/>
        <w:jc w:val="center"/>
      </w:pPr>
      <w:r>
        <w:rPr>
          <w:noProof/>
          <w:lang w:eastAsia="tr-TR"/>
        </w:rPr>
        <w:lastRenderedPageBreak/>
        <w:drawing>
          <wp:inline distT="0" distB="0" distL="0" distR="0" wp14:anchorId="6459BC8F" wp14:editId="31BFB229">
            <wp:extent cx="5139159" cy="2296823"/>
            <wp:effectExtent l="0" t="0" r="0" b="0"/>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7.Palet_Kusurlu.bmp"/>
                    <pic:cNvPicPr/>
                  </pic:nvPicPr>
                  <pic:blipFill rotWithShape="1">
                    <a:blip r:embed="rId49" cstate="print">
                      <a:extLst>
                        <a:ext uri="{28A0092B-C50C-407E-A947-70E740481C1C}">
                          <a14:useLocalDpi xmlns:a14="http://schemas.microsoft.com/office/drawing/2010/main" val="0"/>
                        </a:ext>
                      </a:extLst>
                    </a:blip>
                    <a:srcRect l="8888" t="5148" r="8455" b="1218"/>
                    <a:stretch/>
                  </pic:blipFill>
                  <pic:spPr bwMode="auto">
                    <a:xfrm>
                      <a:off x="0" y="0"/>
                      <a:ext cx="5159217" cy="2305788"/>
                    </a:xfrm>
                    <a:prstGeom prst="rect">
                      <a:avLst/>
                    </a:prstGeom>
                    <a:ln>
                      <a:noFill/>
                    </a:ln>
                    <a:extLst>
                      <a:ext uri="{53640926-AAD7-44D8-BBD7-CCE9431645EC}">
                        <a14:shadowObscured xmlns:a14="http://schemas.microsoft.com/office/drawing/2010/main"/>
                      </a:ext>
                    </a:extLst>
                  </pic:spPr>
                </pic:pic>
              </a:graphicData>
            </a:graphic>
          </wp:inline>
        </w:drawing>
      </w:r>
    </w:p>
    <w:p w14:paraId="40854BB5" w14:textId="7AD7FE37" w:rsidR="00172140" w:rsidRDefault="00172140" w:rsidP="00172140">
      <w:pPr>
        <w:pStyle w:val="ResimYazs"/>
      </w:pPr>
      <w:bookmarkStart w:id="100" w:name="_Toc472449035"/>
      <w:r>
        <w:t xml:space="preserve">Şekil </w:t>
      </w:r>
      <w:fldSimple w:instr=" STYLEREF 1 \s ">
        <w:r w:rsidR="000F4E09">
          <w:rPr>
            <w:noProof/>
          </w:rPr>
          <w:t>6</w:t>
        </w:r>
      </w:fldSimple>
      <w:r w:rsidR="000F4E09">
        <w:t>.</w:t>
      </w:r>
      <w:fldSimple w:instr=" SEQ Şekil \* ARABIC \s 1 ">
        <w:r w:rsidR="000F4E09">
          <w:rPr>
            <w:noProof/>
          </w:rPr>
          <w:t>3</w:t>
        </w:r>
      </w:fldSimple>
      <w:r w:rsidR="009625C0">
        <w:t>.</w:t>
      </w:r>
      <w:r>
        <w:t xml:space="preserve"> Kusurlu renkli görme yetisine sahip deneklerin 7.</w:t>
      </w:r>
      <w:r w:rsidR="009625C0">
        <w:t>p</w:t>
      </w:r>
      <w:r>
        <w:t>alette ikinci test ver</w:t>
      </w:r>
      <w:r w:rsidR="00AF1BBE">
        <w:t>i</w:t>
      </w:r>
      <w:r w:rsidR="004801C5">
        <w:t>si</w:t>
      </w:r>
      <w:r>
        <w:t>ni görme aralıkları</w:t>
      </w:r>
      <w:bookmarkEnd w:id="100"/>
    </w:p>
    <w:p w14:paraId="02C33A48" w14:textId="77777777" w:rsidR="0016139E" w:rsidRDefault="0016139E" w:rsidP="003421CB"/>
    <w:p w14:paraId="6A0CFF16" w14:textId="36B5C4FE" w:rsidR="00172140" w:rsidRDefault="00172140" w:rsidP="003421CB">
      <w:r>
        <w:t>Şekil 6.3</w:t>
      </w:r>
      <w:r w:rsidR="00FC1E6C">
        <w:t>.</w:t>
      </w:r>
      <w:r>
        <w:t>’de Renkli görmesi kusurlu olan deneklerin ikinci test verisini gördükleri değer oranlarını gösteren bir grafik verilmiştir.</w:t>
      </w:r>
      <w:r w:rsidR="00AF1BBE">
        <w:t xml:space="preserve"> </w:t>
      </w:r>
      <w:r w:rsidR="004801C5">
        <w:t>Grafikteki en dikkat çekici noktalardan birisi sadece 45 denek ikinci test verisini görebilmiştir.</w:t>
      </w:r>
      <w:r w:rsidR="00C81BC8">
        <w:t xml:space="preserve"> Geriye kalan kusurlu renkli görmesi olan deneklerden 17 kişiden hiçbiri ikinci test verisini görememiştir.</w:t>
      </w:r>
      <w:r w:rsidR="00D7772E">
        <w:t xml:space="preserve"> Aslında bu durum tez çalışmasının ana temalarından olan kişiler sadece ‘renk körüdür’ diye sınıflandırılmamalıdır kanısını bir kez daha doğrulamaktadır. Zira deneklerin ikinci test verisini görme hususunda sabit bir değerleri bulunmamaktadır.</w:t>
      </w:r>
      <w:r w:rsidR="00D10A25">
        <w:t xml:space="preserve"> Şekil 6.3.’de ki gösterilen değerlerin ağırlıklı ortalaması alındığında 80 çıkmaktadır. Buna ilaveten en büyük değer 93, en küçük değer ise 70’dir. Yani </w:t>
      </w:r>
      <w:r w:rsidR="007E0F9E">
        <w:t>kusurlu</w:t>
      </w:r>
      <w:r w:rsidR="00D10A25">
        <w:t xml:space="preserve"> renkli görme yetisine sahip </w:t>
      </w:r>
      <w:r w:rsidR="007E0F9E">
        <w:t xml:space="preserve">45 </w:t>
      </w:r>
      <w:r w:rsidR="00D10A25">
        <w:t>denek</w:t>
      </w:r>
      <w:r w:rsidR="007E0F9E">
        <w:t>,</w:t>
      </w:r>
      <w:r w:rsidR="00D10A25">
        <w:t xml:space="preserve"> en fazla </w:t>
      </w:r>
      <w:r w:rsidR="007E0F9E">
        <w:t>93</w:t>
      </w:r>
      <w:r w:rsidR="00D10A25">
        <w:t xml:space="preserve"> en az </w:t>
      </w:r>
      <w:r w:rsidR="007E0F9E">
        <w:t>70 renk tonu</w:t>
      </w:r>
      <w:r w:rsidR="00D10A25">
        <w:t xml:space="preserve"> fark</w:t>
      </w:r>
      <w:r w:rsidR="007E0F9E">
        <w:t>ı</w:t>
      </w:r>
      <w:r w:rsidR="00D10A25">
        <w:t xml:space="preserve"> ile </w:t>
      </w:r>
      <w:r w:rsidR="007E0F9E">
        <w:t xml:space="preserve">ikinci test verisini </w:t>
      </w:r>
      <w:r w:rsidR="00D10A25">
        <w:t>görebilmişlerdir.</w:t>
      </w:r>
    </w:p>
    <w:p w14:paraId="6E2969E8" w14:textId="77777777" w:rsidR="004801C5" w:rsidRDefault="004801C5" w:rsidP="003421CB"/>
    <w:p w14:paraId="426F900F" w14:textId="4DF2B74E" w:rsidR="0086024C" w:rsidRDefault="00A67D49" w:rsidP="003421CB">
      <w:r>
        <w:t>Bahsi geçen 7.Paletteki ö</w:t>
      </w:r>
      <w:r w:rsidR="0086024C">
        <w:t>rneğimiz için geçerli olmak şartı ile normal renkli görme yetis</w:t>
      </w:r>
      <w:r w:rsidR="004836C0">
        <w:t>ine sahip bir deneğin 46 değer artırımından sonra ikinci test verisini görmesi beklenebilir</w:t>
      </w:r>
      <w:r w:rsidR="005B2177">
        <w:t xml:space="preserve"> (Şekil 6.2</w:t>
      </w:r>
      <w:r w:rsidR="00FC1E6C">
        <w:t>.</w:t>
      </w:r>
      <w:r w:rsidR="005B2177">
        <w:t>)</w:t>
      </w:r>
      <w:r w:rsidR="004836C0">
        <w:t xml:space="preserve">. Eğer denek </w:t>
      </w:r>
      <w:r w:rsidR="00686BBC">
        <w:t>üst sınır olan 54’ü aştığı halde ikinci test verisini göremiyorsa kişide testi yapılan renk tonlarına karşı bir kusur bulunmaktadır</w:t>
      </w:r>
      <w:r w:rsidR="00F6233E">
        <w:t xml:space="preserve"> anlamın</w:t>
      </w:r>
      <w:r w:rsidR="00A477BA">
        <w:t>a</w:t>
      </w:r>
      <w:r w:rsidR="001B2530">
        <w:t xml:space="preserve"> gelmektedir.</w:t>
      </w:r>
      <w:r w:rsidR="00965693">
        <w:t xml:space="preserve"> Bu sınır normal renkli</w:t>
      </w:r>
      <w:r w:rsidR="00A477BA">
        <w:t xml:space="preserve"> görme yetisine sahip denekler</w:t>
      </w:r>
      <w:r w:rsidR="00965693">
        <w:t>in test edilmesiyle</w:t>
      </w:r>
      <w:r w:rsidR="00A477BA">
        <w:t xml:space="preserve"> elde edilmektedir. </w:t>
      </w:r>
      <w:r w:rsidR="0070559F">
        <w:t xml:space="preserve">Bu durum yeni test ile beraber </w:t>
      </w:r>
      <w:r w:rsidR="00E060E1">
        <w:t>Ş</w:t>
      </w:r>
      <w:r w:rsidR="0070559F">
        <w:t>ekil 6.4</w:t>
      </w:r>
      <w:r w:rsidR="00FC1E6C">
        <w:t>.</w:t>
      </w:r>
      <w:r w:rsidR="0070559F">
        <w:t xml:space="preserve">’de ki </w:t>
      </w:r>
      <w:r w:rsidR="00380906">
        <w:t xml:space="preserve">gibi </w:t>
      </w:r>
      <w:r w:rsidR="0070559F">
        <w:t xml:space="preserve">bir grafik </w:t>
      </w:r>
      <w:r w:rsidR="001040CC">
        <w:t>üzerinde</w:t>
      </w:r>
      <w:r w:rsidR="0070559F">
        <w:t xml:space="preserve"> sonuç raporu haline getirilmektedir.</w:t>
      </w:r>
      <w:r w:rsidR="00EC5EB1">
        <w:t xml:space="preserve"> </w:t>
      </w:r>
      <w:r w:rsidR="00E060E1">
        <w:t xml:space="preserve">Şekildeki yatay çizgi dalga boyunu simgelemektedir ve </w:t>
      </w:r>
      <w:r w:rsidR="00D82359">
        <w:t>testte elde edilen</w:t>
      </w:r>
      <w:r w:rsidR="00E060E1">
        <w:t xml:space="preserve"> sonuçlar RGB türündendir. </w:t>
      </w:r>
      <w:r w:rsidR="001040CC">
        <w:t>Ancak insanın görül</w:t>
      </w:r>
      <w:r w:rsidR="00E060E1">
        <w:t>ebilir alanındaki tüm renkleri dijitale çevirmenin bir yöntemi yoktur.</w:t>
      </w:r>
      <w:r w:rsidR="00D85981">
        <w:t xml:space="preserve"> Yakınsanmış bazı yöntemler bulunmaktadır.</w:t>
      </w:r>
      <w:r w:rsidR="001D0354">
        <w:t xml:space="preserve"> Bunula ilgili literatürde yer edinmiş bir </w:t>
      </w:r>
      <w:r w:rsidR="001D0354">
        <w:lastRenderedPageBreak/>
        <w:t>kaç yaklaşım algoritması bulunmaktadır</w:t>
      </w:r>
      <w:r w:rsidR="002600F2">
        <w:t xml:space="preserve"> </w:t>
      </w:r>
      <w:r w:rsidR="00072264">
        <w:t>(</w:t>
      </w:r>
      <w:r w:rsidR="00072264" w:rsidRPr="00FE1125">
        <w:rPr>
          <w:rFonts w:cs="Times New Roman"/>
          <w:szCs w:val="24"/>
        </w:rPr>
        <w:t xml:space="preserve">McNamara </w:t>
      </w:r>
      <w:r w:rsidR="00072264">
        <w:rPr>
          <w:rFonts w:cs="Times New Roman"/>
          <w:szCs w:val="24"/>
        </w:rPr>
        <w:t xml:space="preserve"> ve ark., 2011; </w:t>
      </w:r>
      <w:r w:rsidR="00072264" w:rsidRPr="00FE1125">
        <w:rPr>
          <w:rFonts w:cs="Times New Roman"/>
          <w:szCs w:val="24"/>
        </w:rPr>
        <w:t>Wyman</w:t>
      </w:r>
      <w:r w:rsidR="00072264">
        <w:rPr>
          <w:rFonts w:cs="Times New Roman"/>
          <w:szCs w:val="24"/>
        </w:rPr>
        <w:t xml:space="preserve"> ve ark., 2013; Groothuis, 2015</w:t>
      </w:r>
      <w:r w:rsidR="00072264">
        <w:t>)</w:t>
      </w:r>
      <w:r w:rsidR="001D0354">
        <w:t>.</w:t>
      </w:r>
      <w:r w:rsidR="00BB25B8">
        <w:t xml:space="preserve"> Bu tez çalışmasında </w:t>
      </w:r>
      <w:r w:rsidR="00EF5025">
        <w:t xml:space="preserve">görülebilir dalga boyundan RGB renk uzayına </w:t>
      </w:r>
      <w:r w:rsidR="001219CB">
        <w:t xml:space="preserve">çevirim </w:t>
      </w:r>
      <w:r w:rsidR="00BB25B8">
        <w:t>algoritm</w:t>
      </w:r>
      <w:r w:rsidR="001219CB">
        <w:t>a</w:t>
      </w:r>
      <w:r w:rsidR="00BB25B8">
        <w:t>sı</w:t>
      </w:r>
      <w:r w:rsidR="001219CB">
        <w:t xml:space="preserve"> olarak</w:t>
      </w:r>
      <w:r w:rsidR="00EF5025">
        <w:t xml:space="preserve"> </w:t>
      </w:r>
      <w:r w:rsidR="00B57570">
        <w:t>literatürde en çok tercih edilen</w:t>
      </w:r>
      <w:r w:rsidR="00D82359">
        <w:t xml:space="preserve"> algoritmalardan</w:t>
      </w:r>
      <w:r w:rsidR="00B57570">
        <w:t xml:space="preserve"> biri olan </w:t>
      </w:r>
      <w:r w:rsidR="00EF5025">
        <w:t>Bruton algoritması kullanılmıştır</w:t>
      </w:r>
      <w:r w:rsidR="00341B18">
        <w:t xml:space="preserve"> (Brıton, 1996; </w:t>
      </w:r>
      <w:r w:rsidR="00341B18" w:rsidRPr="0001623C">
        <w:rPr>
          <w:rFonts w:cs="Times New Roman"/>
          <w:szCs w:val="24"/>
        </w:rPr>
        <w:t>Laven</w:t>
      </w:r>
      <w:r w:rsidR="00341B18">
        <w:rPr>
          <w:rFonts w:cs="Times New Roman"/>
          <w:szCs w:val="24"/>
        </w:rPr>
        <w:t>, 2003;</w:t>
      </w:r>
      <w:r w:rsidR="00341B18" w:rsidRPr="00B57570">
        <w:rPr>
          <w:rFonts w:cs="Times New Roman"/>
          <w:szCs w:val="24"/>
        </w:rPr>
        <w:t xml:space="preserve"> Bajcsy</w:t>
      </w:r>
      <w:r w:rsidR="00341B18">
        <w:rPr>
          <w:rFonts w:cs="Times New Roman"/>
          <w:szCs w:val="24"/>
        </w:rPr>
        <w:t xml:space="preserve"> ve </w:t>
      </w:r>
      <w:r w:rsidR="00341B18" w:rsidRPr="00B57570">
        <w:rPr>
          <w:rFonts w:cs="Times New Roman"/>
          <w:szCs w:val="24"/>
        </w:rPr>
        <w:t>Kooper</w:t>
      </w:r>
      <w:r w:rsidR="00341B18">
        <w:rPr>
          <w:rFonts w:cs="Times New Roman"/>
          <w:szCs w:val="24"/>
        </w:rPr>
        <w:t xml:space="preserve">, 2005; </w:t>
      </w:r>
      <w:r w:rsidR="00B50DFB" w:rsidRPr="00FE1125">
        <w:rPr>
          <w:rFonts w:cs="Times New Roman"/>
          <w:szCs w:val="24"/>
        </w:rPr>
        <w:t>Glynn</w:t>
      </w:r>
      <w:r w:rsidR="00B50DFB">
        <w:rPr>
          <w:rFonts w:cs="Times New Roman"/>
          <w:szCs w:val="24"/>
        </w:rPr>
        <w:t xml:space="preserve">, 2006; </w:t>
      </w:r>
      <w:r w:rsidR="00341B18" w:rsidRPr="0001623C">
        <w:rPr>
          <w:rFonts w:cs="Times New Roman"/>
          <w:szCs w:val="24"/>
        </w:rPr>
        <w:t>Banchev</w:t>
      </w:r>
      <w:r w:rsidR="00B50DFB">
        <w:rPr>
          <w:rFonts w:cs="Times New Roman"/>
          <w:szCs w:val="24"/>
        </w:rPr>
        <w:t>, 2014</w:t>
      </w:r>
      <w:r w:rsidR="00341B18">
        <w:t>).</w:t>
      </w:r>
      <w:r w:rsidR="00E060E1">
        <w:t xml:space="preserve"> </w:t>
      </w:r>
    </w:p>
    <w:p w14:paraId="66505041" w14:textId="77777777" w:rsidR="00673892" w:rsidRDefault="00673892" w:rsidP="003421CB"/>
    <w:p w14:paraId="7BB3C79D" w14:textId="1BD75CFC" w:rsidR="007802A1" w:rsidRDefault="00FA6B4D" w:rsidP="007802A1">
      <w:pPr>
        <w:keepNext/>
        <w:jc w:val="center"/>
      </w:pPr>
      <w:r w:rsidRPr="00FA6B4D">
        <w:rPr>
          <w:noProof/>
          <w:lang w:eastAsia="tr-TR"/>
        </w:rPr>
        <w:drawing>
          <wp:inline distT="0" distB="0" distL="0" distR="0" wp14:anchorId="3016EC2A" wp14:editId="3D360254">
            <wp:extent cx="2956974" cy="2876754"/>
            <wp:effectExtent l="0" t="0" r="0" b="0"/>
            <wp:docPr id="4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958219" cy="2877965"/>
                    </a:xfrm>
                    <a:prstGeom prst="rect">
                      <a:avLst/>
                    </a:prstGeom>
                  </pic:spPr>
                </pic:pic>
              </a:graphicData>
            </a:graphic>
          </wp:inline>
        </w:drawing>
      </w:r>
    </w:p>
    <w:p w14:paraId="5B8E8AE4" w14:textId="4BA1C5AE" w:rsidR="006C00AF" w:rsidRDefault="007802A1" w:rsidP="007802A1">
      <w:pPr>
        <w:pStyle w:val="ResimYazs"/>
      </w:pPr>
      <w:bookmarkStart w:id="101" w:name="_Toc472449036"/>
      <w:r>
        <w:t xml:space="preserve">Şekil </w:t>
      </w:r>
      <w:fldSimple w:instr=" STYLEREF 1 \s ">
        <w:r w:rsidR="000F4E09">
          <w:rPr>
            <w:noProof/>
          </w:rPr>
          <w:t>6</w:t>
        </w:r>
      </w:fldSimple>
      <w:r w:rsidR="000F4E09">
        <w:t>.</w:t>
      </w:r>
      <w:fldSimple w:instr=" SEQ Şekil \* ARABIC \s 1 ">
        <w:r w:rsidR="000F4E09">
          <w:rPr>
            <w:noProof/>
          </w:rPr>
          <w:t>4</w:t>
        </w:r>
      </w:fldSimple>
      <w:r w:rsidR="009625C0">
        <w:t>.</w:t>
      </w:r>
      <w:r>
        <w:t xml:space="preserve"> </w:t>
      </w:r>
      <w:r w:rsidR="001F710F">
        <w:t xml:space="preserve">Koni </w:t>
      </w:r>
      <w:r w:rsidR="009625C0">
        <w:t>h</w:t>
      </w:r>
      <w:r w:rsidR="001F710F">
        <w:t xml:space="preserve">ücrelerinin </w:t>
      </w:r>
      <w:r w:rsidR="009625C0">
        <w:t>d</w:t>
      </w:r>
      <w:r w:rsidR="001F710F">
        <w:t xml:space="preserve">alga </w:t>
      </w:r>
      <w:r w:rsidR="009625C0">
        <w:t>b</w:t>
      </w:r>
      <w:r w:rsidR="001F710F">
        <w:t xml:space="preserve">oyu </w:t>
      </w:r>
      <w:r w:rsidR="009625C0">
        <w:t>d</w:t>
      </w:r>
      <w:r w:rsidR="001F710F">
        <w:t>uyarlılığı</w:t>
      </w:r>
      <w:bookmarkEnd w:id="101"/>
    </w:p>
    <w:p w14:paraId="365FFD4B" w14:textId="3A6F3A42" w:rsidR="0086024C" w:rsidRDefault="0086024C" w:rsidP="003421CB"/>
    <w:p w14:paraId="6C1C7FD2" w14:textId="6DD39BC8" w:rsidR="00703CB3" w:rsidRDefault="006F14D1" w:rsidP="003421CB">
      <w:r>
        <w:t>Tablo 6.</w:t>
      </w:r>
      <w:r w:rsidR="00A62524">
        <w:t>8</w:t>
      </w:r>
      <w:r w:rsidR="00EE3D44">
        <w:t>.</w:t>
      </w:r>
      <w:r>
        <w:t>’de Bruton algoritması ile dalga boyundan RGB renk uzayına dönüştürülen renklerin ton değerleri görülmektedir.</w:t>
      </w:r>
      <w:r w:rsidR="00966C26">
        <w:t xml:space="preserve"> Bu tablo kullanılarak </w:t>
      </w:r>
      <w:r w:rsidR="00BC49B5">
        <w:t>Ş</w:t>
      </w:r>
      <w:r w:rsidR="00966C26">
        <w:t>ekil 6.4</w:t>
      </w:r>
      <w:r w:rsidR="00FC1E6C">
        <w:t>.</w:t>
      </w:r>
      <w:r w:rsidR="00966C26">
        <w:t xml:space="preserve">’de bulunan </w:t>
      </w:r>
      <w:r w:rsidR="00EE1A1D">
        <w:t xml:space="preserve">insan gözünün görebileceği renk alanı eğrisinde yatayda </w:t>
      </w:r>
      <w:r w:rsidR="00133F28">
        <w:t xml:space="preserve">bulunan dalga boyu değerleri, </w:t>
      </w:r>
      <w:r w:rsidR="00EE1A1D">
        <w:t xml:space="preserve">RGB değerleri </w:t>
      </w:r>
      <w:r w:rsidR="00CF37DB">
        <w:t>ile değiştirilecektir</w:t>
      </w:r>
      <w:r w:rsidR="00EE1A1D">
        <w:t>.</w:t>
      </w:r>
      <w:r w:rsidR="00A976D6">
        <w:t xml:space="preserve"> Tabloda bulunan ‘DB’ dalga boyunu, ‘R’ kırmızı rengi, ‘G’ yeşil rengi ve ‘B’ mavi rengi simgelemektedir</w:t>
      </w:r>
    </w:p>
    <w:p w14:paraId="2168BFB3" w14:textId="37DD9D28" w:rsidR="005D0C97" w:rsidRDefault="005D0C97" w:rsidP="003421CB"/>
    <w:p w14:paraId="742DC43D" w14:textId="77777777" w:rsidR="0079158E" w:rsidRDefault="0079158E">
      <w:pPr>
        <w:spacing w:after="160" w:line="259" w:lineRule="auto"/>
        <w:jc w:val="left"/>
        <w:rPr>
          <w:iCs/>
          <w:sz w:val="18"/>
          <w:szCs w:val="18"/>
        </w:rPr>
      </w:pPr>
      <w:r>
        <w:br w:type="page"/>
      </w:r>
    </w:p>
    <w:p w14:paraId="76AB3402" w14:textId="433B6DA8" w:rsidR="007F022B" w:rsidRDefault="007F022B" w:rsidP="001C0ABA">
      <w:pPr>
        <w:pStyle w:val="ResimYazs"/>
        <w:keepNext/>
        <w:ind w:left="851" w:hanging="851"/>
        <w:jc w:val="both"/>
      </w:pPr>
      <w:bookmarkStart w:id="102" w:name="_Toc472448335"/>
      <w:r>
        <w:lastRenderedPageBreak/>
        <w:t xml:space="preserve">Tablo </w:t>
      </w:r>
      <w:fldSimple w:instr=" STYLEREF 1 \s ">
        <w:r w:rsidR="00A878B8">
          <w:rPr>
            <w:noProof/>
          </w:rPr>
          <w:t>6</w:t>
        </w:r>
      </w:fldSimple>
      <w:r>
        <w:t>.</w:t>
      </w:r>
      <w:fldSimple w:instr=" SEQ Tablo \* ARABIC \s 1 ">
        <w:r w:rsidR="00D82359">
          <w:rPr>
            <w:noProof/>
          </w:rPr>
          <w:t>8</w:t>
        </w:r>
      </w:fldSimple>
      <w:r w:rsidR="009625C0">
        <w:t>.</w:t>
      </w:r>
      <w:r>
        <w:t xml:space="preserve"> </w:t>
      </w:r>
      <w:r w:rsidR="00A95F41" w:rsidRPr="000D4331">
        <w:rPr>
          <w:lang w:val="en-GB"/>
        </w:rPr>
        <w:t>Bruton</w:t>
      </w:r>
      <w:r w:rsidR="00A95F41">
        <w:t xml:space="preserve"> </w:t>
      </w:r>
      <w:r w:rsidR="00EB5DC8">
        <w:t>algoritması</w:t>
      </w:r>
      <w:r w:rsidR="00A95F41">
        <w:t xml:space="preserve"> ile </w:t>
      </w:r>
      <w:r w:rsidR="00EB5DC8">
        <w:t>d</w:t>
      </w:r>
      <w:r>
        <w:t>alga boyundan RGB renk uzayına dönüşüm değerleri</w:t>
      </w:r>
      <w:r w:rsidR="00A95F41" w:rsidRPr="00A95F41">
        <w:t xml:space="preserve"> </w:t>
      </w:r>
      <w:r w:rsidR="007F3EA6" w:rsidRPr="007F3EA6">
        <w:t>(Brıton, 1996; Laven, 2003; Bajcsy</w:t>
      </w:r>
      <w:r w:rsidR="00B50DFB">
        <w:t xml:space="preserve"> ve Kooper, 2005;</w:t>
      </w:r>
      <w:r w:rsidR="00B50DFB" w:rsidRPr="00B50DFB">
        <w:t xml:space="preserve"> </w:t>
      </w:r>
      <w:r w:rsidR="00B50DFB" w:rsidRPr="007F3EA6">
        <w:t>Glynn, 20</w:t>
      </w:r>
      <w:r w:rsidR="00B50DFB">
        <w:t>0</w:t>
      </w:r>
      <w:r w:rsidR="00B50DFB" w:rsidRPr="007F3EA6">
        <w:t>6</w:t>
      </w:r>
      <w:r w:rsidR="00B50DFB">
        <w:t>; Banchev, 2014</w:t>
      </w:r>
      <w:r w:rsidR="007F3EA6" w:rsidRPr="007F3EA6">
        <w:t>)</w:t>
      </w:r>
      <w:bookmarkEnd w:id="102"/>
    </w:p>
    <w:tbl>
      <w:tblPr>
        <w:tblW w:w="0" w:type="auto"/>
        <w:jc w:val="center"/>
        <w:tblBorders>
          <w:insideH w:val="dotted" w:sz="4" w:space="0" w:color="auto"/>
        </w:tblBorders>
        <w:tblCellMar>
          <w:left w:w="70" w:type="dxa"/>
          <w:right w:w="70" w:type="dxa"/>
        </w:tblCellMar>
        <w:tblLook w:val="04A0" w:firstRow="1" w:lastRow="0" w:firstColumn="1" w:lastColumn="0" w:noHBand="0" w:noVBand="1"/>
      </w:tblPr>
      <w:tblGrid>
        <w:gridCol w:w="380"/>
        <w:gridCol w:w="380"/>
        <w:gridCol w:w="300"/>
        <w:gridCol w:w="380"/>
        <w:gridCol w:w="146"/>
        <w:gridCol w:w="380"/>
        <w:gridCol w:w="300"/>
        <w:gridCol w:w="380"/>
        <w:gridCol w:w="380"/>
        <w:gridCol w:w="146"/>
        <w:gridCol w:w="380"/>
        <w:gridCol w:w="380"/>
        <w:gridCol w:w="380"/>
        <w:gridCol w:w="247"/>
        <w:gridCol w:w="146"/>
        <w:gridCol w:w="380"/>
        <w:gridCol w:w="380"/>
        <w:gridCol w:w="380"/>
        <w:gridCol w:w="247"/>
        <w:gridCol w:w="146"/>
        <w:gridCol w:w="380"/>
        <w:gridCol w:w="380"/>
        <w:gridCol w:w="265"/>
        <w:gridCol w:w="247"/>
      </w:tblGrid>
      <w:tr w:rsidR="00A976D6" w:rsidRPr="00A976D6" w14:paraId="7E05D99C" w14:textId="77777777" w:rsidTr="007F022B">
        <w:trPr>
          <w:trHeight w:hRule="exact" w:val="170"/>
          <w:jc w:val="center"/>
        </w:trPr>
        <w:tc>
          <w:tcPr>
            <w:tcW w:w="0" w:type="auto"/>
            <w:tcBorders>
              <w:top w:val="single" w:sz="4" w:space="0" w:color="auto"/>
              <w:bottom w:val="single" w:sz="4" w:space="0" w:color="auto"/>
            </w:tcBorders>
            <w:shd w:val="clear" w:color="auto" w:fill="auto"/>
            <w:noWrap/>
            <w:vAlign w:val="center"/>
            <w:hideMark/>
          </w:tcPr>
          <w:p w14:paraId="24B08EC7" w14:textId="77777777" w:rsidR="00A976D6" w:rsidRPr="00A976D6" w:rsidRDefault="00A976D6" w:rsidP="00A976D6">
            <w:pPr>
              <w:spacing w:line="240" w:lineRule="auto"/>
              <w:jc w:val="center"/>
              <w:rPr>
                <w:rFonts w:eastAsia="Times New Roman" w:cs="Times New Roman"/>
                <w:b/>
                <w:color w:val="000000"/>
                <w:sz w:val="16"/>
                <w:szCs w:val="16"/>
                <w:lang w:eastAsia="tr-TR"/>
              </w:rPr>
            </w:pPr>
            <w:r w:rsidRPr="00A976D6">
              <w:rPr>
                <w:rFonts w:eastAsia="Times New Roman" w:cs="Times New Roman"/>
                <w:b/>
                <w:color w:val="000000"/>
                <w:sz w:val="16"/>
                <w:szCs w:val="16"/>
                <w:lang w:eastAsia="tr-TR"/>
              </w:rPr>
              <w:t>DB</w:t>
            </w:r>
          </w:p>
        </w:tc>
        <w:tc>
          <w:tcPr>
            <w:tcW w:w="0" w:type="auto"/>
            <w:tcBorders>
              <w:top w:val="single" w:sz="4" w:space="0" w:color="auto"/>
              <w:bottom w:val="single" w:sz="4" w:space="0" w:color="auto"/>
            </w:tcBorders>
            <w:shd w:val="clear" w:color="auto" w:fill="auto"/>
            <w:noWrap/>
            <w:vAlign w:val="center"/>
            <w:hideMark/>
          </w:tcPr>
          <w:p w14:paraId="24622DAE" w14:textId="77777777" w:rsidR="00A976D6" w:rsidRPr="00A976D6" w:rsidRDefault="00A976D6" w:rsidP="00A976D6">
            <w:pPr>
              <w:spacing w:line="240" w:lineRule="auto"/>
              <w:jc w:val="center"/>
              <w:rPr>
                <w:rFonts w:eastAsia="Times New Roman" w:cs="Times New Roman"/>
                <w:b/>
                <w:color w:val="000000"/>
                <w:sz w:val="16"/>
                <w:szCs w:val="16"/>
                <w:lang w:eastAsia="tr-TR"/>
              </w:rPr>
            </w:pPr>
            <w:r w:rsidRPr="00A976D6">
              <w:rPr>
                <w:rFonts w:eastAsia="Times New Roman" w:cs="Times New Roman"/>
                <w:b/>
                <w:color w:val="000000"/>
                <w:sz w:val="16"/>
                <w:szCs w:val="16"/>
                <w:lang w:eastAsia="tr-TR"/>
              </w:rPr>
              <w:t>R</w:t>
            </w:r>
          </w:p>
        </w:tc>
        <w:tc>
          <w:tcPr>
            <w:tcW w:w="0" w:type="auto"/>
            <w:tcBorders>
              <w:top w:val="single" w:sz="4" w:space="0" w:color="auto"/>
              <w:bottom w:val="single" w:sz="4" w:space="0" w:color="auto"/>
            </w:tcBorders>
            <w:shd w:val="clear" w:color="auto" w:fill="auto"/>
            <w:noWrap/>
            <w:vAlign w:val="center"/>
            <w:hideMark/>
          </w:tcPr>
          <w:p w14:paraId="657F2754" w14:textId="77777777" w:rsidR="00A976D6" w:rsidRPr="00A976D6" w:rsidRDefault="00A976D6" w:rsidP="00A976D6">
            <w:pPr>
              <w:spacing w:line="240" w:lineRule="auto"/>
              <w:jc w:val="center"/>
              <w:rPr>
                <w:rFonts w:eastAsia="Times New Roman" w:cs="Times New Roman"/>
                <w:b/>
                <w:color w:val="000000"/>
                <w:sz w:val="16"/>
                <w:szCs w:val="16"/>
                <w:lang w:eastAsia="tr-TR"/>
              </w:rPr>
            </w:pPr>
            <w:r w:rsidRPr="00A976D6">
              <w:rPr>
                <w:rFonts w:eastAsia="Times New Roman" w:cs="Times New Roman"/>
                <w:b/>
                <w:color w:val="000000"/>
                <w:sz w:val="16"/>
                <w:szCs w:val="16"/>
                <w:lang w:eastAsia="tr-TR"/>
              </w:rPr>
              <w:t>G</w:t>
            </w:r>
          </w:p>
        </w:tc>
        <w:tc>
          <w:tcPr>
            <w:tcW w:w="0" w:type="auto"/>
            <w:tcBorders>
              <w:top w:val="single" w:sz="4" w:space="0" w:color="auto"/>
              <w:bottom w:val="single" w:sz="4" w:space="0" w:color="auto"/>
            </w:tcBorders>
            <w:shd w:val="clear" w:color="auto" w:fill="auto"/>
            <w:noWrap/>
            <w:vAlign w:val="center"/>
            <w:hideMark/>
          </w:tcPr>
          <w:p w14:paraId="5A14A76B" w14:textId="77777777" w:rsidR="00A976D6" w:rsidRPr="00A976D6" w:rsidRDefault="00A976D6" w:rsidP="00A976D6">
            <w:pPr>
              <w:spacing w:line="240" w:lineRule="auto"/>
              <w:jc w:val="center"/>
              <w:rPr>
                <w:rFonts w:eastAsia="Times New Roman" w:cs="Times New Roman"/>
                <w:b/>
                <w:color w:val="000000"/>
                <w:sz w:val="16"/>
                <w:szCs w:val="16"/>
                <w:lang w:eastAsia="tr-TR"/>
              </w:rPr>
            </w:pPr>
            <w:r w:rsidRPr="00A976D6">
              <w:rPr>
                <w:rFonts w:eastAsia="Times New Roman" w:cs="Times New Roman"/>
                <w:b/>
                <w:color w:val="000000"/>
                <w:sz w:val="16"/>
                <w:szCs w:val="16"/>
                <w:lang w:eastAsia="tr-TR"/>
              </w:rPr>
              <w:t>B</w:t>
            </w:r>
          </w:p>
        </w:tc>
        <w:tc>
          <w:tcPr>
            <w:tcW w:w="0" w:type="auto"/>
            <w:tcBorders>
              <w:top w:val="single" w:sz="4" w:space="0" w:color="auto"/>
              <w:bottom w:val="single" w:sz="4" w:space="0" w:color="auto"/>
            </w:tcBorders>
            <w:shd w:val="clear" w:color="auto" w:fill="auto"/>
            <w:noWrap/>
            <w:vAlign w:val="center"/>
            <w:hideMark/>
          </w:tcPr>
          <w:p w14:paraId="65678EE8" w14:textId="77777777" w:rsidR="00A976D6" w:rsidRPr="00A976D6" w:rsidRDefault="00A976D6" w:rsidP="00A976D6">
            <w:pPr>
              <w:spacing w:line="240" w:lineRule="auto"/>
              <w:jc w:val="center"/>
              <w:rPr>
                <w:rFonts w:eastAsia="Times New Roman" w:cs="Times New Roman"/>
                <w:b/>
                <w:color w:val="000000"/>
                <w:sz w:val="16"/>
                <w:szCs w:val="16"/>
                <w:lang w:eastAsia="tr-TR"/>
              </w:rPr>
            </w:pPr>
          </w:p>
        </w:tc>
        <w:tc>
          <w:tcPr>
            <w:tcW w:w="0" w:type="auto"/>
            <w:tcBorders>
              <w:top w:val="single" w:sz="4" w:space="0" w:color="auto"/>
              <w:bottom w:val="single" w:sz="4" w:space="0" w:color="auto"/>
            </w:tcBorders>
            <w:shd w:val="clear" w:color="auto" w:fill="auto"/>
            <w:noWrap/>
            <w:vAlign w:val="center"/>
            <w:hideMark/>
          </w:tcPr>
          <w:p w14:paraId="50E24EB8" w14:textId="77777777" w:rsidR="00A976D6" w:rsidRPr="00A976D6" w:rsidRDefault="00A976D6" w:rsidP="00A976D6">
            <w:pPr>
              <w:spacing w:line="240" w:lineRule="auto"/>
              <w:jc w:val="center"/>
              <w:rPr>
                <w:rFonts w:eastAsia="Times New Roman" w:cs="Times New Roman"/>
                <w:b/>
                <w:color w:val="000000"/>
                <w:sz w:val="16"/>
                <w:szCs w:val="16"/>
                <w:lang w:eastAsia="tr-TR"/>
              </w:rPr>
            </w:pPr>
            <w:r w:rsidRPr="00A976D6">
              <w:rPr>
                <w:rFonts w:eastAsia="Times New Roman" w:cs="Times New Roman"/>
                <w:b/>
                <w:color w:val="000000"/>
                <w:sz w:val="16"/>
                <w:szCs w:val="16"/>
                <w:lang w:eastAsia="tr-TR"/>
              </w:rPr>
              <w:t>DB</w:t>
            </w:r>
          </w:p>
        </w:tc>
        <w:tc>
          <w:tcPr>
            <w:tcW w:w="0" w:type="auto"/>
            <w:tcBorders>
              <w:top w:val="single" w:sz="4" w:space="0" w:color="auto"/>
              <w:bottom w:val="single" w:sz="4" w:space="0" w:color="auto"/>
            </w:tcBorders>
            <w:shd w:val="clear" w:color="auto" w:fill="auto"/>
            <w:noWrap/>
            <w:vAlign w:val="center"/>
            <w:hideMark/>
          </w:tcPr>
          <w:p w14:paraId="14F2CD07" w14:textId="77777777" w:rsidR="00A976D6" w:rsidRPr="00A976D6" w:rsidRDefault="00A976D6" w:rsidP="00A976D6">
            <w:pPr>
              <w:spacing w:line="240" w:lineRule="auto"/>
              <w:jc w:val="center"/>
              <w:rPr>
                <w:rFonts w:eastAsia="Times New Roman" w:cs="Times New Roman"/>
                <w:b/>
                <w:color w:val="000000"/>
                <w:sz w:val="16"/>
                <w:szCs w:val="16"/>
                <w:lang w:eastAsia="tr-TR"/>
              </w:rPr>
            </w:pPr>
            <w:r w:rsidRPr="00A976D6">
              <w:rPr>
                <w:rFonts w:eastAsia="Times New Roman" w:cs="Times New Roman"/>
                <w:b/>
                <w:color w:val="000000"/>
                <w:sz w:val="16"/>
                <w:szCs w:val="16"/>
                <w:lang w:eastAsia="tr-TR"/>
              </w:rPr>
              <w:t>R</w:t>
            </w:r>
          </w:p>
        </w:tc>
        <w:tc>
          <w:tcPr>
            <w:tcW w:w="0" w:type="auto"/>
            <w:tcBorders>
              <w:top w:val="single" w:sz="4" w:space="0" w:color="auto"/>
              <w:bottom w:val="single" w:sz="4" w:space="0" w:color="auto"/>
            </w:tcBorders>
            <w:shd w:val="clear" w:color="auto" w:fill="auto"/>
            <w:noWrap/>
            <w:vAlign w:val="center"/>
            <w:hideMark/>
          </w:tcPr>
          <w:p w14:paraId="41B03366" w14:textId="77777777" w:rsidR="00A976D6" w:rsidRPr="00A976D6" w:rsidRDefault="00A976D6" w:rsidP="00A976D6">
            <w:pPr>
              <w:spacing w:line="240" w:lineRule="auto"/>
              <w:jc w:val="center"/>
              <w:rPr>
                <w:rFonts w:eastAsia="Times New Roman" w:cs="Times New Roman"/>
                <w:b/>
                <w:color w:val="000000"/>
                <w:sz w:val="16"/>
                <w:szCs w:val="16"/>
                <w:lang w:eastAsia="tr-TR"/>
              </w:rPr>
            </w:pPr>
            <w:r w:rsidRPr="00A976D6">
              <w:rPr>
                <w:rFonts w:eastAsia="Times New Roman" w:cs="Times New Roman"/>
                <w:b/>
                <w:color w:val="000000"/>
                <w:sz w:val="16"/>
                <w:szCs w:val="16"/>
                <w:lang w:eastAsia="tr-TR"/>
              </w:rPr>
              <w:t>G</w:t>
            </w:r>
          </w:p>
        </w:tc>
        <w:tc>
          <w:tcPr>
            <w:tcW w:w="0" w:type="auto"/>
            <w:tcBorders>
              <w:top w:val="single" w:sz="4" w:space="0" w:color="auto"/>
              <w:bottom w:val="single" w:sz="4" w:space="0" w:color="auto"/>
            </w:tcBorders>
            <w:shd w:val="clear" w:color="auto" w:fill="auto"/>
            <w:noWrap/>
            <w:vAlign w:val="center"/>
            <w:hideMark/>
          </w:tcPr>
          <w:p w14:paraId="1FB0B031" w14:textId="77777777" w:rsidR="00A976D6" w:rsidRPr="00A976D6" w:rsidRDefault="00A976D6" w:rsidP="00A976D6">
            <w:pPr>
              <w:spacing w:line="240" w:lineRule="auto"/>
              <w:jc w:val="center"/>
              <w:rPr>
                <w:rFonts w:eastAsia="Times New Roman" w:cs="Times New Roman"/>
                <w:b/>
                <w:color w:val="000000"/>
                <w:sz w:val="16"/>
                <w:szCs w:val="16"/>
                <w:lang w:eastAsia="tr-TR"/>
              </w:rPr>
            </w:pPr>
            <w:r w:rsidRPr="00A976D6">
              <w:rPr>
                <w:rFonts w:eastAsia="Times New Roman" w:cs="Times New Roman"/>
                <w:b/>
                <w:color w:val="000000"/>
                <w:sz w:val="16"/>
                <w:szCs w:val="16"/>
                <w:lang w:eastAsia="tr-TR"/>
              </w:rPr>
              <w:t>B</w:t>
            </w:r>
          </w:p>
        </w:tc>
        <w:tc>
          <w:tcPr>
            <w:tcW w:w="0" w:type="auto"/>
            <w:tcBorders>
              <w:top w:val="single" w:sz="4" w:space="0" w:color="auto"/>
              <w:bottom w:val="single" w:sz="4" w:space="0" w:color="auto"/>
            </w:tcBorders>
            <w:shd w:val="clear" w:color="auto" w:fill="auto"/>
            <w:noWrap/>
            <w:vAlign w:val="center"/>
            <w:hideMark/>
          </w:tcPr>
          <w:p w14:paraId="5863FD00" w14:textId="77777777" w:rsidR="00A976D6" w:rsidRPr="00A976D6" w:rsidRDefault="00A976D6" w:rsidP="00A976D6">
            <w:pPr>
              <w:spacing w:line="240" w:lineRule="auto"/>
              <w:jc w:val="center"/>
              <w:rPr>
                <w:rFonts w:eastAsia="Times New Roman" w:cs="Times New Roman"/>
                <w:b/>
                <w:color w:val="000000"/>
                <w:sz w:val="16"/>
                <w:szCs w:val="16"/>
                <w:lang w:eastAsia="tr-TR"/>
              </w:rPr>
            </w:pPr>
          </w:p>
        </w:tc>
        <w:tc>
          <w:tcPr>
            <w:tcW w:w="0" w:type="auto"/>
            <w:tcBorders>
              <w:top w:val="single" w:sz="4" w:space="0" w:color="auto"/>
              <w:bottom w:val="single" w:sz="4" w:space="0" w:color="auto"/>
            </w:tcBorders>
            <w:shd w:val="clear" w:color="auto" w:fill="auto"/>
            <w:noWrap/>
            <w:vAlign w:val="center"/>
            <w:hideMark/>
          </w:tcPr>
          <w:p w14:paraId="0EEDC17E" w14:textId="77777777" w:rsidR="00A976D6" w:rsidRPr="00A976D6" w:rsidRDefault="00A976D6" w:rsidP="00A976D6">
            <w:pPr>
              <w:spacing w:line="240" w:lineRule="auto"/>
              <w:jc w:val="center"/>
              <w:rPr>
                <w:rFonts w:eastAsia="Times New Roman" w:cs="Times New Roman"/>
                <w:b/>
                <w:color w:val="000000"/>
                <w:sz w:val="16"/>
                <w:szCs w:val="16"/>
                <w:lang w:eastAsia="tr-TR"/>
              </w:rPr>
            </w:pPr>
            <w:r w:rsidRPr="00A976D6">
              <w:rPr>
                <w:rFonts w:eastAsia="Times New Roman" w:cs="Times New Roman"/>
                <w:b/>
                <w:color w:val="000000"/>
                <w:sz w:val="16"/>
                <w:szCs w:val="16"/>
                <w:lang w:eastAsia="tr-TR"/>
              </w:rPr>
              <w:t>DB</w:t>
            </w:r>
          </w:p>
        </w:tc>
        <w:tc>
          <w:tcPr>
            <w:tcW w:w="0" w:type="auto"/>
            <w:tcBorders>
              <w:top w:val="single" w:sz="4" w:space="0" w:color="auto"/>
              <w:bottom w:val="single" w:sz="4" w:space="0" w:color="auto"/>
            </w:tcBorders>
            <w:shd w:val="clear" w:color="auto" w:fill="auto"/>
            <w:noWrap/>
            <w:vAlign w:val="center"/>
            <w:hideMark/>
          </w:tcPr>
          <w:p w14:paraId="5224C61B" w14:textId="77777777" w:rsidR="00A976D6" w:rsidRPr="00A976D6" w:rsidRDefault="00A976D6" w:rsidP="00A976D6">
            <w:pPr>
              <w:spacing w:line="240" w:lineRule="auto"/>
              <w:jc w:val="center"/>
              <w:rPr>
                <w:rFonts w:eastAsia="Times New Roman" w:cs="Times New Roman"/>
                <w:b/>
                <w:color w:val="000000"/>
                <w:sz w:val="16"/>
                <w:szCs w:val="16"/>
                <w:lang w:eastAsia="tr-TR"/>
              </w:rPr>
            </w:pPr>
            <w:r w:rsidRPr="00A976D6">
              <w:rPr>
                <w:rFonts w:eastAsia="Times New Roman" w:cs="Times New Roman"/>
                <w:b/>
                <w:color w:val="000000"/>
                <w:sz w:val="16"/>
                <w:szCs w:val="16"/>
                <w:lang w:eastAsia="tr-TR"/>
              </w:rPr>
              <w:t>R</w:t>
            </w:r>
          </w:p>
        </w:tc>
        <w:tc>
          <w:tcPr>
            <w:tcW w:w="0" w:type="auto"/>
            <w:tcBorders>
              <w:top w:val="single" w:sz="4" w:space="0" w:color="auto"/>
              <w:bottom w:val="single" w:sz="4" w:space="0" w:color="auto"/>
            </w:tcBorders>
            <w:shd w:val="clear" w:color="auto" w:fill="auto"/>
            <w:noWrap/>
            <w:vAlign w:val="center"/>
            <w:hideMark/>
          </w:tcPr>
          <w:p w14:paraId="67D0D0A6" w14:textId="77777777" w:rsidR="00A976D6" w:rsidRPr="00A976D6" w:rsidRDefault="00A976D6" w:rsidP="00A976D6">
            <w:pPr>
              <w:spacing w:line="240" w:lineRule="auto"/>
              <w:jc w:val="center"/>
              <w:rPr>
                <w:rFonts w:eastAsia="Times New Roman" w:cs="Times New Roman"/>
                <w:b/>
                <w:color w:val="000000"/>
                <w:sz w:val="16"/>
                <w:szCs w:val="16"/>
                <w:lang w:eastAsia="tr-TR"/>
              </w:rPr>
            </w:pPr>
            <w:r w:rsidRPr="00A976D6">
              <w:rPr>
                <w:rFonts w:eastAsia="Times New Roman" w:cs="Times New Roman"/>
                <w:b/>
                <w:color w:val="000000"/>
                <w:sz w:val="16"/>
                <w:szCs w:val="16"/>
                <w:lang w:eastAsia="tr-TR"/>
              </w:rPr>
              <w:t>G</w:t>
            </w:r>
          </w:p>
        </w:tc>
        <w:tc>
          <w:tcPr>
            <w:tcW w:w="0" w:type="auto"/>
            <w:tcBorders>
              <w:top w:val="single" w:sz="4" w:space="0" w:color="auto"/>
              <w:bottom w:val="single" w:sz="4" w:space="0" w:color="auto"/>
            </w:tcBorders>
            <w:shd w:val="clear" w:color="auto" w:fill="auto"/>
            <w:noWrap/>
            <w:vAlign w:val="center"/>
            <w:hideMark/>
          </w:tcPr>
          <w:p w14:paraId="50E15E26" w14:textId="77777777" w:rsidR="00A976D6" w:rsidRPr="00A976D6" w:rsidRDefault="00A976D6" w:rsidP="00A976D6">
            <w:pPr>
              <w:spacing w:line="240" w:lineRule="auto"/>
              <w:jc w:val="center"/>
              <w:rPr>
                <w:rFonts w:eastAsia="Times New Roman" w:cs="Times New Roman"/>
                <w:b/>
                <w:color w:val="000000"/>
                <w:sz w:val="16"/>
                <w:szCs w:val="16"/>
                <w:lang w:eastAsia="tr-TR"/>
              </w:rPr>
            </w:pPr>
            <w:r w:rsidRPr="00A976D6">
              <w:rPr>
                <w:rFonts w:eastAsia="Times New Roman" w:cs="Times New Roman"/>
                <w:b/>
                <w:color w:val="000000"/>
                <w:sz w:val="16"/>
                <w:szCs w:val="16"/>
                <w:lang w:eastAsia="tr-TR"/>
              </w:rPr>
              <w:t>B</w:t>
            </w:r>
          </w:p>
        </w:tc>
        <w:tc>
          <w:tcPr>
            <w:tcW w:w="0" w:type="auto"/>
            <w:tcBorders>
              <w:top w:val="single" w:sz="4" w:space="0" w:color="auto"/>
              <w:bottom w:val="single" w:sz="4" w:space="0" w:color="auto"/>
            </w:tcBorders>
            <w:shd w:val="clear" w:color="auto" w:fill="auto"/>
            <w:noWrap/>
            <w:vAlign w:val="center"/>
            <w:hideMark/>
          </w:tcPr>
          <w:p w14:paraId="70E5BC95" w14:textId="77777777" w:rsidR="00A976D6" w:rsidRPr="00A976D6" w:rsidRDefault="00A976D6" w:rsidP="00A976D6">
            <w:pPr>
              <w:spacing w:line="240" w:lineRule="auto"/>
              <w:jc w:val="center"/>
              <w:rPr>
                <w:rFonts w:eastAsia="Times New Roman" w:cs="Times New Roman"/>
                <w:b/>
                <w:color w:val="000000"/>
                <w:sz w:val="16"/>
                <w:szCs w:val="16"/>
                <w:lang w:eastAsia="tr-TR"/>
              </w:rPr>
            </w:pPr>
          </w:p>
        </w:tc>
        <w:tc>
          <w:tcPr>
            <w:tcW w:w="0" w:type="auto"/>
            <w:tcBorders>
              <w:top w:val="single" w:sz="4" w:space="0" w:color="auto"/>
              <w:bottom w:val="single" w:sz="4" w:space="0" w:color="auto"/>
            </w:tcBorders>
            <w:shd w:val="clear" w:color="auto" w:fill="auto"/>
            <w:noWrap/>
            <w:vAlign w:val="center"/>
            <w:hideMark/>
          </w:tcPr>
          <w:p w14:paraId="388085BC" w14:textId="77777777" w:rsidR="00A976D6" w:rsidRPr="00A976D6" w:rsidRDefault="00A976D6" w:rsidP="00A976D6">
            <w:pPr>
              <w:spacing w:line="240" w:lineRule="auto"/>
              <w:jc w:val="center"/>
              <w:rPr>
                <w:rFonts w:eastAsia="Times New Roman" w:cs="Times New Roman"/>
                <w:b/>
                <w:color w:val="000000"/>
                <w:sz w:val="16"/>
                <w:szCs w:val="16"/>
                <w:lang w:eastAsia="tr-TR"/>
              </w:rPr>
            </w:pPr>
            <w:r w:rsidRPr="00A976D6">
              <w:rPr>
                <w:rFonts w:eastAsia="Times New Roman" w:cs="Times New Roman"/>
                <w:b/>
                <w:color w:val="000000"/>
                <w:sz w:val="16"/>
                <w:szCs w:val="16"/>
                <w:lang w:eastAsia="tr-TR"/>
              </w:rPr>
              <w:t>DB</w:t>
            </w:r>
          </w:p>
        </w:tc>
        <w:tc>
          <w:tcPr>
            <w:tcW w:w="0" w:type="auto"/>
            <w:tcBorders>
              <w:top w:val="single" w:sz="4" w:space="0" w:color="auto"/>
              <w:bottom w:val="single" w:sz="4" w:space="0" w:color="auto"/>
            </w:tcBorders>
            <w:shd w:val="clear" w:color="auto" w:fill="auto"/>
            <w:noWrap/>
            <w:vAlign w:val="center"/>
            <w:hideMark/>
          </w:tcPr>
          <w:p w14:paraId="35973C76" w14:textId="77777777" w:rsidR="00A976D6" w:rsidRPr="00A976D6" w:rsidRDefault="00A976D6" w:rsidP="00A976D6">
            <w:pPr>
              <w:spacing w:line="240" w:lineRule="auto"/>
              <w:jc w:val="center"/>
              <w:rPr>
                <w:rFonts w:eastAsia="Times New Roman" w:cs="Times New Roman"/>
                <w:b/>
                <w:color w:val="000000"/>
                <w:sz w:val="16"/>
                <w:szCs w:val="16"/>
                <w:lang w:eastAsia="tr-TR"/>
              </w:rPr>
            </w:pPr>
            <w:r w:rsidRPr="00A976D6">
              <w:rPr>
                <w:rFonts w:eastAsia="Times New Roman" w:cs="Times New Roman"/>
                <w:b/>
                <w:color w:val="000000"/>
                <w:sz w:val="16"/>
                <w:szCs w:val="16"/>
                <w:lang w:eastAsia="tr-TR"/>
              </w:rPr>
              <w:t>R</w:t>
            </w:r>
          </w:p>
        </w:tc>
        <w:tc>
          <w:tcPr>
            <w:tcW w:w="0" w:type="auto"/>
            <w:tcBorders>
              <w:top w:val="single" w:sz="4" w:space="0" w:color="auto"/>
              <w:bottom w:val="single" w:sz="4" w:space="0" w:color="auto"/>
            </w:tcBorders>
            <w:shd w:val="clear" w:color="auto" w:fill="auto"/>
            <w:noWrap/>
            <w:vAlign w:val="center"/>
            <w:hideMark/>
          </w:tcPr>
          <w:p w14:paraId="05F7596E" w14:textId="77777777" w:rsidR="00A976D6" w:rsidRPr="00A976D6" w:rsidRDefault="00A976D6" w:rsidP="00A976D6">
            <w:pPr>
              <w:spacing w:line="240" w:lineRule="auto"/>
              <w:jc w:val="center"/>
              <w:rPr>
                <w:rFonts w:eastAsia="Times New Roman" w:cs="Times New Roman"/>
                <w:b/>
                <w:color w:val="000000"/>
                <w:sz w:val="16"/>
                <w:szCs w:val="16"/>
                <w:lang w:eastAsia="tr-TR"/>
              </w:rPr>
            </w:pPr>
            <w:r w:rsidRPr="00A976D6">
              <w:rPr>
                <w:rFonts w:eastAsia="Times New Roman" w:cs="Times New Roman"/>
                <w:b/>
                <w:color w:val="000000"/>
                <w:sz w:val="16"/>
                <w:szCs w:val="16"/>
                <w:lang w:eastAsia="tr-TR"/>
              </w:rPr>
              <w:t>G</w:t>
            </w:r>
          </w:p>
        </w:tc>
        <w:tc>
          <w:tcPr>
            <w:tcW w:w="0" w:type="auto"/>
            <w:tcBorders>
              <w:top w:val="single" w:sz="4" w:space="0" w:color="auto"/>
              <w:bottom w:val="single" w:sz="4" w:space="0" w:color="auto"/>
            </w:tcBorders>
            <w:shd w:val="clear" w:color="auto" w:fill="auto"/>
            <w:noWrap/>
            <w:vAlign w:val="center"/>
            <w:hideMark/>
          </w:tcPr>
          <w:p w14:paraId="7D2E8D46" w14:textId="77777777" w:rsidR="00A976D6" w:rsidRPr="00A976D6" w:rsidRDefault="00A976D6" w:rsidP="00A976D6">
            <w:pPr>
              <w:spacing w:line="240" w:lineRule="auto"/>
              <w:jc w:val="center"/>
              <w:rPr>
                <w:rFonts w:eastAsia="Times New Roman" w:cs="Times New Roman"/>
                <w:b/>
                <w:color w:val="000000"/>
                <w:sz w:val="16"/>
                <w:szCs w:val="16"/>
                <w:lang w:eastAsia="tr-TR"/>
              </w:rPr>
            </w:pPr>
            <w:r w:rsidRPr="00A976D6">
              <w:rPr>
                <w:rFonts w:eastAsia="Times New Roman" w:cs="Times New Roman"/>
                <w:b/>
                <w:color w:val="000000"/>
                <w:sz w:val="16"/>
                <w:szCs w:val="16"/>
                <w:lang w:eastAsia="tr-TR"/>
              </w:rPr>
              <w:t>B</w:t>
            </w:r>
          </w:p>
        </w:tc>
        <w:tc>
          <w:tcPr>
            <w:tcW w:w="0" w:type="auto"/>
            <w:tcBorders>
              <w:top w:val="single" w:sz="4" w:space="0" w:color="auto"/>
              <w:bottom w:val="single" w:sz="4" w:space="0" w:color="auto"/>
            </w:tcBorders>
            <w:shd w:val="clear" w:color="auto" w:fill="auto"/>
            <w:noWrap/>
            <w:vAlign w:val="center"/>
            <w:hideMark/>
          </w:tcPr>
          <w:p w14:paraId="7DEEBF18" w14:textId="77777777" w:rsidR="00A976D6" w:rsidRPr="00A976D6" w:rsidRDefault="00A976D6" w:rsidP="00A976D6">
            <w:pPr>
              <w:spacing w:line="240" w:lineRule="auto"/>
              <w:jc w:val="center"/>
              <w:rPr>
                <w:rFonts w:eastAsia="Times New Roman" w:cs="Times New Roman"/>
                <w:b/>
                <w:color w:val="000000"/>
                <w:sz w:val="16"/>
                <w:szCs w:val="16"/>
                <w:lang w:eastAsia="tr-TR"/>
              </w:rPr>
            </w:pPr>
          </w:p>
        </w:tc>
        <w:tc>
          <w:tcPr>
            <w:tcW w:w="0" w:type="auto"/>
            <w:tcBorders>
              <w:top w:val="single" w:sz="4" w:space="0" w:color="auto"/>
              <w:bottom w:val="single" w:sz="4" w:space="0" w:color="auto"/>
            </w:tcBorders>
            <w:shd w:val="clear" w:color="auto" w:fill="auto"/>
            <w:noWrap/>
            <w:vAlign w:val="center"/>
            <w:hideMark/>
          </w:tcPr>
          <w:p w14:paraId="4B2607E9" w14:textId="77777777" w:rsidR="00A976D6" w:rsidRPr="00A976D6" w:rsidRDefault="00A976D6" w:rsidP="00A976D6">
            <w:pPr>
              <w:spacing w:line="240" w:lineRule="auto"/>
              <w:jc w:val="center"/>
              <w:rPr>
                <w:rFonts w:eastAsia="Times New Roman" w:cs="Times New Roman"/>
                <w:b/>
                <w:color w:val="000000"/>
                <w:sz w:val="16"/>
                <w:szCs w:val="16"/>
                <w:lang w:eastAsia="tr-TR"/>
              </w:rPr>
            </w:pPr>
            <w:r w:rsidRPr="00A976D6">
              <w:rPr>
                <w:rFonts w:eastAsia="Times New Roman" w:cs="Times New Roman"/>
                <w:b/>
                <w:color w:val="000000"/>
                <w:sz w:val="16"/>
                <w:szCs w:val="16"/>
                <w:lang w:eastAsia="tr-TR"/>
              </w:rPr>
              <w:t>DB</w:t>
            </w:r>
          </w:p>
        </w:tc>
        <w:tc>
          <w:tcPr>
            <w:tcW w:w="0" w:type="auto"/>
            <w:tcBorders>
              <w:top w:val="single" w:sz="4" w:space="0" w:color="auto"/>
              <w:bottom w:val="single" w:sz="4" w:space="0" w:color="auto"/>
            </w:tcBorders>
            <w:shd w:val="clear" w:color="auto" w:fill="auto"/>
            <w:noWrap/>
            <w:vAlign w:val="center"/>
            <w:hideMark/>
          </w:tcPr>
          <w:p w14:paraId="0D0A49CB" w14:textId="77777777" w:rsidR="00A976D6" w:rsidRPr="00A976D6" w:rsidRDefault="00A976D6" w:rsidP="00A976D6">
            <w:pPr>
              <w:spacing w:line="240" w:lineRule="auto"/>
              <w:jc w:val="center"/>
              <w:rPr>
                <w:rFonts w:eastAsia="Times New Roman" w:cs="Times New Roman"/>
                <w:b/>
                <w:color w:val="000000"/>
                <w:sz w:val="16"/>
                <w:szCs w:val="16"/>
                <w:lang w:eastAsia="tr-TR"/>
              </w:rPr>
            </w:pPr>
            <w:r w:rsidRPr="00A976D6">
              <w:rPr>
                <w:rFonts w:eastAsia="Times New Roman" w:cs="Times New Roman"/>
                <w:b/>
                <w:color w:val="000000"/>
                <w:sz w:val="16"/>
                <w:szCs w:val="16"/>
                <w:lang w:eastAsia="tr-TR"/>
              </w:rPr>
              <w:t>R</w:t>
            </w:r>
          </w:p>
        </w:tc>
        <w:tc>
          <w:tcPr>
            <w:tcW w:w="0" w:type="auto"/>
            <w:tcBorders>
              <w:top w:val="single" w:sz="4" w:space="0" w:color="auto"/>
              <w:bottom w:val="single" w:sz="4" w:space="0" w:color="auto"/>
            </w:tcBorders>
            <w:shd w:val="clear" w:color="auto" w:fill="auto"/>
            <w:noWrap/>
            <w:vAlign w:val="center"/>
            <w:hideMark/>
          </w:tcPr>
          <w:p w14:paraId="5EBDA38C" w14:textId="77777777" w:rsidR="00A976D6" w:rsidRPr="00A976D6" w:rsidRDefault="00A976D6" w:rsidP="00A976D6">
            <w:pPr>
              <w:spacing w:line="240" w:lineRule="auto"/>
              <w:jc w:val="center"/>
              <w:rPr>
                <w:rFonts w:eastAsia="Times New Roman" w:cs="Times New Roman"/>
                <w:b/>
                <w:color w:val="000000"/>
                <w:sz w:val="16"/>
                <w:szCs w:val="16"/>
                <w:lang w:eastAsia="tr-TR"/>
              </w:rPr>
            </w:pPr>
            <w:r w:rsidRPr="00A976D6">
              <w:rPr>
                <w:rFonts w:eastAsia="Times New Roman" w:cs="Times New Roman"/>
                <w:b/>
                <w:color w:val="000000"/>
                <w:sz w:val="16"/>
                <w:szCs w:val="16"/>
                <w:lang w:eastAsia="tr-TR"/>
              </w:rPr>
              <w:t>G</w:t>
            </w:r>
          </w:p>
        </w:tc>
        <w:tc>
          <w:tcPr>
            <w:tcW w:w="0" w:type="auto"/>
            <w:tcBorders>
              <w:top w:val="single" w:sz="4" w:space="0" w:color="auto"/>
              <w:bottom w:val="single" w:sz="4" w:space="0" w:color="auto"/>
            </w:tcBorders>
            <w:shd w:val="clear" w:color="auto" w:fill="auto"/>
            <w:noWrap/>
            <w:vAlign w:val="center"/>
            <w:hideMark/>
          </w:tcPr>
          <w:p w14:paraId="2C38118B" w14:textId="77777777" w:rsidR="00A976D6" w:rsidRPr="00A976D6" w:rsidRDefault="00A976D6" w:rsidP="00A976D6">
            <w:pPr>
              <w:spacing w:line="240" w:lineRule="auto"/>
              <w:jc w:val="center"/>
              <w:rPr>
                <w:rFonts w:eastAsia="Times New Roman" w:cs="Times New Roman"/>
                <w:b/>
                <w:color w:val="000000"/>
                <w:sz w:val="16"/>
                <w:szCs w:val="16"/>
                <w:lang w:eastAsia="tr-TR"/>
              </w:rPr>
            </w:pPr>
            <w:r w:rsidRPr="00A976D6">
              <w:rPr>
                <w:rFonts w:eastAsia="Times New Roman" w:cs="Times New Roman"/>
                <w:b/>
                <w:color w:val="000000"/>
                <w:sz w:val="16"/>
                <w:szCs w:val="16"/>
                <w:lang w:eastAsia="tr-TR"/>
              </w:rPr>
              <w:t>B</w:t>
            </w:r>
          </w:p>
        </w:tc>
      </w:tr>
      <w:tr w:rsidR="00A976D6" w:rsidRPr="00A976D6" w14:paraId="62A4E067" w14:textId="77777777" w:rsidTr="007F022B">
        <w:trPr>
          <w:trHeight w:hRule="exact" w:val="170"/>
          <w:jc w:val="center"/>
        </w:trPr>
        <w:tc>
          <w:tcPr>
            <w:tcW w:w="0" w:type="auto"/>
            <w:tcBorders>
              <w:top w:val="single" w:sz="4" w:space="0" w:color="auto"/>
            </w:tcBorders>
            <w:shd w:val="clear" w:color="auto" w:fill="auto"/>
            <w:noWrap/>
            <w:vAlign w:val="center"/>
            <w:hideMark/>
          </w:tcPr>
          <w:p w14:paraId="417A26E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380</w:t>
            </w:r>
          </w:p>
        </w:tc>
        <w:tc>
          <w:tcPr>
            <w:tcW w:w="0" w:type="auto"/>
            <w:tcBorders>
              <w:top w:val="single" w:sz="4" w:space="0" w:color="auto"/>
            </w:tcBorders>
            <w:shd w:val="clear" w:color="auto" w:fill="auto"/>
            <w:noWrap/>
            <w:vAlign w:val="center"/>
            <w:hideMark/>
          </w:tcPr>
          <w:p w14:paraId="0632BDF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48</w:t>
            </w:r>
          </w:p>
        </w:tc>
        <w:tc>
          <w:tcPr>
            <w:tcW w:w="0" w:type="auto"/>
            <w:tcBorders>
              <w:top w:val="single" w:sz="4" w:space="0" w:color="auto"/>
            </w:tcBorders>
            <w:shd w:val="clear" w:color="auto" w:fill="auto"/>
            <w:noWrap/>
            <w:vAlign w:val="center"/>
            <w:hideMark/>
          </w:tcPr>
          <w:p w14:paraId="63AF5F7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tcBorders>
              <w:top w:val="single" w:sz="4" w:space="0" w:color="auto"/>
            </w:tcBorders>
            <w:shd w:val="clear" w:color="auto" w:fill="auto"/>
            <w:noWrap/>
            <w:vAlign w:val="center"/>
            <w:hideMark/>
          </w:tcPr>
          <w:p w14:paraId="59EF0A5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252</w:t>
            </w:r>
          </w:p>
        </w:tc>
        <w:tc>
          <w:tcPr>
            <w:tcW w:w="0" w:type="auto"/>
            <w:tcBorders>
              <w:top w:val="single" w:sz="4" w:space="0" w:color="auto"/>
            </w:tcBorders>
            <w:shd w:val="clear" w:color="auto" w:fill="auto"/>
            <w:noWrap/>
            <w:vAlign w:val="center"/>
            <w:hideMark/>
          </w:tcPr>
          <w:p w14:paraId="426B78FA"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tcBorders>
              <w:top w:val="single" w:sz="4" w:space="0" w:color="auto"/>
            </w:tcBorders>
            <w:shd w:val="clear" w:color="auto" w:fill="auto"/>
            <w:noWrap/>
            <w:vAlign w:val="center"/>
            <w:hideMark/>
          </w:tcPr>
          <w:p w14:paraId="300CE77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453</w:t>
            </w:r>
          </w:p>
        </w:tc>
        <w:tc>
          <w:tcPr>
            <w:tcW w:w="0" w:type="auto"/>
            <w:tcBorders>
              <w:top w:val="single" w:sz="4" w:space="0" w:color="auto"/>
            </w:tcBorders>
            <w:shd w:val="clear" w:color="auto" w:fill="auto"/>
            <w:noWrap/>
            <w:vAlign w:val="center"/>
            <w:hideMark/>
          </w:tcPr>
          <w:p w14:paraId="7A186F2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tcBorders>
              <w:top w:val="single" w:sz="4" w:space="0" w:color="auto"/>
            </w:tcBorders>
            <w:shd w:val="clear" w:color="auto" w:fill="auto"/>
            <w:noWrap/>
            <w:vAlign w:val="center"/>
            <w:hideMark/>
          </w:tcPr>
          <w:p w14:paraId="166C605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66</w:t>
            </w:r>
          </w:p>
        </w:tc>
        <w:tc>
          <w:tcPr>
            <w:tcW w:w="0" w:type="auto"/>
            <w:tcBorders>
              <w:top w:val="single" w:sz="4" w:space="0" w:color="auto"/>
            </w:tcBorders>
            <w:shd w:val="clear" w:color="auto" w:fill="auto"/>
            <w:noWrap/>
            <w:vAlign w:val="center"/>
            <w:hideMark/>
          </w:tcPr>
          <w:p w14:paraId="56B7CBB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tcBorders>
              <w:top w:val="single" w:sz="4" w:space="0" w:color="auto"/>
            </w:tcBorders>
            <w:shd w:val="clear" w:color="auto" w:fill="auto"/>
            <w:noWrap/>
            <w:vAlign w:val="center"/>
            <w:hideMark/>
          </w:tcPr>
          <w:p w14:paraId="640FA9A3"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tcBorders>
              <w:top w:val="single" w:sz="4" w:space="0" w:color="auto"/>
            </w:tcBorders>
            <w:shd w:val="clear" w:color="auto" w:fill="auto"/>
            <w:noWrap/>
            <w:vAlign w:val="center"/>
            <w:hideMark/>
          </w:tcPr>
          <w:p w14:paraId="47EBB0D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526</w:t>
            </w:r>
          </w:p>
        </w:tc>
        <w:tc>
          <w:tcPr>
            <w:tcW w:w="0" w:type="auto"/>
            <w:tcBorders>
              <w:top w:val="single" w:sz="4" w:space="0" w:color="auto"/>
            </w:tcBorders>
            <w:shd w:val="clear" w:color="auto" w:fill="auto"/>
            <w:noWrap/>
            <w:vAlign w:val="center"/>
            <w:hideMark/>
          </w:tcPr>
          <w:p w14:paraId="37EC5E7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58</w:t>
            </w:r>
          </w:p>
        </w:tc>
        <w:tc>
          <w:tcPr>
            <w:tcW w:w="0" w:type="auto"/>
            <w:tcBorders>
              <w:top w:val="single" w:sz="4" w:space="0" w:color="auto"/>
            </w:tcBorders>
            <w:shd w:val="clear" w:color="auto" w:fill="auto"/>
            <w:noWrap/>
            <w:vAlign w:val="center"/>
            <w:hideMark/>
          </w:tcPr>
          <w:p w14:paraId="01F172D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tcBorders>
              <w:top w:val="single" w:sz="4" w:space="0" w:color="auto"/>
            </w:tcBorders>
            <w:shd w:val="clear" w:color="auto" w:fill="auto"/>
            <w:noWrap/>
            <w:vAlign w:val="center"/>
            <w:hideMark/>
          </w:tcPr>
          <w:p w14:paraId="26D094D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tcBorders>
              <w:top w:val="single" w:sz="4" w:space="0" w:color="auto"/>
            </w:tcBorders>
            <w:shd w:val="clear" w:color="auto" w:fill="auto"/>
            <w:noWrap/>
            <w:vAlign w:val="center"/>
            <w:hideMark/>
          </w:tcPr>
          <w:p w14:paraId="2AEB3FBF"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tcBorders>
              <w:top w:val="single" w:sz="4" w:space="0" w:color="auto"/>
            </w:tcBorders>
            <w:shd w:val="clear" w:color="auto" w:fill="auto"/>
            <w:noWrap/>
            <w:vAlign w:val="center"/>
            <w:hideMark/>
          </w:tcPr>
          <w:p w14:paraId="1DF956F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599</w:t>
            </w:r>
          </w:p>
        </w:tc>
        <w:tc>
          <w:tcPr>
            <w:tcW w:w="0" w:type="auto"/>
            <w:tcBorders>
              <w:top w:val="single" w:sz="4" w:space="0" w:color="auto"/>
            </w:tcBorders>
            <w:shd w:val="clear" w:color="auto" w:fill="auto"/>
            <w:noWrap/>
            <w:vAlign w:val="center"/>
            <w:hideMark/>
          </w:tcPr>
          <w:p w14:paraId="018AB7C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tcBorders>
              <w:top w:val="single" w:sz="4" w:space="0" w:color="auto"/>
            </w:tcBorders>
            <w:shd w:val="clear" w:color="auto" w:fill="auto"/>
            <w:noWrap/>
            <w:vAlign w:val="center"/>
            <w:hideMark/>
          </w:tcPr>
          <w:p w14:paraId="41B9D41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174</w:t>
            </w:r>
          </w:p>
        </w:tc>
        <w:tc>
          <w:tcPr>
            <w:tcW w:w="0" w:type="auto"/>
            <w:tcBorders>
              <w:top w:val="single" w:sz="4" w:space="0" w:color="auto"/>
            </w:tcBorders>
            <w:shd w:val="clear" w:color="auto" w:fill="auto"/>
            <w:noWrap/>
            <w:vAlign w:val="center"/>
            <w:hideMark/>
          </w:tcPr>
          <w:p w14:paraId="11096A8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tcBorders>
              <w:top w:val="single" w:sz="4" w:space="0" w:color="auto"/>
            </w:tcBorders>
            <w:shd w:val="clear" w:color="auto" w:fill="auto"/>
            <w:noWrap/>
            <w:vAlign w:val="center"/>
            <w:hideMark/>
          </w:tcPr>
          <w:p w14:paraId="314917AF"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tcBorders>
              <w:top w:val="single" w:sz="4" w:space="0" w:color="auto"/>
            </w:tcBorders>
            <w:shd w:val="clear" w:color="auto" w:fill="auto"/>
            <w:noWrap/>
            <w:vAlign w:val="center"/>
            <w:hideMark/>
          </w:tcPr>
          <w:p w14:paraId="5C1E6F7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672</w:t>
            </w:r>
          </w:p>
        </w:tc>
        <w:tc>
          <w:tcPr>
            <w:tcW w:w="0" w:type="auto"/>
            <w:tcBorders>
              <w:top w:val="single" w:sz="4" w:space="0" w:color="auto"/>
            </w:tcBorders>
            <w:shd w:val="clear" w:color="auto" w:fill="auto"/>
            <w:noWrap/>
            <w:vAlign w:val="center"/>
            <w:hideMark/>
          </w:tcPr>
          <w:p w14:paraId="16A6E85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tcBorders>
              <w:top w:val="single" w:sz="4" w:space="0" w:color="auto"/>
            </w:tcBorders>
            <w:shd w:val="clear" w:color="auto" w:fill="auto"/>
            <w:noWrap/>
            <w:vAlign w:val="center"/>
            <w:hideMark/>
          </w:tcPr>
          <w:p w14:paraId="1C2D4A9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tcBorders>
              <w:top w:val="single" w:sz="4" w:space="0" w:color="auto"/>
            </w:tcBorders>
            <w:shd w:val="clear" w:color="auto" w:fill="auto"/>
            <w:noWrap/>
            <w:vAlign w:val="center"/>
            <w:hideMark/>
          </w:tcPr>
          <w:p w14:paraId="1092968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6BA063A4" w14:textId="77777777" w:rsidTr="00A976D6">
        <w:trPr>
          <w:trHeight w:hRule="exact" w:val="170"/>
          <w:jc w:val="center"/>
        </w:trPr>
        <w:tc>
          <w:tcPr>
            <w:tcW w:w="0" w:type="auto"/>
            <w:shd w:val="clear" w:color="auto" w:fill="auto"/>
            <w:noWrap/>
            <w:vAlign w:val="center"/>
            <w:hideMark/>
          </w:tcPr>
          <w:p w14:paraId="6A41ADD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381</w:t>
            </w:r>
          </w:p>
        </w:tc>
        <w:tc>
          <w:tcPr>
            <w:tcW w:w="0" w:type="auto"/>
            <w:shd w:val="clear" w:color="auto" w:fill="auto"/>
            <w:noWrap/>
            <w:vAlign w:val="center"/>
            <w:hideMark/>
          </w:tcPr>
          <w:p w14:paraId="74B672C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51</w:t>
            </w:r>
          </w:p>
        </w:tc>
        <w:tc>
          <w:tcPr>
            <w:tcW w:w="0" w:type="auto"/>
            <w:shd w:val="clear" w:color="auto" w:fill="auto"/>
            <w:noWrap/>
            <w:vAlign w:val="center"/>
            <w:hideMark/>
          </w:tcPr>
          <w:p w14:paraId="165D670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846366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247</w:t>
            </w:r>
          </w:p>
        </w:tc>
        <w:tc>
          <w:tcPr>
            <w:tcW w:w="0" w:type="auto"/>
            <w:shd w:val="clear" w:color="auto" w:fill="auto"/>
            <w:noWrap/>
            <w:vAlign w:val="center"/>
            <w:hideMark/>
          </w:tcPr>
          <w:p w14:paraId="58A21CD4"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5E38E42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454</w:t>
            </w:r>
          </w:p>
        </w:tc>
        <w:tc>
          <w:tcPr>
            <w:tcW w:w="0" w:type="auto"/>
            <w:shd w:val="clear" w:color="auto" w:fill="auto"/>
            <w:noWrap/>
            <w:vAlign w:val="center"/>
            <w:hideMark/>
          </w:tcPr>
          <w:p w14:paraId="4796998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778C50D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71</w:t>
            </w:r>
          </w:p>
        </w:tc>
        <w:tc>
          <w:tcPr>
            <w:tcW w:w="0" w:type="auto"/>
            <w:shd w:val="clear" w:color="auto" w:fill="auto"/>
            <w:noWrap/>
            <w:vAlign w:val="center"/>
            <w:hideMark/>
          </w:tcPr>
          <w:p w14:paraId="5D072E6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778C635C"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5FCCABD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527</w:t>
            </w:r>
          </w:p>
        </w:tc>
        <w:tc>
          <w:tcPr>
            <w:tcW w:w="0" w:type="auto"/>
            <w:shd w:val="clear" w:color="auto" w:fill="auto"/>
            <w:noWrap/>
            <w:vAlign w:val="center"/>
            <w:hideMark/>
          </w:tcPr>
          <w:p w14:paraId="49EA4FC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61</w:t>
            </w:r>
          </w:p>
        </w:tc>
        <w:tc>
          <w:tcPr>
            <w:tcW w:w="0" w:type="auto"/>
            <w:shd w:val="clear" w:color="auto" w:fill="auto"/>
            <w:noWrap/>
            <w:vAlign w:val="center"/>
            <w:hideMark/>
          </w:tcPr>
          <w:p w14:paraId="3D03168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3A840A5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768D8883"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2EBB12C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600</w:t>
            </w:r>
          </w:p>
        </w:tc>
        <w:tc>
          <w:tcPr>
            <w:tcW w:w="0" w:type="auto"/>
            <w:shd w:val="clear" w:color="auto" w:fill="auto"/>
            <w:noWrap/>
            <w:vAlign w:val="center"/>
            <w:hideMark/>
          </w:tcPr>
          <w:p w14:paraId="59CC72F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13639F0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170</w:t>
            </w:r>
          </w:p>
        </w:tc>
        <w:tc>
          <w:tcPr>
            <w:tcW w:w="0" w:type="auto"/>
            <w:shd w:val="clear" w:color="auto" w:fill="auto"/>
            <w:noWrap/>
            <w:vAlign w:val="center"/>
            <w:hideMark/>
          </w:tcPr>
          <w:p w14:paraId="6FD806C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D893EE9"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253F4E1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673</w:t>
            </w:r>
          </w:p>
        </w:tc>
        <w:tc>
          <w:tcPr>
            <w:tcW w:w="0" w:type="auto"/>
            <w:shd w:val="clear" w:color="auto" w:fill="auto"/>
            <w:noWrap/>
            <w:vAlign w:val="center"/>
            <w:hideMark/>
          </w:tcPr>
          <w:p w14:paraId="08A3428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7A3B6EF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551D99C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2DB01DC4" w14:textId="77777777" w:rsidTr="00A976D6">
        <w:trPr>
          <w:trHeight w:hRule="exact" w:val="170"/>
          <w:jc w:val="center"/>
        </w:trPr>
        <w:tc>
          <w:tcPr>
            <w:tcW w:w="0" w:type="auto"/>
            <w:shd w:val="clear" w:color="auto" w:fill="auto"/>
            <w:noWrap/>
            <w:vAlign w:val="center"/>
            <w:hideMark/>
          </w:tcPr>
          <w:p w14:paraId="031B855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382</w:t>
            </w:r>
          </w:p>
        </w:tc>
        <w:tc>
          <w:tcPr>
            <w:tcW w:w="0" w:type="auto"/>
            <w:shd w:val="clear" w:color="auto" w:fill="auto"/>
            <w:noWrap/>
            <w:vAlign w:val="center"/>
            <w:hideMark/>
          </w:tcPr>
          <w:p w14:paraId="51D615E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55</w:t>
            </w:r>
          </w:p>
        </w:tc>
        <w:tc>
          <w:tcPr>
            <w:tcW w:w="0" w:type="auto"/>
            <w:shd w:val="clear" w:color="auto" w:fill="auto"/>
            <w:noWrap/>
            <w:vAlign w:val="center"/>
            <w:hideMark/>
          </w:tcPr>
          <w:p w14:paraId="1D13B9A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8C53D7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242</w:t>
            </w:r>
          </w:p>
        </w:tc>
        <w:tc>
          <w:tcPr>
            <w:tcW w:w="0" w:type="auto"/>
            <w:shd w:val="clear" w:color="auto" w:fill="auto"/>
            <w:noWrap/>
            <w:vAlign w:val="center"/>
            <w:hideMark/>
          </w:tcPr>
          <w:p w14:paraId="61D4C2BE"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3A3FE72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455</w:t>
            </w:r>
          </w:p>
        </w:tc>
        <w:tc>
          <w:tcPr>
            <w:tcW w:w="0" w:type="auto"/>
            <w:shd w:val="clear" w:color="auto" w:fill="auto"/>
            <w:noWrap/>
            <w:vAlign w:val="center"/>
            <w:hideMark/>
          </w:tcPr>
          <w:p w14:paraId="4093FE9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0899BF0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76</w:t>
            </w:r>
          </w:p>
        </w:tc>
        <w:tc>
          <w:tcPr>
            <w:tcW w:w="0" w:type="auto"/>
            <w:shd w:val="clear" w:color="auto" w:fill="auto"/>
            <w:noWrap/>
            <w:vAlign w:val="center"/>
            <w:hideMark/>
          </w:tcPr>
          <w:p w14:paraId="0D41DB1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327EC4A4"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444AA5C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528</w:t>
            </w:r>
          </w:p>
        </w:tc>
        <w:tc>
          <w:tcPr>
            <w:tcW w:w="0" w:type="auto"/>
            <w:shd w:val="clear" w:color="auto" w:fill="auto"/>
            <w:noWrap/>
            <w:vAlign w:val="center"/>
            <w:hideMark/>
          </w:tcPr>
          <w:p w14:paraId="7EC6100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65</w:t>
            </w:r>
          </w:p>
        </w:tc>
        <w:tc>
          <w:tcPr>
            <w:tcW w:w="0" w:type="auto"/>
            <w:shd w:val="clear" w:color="auto" w:fill="auto"/>
            <w:noWrap/>
            <w:vAlign w:val="center"/>
            <w:hideMark/>
          </w:tcPr>
          <w:p w14:paraId="0F62468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4839268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5387CF53"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1C298B8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601</w:t>
            </w:r>
          </w:p>
        </w:tc>
        <w:tc>
          <w:tcPr>
            <w:tcW w:w="0" w:type="auto"/>
            <w:shd w:val="clear" w:color="auto" w:fill="auto"/>
            <w:noWrap/>
            <w:vAlign w:val="center"/>
            <w:hideMark/>
          </w:tcPr>
          <w:p w14:paraId="00DA94D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5C8D751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165</w:t>
            </w:r>
          </w:p>
        </w:tc>
        <w:tc>
          <w:tcPr>
            <w:tcW w:w="0" w:type="auto"/>
            <w:shd w:val="clear" w:color="auto" w:fill="auto"/>
            <w:noWrap/>
            <w:vAlign w:val="center"/>
            <w:hideMark/>
          </w:tcPr>
          <w:p w14:paraId="39D1E3E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420CD1D"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3969B43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674</w:t>
            </w:r>
          </w:p>
        </w:tc>
        <w:tc>
          <w:tcPr>
            <w:tcW w:w="0" w:type="auto"/>
            <w:shd w:val="clear" w:color="auto" w:fill="auto"/>
            <w:noWrap/>
            <w:vAlign w:val="center"/>
            <w:hideMark/>
          </w:tcPr>
          <w:p w14:paraId="2733844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7E66CA5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86D8C6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06C1B9A1" w14:textId="77777777" w:rsidTr="00A976D6">
        <w:trPr>
          <w:trHeight w:hRule="exact" w:val="170"/>
          <w:jc w:val="center"/>
        </w:trPr>
        <w:tc>
          <w:tcPr>
            <w:tcW w:w="0" w:type="auto"/>
            <w:shd w:val="clear" w:color="auto" w:fill="auto"/>
            <w:noWrap/>
            <w:vAlign w:val="center"/>
            <w:hideMark/>
          </w:tcPr>
          <w:p w14:paraId="5872B39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383</w:t>
            </w:r>
          </w:p>
        </w:tc>
        <w:tc>
          <w:tcPr>
            <w:tcW w:w="0" w:type="auto"/>
            <w:shd w:val="clear" w:color="auto" w:fill="auto"/>
            <w:noWrap/>
            <w:vAlign w:val="center"/>
            <w:hideMark/>
          </w:tcPr>
          <w:p w14:paraId="43602AA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58</w:t>
            </w:r>
          </w:p>
        </w:tc>
        <w:tc>
          <w:tcPr>
            <w:tcW w:w="0" w:type="auto"/>
            <w:shd w:val="clear" w:color="auto" w:fill="auto"/>
            <w:noWrap/>
            <w:vAlign w:val="center"/>
            <w:hideMark/>
          </w:tcPr>
          <w:p w14:paraId="5B50319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2E8C26A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237</w:t>
            </w:r>
          </w:p>
        </w:tc>
        <w:tc>
          <w:tcPr>
            <w:tcW w:w="0" w:type="auto"/>
            <w:shd w:val="clear" w:color="auto" w:fill="auto"/>
            <w:noWrap/>
            <w:vAlign w:val="center"/>
            <w:hideMark/>
          </w:tcPr>
          <w:p w14:paraId="51B4C876"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1F7B3C3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456</w:t>
            </w:r>
          </w:p>
        </w:tc>
        <w:tc>
          <w:tcPr>
            <w:tcW w:w="0" w:type="auto"/>
            <w:shd w:val="clear" w:color="auto" w:fill="auto"/>
            <w:noWrap/>
            <w:vAlign w:val="center"/>
            <w:hideMark/>
          </w:tcPr>
          <w:p w14:paraId="55C30D8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36EA1F2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81</w:t>
            </w:r>
          </w:p>
        </w:tc>
        <w:tc>
          <w:tcPr>
            <w:tcW w:w="0" w:type="auto"/>
            <w:shd w:val="clear" w:color="auto" w:fill="auto"/>
            <w:noWrap/>
            <w:vAlign w:val="center"/>
            <w:hideMark/>
          </w:tcPr>
          <w:p w14:paraId="4EB9D65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4A61744B"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17B7382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529</w:t>
            </w:r>
          </w:p>
        </w:tc>
        <w:tc>
          <w:tcPr>
            <w:tcW w:w="0" w:type="auto"/>
            <w:shd w:val="clear" w:color="auto" w:fill="auto"/>
            <w:noWrap/>
            <w:vAlign w:val="center"/>
            <w:hideMark/>
          </w:tcPr>
          <w:p w14:paraId="6AF271B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69</w:t>
            </w:r>
          </w:p>
        </w:tc>
        <w:tc>
          <w:tcPr>
            <w:tcW w:w="0" w:type="auto"/>
            <w:shd w:val="clear" w:color="auto" w:fill="auto"/>
            <w:noWrap/>
            <w:vAlign w:val="center"/>
            <w:hideMark/>
          </w:tcPr>
          <w:p w14:paraId="72010D6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2D6C5B4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30F65616"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755152A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602</w:t>
            </w:r>
          </w:p>
        </w:tc>
        <w:tc>
          <w:tcPr>
            <w:tcW w:w="0" w:type="auto"/>
            <w:shd w:val="clear" w:color="auto" w:fill="auto"/>
            <w:noWrap/>
            <w:vAlign w:val="center"/>
            <w:hideMark/>
          </w:tcPr>
          <w:p w14:paraId="4BDD71A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095E773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161</w:t>
            </w:r>
          </w:p>
        </w:tc>
        <w:tc>
          <w:tcPr>
            <w:tcW w:w="0" w:type="auto"/>
            <w:shd w:val="clear" w:color="auto" w:fill="auto"/>
            <w:noWrap/>
            <w:vAlign w:val="center"/>
            <w:hideMark/>
          </w:tcPr>
          <w:p w14:paraId="0810B83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047744FD"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6E9E43D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675</w:t>
            </w:r>
          </w:p>
        </w:tc>
        <w:tc>
          <w:tcPr>
            <w:tcW w:w="0" w:type="auto"/>
            <w:shd w:val="clear" w:color="auto" w:fill="auto"/>
            <w:noWrap/>
            <w:vAlign w:val="center"/>
            <w:hideMark/>
          </w:tcPr>
          <w:p w14:paraId="489CCC0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424CAC7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28155B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6D1EFAD5" w14:textId="77777777" w:rsidTr="00A976D6">
        <w:trPr>
          <w:trHeight w:hRule="exact" w:val="170"/>
          <w:jc w:val="center"/>
        </w:trPr>
        <w:tc>
          <w:tcPr>
            <w:tcW w:w="0" w:type="auto"/>
            <w:shd w:val="clear" w:color="auto" w:fill="auto"/>
            <w:noWrap/>
            <w:vAlign w:val="center"/>
            <w:hideMark/>
          </w:tcPr>
          <w:p w14:paraId="50FB03C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384</w:t>
            </w:r>
          </w:p>
        </w:tc>
        <w:tc>
          <w:tcPr>
            <w:tcW w:w="0" w:type="auto"/>
            <w:shd w:val="clear" w:color="auto" w:fill="auto"/>
            <w:noWrap/>
            <w:vAlign w:val="center"/>
            <w:hideMark/>
          </w:tcPr>
          <w:p w14:paraId="48CD665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62</w:t>
            </w:r>
          </w:p>
        </w:tc>
        <w:tc>
          <w:tcPr>
            <w:tcW w:w="0" w:type="auto"/>
            <w:shd w:val="clear" w:color="auto" w:fill="auto"/>
            <w:noWrap/>
            <w:vAlign w:val="center"/>
            <w:hideMark/>
          </w:tcPr>
          <w:p w14:paraId="0ADB675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E18C27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232</w:t>
            </w:r>
          </w:p>
        </w:tc>
        <w:tc>
          <w:tcPr>
            <w:tcW w:w="0" w:type="auto"/>
            <w:shd w:val="clear" w:color="auto" w:fill="auto"/>
            <w:noWrap/>
            <w:vAlign w:val="center"/>
            <w:hideMark/>
          </w:tcPr>
          <w:p w14:paraId="36E7F4E4"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7BAA9D2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457</w:t>
            </w:r>
          </w:p>
        </w:tc>
        <w:tc>
          <w:tcPr>
            <w:tcW w:w="0" w:type="auto"/>
            <w:shd w:val="clear" w:color="auto" w:fill="auto"/>
            <w:noWrap/>
            <w:vAlign w:val="center"/>
            <w:hideMark/>
          </w:tcPr>
          <w:p w14:paraId="5B5ACDB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59286F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86</w:t>
            </w:r>
          </w:p>
        </w:tc>
        <w:tc>
          <w:tcPr>
            <w:tcW w:w="0" w:type="auto"/>
            <w:shd w:val="clear" w:color="auto" w:fill="auto"/>
            <w:noWrap/>
            <w:vAlign w:val="center"/>
            <w:hideMark/>
          </w:tcPr>
          <w:p w14:paraId="2150DFB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36A3407B"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2FED6FB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530</w:t>
            </w:r>
          </w:p>
        </w:tc>
        <w:tc>
          <w:tcPr>
            <w:tcW w:w="0" w:type="auto"/>
            <w:shd w:val="clear" w:color="auto" w:fill="auto"/>
            <w:noWrap/>
            <w:vAlign w:val="center"/>
            <w:hideMark/>
          </w:tcPr>
          <w:p w14:paraId="42E3D92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72</w:t>
            </w:r>
          </w:p>
        </w:tc>
        <w:tc>
          <w:tcPr>
            <w:tcW w:w="0" w:type="auto"/>
            <w:shd w:val="clear" w:color="auto" w:fill="auto"/>
            <w:noWrap/>
            <w:vAlign w:val="center"/>
            <w:hideMark/>
          </w:tcPr>
          <w:p w14:paraId="3A0EC24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633FE31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24F836F6"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61613F0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603</w:t>
            </w:r>
          </w:p>
        </w:tc>
        <w:tc>
          <w:tcPr>
            <w:tcW w:w="0" w:type="auto"/>
            <w:shd w:val="clear" w:color="auto" w:fill="auto"/>
            <w:noWrap/>
            <w:vAlign w:val="center"/>
            <w:hideMark/>
          </w:tcPr>
          <w:p w14:paraId="6ABBCA3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414924D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157</w:t>
            </w:r>
          </w:p>
        </w:tc>
        <w:tc>
          <w:tcPr>
            <w:tcW w:w="0" w:type="auto"/>
            <w:shd w:val="clear" w:color="auto" w:fill="auto"/>
            <w:noWrap/>
            <w:vAlign w:val="center"/>
            <w:hideMark/>
          </w:tcPr>
          <w:p w14:paraId="2E17919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593A2CBE"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27D366C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676</w:t>
            </w:r>
          </w:p>
        </w:tc>
        <w:tc>
          <w:tcPr>
            <w:tcW w:w="0" w:type="auto"/>
            <w:shd w:val="clear" w:color="auto" w:fill="auto"/>
            <w:noWrap/>
            <w:vAlign w:val="center"/>
            <w:hideMark/>
          </w:tcPr>
          <w:p w14:paraId="741A3CB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2D97948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2B295E9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743A92CC" w14:textId="77777777" w:rsidTr="00A976D6">
        <w:trPr>
          <w:trHeight w:hRule="exact" w:val="170"/>
          <w:jc w:val="center"/>
        </w:trPr>
        <w:tc>
          <w:tcPr>
            <w:tcW w:w="0" w:type="auto"/>
            <w:shd w:val="clear" w:color="auto" w:fill="auto"/>
            <w:noWrap/>
            <w:vAlign w:val="center"/>
            <w:hideMark/>
          </w:tcPr>
          <w:p w14:paraId="5889A2C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385</w:t>
            </w:r>
          </w:p>
        </w:tc>
        <w:tc>
          <w:tcPr>
            <w:tcW w:w="0" w:type="auto"/>
            <w:shd w:val="clear" w:color="auto" w:fill="auto"/>
            <w:noWrap/>
            <w:vAlign w:val="center"/>
            <w:hideMark/>
          </w:tcPr>
          <w:p w14:paraId="3335BD2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65</w:t>
            </w:r>
          </w:p>
        </w:tc>
        <w:tc>
          <w:tcPr>
            <w:tcW w:w="0" w:type="auto"/>
            <w:shd w:val="clear" w:color="auto" w:fill="auto"/>
            <w:noWrap/>
            <w:vAlign w:val="center"/>
            <w:hideMark/>
          </w:tcPr>
          <w:p w14:paraId="2FA732E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3C5798D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226</w:t>
            </w:r>
          </w:p>
        </w:tc>
        <w:tc>
          <w:tcPr>
            <w:tcW w:w="0" w:type="auto"/>
            <w:shd w:val="clear" w:color="auto" w:fill="auto"/>
            <w:noWrap/>
            <w:vAlign w:val="center"/>
            <w:hideMark/>
          </w:tcPr>
          <w:p w14:paraId="078E2A73"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73FF2AC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458</w:t>
            </w:r>
          </w:p>
        </w:tc>
        <w:tc>
          <w:tcPr>
            <w:tcW w:w="0" w:type="auto"/>
            <w:shd w:val="clear" w:color="auto" w:fill="auto"/>
            <w:noWrap/>
            <w:vAlign w:val="center"/>
            <w:hideMark/>
          </w:tcPr>
          <w:p w14:paraId="1F1A276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966A35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91</w:t>
            </w:r>
          </w:p>
        </w:tc>
        <w:tc>
          <w:tcPr>
            <w:tcW w:w="0" w:type="auto"/>
            <w:shd w:val="clear" w:color="auto" w:fill="auto"/>
            <w:noWrap/>
            <w:vAlign w:val="center"/>
            <w:hideMark/>
          </w:tcPr>
          <w:p w14:paraId="0194087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27145208"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519BD03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531</w:t>
            </w:r>
          </w:p>
        </w:tc>
        <w:tc>
          <w:tcPr>
            <w:tcW w:w="0" w:type="auto"/>
            <w:shd w:val="clear" w:color="auto" w:fill="auto"/>
            <w:noWrap/>
            <w:vAlign w:val="center"/>
            <w:hideMark/>
          </w:tcPr>
          <w:p w14:paraId="619025C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76</w:t>
            </w:r>
          </w:p>
        </w:tc>
        <w:tc>
          <w:tcPr>
            <w:tcW w:w="0" w:type="auto"/>
            <w:shd w:val="clear" w:color="auto" w:fill="auto"/>
            <w:noWrap/>
            <w:vAlign w:val="center"/>
            <w:hideMark/>
          </w:tcPr>
          <w:p w14:paraId="72076B8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21B551D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41194AC"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7181761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604</w:t>
            </w:r>
          </w:p>
        </w:tc>
        <w:tc>
          <w:tcPr>
            <w:tcW w:w="0" w:type="auto"/>
            <w:shd w:val="clear" w:color="auto" w:fill="auto"/>
            <w:noWrap/>
            <w:vAlign w:val="center"/>
            <w:hideMark/>
          </w:tcPr>
          <w:p w14:paraId="0E9BD72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0B9AA13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153</w:t>
            </w:r>
          </w:p>
        </w:tc>
        <w:tc>
          <w:tcPr>
            <w:tcW w:w="0" w:type="auto"/>
            <w:shd w:val="clear" w:color="auto" w:fill="auto"/>
            <w:noWrap/>
            <w:vAlign w:val="center"/>
            <w:hideMark/>
          </w:tcPr>
          <w:p w14:paraId="4627292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676267CD"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45350AE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677</w:t>
            </w:r>
          </w:p>
        </w:tc>
        <w:tc>
          <w:tcPr>
            <w:tcW w:w="0" w:type="auto"/>
            <w:shd w:val="clear" w:color="auto" w:fill="auto"/>
            <w:noWrap/>
            <w:vAlign w:val="center"/>
            <w:hideMark/>
          </w:tcPr>
          <w:p w14:paraId="1EEF005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51EC5EE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740162D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217F3713" w14:textId="77777777" w:rsidTr="00A976D6">
        <w:trPr>
          <w:trHeight w:hRule="exact" w:val="170"/>
          <w:jc w:val="center"/>
        </w:trPr>
        <w:tc>
          <w:tcPr>
            <w:tcW w:w="0" w:type="auto"/>
            <w:shd w:val="clear" w:color="auto" w:fill="auto"/>
            <w:noWrap/>
            <w:vAlign w:val="center"/>
            <w:hideMark/>
          </w:tcPr>
          <w:p w14:paraId="061E862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386</w:t>
            </w:r>
          </w:p>
        </w:tc>
        <w:tc>
          <w:tcPr>
            <w:tcW w:w="0" w:type="auto"/>
            <w:shd w:val="clear" w:color="auto" w:fill="auto"/>
            <w:noWrap/>
            <w:vAlign w:val="center"/>
            <w:hideMark/>
          </w:tcPr>
          <w:p w14:paraId="5C0CA11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69</w:t>
            </w:r>
          </w:p>
        </w:tc>
        <w:tc>
          <w:tcPr>
            <w:tcW w:w="0" w:type="auto"/>
            <w:shd w:val="clear" w:color="auto" w:fill="auto"/>
            <w:noWrap/>
            <w:vAlign w:val="center"/>
            <w:hideMark/>
          </w:tcPr>
          <w:p w14:paraId="6B8CC7E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2DE770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221</w:t>
            </w:r>
          </w:p>
        </w:tc>
        <w:tc>
          <w:tcPr>
            <w:tcW w:w="0" w:type="auto"/>
            <w:shd w:val="clear" w:color="auto" w:fill="auto"/>
            <w:noWrap/>
            <w:vAlign w:val="center"/>
            <w:hideMark/>
          </w:tcPr>
          <w:p w14:paraId="7B896710"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6143C60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459</w:t>
            </w:r>
          </w:p>
        </w:tc>
        <w:tc>
          <w:tcPr>
            <w:tcW w:w="0" w:type="auto"/>
            <w:shd w:val="clear" w:color="auto" w:fill="auto"/>
            <w:noWrap/>
            <w:vAlign w:val="center"/>
            <w:hideMark/>
          </w:tcPr>
          <w:p w14:paraId="000FCB2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78F0CF1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96</w:t>
            </w:r>
          </w:p>
        </w:tc>
        <w:tc>
          <w:tcPr>
            <w:tcW w:w="0" w:type="auto"/>
            <w:shd w:val="clear" w:color="auto" w:fill="auto"/>
            <w:noWrap/>
            <w:vAlign w:val="center"/>
            <w:hideMark/>
          </w:tcPr>
          <w:p w14:paraId="494562D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05EEF170"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3AB102C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532</w:t>
            </w:r>
          </w:p>
        </w:tc>
        <w:tc>
          <w:tcPr>
            <w:tcW w:w="0" w:type="auto"/>
            <w:shd w:val="clear" w:color="auto" w:fill="auto"/>
            <w:noWrap/>
            <w:vAlign w:val="center"/>
            <w:hideMark/>
          </w:tcPr>
          <w:p w14:paraId="33C50CE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80</w:t>
            </w:r>
          </w:p>
        </w:tc>
        <w:tc>
          <w:tcPr>
            <w:tcW w:w="0" w:type="auto"/>
            <w:shd w:val="clear" w:color="auto" w:fill="auto"/>
            <w:noWrap/>
            <w:vAlign w:val="center"/>
            <w:hideMark/>
          </w:tcPr>
          <w:p w14:paraId="298D982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3812983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3C652D9F"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109411D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605</w:t>
            </w:r>
          </w:p>
        </w:tc>
        <w:tc>
          <w:tcPr>
            <w:tcW w:w="0" w:type="auto"/>
            <w:shd w:val="clear" w:color="auto" w:fill="auto"/>
            <w:noWrap/>
            <w:vAlign w:val="center"/>
            <w:hideMark/>
          </w:tcPr>
          <w:p w14:paraId="1B7D403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2F15796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148</w:t>
            </w:r>
          </w:p>
        </w:tc>
        <w:tc>
          <w:tcPr>
            <w:tcW w:w="0" w:type="auto"/>
            <w:shd w:val="clear" w:color="auto" w:fill="auto"/>
            <w:noWrap/>
            <w:vAlign w:val="center"/>
            <w:hideMark/>
          </w:tcPr>
          <w:p w14:paraId="65DEAB0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2A53D9C6"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6DD65D8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678</w:t>
            </w:r>
          </w:p>
        </w:tc>
        <w:tc>
          <w:tcPr>
            <w:tcW w:w="0" w:type="auto"/>
            <w:shd w:val="clear" w:color="auto" w:fill="auto"/>
            <w:noWrap/>
            <w:vAlign w:val="center"/>
            <w:hideMark/>
          </w:tcPr>
          <w:p w14:paraId="53CF647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564D909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78B060D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6F770FDC" w14:textId="77777777" w:rsidTr="00A976D6">
        <w:trPr>
          <w:trHeight w:hRule="exact" w:val="170"/>
          <w:jc w:val="center"/>
        </w:trPr>
        <w:tc>
          <w:tcPr>
            <w:tcW w:w="0" w:type="auto"/>
            <w:shd w:val="clear" w:color="auto" w:fill="auto"/>
            <w:noWrap/>
            <w:vAlign w:val="center"/>
            <w:hideMark/>
          </w:tcPr>
          <w:p w14:paraId="2870A53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387</w:t>
            </w:r>
          </w:p>
        </w:tc>
        <w:tc>
          <w:tcPr>
            <w:tcW w:w="0" w:type="auto"/>
            <w:shd w:val="clear" w:color="auto" w:fill="auto"/>
            <w:noWrap/>
            <w:vAlign w:val="center"/>
            <w:hideMark/>
          </w:tcPr>
          <w:p w14:paraId="047E727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72</w:t>
            </w:r>
          </w:p>
        </w:tc>
        <w:tc>
          <w:tcPr>
            <w:tcW w:w="0" w:type="auto"/>
            <w:shd w:val="clear" w:color="auto" w:fill="auto"/>
            <w:noWrap/>
            <w:vAlign w:val="center"/>
            <w:hideMark/>
          </w:tcPr>
          <w:p w14:paraId="01F9158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BBB593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216</w:t>
            </w:r>
          </w:p>
        </w:tc>
        <w:tc>
          <w:tcPr>
            <w:tcW w:w="0" w:type="auto"/>
            <w:shd w:val="clear" w:color="auto" w:fill="auto"/>
            <w:noWrap/>
            <w:vAlign w:val="center"/>
            <w:hideMark/>
          </w:tcPr>
          <w:p w14:paraId="6D59B0C0"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24DEA19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460</w:t>
            </w:r>
          </w:p>
        </w:tc>
        <w:tc>
          <w:tcPr>
            <w:tcW w:w="0" w:type="auto"/>
            <w:shd w:val="clear" w:color="auto" w:fill="auto"/>
            <w:noWrap/>
            <w:vAlign w:val="center"/>
            <w:hideMark/>
          </w:tcPr>
          <w:p w14:paraId="0BE9469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0F44EB1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102</w:t>
            </w:r>
          </w:p>
        </w:tc>
        <w:tc>
          <w:tcPr>
            <w:tcW w:w="0" w:type="auto"/>
            <w:shd w:val="clear" w:color="auto" w:fill="auto"/>
            <w:noWrap/>
            <w:vAlign w:val="center"/>
            <w:hideMark/>
          </w:tcPr>
          <w:p w14:paraId="61FA9C1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664382BC"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46FB58B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533</w:t>
            </w:r>
          </w:p>
        </w:tc>
        <w:tc>
          <w:tcPr>
            <w:tcW w:w="0" w:type="auto"/>
            <w:shd w:val="clear" w:color="auto" w:fill="auto"/>
            <w:noWrap/>
            <w:vAlign w:val="center"/>
            <w:hideMark/>
          </w:tcPr>
          <w:p w14:paraId="338725F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83</w:t>
            </w:r>
          </w:p>
        </w:tc>
        <w:tc>
          <w:tcPr>
            <w:tcW w:w="0" w:type="auto"/>
            <w:shd w:val="clear" w:color="auto" w:fill="auto"/>
            <w:noWrap/>
            <w:vAlign w:val="center"/>
            <w:hideMark/>
          </w:tcPr>
          <w:p w14:paraId="62C86B7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3DD096C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0635B14E"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54DFC2B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606</w:t>
            </w:r>
          </w:p>
        </w:tc>
        <w:tc>
          <w:tcPr>
            <w:tcW w:w="0" w:type="auto"/>
            <w:shd w:val="clear" w:color="auto" w:fill="auto"/>
            <w:noWrap/>
            <w:vAlign w:val="center"/>
            <w:hideMark/>
          </w:tcPr>
          <w:p w14:paraId="273DEE5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0DECCC0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144</w:t>
            </w:r>
          </w:p>
        </w:tc>
        <w:tc>
          <w:tcPr>
            <w:tcW w:w="0" w:type="auto"/>
            <w:shd w:val="clear" w:color="auto" w:fill="auto"/>
            <w:noWrap/>
            <w:vAlign w:val="center"/>
            <w:hideMark/>
          </w:tcPr>
          <w:p w14:paraId="505D102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D4069B4"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4B23DC3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679</w:t>
            </w:r>
          </w:p>
        </w:tc>
        <w:tc>
          <w:tcPr>
            <w:tcW w:w="0" w:type="auto"/>
            <w:shd w:val="clear" w:color="auto" w:fill="auto"/>
            <w:noWrap/>
            <w:vAlign w:val="center"/>
            <w:hideMark/>
          </w:tcPr>
          <w:p w14:paraId="39C3B17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237C4F1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72F300E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5267D4AE" w14:textId="77777777" w:rsidTr="00A976D6">
        <w:trPr>
          <w:trHeight w:hRule="exact" w:val="170"/>
          <w:jc w:val="center"/>
        </w:trPr>
        <w:tc>
          <w:tcPr>
            <w:tcW w:w="0" w:type="auto"/>
            <w:shd w:val="clear" w:color="auto" w:fill="auto"/>
            <w:noWrap/>
            <w:vAlign w:val="center"/>
            <w:hideMark/>
          </w:tcPr>
          <w:p w14:paraId="45A858B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388</w:t>
            </w:r>
          </w:p>
        </w:tc>
        <w:tc>
          <w:tcPr>
            <w:tcW w:w="0" w:type="auto"/>
            <w:shd w:val="clear" w:color="auto" w:fill="auto"/>
            <w:noWrap/>
            <w:vAlign w:val="center"/>
            <w:hideMark/>
          </w:tcPr>
          <w:p w14:paraId="665F5C2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76</w:t>
            </w:r>
          </w:p>
        </w:tc>
        <w:tc>
          <w:tcPr>
            <w:tcW w:w="0" w:type="auto"/>
            <w:shd w:val="clear" w:color="auto" w:fill="auto"/>
            <w:noWrap/>
            <w:vAlign w:val="center"/>
            <w:hideMark/>
          </w:tcPr>
          <w:p w14:paraId="736067C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5479AB3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211</w:t>
            </w:r>
          </w:p>
        </w:tc>
        <w:tc>
          <w:tcPr>
            <w:tcW w:w="0" w:type="auto"/>
            <w:shd w:val="clear" w:color="auto" w:fill="auto"/>
            <w:noWrap/>
            <w:vAlign w:val="center"/>
            <w:hideMark/>
          </w:tcPr>
          <w:p w14:paraId="5AAAFF54"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6D120DE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461</w:t>
            </w:r>
          </w:p>
        </w:tc>
        <w:tc>
          <w:tcPr>
            <w:tcW w:w="0" w:type="auto"/>
            <w:shd w:val="clear" w:color="auto" w:fill="auto"/>
            <w:noWrap/>
            <w:vAlign w:val="center"/>
            <w:hideMark/>
          </w:tcPr>
          <w:p w14:paraId="68AB852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720BC6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107</w:t>
            </w:r>
          </w:p>
        </w:tc>
        <w:tc>
          <w:tcPr>
            <w:tcW w:w="0" w:type="auto"/>
            <w:shd w:val="clear" w:color="auto" w:fill="auto"/>
            <w:noWrap/>
            <w:vAlign w:val="center"/>
            <w:hideMark/>
          </w:tcPr>
          <w:p w14:paraId="5DE7B57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1D28B8F2"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3E4BF04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534</w:t>
            </w:r>
          </w:p>
        </w:tc>
        <w:tc>
          <w:tcPr>
            <w:tcW w:w="0" w:type="auto"/>
            <w:shd w:val="clear" w:color="auto" w:fill="auto"/>
            <w:noWrap/>
            <w:vAlign w:val="center"/>
            <w:hideMark/>
          </w:tcPr>
          <w:p w14:paraId="024DE83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87</w:t>
            </w:r>
          </w:p>
        </w:tc>
        <w:tc>
          <w:tcPr>
            <w:tcW w:w="0" w:type="auto"/>
            <w:shd w:val="clear" w:color="auto" w:fill="auto"/>
            <w:noWrap/>
            <w:vAlign w:val="center"/>
            <w:hideMark/>
          </w:tcPr>
          <w:p w14:paraId="01D2CC6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0EF7F19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58FB4553"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3A9F6AD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607</w:t>
            </w:r>
          </w:p>
        </w:tc>
        <w:tc>
          <w:tcPr>
            <w:tcW w:w="0" w:type="auto"/>
            <w:shd w:val="clear" w:color="auto" w:fill="auto"/>
            <w:noWrap/>
            <w:vAlign w:val="center"/>
            <w:hideMark/>
          </w:tcPr>
          <w:p w14:paraId="10D1D09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5C3CADB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140</w:t>
            </w:r>
          </w:p>
        </w:tc>
        <w:tc>
          <w:tcPr>
            <w:tcW w:w="0" w:type="auto"/>
            <w:shd w:val="clear" w:color="auto" w:fill="auto"/>
            <w:noWrap/>
            <w:vAlign w:val="center"/>
            <w:hideMark/>
          </w:tcPr>
          <w:p w14:paraId="1EE206E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60306EB7"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3D143A4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680</w:t>
            </w:r>
          </w:p>
        </w:tc>
        <w:tc>
          <w:tcPr>
            <w:tcW w:w="0" w:type="auto"/>
            <w:shd w:val="clear" w:color="auto" w:fill="auto"/>
            <w:noWrap/>
            <w:vAlign w:val="center"/>
            <w:hideMark/>
          </w:tcPr>
          <w:p w14:paraId="4C0D4AF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3501483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0D3C03B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10E4B90B" w14:textId="77777777" w:rsidTr="00A976D6">
        <w:trPr>
          <w:trHeight w:hRule="exact" w:val="170"/>
          <w:jc w:val="center"/>
        </w:trPr>
        <w:tc>
          <w:tcPr>
            <w:tcW w:w="0" w:type="auto"/>
            <w:shd w:val="clear" w:color="auto" w:fill="auto"/>
            <w:noWrap/>
            <w:vAlign w:val="center"/>
            <w:hideMark/>
          </w:tcPr>
          <w:p w14:paraId="7456F67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389</w:t>
            </w:r>
          </w:p>
        </w:tc>
        <w:tc>
          <w:tcPr>
            <w:tcW w:w="0" w:type="auto"/>
            <w:shd w:val="clear" w:color="auto" w:fill="auto"/>
            <w:noWrap/>
            <w:vAlign w:val="center"/>
            <w:hideMark/>
          </w:tcPr>
          <w:p w14:paraId="4739481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79</w:t>
            </w:r>
          </w:p>
        </w:tc>
        <w:tc>
          <w:tcPr>
            <w:tcW w:w="0" w:type="auto"/>
            <w:shd w:val="clear" w:color="auto" w:fill="auto"/>
            <w:noWrap/>
            <w:vAlign w:val="center"/>
            <w:hideMark/>
          </w:tcPr>
          <w:p w14:paraId="7B8F315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3F65673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206</w:t>
            </w:r>
          </w:p>
        </w:tc>
        <w:tc>
          <w:tcPr>
            <w:tcW w:w="0" w:type="auto"/>
            <w:shd w:val="clear" w:color="auto" w:fill="auto"/>
            <w:noWrap/>
            <w:vAlign w:val="center"/>
            <w:hideMark/>
          </w:tcPr>
          <w:p w14:paraId="3034BBD0"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7215DB7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462</w:t>
            </w:r>
          </w:p>
        </w:tc>
        <w:tc>
          <w:tcPr>
            <w:tcW w:w="0" w:type="auto"/>
            <w:shd w:val="clear" w:color="auto" w:fill="auto"/>
            <w:noWrap/>
            <w:vAlign w:val="center"/>
            <w:hideMark/>
          </w:tcPr>
          <w:p w14:paraId="4B90B02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08C2BF3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112</w:t>
            </w:r>
          </w:p>
        </w:tc>
        <w:tc>
          <w:tcPr>
            <w:tcW w:w="0" w:type="auto"/>
            <w:shd w:val="clear" w:color="auto" w:fill="auto"/>
            <w:noWrap/>
            <w:vAlign w:val="center"/>
            <w:hideMark/>
          </w:tcPr>
          <w:p w14:paraId="322F05F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51048BCD"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367424B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535</w:t>
            </w:r>
          </w:p>
        </w:tc>
        <w:tc>
          <w:tcPr>
            <w:tcW w:w="0" w:type="auto"/>
            <w:shd w:val="clear" w:color="auto" w:fill="auto"/>
            <w:noWrap/>
            <w:vAlign w:val="center"/>
            <w:hideMark/>
          </w:tcPr>
          <w:p w14:paraId="20B17A3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91</w:t>
            </w:r>
          </w:p>
        </w:tc>
        <w:tc>
          <w:tcPr>
            <w:tcW w:w="0" w:type="auto"/>
            <w:shd w:val="clear" w:color="auto" w:fill="auto"/>
            <w:noWrap/>
            <w:vAlign w:val="center"/>
            <w:hideMark/>
          </w:tcPr>
          <w:p w14:paraId="53AB565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6F1D36A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EC78594"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575C6CF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608</w:t>
            </w:r>
          </w:p>
        </w:tc>
        <w:tc>
          <w:tcPr>
            <w:tcW w:w="0" w:type="auto"/>
            <w:shd w:val="clear" w:color="auto" w:fill="auto"/>
            <w:noWrap/>
            <w:vAlign w:val="center"/>
            <w:hideMark/>
          </w:tcPr>
          <w:p w14:paraId="0FCDE0C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68360FD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136</w:t>
            </w:r>
          </w:p>
        </w:tc>
        <w:tc>
          <w:tcPr>
            <w:tcW w:w="0" w:type="auto"/>
            <w:shd w:val="clear" w:color="auto" w:fill="auto"/>
            <w:noWrap/>
            <w:vAlign w:val="center"/>
            <w:hideMark/>
          </w:tcPr>
          <w:p w14:paraId="7D0A45C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0E23D69C"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0FECE72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681</w:t>
            </w:r>
          </w:p>
        </w:tc>
        <w:tc>
          <w:tcPr>
            <w:tcW w:w="0" w:type="auto"/>
            <w:shd w:val="clear" w:color="auto" w:fill="auto"/>
            <w:noWrap/>
            <w:vAlign w:val="center"/>
            <w:hideMark/>
          </w:tcPr>
          <w:p w14:paraId="0E6BA94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53496C1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2C4BF1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68772DCA" w14:textId="77777777" w:rsidTr="00A976D6">
        <w:trPr>
          <w:trHeight w:hRule="exact" w:val="170"/>
          <w:jc w:val="center"/>
        </w:trPr>
        <w:tc>
          <w:tcPr>
            <w:tcW w:w="0" w:type="auto"/>
            <w:shd w:val="clear" w:color="auto" w:fill="auto"/>
            <w:noWrap/>
            <w:vAlign w:val="center"/>
            <w:hideMark/>
          </w:tcPr>
          <w:p w14:paraId="319B97F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390</w:t>
            </w:r>
          </w:p>
        </w:tc>
        <w:tc>
          <w:tcPr>
            <w:tcW w:w="0" w:type="auto"/>
            <w:shd w:val="clear" w:color="auto" w:fill="auto"/>
            <w:noWrap/>
            <w:vAlign w:val="center"/>
            <w:hideMark/>
          </w:tcPr>
          <w:p w14:paraId="3922993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83</w:t>
            </w:r>
          </w:p>
        </w:tc>
        <w:tc>
          <w:tcPr>
            <w:tcW w:w="0" w:type="auto"/>
            <w:shd w:val="clear" w:color="auto" w:fill="auto"/>
            <w:noWrap/>
            <w:vAlign w:val="center"/>
            <w:hideMark/>
          </w:tcPr>
          <w:p w14:paraId="7F5C46F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21C55B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201</w:t>
            </w:r>
          </w:p>
        </w:tc>
        <w:tc>
          <w:tcPr>
            <w:tcW w:w="0" w:type="auto"/>
            <w:shd w:val="clear" w:color="auto" w:fill="auto"/>
            <w:noWrap/>
            <w:vAlign w:val="center"/>
            <w:hideMark/>
          </w:tcPr>
          <w:p w14:paraId="6411266B"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00FBC80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463</w:t>
            </w:r>
          </w:p>
        </w:tc>
        <w:tc>
          <w:tcPr>
            <w:tcW w:w="0" w:type="auto"/>
            <w:shd w:val="clear" w:color="auto" w:fill="auto"/>
            <w:noWrap/>
            <w:vAlign w:val="center"/>
            <w:hideMark/>
          </w:tcPr>
          <w:p w14:paraId="5634FF9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A3D4DC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117</w:t>
            </w:r>
          </w:p>
        </w:tc>
        <w:tc>
          <w:tcPr>
            <w:tcW w:w="0" w:type="auto"/>
            <w:shd w:val="clear" w:color="auto" w:fill="auto"/>
            <w:noWrap/>
            <w:vAlign w:val="center"/>
            <w:hideMark/>
          </w:tcPr>
          <w:p w14:paraId="2CDD59A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42C63D41"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4A28C6A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536</w:t>
            </w:r>
          </w:p>
        </w:tc>
        <w:tc>
          <w:tcPr>
            <w:tcW w:w="0" w:type="auto"/>
            <w:shd w:val="clear" w:color="auto" w:fill="auto"/>
            <w:noWrap/>
            <w:vAlign w:val="center"/>
            <w:hideMark/>
          </w:tcPr>
          <w:p w14:paraId="195A891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94</w:t>
            </w:r>
          </w:p>
        </w:tc>
        <w:tc>
          <w:tcPr>
            <w:tcW w:w="0" w:type="auto"/>
            <w:shd w:val="clear" w:color="auto" w:fill="auto"/>
            <w:noWrap/>
            <w:vAlign w:val="center"/>
            <w:hideMark/>
          </w:tcPr>
          <w:p w14:paraId="4149A0E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40AD9EB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5FADED07"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2E6B01A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609</w:t>
            </w:r>
          </w:p>
        </w:tc>
        <w:tc>
          <w:tcPr>
            <w:tcW w:w="0" w:type="auto"/>
            <w:shd w:val="clear" w:color="auto" w:fill="auto"/>
            <w:noWrap/>
            <w:vAlign w:val="center"/>
            <w:hideMark/>
          </w:tcPr>
          <w:p w14:paraId="5A2A606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26C0D38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131</w:t>
            </w:r>
          </w:p>
        </w:tc>
        <w:tc>
          <w:tcPr>
            <w:tcW w:w="0" w:type="auto"/>
            <w:shd w:val="clear" w:color="auto" w:fill="auto"/>
            <w:noWrap/>
            <w:vAlign w:val="center"/>
            <w:hideMark/>
          </w:tcPr>
          <w:p w14:paraId="4E802E9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268878C7"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5C8E31E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682</w:t>
            </w:r>
          </w:p>
        </w:tc>
        <w:tc>
          <w:tcPr>
            <w:tcW w:w="0" w:type="auto"/>
            <w:shd w:val="clear" w:color="auto" w:fill="auto"/>
            <w:noWrap/>
            <w:vAlign w:val="center"/>
            <w:hideMark/>
          </w:tcPr>
          <w:p w14:paraId="561E1D7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5C5CA22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68C4FEF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46724AE8" w14:textId="77777777" w:rsidTr="00A976D6">
        <w:trPr>
          <w:trHeight w:hRule="exact" w:val="170"/>
          <w:jc w:val="center"/>
        </w:trPr>
        <w:tc>
          <w:tcPr>
            <w:tcW w:w="0" w:type="auto"/>
            <w:shd w:val="clear" w:color="auto" w:fill="auto"/>
            <w:noWrap/>
            <w:vAlign w:val="center"/>
            <w:hideMark/>
          </w:tcPr>
          <w:p w14:paraId="3F247E3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391</w:t>
            </w:r>
          </w:p>
        </w:tc>
        <w:tc>
          <w:tcPr>
            <w:tcW w:w="0" w:type="auto"/>
            <w:shd w:val="clear" w:color="auto" w:fill="auto"/>
            <w:noWrap/>
            <w:vAlign w:val="center"/>
            <w:hideMark/>
          </w:tcPr>
          <w:p w14:paraId="760AEA0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86</w:t>
            </w:r>
          </w:p>
        </w:tc>
        <w:tc>
          <w:tcPr>
            <w:tcW w:w="0" w:type="auto"/>
            <w:shd w:val="clear" w:color="auto" w:fill="auto"/>
            <w:noWrap/>
            <w:vAlign w:val="center"/>
            <w:hideMark/>
          </w:tcPr>
          <w:p w14:paraId="1BC11DE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5AA42D0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196</w:t>
            </w:r>
          </w:p>
        </w:tc>
        <w:tc>
          <w:tcPr>
            <w:tcW w:w="0" w:type="auto"/>
            <w:shd w:val="clear" w:color="auto" w:fill="auto"/>
            <w:noWrap/>
            <w:vAlign w:val="center"/>
            <w:hideMark/>
          </w:tcPr>
          <w:p w14:paraId="675F919F"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5862702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464</w:t>
            </w:r>
          </w:p>
        </w:tc>
        <w:tc>
          <w:tcPr>
            <w:tcW w:w="0" w:type="auto"/>
            <w:shd w:val="clear" w:color="auto" w:fill="auto"/>
            <w:noWrap/>
            <w:vAlign w:val="center"/>
            <w:hideMark/>
          </w:tcPr>
          <w:p w14:paraId="5376725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020E824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122</w:t>
            </w:r>
          </w:p>
        </w:tc>
        <w:tc>
          <w:tcPr>
            <w:tcW w:w="0" w:type="auto"/>
            <w:shd w:val="clear" w:color="auto" w:fill="auto"/>
            <w:noWrap/>
            <w:vAlign w:val="center"/>
            <w:hideMark/>
          </w:tcPr>
          <w:p w14:paraId="01A98B0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604686B2"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0CAA49A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537</w:t>
            </w:r>
          </w:p>
        </w:tc>
        <w:tc>
          <w:tcPr>
            <w:tcW w:w="0" w:type="auto"/>
            <w:shd w:val="clear" w:color="auto" w:fill="auto"/>
            <w:noWrap/>
            <w:vAlign w:val="center"/>
            <w:hideMark/>
          </w:tcPr>
          <w:p w14:paraId="7BD76C9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98</w:t>
            </w:r>
          </w:p>
        </w:tc>
        <w:tc>
          <w:tcPr>
            <w:tcW w:w="0" w:type="auto"/>
            <w:shd w:val="clear" w:color="auto" w:fill="auto"/>
            <w:noWrap/>
            <w:vAlign w:val="center"/>
            <w:hideMark/>
          </w:tcPr>
          <w:p w14:paraId="126DEB8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1DF1212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692058D"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6AEBBC0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610</w:t>
            </w:r>
          </w:p>
        </w:tc>
        <w:tc>
          <w:tcPr>
            <w:tcW w:w="0" w:type="auto"/>
            <w:shd w:val="clear" w:color="auto" w:fill="auto"/>
            <w:noWrap/>
            <w:vAlign w:val="center"/>
            <w:hideMark/>
          </w:tcPr>
          <w:p w14:paraId="70992F2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3FB310D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127</w:t>
            </w:r>
          </w:p>
        </w:tc>
        <w:tc>
          <w:tcPr>
            <w:tcW w:w="0" w:type="auto"/>
            <w:shd w:val="clear" w:color="auto" w:fill="auto"/>
            <w:noWrap/>
            <w:vAlign w:val="center"/>
            <w:hideMark/>
          </w:tcPr>
          <w:p w14:paraId="5399AC9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97F2EAA"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2F2E1BB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683</w:t>
            </w:r>
          </w:p>
        </w:tc>
        <w:tc>
          <w:tcPr>
            <w:tcW w:w="0" w:type="auto"/>
            <w:shd w:val="clear" w:color="auto" w:fill="auto"/>
            <w:noWrap/>
            <w:vAlign w:val="center"/>
            <w:hideMark/>
          </w:tcPr>
          <w:p w14:paraId="16EAA4F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42C7248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6CD1C4A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3A812358" w14:textId="77777777" w:rsidTr="00A976D6">
        <w:trPr>
          <w:trHeight w:hRule="exact" w:val="170"/>
          <w:jc w:val="center"/>
        </w:trPr>
        <w:tc>
          <w:tcPr>
            <w:tcW w:w="0" w:type="auto"/>
            <w:shd w:val="clear" w:color="auto" w:fill="auto"/>
            <w:noWrap/>
            <w:vAlign w:val="center"/>
            <w:hideMark/>
          </w:tcPr>
          <w:p w14:paraId="29B0731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392</w:t>
            </w:r>
          </w:p>
        </w:tc>
        <w:tc>
          <w:tcPr>
            <w:tcW w:w="0" w:type="auto"/>
            <w:shd w:val="clear" w:color="auto" w:fill="auto"/>
            <w:noWrap/>
            <w:vAlign w:val="center"/>
            <w:hideMark/>
          </w:tcPr>
          <w:p w14:paraId="713BCD6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90</w:t>
            </w:r>
          </w:p>
        </w:tc>
        <w:tc>
          <w:tcPr>
            <w:tcW w:w="0" w:type="auto"/>
            <w:shd w:val="clear" w:color="auto" w:fill="auto"/>
            <w:noWrap/>
            <w:vAlign w:val="center"/>
            <w:hideMark/>
          </w:tcPr>
          <w:p w14:paraId="1E450F3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5A6670F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191</w:t>
            </w:r>
          </w:p>
        </w:tc>
        <w:tc>
          <w:tcPr>
            <w:tcW w:w="0" w:type="auto"/>
            <w:shd w:val="clear" w:color="auto" w:fill="auto"/>
            <w:noWrap/>
            <w:vAlign w:val="center"/>
            <w:hideMark/>
          </w:tcPr>
          <w:p w14:paraId="2709DEAC"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40B045E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465</w:t>
            </w:r>
          </w:p>
        </w:tc>
        <w:tc>
          <w:tcPr>
            <w:tcW w:w="0" w:type="auto"/>
            <w:shd w:val="clear" w:color="auto" w:fill="auto"/>
            <w:noWrap/>
            <w:vAlign w:val="center"/>
            <w:hideMark/>
          </w:tcPr>
          <w:p w14:paraId="4575709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56D8FB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127</w:t>
            </w:r>
          </w:p>
        </w:tc>
        <w:tc>
          <w:tcPr>
            <w:tcW w:w="0" w:type="auto"/>
            <w:shd w:val="clear" w:color="auto" w:fill="auto"/>
            <w:noWrap/>
            <w:vAlign w:val="center"/>
            <w:hideMark/>
          </w:tcPr>
          <w:p w14:paraId="172E920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70A4113E"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6136726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538</w:t>
            </w:r>
          </w:p>
        </w:tc>
        <w:tc>
          <w:tcPr>
            <w:tcW w:w="0" w:type="auto"/>
            <w:shd w:val="clear" w:color="auto" w:fill="auto"/>
            <w:noWrap/>
            <w:vAlign w:val="center"/>
            <w:hideMark/>
          </w:tcPr>
          <w:p w14:paraId="00CFD56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102</w:t>
            </w:r>
          </w:p>
        </w:tc>
        <w:tc>
          <w:tcPr>
            <w:tcW w:w="0" w:type="auto"/>
            <w:shd w:val="clear" w:color="auto" w:fill="auto"/>
            <w:noWrap/>
            <w:vAlign w:val="center"/>
            <w:hideMark/>
          </w:tcPr>
          <w:p w14:paraId="403B81A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45EAA3D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559C33D0"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647CA20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611</w:t>
            </w:r>
          </w:p>
        </w:tc>
        <w:tc>
          <w:tcPr>
            <w:tcW w:w="0" w:type="auto"/>
            <w:shd w:val="clear" w:color="auto" w:fill="auto"/>
            <w:noWrap/>
            <w:vAlign w:val="center"/>
            <w:hideMark/>
          </w:tcPr>
          <w:p w14:paraId="1C61D7B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709D5F2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123</w:t>
            </w:r>
          </w:p>
        </w:tc>
        <w:tc>
          <w:tcPr>
            <w:tcW w:w="0" w:type="auto"/>
            <w:shd w:val="clear" w:color="auto" w:fill="auto"/>
            <w:noWrap/>
            <w:vAlign w:val="center"/>
            <w:hideMark/>
          </w:tcPr>
          <w:p w14:paraId="6057FC3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2A738181"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2C3BFC3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684</w:t>
            </w:r>
          </w:p>
        </w:tc>
        <w:tc>
          <w:tcPr>
            <w:tcW w:w="0" w:type="auto"/>
            <w:shd w:val="clear" w:color="auto" w:fill="auto"/>
            <w:noWrap/>
            <w:vAlign w:val="center"/>
            <w:hideMark/>
          </w:tcPr>
          <w:p w14:paraId="1446C4D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79FA01D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07253C2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1F76127C" w14:textId="77777777" w:rsidTr="00A976D6">
        <w:trPr>
          <w:trHeight w:hRule="exact" w:val="170"/>
          <w:jc w:val="center"/>
        </w:trPr>
        <w:tc>
          <w:tcPr>
            <w:tcW w:w="0" w:type="auto"/>
            <w:shd w:val="clear" w:color="auto" w:fill="auto"/>
            <w:noWrap/>
            <w:vAlign w:val="center"/>
            <w:hideMark/>
          </w:tcPr>
          <w:p w14:paraId="0735C0E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393</w:t>
            </w:r>
          </w:p>
        </w:tc>
        <w:tc>
          <w:tcPr>
            <w:tcW w:w="0" w:type="auto"/>
            <w:shd w:val="clear" w:color="auto" w:fill="auto"/>
            <w:noWrap/>
            <w:vAlign w:val="center"/>
            <w:hideMark/>
          </w:tcPr>
          <w:p w14:paraId="343576B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93</w:t>
            </w:r>
          </w:p>
        </w:tc>
        <w:tc>
          <w:tcPr>
            <w:tcW w:w="0" w:type="auto"/>
            <w:shd w:val="clear" w:color="auto" w:fill="auto"/>
            <w:noWrap/>
            <w:vAlign w:val="center"/>
            <w:hideMark/>
          </w:tcPr>
          <w:p w14:paraId="02192C4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AC507D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186</w:t>
            </w:r>
          </w:p>
        </w:tc>
        <w:tc>
          <w:tcPr>
            <w:tcW w:w="0" w:type="auto"/>
            <w:shd w:val="clear" w:color="auto" w:fill="auto"/>
            <w:noWrap/>
            <w:vAlign w:val="center"/>
            <w:hideMark/>
          </w:tcPr>
          <w:p w14:paraId="13CAD811"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67CFD28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466</w:t>
            </w:r>
          </w:p>
        </w:tc>
        <w:tc>
          <w:tcPr>
            <w:tcW w:w="0" w:type="auto"/>
            <w:shd w:val="clear" w:color="auto" w:fill="auto"/>
            <w:noWrap/>
            <w:vAlign w:val="center"/>
            <w:hideMark/>
          </w:tcPr>
          <w:p w14:paraId="2ACD44E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FD988B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132</w:t>
            </w:r>
          </w:p>
        </w:tc>
        <w:tc>
          <w:tcPr>
            <w:tcW w:w="0" w:type="auto"/>
            <w:shd w:val="clear" w:color="auto" w:fill="auto"/>
            <w:noWrap/>
            <w:vAlign w:val="center"/>
            <w:hideMark/>
          </w:tcPr>
          <w:p w14:paraId="775FC2A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2FBB7482"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4571722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539</w:t>
            </w:r>
          </w:p>
        </w:tc>
        <w:tc>
          <w:tcPr>
            <w:tcW w:w="0" w:type="auto"/>
            <w:shd w:val="clear" w:color="auto" w:fill="auto"/>
            <w:noWrap/>
            <w:vAlign w:val="center"/>
            <w:hideMark/>
          </w:tcPr>
          <w:p w14:paraId="2C35DEB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105</w:t>
            </w:r>
          </w:p>
        </w:tc>
        <w:tc>
          <w:tcPr>
            <w:tcW w:w="0" w:type="auto"/>
            <w:shd w:val="clear" w:color="auto" w:fill="auto"/>
            <w:noWrap/>
            <w:vAlign w:val="center"/>
            <w:hideMark/>
          </w:tcPr>
          <w:p w14:paraId="29AF1A4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3D900E4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5A8096A1"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121F7A5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612</w:t>
            </w:r>
          </w:p>
        </w:tc>
        <w:tc>
          <w:tcPr>
            <w:tcW w:w="0" w:type="auto"/>
            <w:shd w:val="clear" w:color="auto" w:fill="auto"/>
            <w:noWrap/>
            <w:vAlign w:val="center"/>
            <w:hideMark/>
          </w:tcPr>
          <w:p w14:paraId="5CA59CB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587935E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119</w:t>
            </w:r>
          </w:p>
        </w:tc>
        <w:tc>
          <w:tcPr>
            <w:tcW w:w="0" w:type="auto"/>
            <w:shd w:val="clear" w:color="auto" w:fill="auto"/>
            <w:noWrap/>
            <w:vAlign w:val="center"/>
            <w:hideMark/>
          </w:tcPr>
          <w:p w14:paraId="3D14AAB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5CE60E3D"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00BD194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685</w:t>
            </w:r>
          </w:p>
        </w:tc>
        <w:tc>
          <w:tcPr>
            <w:tcW w:w="0" w:type="auto"/>
            <w:shd w:val="clear" w:color="auto" w:fill="auto"/>
            <w:noWrap/>
            <w:vAlign w:val="center"/>
            <w:hideMark/>
          </w:tcPr>
          <w:p w14:paraId="717E4C9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154E353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745C996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2D2A5F49" w14:textId="77777777" w:rsidTr="00A976D6">
        <w:trPr>
          <w:trHeight w:hRule="exact" w:val="170"/>
          <w:jc w:val="center"/>
        </w:trPr>
        <w:tc>
          <w:tcPr>
            <w:tcW w:w="0" w:type="auto"/>
            <w:shd w:val="clear" w:color="auto" w:fill="auto"/>
            <w:noWrap/>
            <w:vAlign w:val="center"/>
            <w:hideMark/>
          </w:tcPr>
          <w:p w14:paraId="0FAFE18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394</w:t>
            </w:r>
          </w:p>
        </w:tc>
        <w:tc>
          <w:tcPr>
            <w:tcW w:w="0" w:type="auto"/>
            <w:shd w:val="clear" w:color="auto" w:fill="auto"/>
            <w:noWrap/>
            <w:vAlign w:val="center"/>
            <w:hideMark/>
          </w:tcPr>
          <w:p w14:paraId="696B167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97</w:t>
            </w:r>
          </w:p>
        </w:tc>
        <w:tc>
          <w:tcPr>
            <w:tcW w:w="0" w:type="auto"/>
            <w:shd w:val="clear" w:color="auto" w:fill="auto"/>
            <w:noWrap/>
            <w:vAlign w:val="center"/>
            <w:hideMark/>
          </w:tcPr>
          <w:p w14:paraId="4C4A803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6125B0C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181</w:t>
            </w:r>
          </w:p>
        </w:tc>
        <w:tc>
          <w:tcPr>
            <w:tcW w:w="0" w:type="auto"/>
            <w:shd w:val="clear" w:color="auto" w:fill="auto"/>
            <w:noWrap/>
            <w:vAlign w:val="center"/>
            <w:hideMark/>
          </w:tcPr>
          <w:p w14:paraId="7DFB59E4"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2EB4885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467</w:t>
            </w:r>
          </w:p>
        </w:tc>
        <w:tc>
          <w:tcPr>
            <w:tcW w:w="0" w:type="auto"/>
            <w:shd w:val="clear" w:color="auto" w:fill="auto"/>
            <w:noWrap/>
            <w:vAlign w:val="center"/>
            <w:hideMark/>
          </w:tcPr>
          <w:p w14:paraId="5EDF965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298A4C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137</w:t>
            </w:r>
          </w:p>
        </w:tc>
        <w:tc>
          <w:tcPr>
            <w:tcW w:w="0" w:type="auto"/>
            <w:shd w:val="clear" w:color="auto" w:fill="auto"/>
            <w:noWrap/>
            <w:vAlign w:val="center"/>
            <w:hideMark/>
          </w:tcPr>
          <w:p w14:paraId="74F5960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0C8A0F99"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27850DC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540</w:t>
            </w:r>
          </w:p>
        </w:tc>
        <w:tc>
          <w:tcPr>
            <w:tcW w:w="0" w:type="auto"/>
            <w:shd w:val="clear" w:color="auto" w:fill="auto"/>
            <w:noWrap/>
            <w:vAlign w:val="center"/>
            <w:hideMark/>
          </w:tcPr>
          <w:p w14:paraId="366DDFF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109</w:t>
            </w:r>
          </w:p>
        </w:tc>
        <w:tc>
          <w:tcPr>
            <w:tcW w:w="0" w:type="auto"/>
            <w:shd w:val="clear" w:color="auto" w:fill="auto"/>
            <w:noWrap/>
            <w:vAlign w:val="center"/>
            <w:hideMark/>
          </w:tcPr>
          <w:p w14:paraId="3036A0D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3AC506D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33A50CF3"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5DEE96C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613</w:t>
            </w:r>
          </w:p>
        </w:tc>
        <w:tc>
          <w:tcPr>
            <w:tcW w:w="0" w:type="auto"/>
            <w:shd w:val="clear" w:color="auto" w:fill="auto"/>
            <w:noWrap/>
            <w:vAlign w:val="center"/>
            <w:hideMark/>
          </w:tcPr>
          <w:p w14:paraId="251A20B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7666B61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114</w:t>
            </w:r>
          </w:p>
        </w:tc>
        <w:tc>
          <w:tcPr>
            <w:tcW w:w="0" w:type="auto"/>
            <w:shd w:val="clear" w:color="auto" w:fill="auto"/>
            <w:noWrap/>
            <w:vAlign w:val="center"/>
            <w:hideMark/>
          </w:tcPr>
          <w:p w14:paraId="5D64A2D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78C7F023"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29546D5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686</w:t>
            </w:r>
          </w:p>
        </w:tc>
        <w:tc>
          <w:tcPr>
            <w:tcW w:w="0" w:type="auto"/>
            <w:shd w:val="clear" w:color="auto" w:fill="auto"/>
            <w:noWrap/>
            <w:vAlign w:val="center"/>
            <w:hideMark/>
          </w:tcPr>
          <w:p w14:paraId="26F3A1E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6B97326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22763DB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28E93B69" w14:textId="77777777" w:rsidTr="00A976D6">
        <w:trPr>
          <w:trHeight w:hRule="exact" w:val="170"/>
          <w:jc w:val="center"/>
        </w:trPr>
        <w:tc>
          <w:tcPr>
            <w:tcW w:w="0" w:type="auto"/>
            <w:shd w:val="clear" w:color="auto" w:fill="auto"/>
            <w:noWrap/>
            <w:vAlign w:val="center"/>
            <w:hideMark/>
          </w:tcPr>
          <w:p w14:paraId="4D964A2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395</w:t>
            </w:r>
          </w:p>
        </w:tc>
        <w:tc>
          <w:tcPr>
            <w:tcW w:w="0" w:type="auto"/>
            <w:shd w:val="clear" w:color="auto" w:fill="auto"/>
            <w:noWrap/>
            <w:vAlign w:val="center"/>
            <w:hideMark/>
          </w:tcPr>
          <w:p w14:paraId="19A6F9A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100</w:t>
            </w:r>
          </w:p>
        </w:tc>
        <w:tc>
          <w:tcPr>
            <w:tcW w:w="0" w:type="auto"/>
            <w:shd w:val="clear" w:color="auto" w:fill="auto"/>
            <w:noWrap/>
            <w:vAlign w:val="center"/>
            <w:hideMark/>
          </w:tcPr>
          <w:p w14:paraId="35C46CD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B8F25A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175</w:t>
            </w:r>
          </w:p>
        </w:tc>
        <w:tc>
          <w:tcPr>
            <w:tcW w:w="0" w:type="auto"/>
            <w:shd w:val="clear" w:color="auto" w:fill="auto"/>
            <w:noWrap/>
            <w:vAlign w:val="center"/>
            <w:hideMark/>
          </w:tcPr>
          <w:p w14:paraId="4DA54DF1"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59ABE63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468</w:t>
            </w:r>
          </w:p>
        </w:tc>
        <w:tc>
          <w:tcPr>
            <w:tcW w:w="0" w:type="auto"/>
            <w:shd w:val="clear" w:color="auto" w:fill="auto"/>
            <w:noWrap/>
            <w:vAlign w:val="center"/>
            <w:hideMark/>
          </w:tcPr>
          <w:p w14:paraId="32AB0F9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6781DE4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142</w:t>
            </w:r>
          </w:p>
        </w:tc>
        <w:tc>
          <w:tcPr>
            <w:tcW w:w="0" w:type="auto"/>
            <w:shd w:val="clear" w:color="auto" w:fill="auto"/>
            <w:noWrap/>
            <w:vAlign w:val="center"/>
            <w:hideMark/>
          </w:tcPr>
          <w:p w14:paraId="7C3871F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1C796228"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77B7666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541</w:t>
            </w:r>
          </w:p>
        </w:tc>
        <w:tc>
          <w:tcPr>
            <w:tcW w:w="0" w:type="auto"/>
            <w:shd w:val="clear" w:color="auto" w:fill="auto"/>
            <w:noWrap/>
            <w:vAlign w:val="center"/>
            <w:hideMark/>
          </w:tcPr>
          <w:p w14:paraId="51DF8CE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112</w:t>
            </w:r>
          </w:p>
        </w:tc>
        <w:tc>
          <w:tcPr>
            <w:tcW w:w="0" w:type="auto"/>
            <w:shd w:val="clear" w:color="auto" w:fill="auto"/>
            <w:noWrap/>
            <w:vAlign w:val="center"/>
            <w:hideMark/>
          </w:tcPr>
          <w:p w14:paraId="082C4E1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26BD4EC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7832000"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0C6F6A5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614</w:t>
            </w:r>
          </w:p>
        </w:tc>
        <w:tc>
          <w:tcPr>
            <w:tcW w:w="0" w:type="auto"/>
            <w:shd w:val="clear" w:color="auto" w:fill="auto"/>
            <w:noWrap/>
            <w:vAlign w:val="center"/>
            <w:hideMark/>
          </w:tcPr>
          <w:p w14:paraId="294EF98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55C8525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110</w:t>
            </w:r>
          </w:p>
        </w:tc>
        <w:tc>
          <w:tcPr>
            <w:tcW w:w="0" w:type="auto"/>
            <w:shd w:val="clear" w:color="auto" w:fill="auto"/>
            <w:noWrap/>
            <w:vAlign w:val="center"/>
            <w:hideMark/>
          </w:tcPr>
          <w:p w14:paraId="010ABAD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3AE22D9"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1A7B8B6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687</w:t>
            </w:r>
          </w:p>
        </w:tc>
        <w:tc>
          <w:tcPr>
            <w:tcW w:w="0" w:type="auto"/>
            <w:shd w:val="clear" w:color="auto" w:fill="auto"/>
            <w:noWrap/>
            <w:vAlign w:val="center"/>
            <w:hideMark/>
          </w:tcPr>
          <w:p w14:paraId="10A049C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703AEE1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FCD7AB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6F5D058A" w14:textId="77777777" w:rsidTr="00A976D6">
        <w:trPr>
          <w:trHeight w:hRule="exact" w:val="170"/>
          <w:jc w:val="center"/>
        </w:trPr>
        <w:tc>
          <w:tcPr>
            <w:tcW w:w="0" w:type="auto"/>
            <w:shd w:val="clear" w:color="auto" w:fill="auto"/>
            <w:noWrap/>
            <w:vAlign w:val="center"/>
            <w:hideMark/>
          </w:tcPr>
          <w:p w14:paraId="1698F3D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396</w:t>
            </w:r>
          </w:p>
        </w:tc>
        <w:tc>
          <w:tcPr>
            <w:tcW w:w="0" w:type="auto"/>
            <w:shd w:val="clear" w:color="auto" w:fill="auto"/>
            <w:noWrap/>
            <w:vAlign w:val="center"/>
            <w:hideMark/>
          </w:tcPr>
          <w:p w14:paraId="04CEC6D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104</w:t>
            </w:r>
          </w:p>
        </w:tc>
        <w:tc>
          <w:tcPr>
            <w:tcW w:w="0" w:type="auto"/>
            <w:shd w:val="clear" w:color="auto" w:fill="auto"/>
            <w:noWrap/>
            <w:vAlign w:val="center"/>
            <w:hideMark/>
          </w:tcPr>
          <w:p w14:paraId="0BAEC9C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B7F761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170</w:t>
            </w:r>
          </w:p>
        </w:tc>
        <w:tc>
          <w:tcPr>
            <w:tcW w:w="0" w:type="auto"/>
            <w:shd w:val="clear" w:color="auto" w:fill="auto"/>
            <w:noWrap/>
            <w:vAlign w:val="center"/>
            <w:hideMark/>
          </w:tcPr>
          <w:p w14:paraId="73E21CEE"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447CC8B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469</w:t>
            </w:r>
          </w:p>
        </w:tc>
        <w:tc>
          <w:tcPr>
            <w:tcW w:w="0" w:type="auto"/>
            <w:shd w:val="clear" w:color="auto" w:fill="auto"/>
            <w:noWrap/>
            <w:vAlign w:val="center"/>
            <w:hideMark/>
          </w:tcPr>
          <w:p w14:paraId="022D619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22048A8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147</w:t>
            </w:r>
          </w:p>
        </w:tc>
        <w:tc>
          <w:tcPr>
            <w:tcW w:w="0" w:type="auto"/>
            <w:shd w:val="clear" w:color="auto" w:fill="auto"/>
            <w:noWrap/>
            <w:vAlign w:val="center"/>
            <w:hideMark/>
          </w:tcPr>
          <w:p w14:paraId="2344611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114DE210"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73E63B7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542</w:t>
            </w:r>
          </w:p>
        </w:tc>
        <w:tc>
          <w:tcPr>
            <w:tcW w:w="0" w:type="auto"/>
            <w:shd w:val="clear" w:color="auto" w:fill="auto"/>
            <w:noWrap/>
            <w:vAlign w:val="center"/>
            <w:hideMark/>
          </w:tcPr>
          <w:p w14:paraId="6283C17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116</w:t>
            </w:r>
          </w:p>
        </w:tc>
        <w:tc>
          <w:tcPr>
            <w:tcW w:w="0" w:type="auto"/>
            <w:shd w:val="clear" w:color="auto" w:fill="auto"/>
            <w:noWrap/>
            <w:vAlign w:val="center"/>
            <w:hideMark/>
          </w:tcPr>
          <w:p w14:paraId="73A18A2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173D120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CE91160"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344C554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615</w:t>
            </w:r>
          </w:p>
        </w:tc>
        <w:tc>
          <w:tcPr>
            <w:tcW w:w="0" w:type="auto"/>
            <w:shd w:val="clear" w:color="auto" w:fill="auto"/>
            <w:noWrap/>
            <w:vAlign w:val="center"/>
            <w:hideMark/>
          </w:tcPr>
          <w:p w14:paraId="6F6FA67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2951BC6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106</w:t>
            </w:r>
          </w:p>
        </w:tc>
        <w:tc>
          <w:tcPr>
            <w:tcW w:w="0" w:type="auto"/>
            <w:shd w:val="clear" w:color="auto" w:fill="auto"/>
            <w:noWrap/>
            <w:vAlign w:val="center"/>
            <w:hideMark/>
          </w:tcPr>
          <w:p w14:paraId="3FB5BCD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3A19925D"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0210DDF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688</w:t>
            </w:r>
          </w:p>
        </w:tc>
        <w:tc>
          <w:tcPr>
            <w:tcW w:w="0" w:type="auto"/>
            <w:shd w:val="clear" w:color="auto" w:fill="auto"/>
            <w:noWrap/>
            <w:vAlign w:val="center"/>
            <w:hideMark/>
          </w:tcPr>
          <w:p w14:paraId="5C2020F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579CEA6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39D9B0B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6E1CB4A9" w14:textId="77777777" w:rsidTr="00A976D6">
        <w:trPr>
          <w:trHeight w:hRule="exact" w:val="170"/>
          <w:jc w:val="center"/>
        </w:trPr>
        <w:tc>
          <w:tcPr>
            <w:tcW w:w="0" w:type="auto"/>
            <w:shd w:val="clear" w:color="auto" w:fill="auto"/>
            <w:noWrap/>
            <w:vAlign w:val="center"/>
            <w:hideMark/>
          </w:tcPr>
          <w:p w14:paraId="5EAA6DA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397</w:t>
            </w:r>
          </w:p>
        </w:tc>
        <w:tc>
          <w:tcPr>
            <w:tcW w:w="0" w:type="auto"/>
            <w:shd w:val="clear" w:color="auto" w:fill="auto"/>
            <w:noWrap/>
            <w:vAlign w:val="center"/>
            <w:hideMark/>
          </w:tcPr>
          <w:p w14:paraId="4B3D768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107</w:t>
            </w:r>
          </w:p>
        </w:tc>
        <w:tc>
          <w:tcPr>
            <w:tcW w:w="0" w:type="auto"/>
            <w:shd w:val="clear" w:color="auto" w:fill="auto"/>
            <w:noWrap/>
            <w:vAlign w:val="center"/>
            <w:hideMark/>
          </w:tcPr>
          <w:p w14:paraId="0FF8471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2CB625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165</w:t>
            </w:r>
          </w:p>
        </w:tc>
        <w:tc>
          <w:tcPr>
            <w:tcW w:w="0" w:type="auto"/>
            <w:shd w:val="clear" w:color="auto" w:fill="auto"/>
            <w:noWrap/>
            <w:vAlign w:val="center"/>
            <w:hideMark/>
          </w:tcPr>
          <w:p w14:paraId="0F87A308"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6186291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470</w:t>
            </w:r>
          </w:p>
        </w:tc>
        <w:tc>
          <w:tcPr>
            <w:tcW w:w="0" w:type="auto"/>
            <w:shd w:val="clear" w:color="auto" w:fill="auto"/>
            <w:noWrap/>
            <w:vAlign w:val="center"/>
            <w:hideMark/>
          </w:tcPr>
          <w:p w14:paraId="72E2761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74D97FC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153</w:t>
            </w:r>
          </w:p>
        </w:tc>
        <w:tc>
          <w:tcPr>
            <w:tcW w:w="0" w:type="auto"/>
            <w:shd w:val="clear" w:color="auto" w:fill="auto"/>
            <w:noWrap/>
            <w:vAlign w:val="center"/>
            <w:hideMark/>
          </w:tcPr>
          <w:p w14:paraId="57073E3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4BEAD737"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0B4F2FE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543</w:t>
            </w:r>
          </w:p>
        </w:tc>
        <w:tc>
          <w:tcPr>
            <w:tcW w:w="0" w:type="auto"/>
            <w:shd w:val="clear" w:color="auto" w:fill="auto"/>
            <w:noWrap/>
            <w:vAlign w:val="center"/>
            <w:hideMark/>
          </w:tcPr>
          <w:p w14:paraId="77ED590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120</w:t>
            </w:r>
          </w:p>
        </w:tc>
        <w:tc>
          <w:tcPr>
            <w:tcW w:w="0" w:type="auto"/>
            <w:shd w:val="clear" w:color="auto" w:fill="auto"/>
            <w:noWrap/>
            <w:vAlign w:val="center"/>
            <w:hideMark/>
          </w:tcPr>
          <w:p w14:paraId="677C5C0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28E311F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2A343A7F"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30B4DBD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616</w:t>
            </w:r>
          </w:p>
        </w:tc>
        <w:tc>
          <w:tcPr>
            <w:tcW w:w="0" w:type="auto"/>
            <w:shd w:val="clear" w:color="auto" w:fill="auto"/>
            <w:noWrap/>
            <w:vAlign w:val="center"/>
            <w:hideMark/>
          </w:tcPr>
          <w:p w14:paraId="2562F92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60FC7D5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102</w:t>
            </w:r>
          </w:p>
        </w:tc>
        <w:tc>
          <w:tcPr>
            <w:tcW w:w="0" w:type="auto"/>
            <w:shd w:val="clear" w:color="auto" w:fill="auto"/>
            <w:noWrap/>
            <w:vAlign w:val="center"/>
            <w:hideMark/>
          </w:tcPr>
          <w:p w14:paraId="51626E3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82A2EFC"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1559439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689</w:t>
            </w:r>
          </w:p>
        </w:tc>
        <w:tc>
          <w:tcPr>
            <w:tcW w:w="0" w:type="auto"/>
            <w:shd w:val="clear" w:color="auto" w:fill="auto"/>
            <w:noWrap/>
            <w:vAlign w:val="center"/>
            <w:hideMark/>
          </w:tcPr>
          <w:p w14:paraId="1C8249E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4D5AD5A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30C419C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0CCE9F2F" w14:textId="77777777" w:rsidTr="00A976D6">
        <w:trPr>
          <w:trHeight w:hRule="exact" w:val="170"/>
          <w:jc w:val="center"/>
        </w:trPr>
        <w:tc>
          <w:tcPr>
            <w:tcW w:w="0" w:type="auto"/>
            <w:shd w:val="clear" w:color="auto" w:fill="auto"/>
            <w:noWrap/>
            <w:vAlign w:val="center"/>
            <w:hideMark/>
          </w:tcPr>
          <w:p w14:paraId="5E4BB66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398</w:t>
            </w:r>
          </w:p>
        </w:tc>
        <w:tc>
          <w:tcPr>
            <w:tcW w:w="0" w:type="auto"/>
            <w:shd w:val="clear" w:color="auto" w:fill="auto"/>
            <w:noWrap/>
            <w:vAlign w:val="center"/>
            <w:hideMark/>
          </w:tcPr>
          <w:p w14:paraId="19A13C6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111</w:t>
            </w:r>
          </w:p>
        </w:tc>
        <w:tc>
          <w:tcPr>
            <w:tcW w:w="0" w:type="auto"/>
            <w:shd w:val="clear" w:color="auto" w:fill="auto"/>
            <w:noWrap/>
            <w:vAlign w:val="center"/>
            <w:hideMark/>
          </w:tcPr>
          <w:p w14:paraId="5996EA9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0DB3C03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160</w:t>
            </w:r>
          </w:p>
        </w:tc>
        <w:tc>
          <w:tcPr>
            <w:tcW w:w="0" w:type="auto"/>
            <w:shd w:val="clear" w:color="auto" w:fill="auto"/>
            <w:noWrap/>
            <w:vAlign w:val="center"/>
            <w:hideMark/>
          </w:tcPr>
          <w:p w14:paraId="43E29BE8"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6783F28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471</w:t>
            </w:r>
          </w:p>
        </w:tc>
        <w:tc>
          <w:tcPr>
            <w:tcW w:w="0" w:type="auto"/>
            <w:shd w:val="clear" w:color="auto" w:fill="auto"/>
            <w:noWrap/>
            <w:vAlign w:val="center"/>
            <w:hideMark/>
          </w:tcPr>
          <w:p w14:paraId="4BFB869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0B68655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158</w:t>
            </w:r>
          </w:p>
        </w:tc>
        <w:tc>
          <w:tcPr>
            <w:tcW w:w="0" w:type="auto"/>
            <w:shd w:val="clear" w:color="auto" w:fill="auto"/>
            <w:noWrap/>
            <w:vAlign w:val="center"/>
            <w:hideMark/>
          </w:tcPr>
          <w:p w14:paraId="3F04A3C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300CF093"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7B760FF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544</w:t>
            </w:r>
          </w:p>
        </w:tc>
        <w:tc>
          <w:tcPr>
            <w:tcW w:w="0" w:type="auto"/>
            <w:shd w:val="clear" w:color="auto" w:fill="auto"/>
            <w:noWrap/>
            <w:vAlign w:val="center"/>
            <w:hideMark/>
          </w:tcPr>
          <w:p w14:paraId="7B4F6B6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123</w:t>
            </w:r>
          </w:p>
        </w:tc>
        <w:tc>
          <w:tcPr>
            <w:tcW w:w="0" w:type="auto"/>
            <w:shd w:val="clear" w:color="auto" w:fill="auto"/>
            <w:noWrap/>
            <w:vAlign w:val="center"/>
            <w:hideMark/>
          </w:tcPr>
          <w:p w14:paraId="30D7D47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62FF8E4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010350CF"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773FBC1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617</w:t>
            </w:r>
          </w:p>
        </w:tc>
        <w:tc>
          <w:tcPr>
            <w:tcW w:w="0" w:type="auto"/>
            <w:shd w:val="clear" w:color="auto" w:fill="auto"/>
            <w:noWrap/>
            <w:vAlign w:val="center"/>
            <w:hideMark/>
          </w:tcPr>
          <w:p w14:paraId="631F7C3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49EE639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97</w:t>
            </w:r>
          </w:p>
        </w:tc>
        <w:tc>
          <w:tcPr>
            <w:tcW w:w="0" w:type="auto"/>
            <w:shd w:val="clear" w:color="auto" w:fill="auto"/>
            <w:noWrap/>
            <w:vAlign w:val="center"/>
            <w:hideMark/>
          </w:tcPr>
          <w:p w14:paraId="597058F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6131C1B"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662A201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690</w:t>
            </w:r>
          </w:p>
        </w:tc>
        <w:tc>
          <w:tcPr>
            <w:tcW w:w="0" w:type="auto"/>
            <w:shd w:val="clear" w:color="auto" w:fill="auto"/>
            <w:noWrap/>
            <w:vAlign w:val="center"/>
            <w:hideMark/>
          </w:tcPr>
          <w:p w14:paraId="791EA60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27D3CB1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0323BB2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69452DE7" w14:textId="77777777" w:rsidTr="00A976D6">
        <w:trPr>
          <w:trHeight w:hRule="exact" w:val="170"/>
          <w:jc w:val="center"/>
        </w:trPr>
        <w:tc>
          <w:tcPr>
            <w:tcW w:w="0" w:type="auto"/>
            <w:shd w:val="clear" w:color="auto" w:fill="auto"/>
            <w:noWrap/>
            <w:vAlign w:val="center"/>
            <w:hideMark/>
          </w:tcPr>
          <w:p w14:paraId="6DBD786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399</w:t>
            </w:r>
          </w:p>
        </w:tc>
        <w:tc>
          <w:tcPr>
            <w:tcW w:w="0" w:type="auto"/>
            <w:shd w:val="clear" w:color="auto" w:fill="auto"/>
            <w:noWrap/>
            <w:vAlign w:val="center"/>
            <w:hideMark/>
          </w:tcPr>
          <w:p w14:paraId="18C136A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114</w:t>
            </w:r>
          </w:p>
        </w:tc>
        <w:tc>
          <w:tcPr>
            <w:tcW w:w="0" w:type="auto"/>
            <w:shd w:val="clear" w:color="auto" w:fill="auto"/>
            <w:noWrap/>
            <w:vAlign w:val="center"/>
            <w:hideMark/>
          </w:tcPr>
          <w:p w14:paraId="475B034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0999ADB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155</w:t>
            </w:r>
          </w:p>
        </w:tc>
        <w:tc>
          <w:tcPr>
            <w:tcW w:w="0" w:type="auto"/>
            <w:shd w:val="clear" w:color="auto" w:fill="auto"/>
            <w:noWrap/>
            <w:vAlign w:val="center"/>
            <w:hideMark/>
          </w:tcPr>
          <w:p w14:paraId="67AAD132"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1F286B7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472</w:t>
            </w:r>
          </w:p>
        </w:tc>
        <w:tc>
          <w:tcPr>
            <w:tcW w:w="0" w:type="auto"/>
            <w:shd w:val="clear" w:color="auto" w:fill="auto"/>
            <w:noWrap/>
            <w:vAlign w:val="center"/>
            <w:hideMark/>
          </w:tcPr>
          <w:p w14:paraId="6CAEA6B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033DA99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163</w:t>
            </w:r>
          </w:p>
        </w:tc>
        <w:tc>
          <w:tcPr>
            <w:tcW w:w="0" w:type="auto"/>
            <w:shd w:val="clear" w:color="auto" w:fill="auto"/>
            <w:noWrap/>
            <w:vAlign w:val="center"/>
            <w:hideMark/>
          </w:tcPr>
          <w:p w14:paraId="6F9F14C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44ED5F8D"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617790C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545</w:t>
            </w:r>
          </w:p>
        </w:tc>
        <w:tc>
          <w:tcPr>
            <w:tcW w:w="0" w:type="auto"/>
            <w:shd w:val="clear" w:color="auto" w:fill="auto"/>
            <w:noWrap/>
            <w:vAlign w:val="center"/>
            <w:hideMark/>
          </w:tcPr>
          <w:p w14:paraId="42FA9D2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127</w:t>
            </w:r>
          </w:p>
        </w:tc>
        <w:tc>
          <w:tcPr>
            <w:tcW w:w="0" w:type="auto"/>
            <w:shd w:val="clear" w:color="auto" w:fill="auto"/>
            <w:noWrap/>
            <w:vAlign w:val="center"/>
            <w:hideMark/>
          </w:tcPr>
          <w:p w14:paraId="236BC01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77B5849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09ACFC03"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4C4CC08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618</w:t>
            </w:r>
          </w:p>
        </w:tc>
        <w:tc>
          <w:tcPr>
            <w:tcW w:w="0" w:type="auto"/>
            <w:shd w:val="clear" w:color="auto" w:fill="auto"/>
            <w:noWrap/>
            <w:vAlign w:val="center"/>
            <w:hideMark/>
          </w:tcPr>
          <w:p w14:paraId="3781DE4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0C39BD6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93</w:t>
            </w:r>
          </w:p>
        </w:tc>
        <w:tc>
          <w:tcPr>
            <w:tcW w:w="0" w:type="auto"/>
            <w:shd w:val="clear" w:color="auto" w:fill="auto"/>
            <w:noWrap/>
            <w:vAlign w:val="center"/>
            <w:hideMark/>
          </w:tcPr>
          <w:p w14:paraId="1E23462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A46E8B6"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1D5A5DD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691</w:t>
            </w:r>
          </w:p>
        </w:tc>
        <w:tc>
          <w:tcPr>
            <w:tcW w:w="0" w:type="auto"/>
            <w:shd w:val="clear" w:color="auto" w:fill="auto"/>
            <w:noWrap/>
            <w:vAlign w:val="center"/>
            <w:hideMark/>
          </w:tcPr>
          <w:p w14:paraId="2ECEE52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523935F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77D9600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2A7B79BA" w14:textId="77777777" w:rsidTr="00A976D6">
        <w:trPr>
          <w:trHeight w:hRule="exact" w:val="170"/>
          <w:jc w:val="center"/>
        </w:trPr>
        <w:tc>
          <w:tcPr>
            <w:tcW w:w="0" w:type="auto"/>
            <w:shd w:val="clear" w:color="auto" w:fill="auto"/>
            <w:noWrap/>
            <w:vAlign w:val="center"/>
            <w:hideMark/>
          </w:tcPr>
          <w:p w14:paraId="1DFED67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400</w:t>
            </w:r>
          </w:p>
        </w:tc>
        <w:tc>
          <w:tcPr>
            <w:tcW w:w="0" w:type="auto"/>
            <w:shd w:val="clear" w:color="auto" w:fill="auto"/>
            <w:noWrap/>
            <w:vAlign w:val="center"/>
            <w:hideMark/>
          </w:tcPr>
          <w:p w14:paraId="5475EA5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118</w:t>
            </w:r>
          </w:p>
        </w:tc>
        <w:tc>
          <w:tcPr>
            <w:tcW w:w="0" w:type="auto"/>
            <w:shd w:val="clear" w:color="auto" w:fill="auto"/>
            <w:noWrap/>
            <w:vAlign w:val="center"/>
            <w:hideMark/>
          </w:tcPr>
          <w:p w14:paraId="4AAB1EE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21CCAEC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150</w:t>
            </w:r>
          </w:p>
        </w:tc>
        <w:tc>
          <w:tcPr>
            <w:tcW w:w="0" w:type="auto"/>
            <w:shd w:val="clear" w:color="auto" w:fill="auto"/>
            <w:noWrap/>
            <w:vAlign w:val="center"/>
            <w:hideMark/>
          </w:tcPr>
          <w:p w14:paraId="445ABB20"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67C98D7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473</w:t>
            </w:r>
          </w:p>
        </w:tc>
        <w:tc>
          <w:tcPr>
            <w:tcW w:w="0" w:type="auto"/>
            <w:shd w:val="clear" w:color="auto" w:fill="auto"/>
            <w:noWrap/>
            <w:vAlign w:val="center"/>
            <w:hideMark/>
          </w:tcPr>
          <w:p w14:paraId="3A4616E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2DEA817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168</w:t>
            </w:r>
          </w:p>
        </w:tc>
        <w:tc>
          <w:tcPr>
            <w:tcW w:w="0" w:type="auto"/>
            <w:shd w:val="clear" w:color="auto" w:fill="auto"/>
            <w:noWrap/>
            <w:vAlign w:val="center"/>
            <w:hideMark/>
          </w:tcPr>
          <w:p w14:paraId="1875F71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0094278A"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4EBD7CD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546</w:t>
            </w:r>
          </w:p>
        </w:tc>
        <w:tc>
          <w:tcPr>
            <w:tcW w:w="0" w:type="auto"/>
            <w:shd w:val="clear" w:color="auto" w:fill="auto"/>
            <w:noWrap/>
            <w:vAlign w:val="center"/>
            <w:hideMark/>
          </w:tcPr>
          <w:p w14:paraId="566C698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131</w:t>
            </w:r>
          </w:p>
        </w:tc>
        <w:tc>
          <w:tcPr>
            <w:tcW w:w="0" w:type="auto"/>
            <w:shd w:val="clear" w:color="auto" w:fill="auto"/>
            <w:noWrap/>
            <w:vAlign w:val="center"/>
            <w:hideMark/>
          </w:tcPr>
          <w:p w14:paraId="18184DC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776CDC4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264B7BD7"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38DABE3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619</w:t>
            </w:r>
          </w:p>
        </w:tc>
        <w:tc>
          <w:tcPr>
            <w:tcW w:w="0" w:type="auto"/>
            <w:shd w:val="clear" w:color="auto" w:fill="auto"/>
            <w:noWrap/>
            <w:vAlign w:val="center"/>
            <w:hideMark/>
          </w:tcPr>
          <w:p w14:paraId="3AC15A3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26AFD0D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89</w:t>
            </w:r>
          </w:p>
        </w:tc>
        <w:tc>
          <w:tcPr>
            <w:tcW w:w="0" w:type="auto"/>
            <w:shd w:val="clear" w:color="auto" w:fill="auto"/>
            <w:noWrap/>
            <w:vAlign w:val="center"/>
            <w:hideMark/>
          </w:tcPr>
          <w:p w14:paraId="41EAC90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672EE8FB"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0DACE46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692</w:t>
            </w:r>
          </w:p>
        </w:tc>
        <w:tc>
          <w:tcPr>
            <w:tcW w:w="0" w:type="auto"/>
            <w:shd w:val="clear" w:color="auto" w:fill="auto"/>
            <w:noWrap/>
            <w:vAlign w:val="center"/>
            <w:hideMark/>
          </w:tcPr>
          <w:p w14:paraId="3CC37A5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32385E0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377BFBE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71044AF7" w14:textId="77777777" w:rsidTr="00A976D6">
        <w:trPr>
          <w:trHeight w:hRule="exact" w:val="170"/>
          <w:jc w:val="center"/>
        </w:trPr>
        <w:tc>
          <w:tcPr>
            <w:tcW w:w="0" w:type="auto"/>
            <w:shd w:val="clear" w:color="auto" w:fill="auto"/>
            <w:noWrap/>
            <w:vAlign w:val="center"/>
            <w:hideMark/>
          </w:tcPr>
          <w:p w14:paraId="5DF99FD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401</w:t>
            </w:r>
          </w:p>
        </w:tc>
        <w:tc>
          <w:tcPr>
            <w:tcW w:w="0" w:type="auto"/>
            <w:shd w:val="clear" w:color="auto" w:fill="auto"/>
            <w:noWrap/>
            <w:vAlign w:val="center"/>
            <w:hideMark/>
          </w:tcPr>
          <w:p w14:paraId="4C771CE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121</w:t>
            </w:r>
          </w:p>
        </w:tc>
        <w:tc>
          <w:tcPr>
            <w:tcW w:w="0" w:type="auto"/>
            <w:shd w:val="clear" w:color="auto" w:fill="auto"/>
            <w:noWrap/>
            <w:vAlign w:val="center"/>
            <w:hideMark/>
          </w:tcPr>
          <w:p w14:paraId="109CC38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6905E45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145</w:t>
            </w:r>
          </w:p>
        </w:tc>
        <w:tc>
          <w:tcPr>
            <w:tcW w:w="0" w:type="auto"/>
            <w:shd w:val="clear" w:color="auto" w:fill="auto"/>
            <w:noWrap/>
            <w:vAlign w:val="center"/>
            <w:hideMark/>
          </w:tcPr>
          <w:p w14:paraId="2214BBD6"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1076D45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474</w:t>
            </w:r>
          </w:p>
        </w:tc>
        <w:tc>
          <w:tcPr>
            <w:tcW w:w="0" w:type="auto"/>
            <w:shd w:val="clear" w:color="auto" w:fill="auto"/>
            <w:noWrap/>
            <w:vAlign w:val="center"/>
            <w:hideMark/>
          </w:tcPr>
          <w:p w14:paraId="39BDC28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3FDCD7F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173</w:t>
            </w:r>
          </w:p>
        </w:tc>
        <w:tc>
          <w:tcPr>
            <w:tcW w:w="0" w:type="auto"/>
            <w:shd w:val="clear" w:color="auto" w:fill="auto"/>
            <w:noWrap/>
            <w:vAlign w:val="center"/>
            <w:hideMark/>
          </w:tcPr>
          <w:p w14:paraId="1654E7A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5248E1B7"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51080BB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547</w:t>
            </w:r>
          </w:p>
        </w:tc>
        <w:tc>
          <w:tcPr>
            <w:tcW w:w="0" w:type="auto"/>
            <w:shd w:val="clear" w:color="auto" w:fill="auto"/>
            <w:noWrap/>
            <w:vAlign w:val="center"/>
            <w:hideMark/>
          </w:tcPr>
          <w:p w14:paraId="3CB623F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134</w:t>
            </w:r>
          </w:p>
        </w:tc>
        <w:tc>
          <w:tcPr>
            <w:tcW w:w="0" w:type="auto"/>
            <w:shd w:val="clear" w:color="auto" w:fill="auto"/>
            <w:noWrap/>
            <w:vAlign w:val="center"/>
            <w:hideMark/>
          </w:tcPr>
          <w:p w14:paraId="328F060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33E672E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2AD33BF9"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04B0857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620</w:t>
            </w:r>
          </w:p>
        </w:tc>
        <w:tc>
          <w:tcPr>
            <w:tcW w:w="0" w:type="auto"/>
            <w:shd w:val="clear" w:color="auto" w:fill="auto"/>
            <w:noWrap/>
            <w:vAlign w:val="center"/>
            <w:hideMark/>
          </w:tcPr>
          <w:p w14:paraId="02FC0C8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1A7A688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85</w:t>
            </w:r>
          </w:p>
        </w:tc>
        <w:tc>
          <w:tcPr>
            <w:tcW w:w="0" w:type="auto"/>
            <w:shd w:val="clear" w:color="auto" w:fill="auto"/>
            <w:noWrap/>
            <w:vAlign w:val="center"/>
            <w:hideMark/>
          </w:tcPr>
          <w:p w14:paraId="6508945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5302FF7"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74ACE67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693</w:t>
            </w:r>
          </w:p>
        </w:tc>
        <w:tc>
          <w:tcPr>
            <w:tcW w:w="0" w:type="auto"/>
            <w:shd w:val="clear" w:color="auto" w:fill="auto"/>
            <w:noWrap/>
            <w:vAlign w:val="center"/>
            <w:hideMark/>
          </w:tcPr>
          <w:p w14:paraId="2811D42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4F05625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C9A92F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2B264F94" w14:textId="77777777" w:rsidTr="00A976D6">
        <w:trPr>
          <w:trHeight w:hRule="exact" w:val="170"/>
          <w:jc w:val="center"/>
        </w:trPr>
        <w:tc>
          <w:tcPr>
            <w:tcW w:w="0" w:type="auto"/>
            <w:shd w:val="clear" w:color="auto" w:fill="auto"/>
            <w:noWrap/>
            <w:vAlign w:val="center"/>
            <w:hideMark/>
          </w:tcPr>
          <w:p w14:paraId="4CBCEC0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402</w:t>
            </w:r>
          </w:p>
        </w:tc>
        <w:tc>
          <w:tcPr>
            <w:tcW w:w="0" w:type="auto"/>
            <w:shd w:val="clear" w:color="auto" w:fill="auto"/>
            <w:noWrap/>
            <w:vAlign w:val="center"/>
            <w:hideMark/>
          </w:tcPr>
          <w:p w14:paraId="06B6A90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125</w:t>
            </w:r>
          </w:p>
        </w:tc>
        <w:tc>
          <w:tcPr>
            <w:tcW w:w="0" w:type="auto"/>
            <w:shd w:val="clear" w:color="auto" w:fill="auto"/>
            <w:noWrap/>
            <w:vAlign w:val="center"/>
            <w:hideMark/>
          </w:tcPr>
          <w:p w14:paraId="287F09A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2CA2D1B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140</w:t>
            </w:r>
          </w:p>
        </w:tc>
        <w:tc>
          <w:tcPr>
            <w:tcW w:w="0" w:type="auto"/>
            <w:shd w:val="clear" w:color="auto" w:fill="auto"/>
            <w:noWrap/>
            <w:vAlign w:val="center"/>
            <w:hideMark/>
          </w:tcPr>
          <w:p w14:paraId="7D5354B4"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00E582B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475</w:t>
            </w:r>
          </w:p>
        </w:tc>
        <w:tc>
          <w:tcPr>
            <w:tcW w:w="0" w:type="auto"/>
            <w:shd w:val="clear" w:color="auto" w:fill="auto"/>
            <w:noWrap/>
            <w:vAlign w:val="center"/>
            <w:hideMark/>
          </w:tcPr>
          <w:p w14:paraId="7FD3792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6EDC61A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178</w:t>
            </w:r>
          </w:p>
        </w:tc>
        <w:tc>
          <w:tcPr>
            <w:tcW w:w="0" w:type="auto"/>
            <w:shd w:val="clear" w:color="auto" w:fill="auto"/>
            <w:noWrap/>
            <w:vAlign w:val="center"/>
            <w:hideMark/>
          </w:tcPr>
          <w:p w14:paraId="179B32C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37F8313F"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47860AC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548</w:t>
            </w:r>
          </w:p>
        </w:tc>
        <w:tc>
          <w:tcPr>
            <w:tcW w:w="0" w:type="auto"/>
            <w:shd w:val="clear" w:color="auto" w:fill="auto"/>
            <w:noWrap/>
            <w:vAlign w:val="center"/>
            <w:hideMark/>
          </w:tcPr>
          <w:p w14:paraId="7C57C29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138</w:t>
            </w:r>
          </w:p>
        </w:tc>
        <w:tc>
          <w:tcPr>
            <w:tcW w:w="0" w:type="auto"/>
            <w:shd w:val="clear" w:color="auto" w:fill="auto"/>
            <w:noWrap/>
            <w:vAlign w:val="center"/>
            <w:hideMark/>
          </w:tcPr>
          <w:p w14:paraId="4DD1F0D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0A10CF2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1E7F8B7"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7B3D4D6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621</w:t>
            </w:r>
          </w:p>
        </w:tc>
        <w:tc>
          <w:tcPr>
            <w:tcW w:w="0" w:type="auto"/>
            <w:shd w:val="clear" w:color="auto" w:fill="auto"/>
            <w:noWrap/>
            <w:vAlign w:val="center"/>
            <w:hideMark/>
          </w:tcPr>
          <w:p w14:paraId="79CE9EA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06AAA9F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80</w:t>
            </w:r>
          </w:p>
        </w:tc>
        <w:tc>
          <w:tcPr>
            <w:tcW w:w="0" w:type="auto"/>
            <w:shd w:val="clear" w:color="auto" w:fill="auto"/>
            <w:noWrap/>
            <w:vAlign w:val="center"/>
            <w:hideMark/>
          </w:tcPr>
          <w:p w14:paraId="5C47557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37A60C1F"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782BD7F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694</w:t>
            </w:r>
          </w:p>
        </w:tc>
        <w:tc>
          <w:tcPr>
            <w:tcW w:w="0" w:type="auto"/>
            <w:shd w:val="clear" w:color="auto" w:fill="auto"/>
            <w:noWrap/>
            <w:vAlign w:val="center"/>
            <w:hideMark/>
          </w:tcPr>
          <w:p w14:paraId="45088B8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73DE66E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361DAA9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7CC710C7" w14:textId="77777777" w:rsidTr="00A976D6">
        <w:trPr>
          <w:trHeight w:hRule="exact" w:val="170"/>
          <w:jc w:val="center"/>
        </w:trPr>
        <w:tc>
          <w:tcPr>
            <w:tcW w:w="0" w:type="auto"/>
            <w:shd w:val="clear" w:color="auto" w:fill="auto"/>
            <w:noWrap/>
            <w:vAlign w:val="center"/>
            <w:hideMark/>
          </w:tcPr>
          <w:p w14:paraId="77C7A9B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403</w:t>
            </w:r>
          </w:p>
        </w:tc>
        <w:tc>
          <w:tcPr>
            <w:tcW w:w="0" w:type="auto"/>
            <w:shd w:val="clear" w:color="auto" w:fill="auto"/>
            <w:noWrap/>
            <w:vAlign w:val="center"/>
            <w:hideMark/>
          </w:tcPr>
          <w:p w14:paraId="41C7DB1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128</w:t>
            </w:r>
          </w:p>
        </w:tc>
        <w:tc>
          <w:tcPr>
            <w:tcW w:w="0" w:type="auto"/>
            <w:shd w:val="clear" w:color="auto" w:fill="auto"/>
            <w:noWrap/>
            <w:vAlign w:val="center"/>
            <w:hideMark/>
          </w:tcPr>
          <w:p w14:paraId="2B2C6E4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628E5AE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135</w:t>
            </w:r>
          </w:p>
        </w:tc>
        <w:tc>
          <w:tcPr>
            <w:tcW w:w="0" w:type="auto"/>
            <w:shd w:val="clear" w:color="auto" w:fill="auto"/>
            <w:noWrap/>
            <w:vAlign w:val="center"/>
            <w:hideMark/>
          </w:tcPr>
          <w:p w14:paraId="0A41241C"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00130CC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476</w:t>
            </w:r>
          </w:p>
        </w:tc>
        <w:tc>
          <w:tcPr>
            <w:tcW w:w="0" w:type="auto"/>
            <w:shd w:val="clear" w:color="auto" w:fill="auto"/>
            <w:noWrap/>
            <w:vAlign w:val="center"/>
            <w:hideMark/>
          </w:tcPr>
          <w:p w14:paraId="75DD25F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007985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183</w:t>
            </w:r>
          </w:p>
        </w:tc>
        <w:tc>
          <w:tcPr>
            <w:tcW w:w="0" w:type="auto"/>
            <w:shd w:val="clear" w:color="auto" w:fill="auto"/>
            <w:noWrap/>
            <w:vAlign w:val="center"/>
            <w:hideMark/>
          </w:tcPr>
          <w:p w14:paraId="7E6BBD5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064B5886"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138FBCD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549</w:t>
            </w:r>
          </w:p>
        </w:tc>
        <w:tc>
          <w:tcPr>
            <w:tcW w:w="0" w:type="auto"/>
            <w:shd w:val="clear" w:color="auto" w:fill="auto"/>
            <w:noWrap/>
            <w:vAlign w:val="center"/>
            <w:hideMark/>
          </w:tcPr>
          <w:p w14:paraId="0C4D15E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142</w:t>
            </w:r>
          </w:p>
        </w:tc>
        <w:tc>
          <w:tcPr>
            <w:tcW w:w="0" w:type="auto"/>
            <w:shd w:val="clear" w:color="auto" w:fill="auto"/>
            <w:noWrap/>
            <w:vAlign w:val="center"/>
            <w:hideMark/>
          </w:tcPr>
          <w:p w14:paraId="044DC11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35F5737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245B431F"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5C2ABA2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622</w:t>
            </w:r>
          </w:p>
        </w:tc>
        <w:tc>
          <w:tcPr>
            <w:tcW w:w="0" w:type="auto"/>
            <w:shd w:val="clear" w:color="auto" w:fill="auto"/>
            <w:noWrap/>
            <w:vAlign w:val="center"/>
            <w:hideMark/>
          </w:tcPr>
          <w:p w14:paraId="6E34455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6655901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76</w:t>
            </w:r>
          </w:p>
        </w:tc>
        <w:tc>
          <w:tcPr>
            <w:tcW w:w="0" w:type="auto"/>
            <w:shd w:val="clear" w:color="auto" w:fill="auto"/>
            <w:noWrap/>
            <w:vAlign w:val="center"/>
            <w:hideMark/>
          </w:tcPr>
          <w:p w14:paraId="7B84DE7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3357C34A"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48EBC71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695</w:t>
            </w:r>
          </w:p>
        </w:tc>
        <w:tc>
          <w:tcPr>
            <w:tcW w:w="0" w:type="auto"/>
            <w:shd w:val="clear" w:color="auto" w:fill="auto"/>
            <w:noWrap/>
            <w:vAlign w:val="center"/>
            <w:hideMark/>
          </w:tcPr>
          <w:p w14:paraId="1842D6E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573BA30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25E9289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5EDB9C17" w14:textId="77777777" w:rsidTr="00A976D6">
        <w:trPr>
          <w:trHeight w:hRule="exact" w:val="170"/>
          <w:jc w:val="center"/>
        </w:trPr>
        <w:tc>
          <w:tcPr>
            <w:tcW w:w="0" w:type="auto"/>
            <w:shd w:val="clear" w:color="auto" w:fill="auto"/>
            <w:noWrap/>
            <w:vAlign w:val="center"/>
            <w:hideMark/>
          </w:tcPr>
          <w:p w14:paraId="7BDBA00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404</w:t>
            </w:r>
          </w:p>
        </w:tc>
        <w:tc>
          <w:tcPr>
            <w:tcW w:w="0" w:type="auto"/>
            <w:shd w:val="clear" w:color="auto" w:fill="auto"/>
            <w:noWrap/>
            <w:vAlign w:val="center"/>
            <w:hideMark/>
          </w:tcPr>
          <w:p w14:paraId="3396D83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132</w:t>
            </w:r>
          </w:p>
        </w:tc>
        <w:tc>
          <w:tcPr>
            <w:tcW w:w="0" w:type="auto"/>
            <w:shd w:val="clear" w:color="auto" w:fill="auto"/>
            <w:noWrap/>
            <w:vAlign w:val="center"/>
            <w:hideMark/>
          </w:tcPr>
          <w:p w14:paraId="3CF1FF0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2AD0FD0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130</w:t>
            </w:r>
          </w:p>
        </w:tc>
        <w:tc>
          <w:tcPr>
            <w:tcW w:w="0" w:type="auto"/>
            <w:shd w:val="clear" w:color="auto" w:fill="auto"/>
            <w:noWrap/>
            <w:vAlign w:val="center"/>
            <w:hideMark/>
          </w:tcPr>
          <w:p w14:paraId="2E885881"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3FB8079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477</w:t>
            </w:r>
          </w:p>
        </w:tc>
        <w:tc>
          <w:tcPr>
            <w:tcW w:w="0" w:type="auto"/>
            <w:shd w:val="clear" w:color="auto" w:fill="auto"/>
            <w:noWrap/>
            <w:vAlign w:val="center"/>
            <w:hideMark/>
          </w:tcPr>
          <w:p w14:paraId="1208AEB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72242B9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188</w:t>
            </w:r>
          </w:p>
        </w:tc>
        <w:tc>
          <w:tcPr>
            <w:tcW w:w="0" w:type="auto"/>
            <w:shd w:val="clear" w:color="auto" w:fill="auto"/>
            <w:noWrap/>
            <w:vAlign w:val="center"/>
            <w:hideMark/>
          </w:tcPr>
          <w:p w14:paraId="70A898F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0F013199"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3BD8636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550</w:t>
            </w:r>
          </w:p>
        </w:tc>
        <w:tc>
          <w:tcPr>
            <w:tcW w:w="0" w:type="auto"/>
            <w:shd w:val="clear" w:color="auto" w:fill="auto"/>
            <w:noWrap/>
            <w:vAlign w:val="center"/>
            <w:hideMark/>
          </w:tcPr>
          <w:p w14:paraId="776AD97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145</w:t>
            </w:r>
          </w:p>
        </w:tc>
        <w:tc>
          <w:tcPr>
            <w:tcW w:w="0" w:type="auto"/>
            <w:shd w:val="clear" w:color="auto" w:fill="auto"/>
            <w:noWrap/>
            <w:vAlign w:val="center"/>
            <w:hideMark/>
          </w:tcPr>
          <w:p w14:paraId="59264D2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2D6B9D2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4799B6C"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184C2A1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623</w:t>
            </w:r>
          </w:p>
        </w:tc>
        <w:tc>
          <w:tcPr>
            <w:tcW w:w="0" w:type="auto"/>
            <w:shd w:val="clear" w:color="auto" w:fill="auto"/>
            <w:noWrap/>
            <w:vAlign w:val="center"/>
            <w:hideMark/>
          </w:tcPr>
          <w:p w14:paraId="3CF6B1F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5F16C1E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72</w:t>
            </w:r>
          </w:p>
        </w:tc>
        <w:tc>
          <w:tcPr>
            <w:tcW w:w="0" w:type="auto"/>
            <w:shd w:val="clear" w:color="auto" w:fill="auto"/>
            <w:noWrap/>
            <w:vAlign w:val="center"/>
            <w:hideMark/>
          </w:tcPr>
          <w:p w14:paraId="071A6F7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C334EA6"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775CFA0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696</w:t>
            </w:r>
          </w:p>
        </w:tc>
        <w:tc>
          <w:tcPr>
            <w:tcW w:w="0" w:type="auto"/>
            <w:shd w:val="clear" w:color="auto" w:fill="auto"/>
            <w:noWrap/>
            <w:vAlign w:val="center"/>
            <w:hideMark/>
          </w:tcPr>
          <w:p w14:paraId="44F1334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7448854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D2CE86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3F8EA009" w14:textId="77777777" w:rsidTr="00A976D6">
        <w:trPr>
          <w:trHeight w:hRule="exact" w:val="170"/>
          <w:jc w:val="center"/>
        </w:trPr>
        <w:tc>
          <w:tcPr>
            <w:tcW w:w="0" w:type="auto"/>
            <w:shd w:val="clear" w:color="auto" w:fill="auto"/>
            <w:noWrap/>
            <w:vAlign w:val="center"/>
            <w:hideMark/>
          </w:tcPr>
          <w:p w14:paraId="2A0009C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405</w:t>
            </w:r>
          </w:p>
        </w:tc>
        <w:tc>
          <w:tcPr>
            <w:tcW w:w="0" w:type="auto"/>
            <w:shd w:val="clear" w:color="auto" w:fill="auto"/>
            <w:noWrap/>
            <w:vAlign w:val="center"/>
            <w:hideMark/>
          </w:tcPr>
          <w:p w14:paraId="5E84E97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135</w:t>
            </w:r>
          </w:p>
        </w:tc>
        <w:tc>
          <w:tcPr>
            <w:tcW w:w="0" w:type="auto"/>
            <w:shd w:val="clear" w:color="auto" w:fill="auto"/>
            <w:noWrap/>
            <w:vAlign w:val="center"/>
            <w:hideMark/>
          </w:tcPr>
          <w:p w14:paraId="2BFC8A7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257C43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124</w:t>
            </w:r>
          </w:p>
        </w:tc>
        <w:tc>
          <w:tcPr>
            <w:tcW w:w="0" w:type="auto"/>
            <w:shd w:val="clear" w:color="auto" w:fill="auto"/>
            <w:noWrap/>
            <w:vAlign w:val="center"/>
            <w:hideMark/>
          </w:tcPr>
          <w:p w14:paraId="4C0FC13B"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1374DE4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478</w:t>
            </w:r>
          </w:p>
        </w:tc>
        <w:tc>
          <w:tcPr>
            <w:tcW w:w="0" w:type="auto"/>
            <w:shd w:val="clear" w:color="auto" w:fill="auto"/>
            <w:noWrap/>
            <w:vAlign w:val="center"/>
            <w:hideMark/>
          </w:tcPr>
          <w:p w14:paraId="0581496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BEAB47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193</w:t>
            </w:r>
          </w:p>
        </w:tc>
        <w:tc>
          <w:tcPr>
            <w:tcW w:w="0" w:type="auto"/>
            <w:shd w:val="clear" w:color="auto" w:fill="auto"/>
            <w:noWrap/>
            <w:vAlign w:val="center"/>
            <w:hideMark/>
          </w:tcPr>
          <w:p w14:paraId="0618FE5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07E2E8D1"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270A41C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551</w:t>
            </w:r>
          </w:p>
        </w:tc>
        <w:tc>
          <w:tcPr>
            <w:tcW w:w="0" w:type="auto"/>
            <w:shd w:val="clear" w:color="auto" w:fill="auto"/>
            <w:noWrap/>
            <w:vAlign w:val="center"/>
            <w:hideMark/>
          </w:tcPr>
          <w:p w14:paraId="4F8AAE2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149</w:t>
            </w:r>
          </w:p>
        </w:tc>
        <w:tc>
          <w:tcPr>
            <w:tcW w:w="0" w:type="auto"/>
            <w:shd w:val="clear" w:color="auto" w:fill="auto"/>
            <w:noWrap/>
            <w:vAlign w:val="center"/>
            <w:hideMark/>
          </w:tcPr>
          <w:p w14:paraId="164740B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4689A72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29DF8A98"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7FD4BED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624</w:t>
            </w:r>
          </w:p>
        </w:tc>
        <w:tc>
          <w:tcPr>
            <w:tcW w:w="0" w:type="auto"/>
            <w:shd w:val="clear" w:color="auto" w:fill="auto"/>
            <w:noWrap/>
            <w:vAlign w:val="center"/>
            <w:hideMark/>
          </w:tcPr>
          <w:p w14:paraId="1FAAEF5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7BAD9CE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68</w:t>
            </w:r>
          </w:p>
        </w:tc>
        <w:tc>
          <w:tcPr>
            <w:tcW w:w="0" w:type="auto"/>
            <w:shd w:val="clear" w:color="auto" w:fill="auto"/>
            <w:noWrap/>
            <w:vAlign w:val="center"/>
            <w:hideMark/>
          </w:tcPr>
          <w:p w14:paraId="4E69F74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52404E36"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08054B4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697</w:t>
            </w:r>
          </w:p>
        </w:tc>
        <w:tc>
          <w:tcPr>
            <w:tcW w:w="0" w:type="auto"/>
            <w:shd w:val="clear" w:color="auto" w:fill="auto"/>
            <w:noWrap/>
            <w:vAlign w:val="center"/>
            <w:hideMark/>
          </w:tcPr>
          <w:p w14:paraId="4E25BE9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190D212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27BE033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08D3BD38" w14:textId="77777777" w:rsidTr="00A976D6">
        <w:trPr>
          <w:trHeight w:hRule="exact" w:val="170"/>
          <w:jc w:val="center"/>
        </w:trPr>
        <w:tc>
          <w:tcPr>
            <w:tcW w:w="0" w:type="auto"/>
            <w:shd w:val="clear" w:color="auto" w:fill="auto"/>
            <w:noWrap/>
            <w:vAlign w:val="center"/>
            <w:hideMark/>
          </w:tcPr>
          <w:p w14:paraId="5D9E5C8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406</w:t>
            </w:r>
          </w:p>
        </w:tc>
        <w:tc>
          <w:tcPr>
            <w:tcW w:w="0" w:type="auto"/>
            <w:shd w:val="clear" w:color="auto" w:fill="auto"/>
            <w:noWrap/>
            <w:vAlign w:val="center"/>
            <w:hideMark/>
          </w:tcPr>
          <w:p w14:paraId="1F515A8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139</w:t>
            </w:r>
          </w:p>
        </w:tc>
        <w:tc>
          <w:tcPr>
            <w:tcW w:w="0" w:type="auto"/>
            <w:shd w:val="clear" w:color="auto" w:fill="auto"/>
            <w:noWrap/>
            <w:vAlign w:val="center"/>
            <w:hideMark/>
          </w:tcPr>
          <w:p w14:paraId="0F0B981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AD634B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119</w:t>
            </w:r>
          </w:p>
        </w:tc>
        <w:tc>
          <w:tcPr>
            <w:tcW w:w="0" w:type="auto"/>
            <w:shd w:val="clear" w:color="auto" w:fill="auto"/>
            <w:noWrap/>
            <w:vAlign w:val="center"/>
            <w:hideMark/>
          </w:tcPr>
          <w:p w14:paraId="16B06D0E"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0954642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479</w:t>
            </w:r>
          </w:p>
        </w:tc>
        <w:tc>
          <w:tcPr>
            <w:tcW w:w="0" w:type="auto"/>
            <w:shd w:val="clear" w:color="auto" w:fill="auto"/>
            <w:noWrap/>
            <w:vAlign w:val="center"/>
            <w:hideMark/>
          </w:tcPr>
          <w:p w14:paraId="0592797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5F49BF0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198</w:t>
            </w:r>
          </w:p>
        </w:tc>
        <w:tc>
          <w:tcPr>
            <w:tcW w:w="0" w:type="auto"/>
            <w:shd w:val="clear" w:color="auto" w:fill="auto"/>
            <w:noWrap/>
            <w:vAlign w:val="center"/>
            <w:hideMark/>
          </w:tcPr>
          <w:p w14:paraId="2B31C39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2F282D40"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335CC41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552</w:t>
            </w:r>
          </w:p>
        </w:tc>
        <w:tc>
          <w:tcPr>
            <w:tcW w:w="0" w:type="auto"/>
            <w:shd w:val="clear" w:color="auto" w:fill="auto"/>
            <w:noWrap/>
            <w:vAlign w:val="center"/>
            <w:hideMark/>
          </w:tcPr>
          <w:p w14:paraId="08DBB06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153</w:t>
            </w:r>
          </w:p>
        </w:tc>
        <w:tc>
          <w:tcPr>
            <w:tcW w:w="0" w:type="auto"/>
            <w:shd w:val="clear" w:color="auto" w:fill="auto"/>
            <w:noWrap/>
            <w:vAlign w:val="center"/>
            <w:hideMark/>
          </w:tcPr>
          <w:p w14:paraId="6F0A1CA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71FB15D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8813EF5"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215907D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625</w:t>
            </w:r>
          </w:p>
        </w:tc>
        <w:tc>
          <w:tcPr>
            <w:tcW w:w="0" w:type="auto"/>
            <w:shd w:val="clear" w:color="auto" w:fill="auto"/>
            <w:noWrap/>
            <w:vAlign w:val="center"/>
            <w:hideMark/>
          </w:tcPr>
          <w:p w14:paraId="6F8F480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66CA3A5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63</w:t>
            </w:r>
          </w:p>
        </w:tc>
        <w:tc>
          <w:tcPr>
            <w:tcW w:w="0" w:type="auto"/>
            <w:shd w:val="clear" w:color="auto" w:fill="auto"/>
            <w:noWrap/>
            <w:vAlign w:val="center"/>
            <w:hideMark/>
          </w:tcPr>
          <w:p w14:paraId="772CC55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0B9B7B1E"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66CEDF9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698</w:t>
            </w:r>
          </w:p>
        </w:tc>
        <w:tc>
          <w:tcPr>
            <w:tcW w:w="0" w:type="auto"/>
            <w:shd w:val="clear" w:color="auto" w:fill="auto"/>
            <w:noWrap/>
            <w:vAlign w:val="center"/>
            <w:hideMark/>
          </w:tcPr>
          <w:p w14:paraId="2963F4A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7AAD73D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6B431D9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43E1B5D1" w14:textId="77777777" w:rsidTr="00A976D6">
        <w:trPr>
          <w:trHeight w:hRule="exact" w:val="170"/>
          <w:jc w:val="center"/>
        </w:trPr>
        <w:tc>
          <w:tcPr>
            <w:tcW w:w="0" w:type="auto"/>
            <w:shd w:val="clear" w:color="auto" w:fill="auto"/>
            <w:noWrap/>
            <w:vAlign w:val="center"/>
            <w:hideMark/>
          </w:tcPr>
          <w:p w14:paraId="3E0ED53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407</w:t>
            </w:r>
          </w:p>
        </w:tc>
        <w:tc>
          <w:tcPr>
            <w:tcW w:w="0" w:type="auto"/>
            <w:shd w:val="clear" w:color="auto" w:fill="auto"/>
            <w:noWrap/>
            <w:vAlign w:val="center"/>
            <w:hideMark/>
          </w:tcPr>
          <w:p w14:paraId="5A15E6C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142</w:t>
            </w:r>
          </w:p>
        </w:tc>
        <w:tc>
          <w:tcPr>
            <w:tcW w:w="0" w:type="auto"/>
            <w:shd w:val="clear" w:color="auto" w:fill="auto"/>
            <w:noWrap/>
            <w:vAlign w:val="center"/>
            <w:hideMark/>
          </w:tcPr>
          <w:p w14:paraId="15437E0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594646D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114</w:t>
            </w:r>
          </w:p>
        </w:tc>
        <w:tc>
          <w:tcPr>
            <w:tcW w:w="0" w:type="auto"/>
            <w:shd w:val="clear" w:color="auto" w:fill="auto"/>
            <w:noWrap/>
            <w:vAlign w:val="center"/>
            <w:hideMark/>
          </w:tcPr>
          <w:p w14:paraId="78190C82"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7401C5F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480</w:t>
            </w:r>
          </w:p>
        </w:tc>
        <w:tc>
          <w:tcPr>
            <w:tcW w:w="0" w:type="auto"/>
            <w:shd w:val="clear" w:color="auto" w:fill="auto"/>
            <w:noWrap/>
            <w:vAlign w:val="center"/>
            <w:hideMark/>
          </w:tcPr>
          <w:p w14:paraId="0314A6E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A54478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204</w:t>
            </w:r>
          </w:p>
        </w:tc>
        <w:tc>
          <w:tcPr>
            <w:tcW w:w="0" w:type="auto"/>
            <w:shd w:val="clear" w:color="auto" w:fill="auto"/>
            <w:noWrap/>
            <w:vAlign w:val="center"/>
            <w:hideMark/>
          </w:tcPr>
          <w:p w14:paraId="1E49152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74BD8DD3"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26F6BFE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553</w:t>
            </w:r>
          </w:p>
        </w:tc>
        <w:tc>
          <w:tcPr>
            <w:tcW w:w="0" w:type="auto"/>
            <w:shd w:val="clear" w:color="auto" w:fill="auto"/>
            <w:noWrap/>
            <w:vAlign w:val="center"/>
            <w:hideMark/>
          </w:tcPr>
          <w:p w14:paraId="632BE7B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156</w:t>
            </w:r>
          </w:p>
        </w:tc>
        <w:tc>
          <w:tcPr>
            <w:tcW w:w="0" w:type="auto"/>
            <w:shd w:val="clear" w:color="auto" w:fill="auto"/>
            <w:noWrap/>
            <w:vAlign w:val="center"/>
            <w:hideMark/>
          </w:tcPr>
          <w:p w14:paraId="266439A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6E05B3E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6BD2BF9D"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0F0DD41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626</w:t>
            </w:r>
          </w:p>
        </w:tc>
        <w:tc>
          <w:tcPr>
            <w:tcW w:w="0" w:type="auto"/>
            <w:shd w:val="clear" w:color="auto" w:fill="auto"/>
            <w:noWrap/>
            <w:vAlign w:val="center"/>
            <w:hideMark/>
          </w:tcPr>
          <w:p w14:paraId="208D1E3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60CBF00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59</w:t>
            </w:r>
          </w:p>
        </w:tc>
        <w:tc>
          <w:tcPr>
            <w:tcW w:w="0" w:type="auto"/>
            <w:shd w:val="clear" w:color="auto" w:fill="auto"/>
            <w:noWrap/>
            <w:vAlign w:val="center"/>
            <w:hideMark/>
          </w:tcPr>
          <w:p w14:paraId="0AC324A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7B62607A"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081C168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699</w:t>
            </w:r>
          </w:p>
        </w:tc>
        <w:tc>
          <w:tcPr>
            <w:tcW w:w="0" w:type="auto"/>
            <w:shd w:val="clear" w:color="auto" w:fill="auto"/>
            <w:noWrap/>
            <w:vAlign w:val="center"/>
            <w:hideMark/>
          </w:tcPr>
          <w:p w14:paraId="38998D7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75D4E63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038FEF7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3E03E3E3" w14:textId="77777777" w:rsidTr="00A976D6">
        <w:trPr>
          <w:trHeight w:hRule="exact" w:val="170"/>
          <w:jc w:val="center"/>
        </w:trPr>
        <w:tc>
          <w:tcPr>
            <w:tcW w:w="0" w:type="auto"/>
            <w:shd w:val="clear" w:color="auto" w:fill="auto"/>
            <w:noWrap/>
            <w:vAlign w:val="center"/>
            <w:hideMark/>
          </w:tcPr>
          <w:p w14:paraId="4508DEC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408</w:t>
            </w:r>
          </w:p>
        </w:tc>
        <w:tc>
          <w:tcPr>
            <w:tcW w:w="0" w:type="auto"/>
            <w:shd w:val="clear" w:color="auto" w:fill="auto"/>
            <w:noWrap/>
            <w:vAlign w:val="center"/>
            <w:hideMark/>
          </w:tcPr>
          <w:p w14:paraId="0056651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146</w:t>
            </w:r>
          </w:p>
        </w:tc>
        <w:tc>
          <w:tcPr>
            <w:tcW w:w="0" w:type="auto"/>
            <w:shd w:val="clear" w:color="auto" w:fill="auto"/>
            <w:noWrap/>
            <w:vAlign w:val="center"/>
            <w:hideMark/>
          </w:tcPr>
          <w:p w14:paraId="0D6FCD3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520658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109</w:t>
            </w:r>
          </w:p>
        </w:tc>
        <w:tc>
          <w:tcPr>
            <w:tcW w:w="0" w:type="auto"/>
            <w:shd w:val="clear" w:color="auto" w:fill="auto"/>
            <w:noWrap/>
            <w:vAlign w:val="center"/>
            <w:hideMark/>
          </w:tcPr>
          <w:p w14:paraId="16E33315"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252B662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481</w:t>
            </w:r>
          </w:p>
        </w:tc>
        <w:tc>
          <w:tcPr>
            <w:tcW w:w="0" w:type="auto"/>
            <w:shd w:val="clear" w:color="auto" w:fill="auto"/>
            <w:noWrap/>
            <w:vAlign w:val="center"/>
            <w:hideMark/>
          </w:tcPr>
          <w:p w14:paraId="0CFADB0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0EB1D7C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209</w:t>
            </w:r>
          </w:p>
        </w:tc>
        <w:tc>
          <w:tcPr>
            <w:tcW w:w="0" w:type="auto"/>
            <w:shd w:val="clear" w:color="auto" w:fill="auto"/>
            <w:noWrap/>
            <w:vAlign w:val="center"/>
            <w:hideMark/>
          </w:tcPr>
          <w:p w14:paraId="57AF387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78162B42"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058670C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554</w:t>
            </w:r>
          </w:p>
        </w:tc>
        <w:tc>
          <w:tcPr>
            <w:tcW w:w="0" w:type="auto"/>
            <w:shd w:val="clear" w:color="auto" w:fill="auto"/>
            <w:noWrap/>
            <w:vAlign w:val="center"/>
            <w:hideMark/>
          </w:tcPr>
          <w:p w14:paraId="11A02D4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160</w:t>
            </w:r>
          </w:p>
        </w:tc>
        <w:tc>
          <w:tcPr>
            <w:tcW w:w="0" w:type="auto"/>
            <w:shd w:val="clear" w:color="auto" w:fill="auto"/>
            <w:noWrap/>
            <w:vAlign w:val="center"/>
            <w:hideMark/>
          </w:tcPr>
          <w:p w14:paraId="48F5A0C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1225138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336A44AF"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0ED9BAF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627</w:t>
            </w:r>
          </w:p>
        </w:tc>
        <w:tc>
          <w:tcPr>
            <w:tcW w:w="0" w:type="auto"/>
            <w:shd w:val="clear" w:color="auto" w:fill="auto"/>
            <w:noWrap/>
            <w:vAlign w:val="center"/>
            <w:hideMark/>
          </w:tcPr>
          <w:p w14:paraId="51E6D4A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1F78B74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55</w:t>
            </w:r>
          </w:p>
        </w:tc>
        <w:tc>
          <w:tcPr>
            <w:tcW w:w="0" w:type="auto"/>
            <w:shd w:val="clear" w:color="auto" w:fill="auto"/>
            <w:noWrap/>
            <w:vAlign w:val="center"/>
            <w:hideMark/>
          </w:tcPr>
          <w:p w14:paraId="751AEF0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25501AFC"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0D2807B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700</w:t>
            </w:r>
          </w:p>
        </w:tc>
        <w:tc>
          <w:tcPr>
            <w:tcW w:w="0" w:type="auto"/>
            <w:shd w:val="clear" w:color="auto" w:fill="auto"/>
            <w:noWrap/>
            <w:vAlign w:val="center"/>
            <w:hideMark/>
          </w:tcPr>
          <w:p w14:paraId="53BDE7D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377387C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662BEBD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0C9E1074" w14:textId="77777777" w:rsidTr="00A976D6">
        <w:trPr>
          <w:trHeight w:hRule="exact" w:val="170"/>
          <w:jc w:val="center"/>
        </w:trPr>
        <w:tc>
          <w:tcPr>
            <w:tcW w:w="0" w:type="auto"/>
            <w:shd w:val="clear" w:color="auto" w:fill="auto"/>
            <w:noWrap/>
            <w:vAlign w:val="center"/>
            <w:hideMark/>
          </w:tcPr>
          <w:p w14:paraId="364A3F3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409</w:t>
            </w:r>
          </w:p>
        </w:tc>
        <w:tc>
          <w:tcPr>
            <w:tcW w:w="0" w:type="auto"/>
            <w:shd w:val="clear" w:color="auto" w:fill="auto"/>
            <w:noWrap/>
            <w:vAlign w:val="center"/>
            <w:hideMark/>
          </w:tcPr>
          <w:p w14:paraId="5967692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149</w:t>
            </w:r>
          </w:p>
        </w:tc>
        <w:tc>
          <w:tcPr>
            <w:tcW w:w="0" w:type="auto"/>
            <w:shd w:val="clear" w:color="auto" w:fill="auto"/>
            <w:noWrap/>
            <w:vAlign w:val="center"/>
            <w:hideMark/>
          </w:tcPr>
          <w:p w14:paraId="6F3A175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229F6A4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104</w:t>
            </w:r>
          </w:p>
        </w:tc>
        <w:tc>
          <w:tcPr>
            <w:tcW w:w="0" w:type="auto"/>
            <w:shd w:val="clear" w:color="auto" w:fill="auto"/>
            <w:noWrap/>
            <w:vAlign w:val="center"/>
            <w:hideMark/>
          </w:tcPr>
          <w:p w14:paraId="58BE2799"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1201FCB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482</w:t>
            </w:r>
          </w:p>
        </w:tc>
        <w:tc>
          <w:tcPr>
            <w:tcW w:w="0" w:type="auto"/>
            <w:shd w:val="clear" w:color="auto" w:fill="auto"/>
            <w:noWrap/>
            <w:vAlign w:val="center"/>
            <w:hideMark/>
          </w:tcPr>
          <w:p w14:paraId="7147B93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67984AB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214</w:t>
            </w:r>
          </w:p>
        </w:tc>
        <w:tc>
          <w:tcPr>
            <w:tcW w:w="0" w:type="auto"/>
            <w:shd w:val="clear" w:color="auto" w:fill="auto"/>
            <w:noWrap/>
            <w:vAlign w:val="center"/>
            <w:hideMark/>
          </w:tcPr>
          <w:p w14:paraId="587643A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4C0DAE2A"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43DF54F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555</w:t>
            </w:r>
          </w:p>
        </w:tc>
        <w:tc>
          <w:tcPr>
            <w:tcW w:w="0" w:type="auto"/>
            <w:shd w:val="clear" w:color="auto" w:fill="auto"/>
            <w:noWrap/>
            <w:vAlign w:val="center"/>
            <w:hideMark/>
          </w:tcPr>
          <w:p w14:paraId="69CAEA5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163</w:t>
            </w:r>
          </w:p>
        </w:tc>
        <w:tc>
          <w:tcPr>
            <w:tcW w:w="0" w:type="auto"/>
            <w:shd w:val="clear" w:color="auto" w:fill="auto"/>
            <w:noWrap/>
            <w:vAlign w:val="center"/>
            <w:hideMark/>
          </w:tcPr>
          <w:p w14:paraId="288D9D7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5BDEDA7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0F6FC0DB"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4D4638D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628</w:t>
            </w:r>
          </w:p>
        </w:tc>
        <w:tc>
          <w:tcPr>
            <w:tcW w:w="0" w:type="auto"/>
            <w:shd w:val="clear" w:color="auto" w:fill="auto"/>
            <w:noWrap/>
            <w:vAlign w:val="center"/>
            <w:hideMark/>
          </w:tcPr>
          <w:p w14:paraId="19FEB10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5AD9F9C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51</w:t>
            </w:r>
          </w:p>
        </w:tc>
        <w:tc>
          <w:tcPr>
            <w:tcW w:w="0" w:type="auto"/>
            <w:shd w:val="clear" w:color="auto" w:fill="auto"/>
            <w:noWrap/>
            <w:vAlign w:val="center"/>
            <w:hideMark/>
          </w:tcPr>
          <w:p w14:paraId="774F8BB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1B028E6"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1E1DE09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701</w:t>
            </w:r>
          </w:p>
        </w:tc>
        <w:tc>
          <w:tcPr>
            <w:tcW w:w="0" w:type="auto"/>
            <w:shd w:val="clear" w:color="auto" w:fill="auto"/>
            <w:noWrap/>
            <w:vAlign w:val="center"/>
            <w:hideMark/>
          </w:tcPr>
          <w:p w14:paraId="7B3DBCF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252</w:t>
            </w:r>
          </w:p>
        </w:tc>
        <w:tc>
          <w:tcPr>
            <w:tcW w:w="0" w:type="auto"/>
            <w:shd w:val="clear" w:color="auto" w:fill="auto"/>
            <w:noWrap/>
            <w:vAlign w:val="center"/>
            <w:hideMark/>
          </w:tcPr>
          <w:p w14:paraId="0A8683A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6576761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356C6F1B" w14:textId="77777777" w:rsidTr="00A976D6">
        <w:trPr>
          <w:trHeight w:hRule="exact" w:val="170"/>
          <w:jc w:val="center"/>
        </w:trPr>
        <w:tc>
          <w:tcPr>
            <w:tcW w:w="0" w:type="auto"/>
            <w:shd w:val="clear" w:color="auto" w:fill="auto"/>
            <w:noWrap/>
            <w:vAlign w:val="center"/>
            <w:hideMark/>
          </w:tcPr>
          <w:p w14:paraId="26E9E46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410</w:t>
            </w:r>
          </w:p>
        </w:tc>
        <w:tc>
          <w:tcPr>
            <w:tcW w:w="0" w:type="auto"/>
            <w:shd w:val="clear" w:color="auto" w:fill="auto"/>
            <w:noWrap/>
            <w:vAlign w:val="center"/>
            <w:hideMark/>
          </w:tcPr>
          <w:p w14:paraId="75ECB22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153</w:t>
            </w:r>
          </w:p>
        </w:tc>
        <w:tc>
          <w:tcPr>
            <w:tcW w:w="0" w:type="auto"/>
            <w:shd w:val="clear" w:color="auto" w:fill="auto"/>
            <w:noWrap/>
            <w:vAlign w:val="center"/>
            <w:hideMark/>
          </w:tcPr>
          <w:p w14:paraId="147ADDA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897248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99</w:t>
            </w:r>
          </w:p>
        </w:tc>
        <w:tc>
          <w:tcPr>
            <w:tcW w:w="0" w:type="auto"/>
            <w:shd w:val="clear" w:color="auto" w:fill="auto"/>
            <w:noWrap/>
            <w:vAlign w:val="center"/>
            <w:hideMark/>
          </w:tcPr>
          <w:p w14:paraId="6960C0A8"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3FCBCBA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483</w:t>
            </w:r>
          </w:p>
        </w:tc>
        <w:tc>
          <w:tcPr>
            <w:tcW w:w="0" w:type="auto"/>
            <w:shd w:val="clear" w:color="auto" w:fill="auto"/>
            <w:noWrap/>
            <w:vAlign w:val="center"/>
            <w:hideMark/>
          </w:tcPr>
          <w:p w14:paraId="0851226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2BA1CDF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219</w:t>
            </w:r>
          </w:p>
        </w:tc>
        <w:tc>
          <w:tcPr>
            <w:tcW w:w="0" w:type="auto"/>
            <w:shd w:val="clear" w:color="auto" w:fill="auto"/>
            <w:noWrap/>
            <w:vAlign w:val="center"/>
            <w:hideMark/>
          </w:tcPr>
          <w:p w14:paraId="796762E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0E4B3B60"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77318F8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556</w:t>
            </w:r>
          </w:p>
        </w:tc>
        <w:tc>
          <w:tcPr>
            <w:tcW w:w="0" w:type="auto"/>
            <w:shd w:val="clear" w:color="auto" w:fill="auto"/>
            <w:noWrap/>
            <w:vAlign w:val="center"/>
            <w:hideMark/>
          </w:tcPr>
          <w:p w14:paraId="435C8DC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167</w:t>
            </w:r>
          </w:p>
        </w:tc>
        <w:tc>
          <w:tcPr>
            <w:tcW w:w="0" w:type="auto"/>
            <w:shd w:val="clear" w:color="auto" w:fill="auto"/>
            <w:noWrap/>
            <w:vAlign w:val="center"/>
            <w:hideMark/>
          </w:tcPr>
          <w:p w14:paraId="50B7F3D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3C1181A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06A8A125"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0E3AAD0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629</w:t>
            </w:r>
          </w:p>
        </w:tc>
        <w:tc>
          <w:tcPr>
            <w:tcW w:w="0" w:type="auto"/>
            <w:shd w:val="clear" w:color="auto" w:fill="auto"/>
            <w:noWrap/>
            <w:vAlign w:val="center"/>
            <w:hideMark/>
          </w:tcPr>
          <w:p w14:paraId="7C0BF1C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7147472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46</w:t>
            </w:r>
          </w:p>
        </w:tc>
        <w:tc>
          <w:tcPr>
            <w:tcW w:w="0" w:type="auto"/>
            <w:shd w:val="clear" w:color="auto" w:fill="auto"/>
            <w:noWrap/>
            <w:vAlign w:val="center"/>
            <w:hideMark/>
          </w:tcPr>
          <w:p w14:paraId="568126F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33C19BF1"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258832D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702</w:t>
            </w:r>
          </w:p>
        </w:tc>
        <w:tc>
          <w:tcPr>
            <w:tcW w:w="0" w:type="auto"/>
            <w:shd w:val="clear" w:color="auto" w:fill="auto"/>
            <w:noWrap/>
            <w:vAlign w:val="center"/>
            <w:hideMark/>
          </w:tcPr>
          <w:p w14:paraId="7512FDC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250</w:t>
            </w:r>
          </w:p>
        </w:tc>
        <w:tc>
          <w:tcPr>
            <w:tcW w:w="0" w:type="auto"/>
            <w:shd w:val="clear" w:color="auto" w:fill="auto"/>
            <w:noWrap/>
            <w:vAlign w:val="center"/>
            <w:hideMark/>
          </w:tcPr>
          <w:p w14:paraId="749DAFE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6072F6A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684EFE5F" w14:textId="77777777" w:rsidTr="00A976D6">
        <w:trPr>
          <w:trHeight w:hRule="exact" w:val="170"/>
          <w:jc w:val="center"/>
        </w:trPr>
        <w:tc>
          <w:tcPr>
            <w:tcW w:w="0" w:type="auto"/>
            <w:shd w:val="clear" w:color="auto" w:fill="auto"/>
            <w:noWrap/>
            <w:vAlign w:val="center"/>
            <w:hideMark/>
          </w:tcPr>
          <w:p w14:paraId="1BEF38E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411</w:t>
            </w:r>
          </w:p>
        </w:tc>
        <w:tc>
          <w:tcPr>
            <w:tcW w:w="0" w:type="auto"/>
            <w:shd w:val="clear" w:color="auto" w:fill="auto"/>
            <w:noWrap/>
            <w:vAlign w:val="center"/>
            <w:hideMark/>
          </w:tcPr>
          <w:p w14:paraId="4365A99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w:t>
            </w:r>
          </w:p>
        </w:tc>
        <w:tc>
          <w:tcPr>
            <w:tcW w:w="0" w:type="auto"/>
            <w:shd w:val="clear" w:color="auto" w:fill="auto"/>
            <w:noWrap/>
            <w:vAlign w:val="center"/>
            <w:hideMark/>
          </w:tcPr>
          <w:p w14:paraId="2E27D2E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8D1F77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3A0EDE54"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6774176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484</w:t>
            </w:r>
          </w:p>
        </w:tc>
        <w:tc>
          <w:tcPr>
            <w:tcW w:w="0" w:type="auto"/>
            <w:shd w:val="clear" w:color="auto" w:fill="auto"/>
            <w:noWrap/>
            <w:vAlign w:val="center"/>
            <w:hideMark/>
          </w:tcPr>
          <w:p w14:paraId="6BB2B0E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13A13C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224</w:t>
            </w:r>
          </w:p>
        </w:tc>
        <w:tc>
          <w:tcPr>
            <w:tcW w:w="0" w:type="auto"/>
            <w:shd w:val="clear" w:color="auto" w:fill="auto"/>
            <w:noWrap/>
            <w:vAlign w:val="center"/>
            <w:hideMark/>
          </w:tcPr>
          <w:p w14:paraId="6C16264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28C7D307"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14F78DF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557</w:t>
            </w:r>
          </w:p>
        </w:tc>
        <w:tc>
          <w:tcPr>
            <w:tcW w:w="0" w:type="auto"/>
            <w:shd w:val="clear" w:color="auto" w:fill="auto"/>
            <w:noWrap/>
            <w:vAlign w:val="center"/>
            <w:hideMark/>
          </w:tcPr>
          <w:p w14:paraId="780EB93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171</w:t>
            </w:r>
          </w:p>
        </w:tc>
        <w:tc>
          <w:tcPr>
            <w:tcW w:w="0" w:type="auto"/>
            <w:shd w:val="clear" w:color="auto" w:fill="auto"/>
            <w:noWrap/>
            <w:vAlign w:val="center"/>
            <w:hideMark/>
          </w:tcPr>
          <w:p w14:paraId="67E537F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5FA0103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A9AC488"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3E7251E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630</w:t>
            </w:r>
          </w:p>
        </w:tc>
        <w:tc>
          <w:tcPr>
            <w:tcW w:w="0" w:type="auto"/>
            <w:shd w:val="clear" w:color="auto" w:fill="auto"/>
            <w:noWrap/>
            <w:vAlign w:val="center"/>
            <w:hideMark/>
          </w:tcPr>
          <w:p w14:paraId="42BBC84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38FE433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42</w:t>
            </w:r>
          </w:p>
        </w:tc>
        <w:tc>
          <w:tcPr>
            <w:tcW w:w="0" w:type="auto"/>
            <w:shd w:val="clear" w:color="auto" w:fill="auto"/>
            <w:noWrap/>
            <w:vAlign w:val="center"/>
            <w:hideMark/>
          </w:tcPr>
          <w:p w14:paraId="0D64D05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6F99B17C"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763AC30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703</w:t>
            </w:r>
          </w:p>
        </w:tc>
        <w:tc>
          <w:tcPr>
            <w:tcW w:w="0" w:type="auto"/>
            <w:shd w:val="clear" w:color="auto" w:fill="auto"/>
            <w:noWrap/>
            <w:vAlign w:val="center"/>
            <w:hideMark/>
          </w:tcPr>
          <w:p w14:paraId="4757D90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248</w:t>
            </w:r>
          </w:p>
        </w:tc>
        <w:tc>
          <w:tcPr>
            <w:tcW w:w="0" w:type="auto"/>
            <w:shd w:val="clear" w:color="auto" w:fill="auto"/>
            <w:noWrap/>
            <w:vAlign w:val="center"/>
            <w:hideMark/>
          </w:tcPr>
          <w:p w14:paraId="102CB48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E16B5F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5538E9AD" w14:textId="77777777" w:rsidTr="00A976D6">
        <w:trPr>
          <w:trHeight w:hRule="exact" w:val="170"/>
          <w:jc w:val="center"/>
        </w:trPr>
        <w:tc>
          <w:tcPr>
            <w:tcW w:w="0" w:type="auto"/>
            <w:shd w:val="clear" w:color="auto" w:fill="auto"/>
            <w:noWrap/>
            <w:vAlign w:val="center"/>
            <w:hideMark/>
          </w:tcPr>
          <w:p w14:paraId="39816D3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412</w:t>
            </w:r>
          </w:p>
        </w:tc>
        <w:tc>
          <w:tcPr>
            <w:tcW w:w="0" w:type="auto"/>
            <w:shd w:val="clear" w:color="auto" w:fill="auto"/>
            <w:noWrap/>
            <w:vAlign w:val="center"/>
            <w:hideMark/>
          </w:tcPr>
          <w:p w14:paraId="35477D4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3</w:t>
            </w:r>
          </w:p>
        </w:tc>
        <w:tc>
          <w:tcPr>
            <w:tcW w:w="0" w:type="auto"/>
            <w:shd w:val="clear" w:color="auto" w:fill="auto"/>
            <w:noWrap/>
            <w:vAlign w:val="center"/>
            <w:hideMark/>
          </w:tcPr>
          <w:p w14:paraId="129D92F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21AD6F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1AB63433"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5AFD5A4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485</w:t>
            </w:r>
          </w:p>
        </w:tc>
        <w:tc>
          <w:tcPr>
            <w:tcW w:w="0" w:type="auto"/>
            <w:shd w:val="clear" w:color="auto" w:fill="auto"/>
            <w:noWrap/>
            <w:vAlign w:val="center"/>
            <w:hideMark/>
          </w:tcPr>
          <w:p w14:paraId="447D0FC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0CD3827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229</w:t>
            </w:r>
          </w:p>
        </w:tc>
        <w:tc>
          <w:tcPr>
            <w:tcW w:w="0" w:type="auto"/>
            <w:shd w:val="clear" w:color="auto" w:fill="auto"/>
            <w:noWrap/>
            <w:vAlign w:val="center"/>
            <w:hideMark/>
          </w:tcPr>
          <w:p w14:paraId="2941C18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5AAA9396"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5CECD42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558</w:t>
            </w:r>
          </w:p>
        </w:tc>
        <w:tc>
          <w:tcPr>
            <w:tcW w:w="0" w:type="auto"/>
            <w:shd w:val="clear" w:color="auto" w:fill="auto"/>
            <w:noWrap/>
            <w:vAlign w:val="center"/>
            <w:hideMark/>
          </w:tcPr>
          <w:p w14:paraId="0492F2B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174</w:t>
            </w:r>
          </w:p>
        </w:tc>
        <w:tc>
          <w:tcPr>
            <w:tcW w:w="0" w:type="auto"/>
            <w:shd w:val="clear" w:color="auto" w:fill="auto"/>
            <w:noWrap/>
            <w:vAlign w:val="center"/>
            <w:hideMark/>
          </w:tcPr>
          <w:p w14:paraId="14774D6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3FE1FF6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5C0EE93B"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431650B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631</w:t>
            </w:r>
          </w:p>
        </w:tc>
        <w:tc>
          <w:tcPr>
            <w:tcW w:w="0" w:type="auto"/>
            <w:shd w:val="clear" w:color="auto" w:fill="auto"/>
            <w:noWrap/>
            <w:vAlign w:val="center"/>
            <w:hideMark/>
          </w:tcPr>
          <w:p w14:paraId="4A23D6A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5BEF5BE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38</w:t>
            </w:r>
          </w:p>
        </w:tc>
        <w:tc>
          <w:tcPr>
            <w:tcW w:w="0" w:type="auto"/>
            <w:shd w:val="clear" w:color="auto" w:fill="auto"/>
            <w:noWrap/>
            <w:vAlign w:val="center"/>
            <w:hideMark/>
          </w:tcPr>
          <w:p w14:paraId="08A66BF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7388A68A"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5C69E4B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704</w:t>
            </w:r>
          </w:p>
        </w:tc>
        <w:tc>
          <w:tcPr>
            <w:tcW w:w="0" w:type="auto"/>
            <w:shd w:val="clear" w:color="auto" w:fill="auto"/>
            <w:noWrap/>
            <w:vAlign w:val="center"/>
            <w:hideMark/>
          </w:tcPr>
          <w:p w14:paraId="6578C9A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246</w:t>
            </w:r>
          </w:p>
        </w:tc>
        <w:tc>
          <w:tcPr>
            <w:tcW w:w="0" w:type="auto"/>
            <w:shd w:val="clear" w:color="auto" w:fill="auto"/>
            <w:noWrap/>
            <w:vAlign w:val="center"/>
            <w:hideMark/>
          </w:tcPr>
          <w:p w14:paraId="65DCDED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655DA96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4942CF98" w14:textId="77777777" w:rsidTr="00A976D6">
        <w:trPr>
          <w:trHeight w:hRule="exact" w:val="170"/>
          <w:jc w:val="center"/>
        </w:trPr>
        <w:tc>
          <w:tcPr>
            <w:tcW w:w="0" w:type="auto"/>
            <w:shd w:val="clear" w:color="auto" w:fill="auto"/>
            <w:noWrap/>
            <w:vAlign w:val="center"/>
            <w:hideMark/>
          </w:tcPr>
          <w:p w14:paraId="0369651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413</w:t>
            </w:r>
          </w:p>
        </w:tc>
        <w:tc>
          <w:tcPr>
            <w:tcW w:w="0" w:type="auto"/>
            <w:shd w:val="clear" w:color="auto" w:fill="auto"/>
            <w:noWrap/>
            <w:vAlign w:val="center"/>
            <w:hideMark/>
          </w:tcPr>
          <w:p w14:paraId="7D581BF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w:t>
            </w:r>
          </w:p>
        </w:tc>
        <w:tc>
          <w:tcPr>
            <w:tcW w:w="0" w:type="auto"/>
            <w:shd w:val="clear" w:color="auto" w:fill="auto"/>
            <w:noWrap/>
            <w:vAlign w:val="center"/>
            <w:hideMark/>
          </w:tcPr>
          <w:p w14:paraId="3836A3A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2332444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5A71E0C8"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5DC9511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486</w:t>
            </w:r>
          </w:p>
        </w:tc>
        <w:tc>
          <w:tcPr>
            <w:tcW w:w="0" w:type="auto"/>
            <w:shd w:val="clear" w:color="auto" w:fill="auto"/>
            <w:noWrap/>
            <w:vAlign w:val="center"/>
            <w:hideMark/>
          </w:tcPr>
          <w:p w14:paraId="0F37CF0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6B0EB8F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234</w:t>
            </w:r>
          </w:p>
        </w:tc>
        <w:tc>
          <w:tcPr>
            <w:tcW w:w="0" w:type="auto"/>
            <w:shd w:val="clear" w:color="auto" w:fill="auto"/>
            <w:noWrap/>
            <w:vAlign w:val="center"/>
            <w:hideMark/>
          </w:tcPr>
          <w:p w14:paraId="2EDB42D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2C9EDFEF"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66019A6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559</w:t>
            </w:r>
          </w:p>
        </w:tc>
        <w:tc>
          <w:tcPr>
            <w:tcW w:w="0" w:type="auto"/>
            <w:shd w:val="clear" w:color="auto" w:fill="auto"/>
            <w:noWrap/>
            <w:vAlign w:val="center"/>
            <w:hideMark/>
          </w:tcPr>
          <w:p w14:paraId="668D65A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178</w:t>
            </w:r>
          </w:p>
        </w:tc>
        <w:tc>
          <w:tcPr>
            <w:tcW w:w="0" w:type="auto"/>
            <w:shd w:val="clear" w:color="auto" w:fill="auto"/>
            <w:noWrap/>
            <w:vAlign w:val="center"/>
            <w:hideMark/>
          </w:tcPr>
          <w:p w14:paraId="59821B7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6F63EBC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675A46A7"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0D55689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632</w:t>
            </w:r>
          </w:p>
        </w:tc>
        <w:tc>
          <w:tcPr>
            <w:tcW w:w="0" w:type="auto"/>
            <w:shd w:val="clear" w:color="auto" w:fill="auto"/>
            <w:noWrap/>
            <w:vAlign w:val="center"/>
            <w:hideMark/>
          </w:tcPr>
          <w:p w14:paraId="2099F5E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4D7B1CE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34</w:t>
            </w:r>
          </w:p>
        </w:tc>
        <w:tc>
          <w:tcPr>
            <w:tcW w:w="0" w:type="auto"/>
            <w:shd w:val="clear" w:color="auto" w:fill="auto"/>
            <w:noWrap/>
            <w:vAlign w:val="center"/>
            <w:hideMark/>
          </w:tcPr>
          <w:p w14:paraId="07105AB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974793E"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245C0EC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705</w:t>
            </w:r>
          </w:p>
        </w:tc>
        <w:tc>
          <w:tcPr>
            <w:tcW w:w="0" w:type="auto"/>
            <w:shd w:val="clear" w:color="auto" w:fill="auto"/>
            <w:noWrap/>
            <w:vAlign w:val="center"/>
            <w:hideMark/>
          </w:tcPr>
          <w:p w14:paraId="7AB088B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244</w:t>
            </w:r>
          </w:p>
        </w:tc>
        <w:tc>
          <w:tcPr>
            <w:tcW w:w="0" w:type="auto"/>
            <w:shd w:val="clear" w:color="auto" w:fill="auto"/>
            <w:noWrap/>
            <w:vAlign w:val="center"/>
            <w:hideMark/>
          </w:tcPr>
          <w:p w14:paraId="6178CD4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726935D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27A984BA" w14:textId="77777777" w:rsidTr="00A976D6">
        <w:trPr>
          <w:trHeight w:hRule="exact" w:val="170"/>
          <w:jc w:val="center"/>
        </w:trPr>
        <w:tc>
          <w:tcPr>
            <w:tcW w:w="0" w:type="auto"/>
            <w:shd w:val="clear" w:color="auto" w:fill="auto"/>
            <w:noWrap/>
            <w:vAlign w:val="center"/>
            <w:hideMark/>
          </w:tcPr>
          <w:p w14:paraId="2322E27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414</w:t>
            </w:r>
          </w:p>
        </w:tc>
        <w:tc>
          <w:tcPr>
            <w:tcW w:w="0" w:type="auto"/>
            <w:shd w:val="clear" w:color="auto" w:fill="auto"/>
            <w:noWrap/>
            <w:vAlign w:val="center"/>
            <w:hideMark/>
          </w:tcPr>
          <w:p w14:paraId="0C55FC4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w:t>
            </w:r>
          </w:p>
        </w:tc>
        <w:tc>
          <w:tcPr>
            <w:tcW w:w="0" w:type="auto"/>
            <w:shd w:val="clear" w:color="auto" w:fill="auto"/>
            <w:noWrap/>
            <w:vAlign w:val="center"/>
            <w:hideMark/>
          </w:tcPr>
          <w:p w14:paraId="59BC8AA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31203ED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3D16FECB"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363978E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487</w:t>
            </w:r>
          </w:p>
        </w:tc>
        <w:tc>
          <w:tcPr>
            <w:tcW w:w="0" w:type="auto"/>
            <w:shd w:val="clear" w:color="auto" w:fill="auto"/>
            <w:noWrap/>
            <w:vAlign w:val="center"/>
            <w:hideMark/>
          </w:tcPr>
          <w:p w14:paraId="55E10B5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357DE4E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239</w:t>
            </w:r>
          </w:p>
        </w:tc>
        <w:tc>
          <w:tcPr>
            <w:tcW w:w="0" w:type="auto"/>
            <w:shd w:val="clear" w:color="auto" w:fill="auto"/>
            <w:noWrap/>
            <w:vAlign w:val="center"/>
            <w:hideMark/>
          </w:tcPr>
          <w:p w14:paraId="39C2230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67C72347"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5DA1432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560</w:t>
            </w:r>
          </w:p>
        </w:tc>
        <w:tc>
          <w:tcPr>
            <w:tcW w:w="0" w:type="auto"/>
            <w:shd w:val="clear" w:color="auto" w:fill="auto"/>
            <w:noWrap/>
            <w:vAlign w:val="center"/>
            <w:hideMark/>
          </w:tcPr>
          <w:p w14:paraId="0E9AA37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182</w:t>
            </w:r>
          </w:p>
        </w:tc>
        <w:tc>
          <w:tcPr>
            <w:tcW w:w="0" w:type="auto"/>
            <w:shd w:val="clear" w:color="auto" w:fill="auto"/>
            <w:noWrap/>
            <w:vAlign w:val="center"/>
            <w:hideMark/>
          </w:tcPr>
          <w:p w14:paraId="5D7CB8D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14CC9A1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0840AA8B"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33DB5AD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633</w:t>
            </w:r>
          </w:p>
        </w:tc>
        <w:tc>
          <w:tcPr>
            <w:tcW w:w="0" w:type="auto"/>
            <w:shd w:val="clear" w:color="auto" w:fill="auto"/>
            <w:noWrap/>
            <w:vAlign w:val="center"/>
            <w:hideMark/>
          </w:tcPr>
          <w:p w14:paraId="01386A0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6C4887C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29</w:t>
            </w:r>
          </w:p>
        </w:tc>
        <w:tc>
          <w:tcPr>
            <w:tcW w:w="0" w:type="auto"/>
            <w:shd w:val="clear" w:color="auto" w:fill="auto"/>
            <w:noWrap/>
            <w:vAlign w:val="center"/>
            <w:hideMark/>
          </w:tcPr>
          <w:p w14:paraId="358DB31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81C37A0"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0D8EA66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706</w:t>
            </w:r>
          </w:p>
        </w:tc>
        <w:tc>
          <w:tcPr>
            <w:tcW w:w="0" w:type="auto"/>
            <w:shd w:val="clear" w:color="auto" w:fill="auto"/>
            <w:noWrap/>
            <w:vAlign w:val="center"/>
            <w:hideMark/>
          </w:tcPr>
          <w:p w14:paraId="3493915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242</w:t>
            </w:r>
          </w:p>
        </w:tc>
        <w:tc>
          <w:tcPr>
            <w:tcW w:w="0" w:type="auto"/>
            <w:shd w:val="clear" w:color="auto" w:fill="auto"/>
            <w:noWrap/>
            <w:vAlign w:val="center"/>
            <w:hideMark/>
          </w:tcPr>
          <w:p w14:paraId="1C3CA0F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5CF7C0B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4B71865C" w14:textId="77777777" w:rsidTr="00A976D6">
        <w:trPr>
          <w:trHeight w:hRule="exact" w:val="170"/>
          <w:jc w:val="center"/>
        </w:trPr>
        <w:tc>
          <w:tcPr>
            <w:tcW w:w="0" w:type="auto"/>
            <w:shd w:val="clear" w:color="auto" w:fill="auto"/>
            <w:noWrap/>
            <w:vAlign w:val="center"/>
            <w:hideMark/>
          </w:tcPr>
          <w:p w14:paraId="2D558F4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415</w:t>
            </w:r>
          </w:p>
        </w:tc>
        <w:tc>
          <w:tcPr>
            <w:tcW w:w="0" w:type="auto"/>
            <w:shd w:val="clear" w:color="auto" w:fill="auto"/>
            <w:noWrap/>
            <w:vAlign w:val="center"/>
            <w:hideMark/>
          </w:tcPr>
          <w:p w14:paraId="4666DAC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8</w:t>
            </w:r>
          </w:p>
        </w:tc>
        <w:tc>
          <w:tcPr>
            <w:tcW w:w="0" w:type="auto"/>
            <w:shd w:val="clear" w:color="auto" w:fill="auto"/>
            <w:noWrap/>
            <w:vAlign w:val="center"/>
            <w:hideMark/>
          </w:tcPr>
          <w:p w14:paraId="72E4F14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5408B52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6D19EE3B"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16D54A9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488</w:t>
            </w:r>
          </w:p>
        </w:tc>
        <w:tc>
          <w:tcPr>
            <w:tcW w:w="0" w:type="auto"/>
            <w:shd w:val="clear" w:color="auto" w:fill="auto"/>
            <w:noWrap/>
            <w:vAlign w:val="center"/>
            <w:hideMark/>
          </w:tcPr>
          <w:p w14:paraId="0F9A5D5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2FFBA31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244</w:t>
            </w:r>
          </w:p>
        </w:tc>
        <w:tc>
          <w:tcPr>
            <w:tcW w:w="0" w:type="auto"/>
            <w:shd w:val="clear" w:color="auto" w:fill="auto"/>
            <w:noWrap/>
            <w:vAlign w:val="center"/>
            <w:hideMark/>
          </w:tcPr>
          <w:p w14:paraId="63AC134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5B6B680C"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4283807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561</w:t>
            </w:r>
          </w:p>
        </w:tc>
        <w:tc>
          <w:tcPr>
            <w:tcW w:w="0" w:type="auto"/>
            <w:shd w:val="clear" w:color="auto" w:fill="auto"/>
            <w:noWrap/>
            <w:vAlign w:val="center"/>
            <w:hideMark/>
          </w:tcPr>
          <w:p w14:paraId="49E4CCA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185</w:t>
            </w:r>
          </w:p>
        </w:tc>
        <w:tc>
          <w:tcPr>
            <w:tcW w:w="0" w:type="auto"/>
            <w:shd w:val="clear" w:color="auto" w:fill="auto"/>
            <w:noWrap/>
            <w:vAlign w:val="center"/>
            <w:hideMark/>
          </w:tcPr>
          <w:p w14:paraId="698BA73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2D9BAC1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825115F"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5118336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634</w:t>
            </w:r>
          </w:p>
        </w:tc>
        <w:tc>
          <w:tcPr>
            <w:tcW w:w="0" w:type="auto"/>
            <w:shd w:val="clear" w:color="auto" w:fill="auto"/>
            <w:noWrap/>
            <w:vAlign w:val="center"/>
            <w:hideMark/>
          </w:tcPr>
          <w:p w14:paraId="287860E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2D2AC5D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w:t>
            </w:r>
          </w:p>
        </w:tc>
        <w:tc>
          <w:tcPr>
            <w:tcW w:w="0" w:type="auto"/>
            <w:shd w:val="clear" w:color="auto" w:fill="auto"/>
            <w:noWrap/>
            <w:vAlign w:val="center"/>
            <w:hideMark/>
          </w:tcPr>
          <w:p w14:paraId="5CF4212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CA94F95"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265EBC4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707</w:t>
            </w:r>
          </w:p>
        </w:tc>
        <w:tc>
          <w:tcPr>
            <w:tcW w:w="0" w:type="auto"/>
            <w:shd w:val="clear" w:color="auto" w:fill="auto"/>
            <w:noWrap/>
            <w:vAlign w:val="center"/>
            <w:hideMark/>
          </w:tcPr>
          <w:p w14:paraId="1B68DB2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240</w:t>
            </w:r>
          </w:p>
        </w:tc>
        <w:tc>
          <w:tcPr>
            <w:tcW w:w="0" w:type="auto"/>
            <w:shd w:val="clear" w:color="auto" w:fill="auto"/>
            <w:noWrap/>
            <w:vAlign w:val="center"/>
            <w:hideMark/>
          </w:tcPr>
          <w:p w14:paraId="20AB992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721FDD1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06E8F104" w14:textId="77777777" w:rsidTr="00A976D6">
        <w:trPr>
          <w:trHeight w:hRule="exact" w:val="170"/>
          <w:jc w:val="center"/>
        </w:trPr>
        <w:tc>
          <w:tcPr>
            <w:tcW w:w="0" w:type="auto"/>
            <w:shd w:val="clear" w:color="auto" w:fill="auto"/>
            <w:noWrap/>
            <w:vAlign w:val="center"/>
            <w:hideMark/>
          </w:tcPr>
          <w:p w14:paraId="5D3C4A8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416</w:t>
            </w:r>
          </w:p>
        </w:tc>
        <w:tc>
          <w:tcPr>
            <w:tcW w:w="0" w:type="auto"/>
            <w:shd w:val="clear" w:color="auto" w:fill="auto"/>
            <w:noWrap/>
            <w:vAlign w:val="center"/>
            <w:hideMark/>
          </w:tcPr>
          <w:p w14:paraId="6D0394A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9</w:t>
            </w:r>
          </w:p>
        </w:tc>
        <w:tc>
          <w:tcPr>
            <w:tcW w:w="0" w:type="auto"/>
            <w:shd w:val="clear" w:color="auto" w:fill="auto"/>
            <w:noWrap/>
            <w:vAlign w:val="center"/>
            <w:hideMark/>
          </w:tcPr>
          <w:p w14:paraId="3D6A975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3D3BF7B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409BC40F"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32BD485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489</w:t>
            </w:r>
          </w:p>
        </w:tc>
        <w:tc>
          <w:tcPr>
            <w:tcW w:w="0" w:type="auto"/>
            <w:shd w:val="clear" w:color="auto" w:fill="auto"/>
            <w:noWrap/>
            <w:vAlign w:val="center"/>
            <w:hideMark/>
          </w:tcPr>
          <w:p w14:paraId="228D2A1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C94913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249</w:t>
            </w:r>
          </w:p>
        </w:tc>
        <w:tc>
          <w:tcPr>
            <w:tcW w:w="0" w:type="auto"/>
            <w:shd w:val="clear" w:color="auto" w:fill="auto"/>
            <w:noWrap/>
            <w:vAlign w:val="center"/>
            <w:hideMark/>
          </w:tcPr>
          <w:p w14:paraId="0A92E0A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3FC1A7C2"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034D9AB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562</w:t>
            </w:r>
          </w:p>
        </w:tc>
        <w:tc>
          <w:tcPr>
            <w:tcW w:w="0" w:type="auto"/>
            <w:shd w:val="clear" w:color="auto" w:fill="auto"/>
            <w:noWrap/>
            <w:vAlign w:val="center"/>
            <w:hideMark/>
          </w:tcPr>
          <w:p w14:paraId="53342A4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189</w:t>
            </w:r>
          </w:p>
        </w:tc>
        <w:tc>
          <w:tcPr>
            <w:tcW w:w="0" w:type="auto"/>
            <w:shd w:val="clear" w:color="auto" w:fill="auto"/>
            <w:noWrap/>
            <w:vAlign w:val="center"/>
            <w:hideMark/>
          </w:tcPr>
          <w:p w14:paraId="1346C58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1D15A85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62E6C2BA"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49C9463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635</w:t>
            </w:r>
          </w:p>
        </w:tc>
        <w:tc>
          <w:tcPr>
            <w:tcW w:w="0" w:type="auto"/>
            <w:shd w:val="clear" w:color="auto" w:fill="auto"/>
            <w:noWrap/>
            <w:vAlign w:val="center"/>
            <w:hideMark/>
          </w:tcPr>
          <w:p w14:paraId="4997945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572341D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21</w:t>
            </w:r>
          </w:p>
        </w:tc>
        <w:tc>
          <w:tcPr>
            <w:tcW w:w="0" w:type="auto"/>
            <w:shd w:val="clear" w:color="auto" w:fill="auto"/>
            <w:noWrap/>
            <w:vAlign w:val="center"/>
            <w:hideMark/>
          </w:tcPr>
          <w:p w14:paraId="7EA2E78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A99B00A"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050342E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708</w:t>
            </w:r>
          </w:p>
        </w:tc>
        <w:tc>
          <w:tcPr>
            <w:tcW w:w="0" w:type="auto"/>
            <w:shd w:val="clear" w:color="auto" w:fill="auto"/>
            <w:noWrap/>
            <w:vAlign w:val="center"/>
            <w:hideMark/>
          </w:tcPr>
          <w:p w14:paraId="6929840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238</w:t>
            </w:r>
          </w:p>
        </w:tc>
        <w:tc>
          <w:tcPr>
            <w:tcW w:w="0" w:type="auto"/>
            <w:shd w:val="clear" w:color="auto" w:fill="auto"/>
            <w:noWrap/>
            <w:vAlign w:val="center"/>
            <w:hideMark/>
          </w:tcPr>
          <w:p w14:paraId="78BA2B7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923A11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16291EAD" w14:textId="77777777" w:rsidTr="00A976D6">
        <w:trPr>
          <w:trHeight w:hRule="exact" w:val="170"/>
          <w:jc w:val="center"/>
        </w:trPr>
        <w:tc>
          <w:tcPr>
            <w:tcW w:w="0" w:type="auto"/>
            <w:shd w:val="clear" w:color="auto" w:fill="auto"/>
            <w:noWrap/>
            <w:vAlign w:val="center"/>
            <w:hideMark/>
          </w:tcPr>
          <w:p w14:paraId="3172D64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417</w:t>
            </w:r>
          </w:p>
        </w:tc>
        <w:tc>
          <w:tcPr>
            <w:tcW w:w="0" w:type="auto"/>
            <w:shd w:val="clear" w:color="auto" w:fill="auto"/>
            <w:noWrap/>
            <w:vAlign w:val="center"/>
            <w:hideMark/>
          </w:tcPr>
          <w:p w14:paraId="1D92777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11</w:t>
            </w:r>
          </w:p>
        </w:tc>
        <w:tc>
          <w:tcPr>
            <w:tcW w:w="0" w:type="auto"/>
            <w:shd w:val="clear" w:color="auto" w:fill="auto"/>
            <w:noWrap/>
            <w:vAlign w:val="center"/>
            <w:hideMark/>
          </w:tcPr>
          <w:p w14:paraId="16FE1A1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2D3C135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74BDC2EB"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2EEBAFE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490</w:t>
            </w:r>
          </w:p>
        </w:tc>
        <w:tc>
          <w:tcPr>
            <w:tcW w:w="0" w:type="auto"/>
            <w:shd w:val="clear" w:color="auto" w:fill="auto"/>
            <w:noWrap/>
            <w:vAlign w:val="center"/>
            <w:hideMark/>
          </w:tcPr>
          <w:p w14:paraId="22C8E8F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09F469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496310E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788C3ACB"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36B8658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563</w:t>
            </w:r>
          </w:p>
        </w:tc>
        <w:tc>
          <w:tcPr>
            <w:tcW w:w="0" w:type="auto"/>
            <w:shd w:val="clear" w:color="auto" w:fill="auto"/>
            <w:noWrap/>
            <w:vAlign w:val="center"/>
            <w:hideMark/>
          </w:tcPr>
          <w:p w14:paraId="5B1B8F2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193</w:t>
            </w:r>
          </w:p>
        </w:tc>
        <w:tc>
          <w:tcPr>
            <w:tcW w:w="0" w:type="auto"/>
            <w:shd w:val="clear" w:color="auto" w:fill="auto"/>
            <w:noWrap/>
            <w:vAlign w:val="center"/>
            <w:hideMark/>
          </w:tcPr>
          <w:p w14:paraId="4B50DF2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788ED12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9F9F4FF"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2538A6F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636</w:t>
            </w:r>
          </w:p>
        </w:tc>
        <w:tc>
          <w:tcPr>
            <w:tcW w:w="0" w:type="auto"/>
            <w:shd w:val="clear" w:color="auto" w:fill="auto"/>
            <w:noWrap/>
            <w:vAlign w:val="center"/>
            <w:hideMark/>
          </w:tcPr>
          <w:p w14:paraId="096B154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6C1BDE5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17</w:t>
            </w:r>
          </w:p>
        </w:tc>
        <w:tc>
          <w:tcPr>
            <w:tcW w:w="0" w:type="auto"/>
            <w:shd w:val="clear" w:color="auto" w:fill="auto"/>
            <w:noWrap/>
            <w:vAlign w:val="center"/>
            <w:hideMark/>
          </w:tcPr>
          <w:p w14:paraId="042DAD7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67654DE1"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346996C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709</w:t>
            </w:r>
          </w:p>
        </w:tc>
        <w:tc>
          <w:tcPr>
            <w:tcW w:w="0" w:type="auto"/>
            <w:shd w:val="clear" w:color="auto" w:fill="auto"/>
            <w:noWrap/>
            <w:vAlign w:val="center"/>
            <w:hideMark/>
          </w:tcPr>
          <w:p w14:paraId="51CAAC5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236</w:t>
            </w:r>
          </w:p>
        </w:tc>
        <w:tc>
          <w:tcPr>
            <w:tcW w:w="0" w:type="auto"/>
            <w:shd w:val="clear" w:color="auto" w:fill="auto"/>
            <w:noWrap/>
            <w:vAlign w:val="center"/>
            <w:hideMark/>
          </w:tcPr>
          <w:p w14:paraId="67430B4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213A18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496D9DD8" w14:textId="77777777" w:rsidTr="00A976D6">
        <w:trPr>
          <w:trHeight w:hRule="exact" w:val="170"/>
          <w:jc w:val="center"/>
        </w:trPr>
        <w:tc>
          <w:tcPr>
            <w:tcW w:w="0" w:type="auto"/>
            <w:shd w:val="clear" w:color="auto" w:fill="auto"/>
            <w:noWrap/>
            <w:vAlign w:val="center"/>
            <w:hideMark/>
          </w:tcPr>
          <w:p w14:paraId="428A89C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418</w:t>
            </w:r>
          </w:p>
        </w:tc>
        <w:tc>
          <w:tcPr>
            <w:tcW w:w="0" w:type="auto"/>
            <w:shd w:val="clear" w:color="auto" w:fill="auto"/>
            <w:noWrap/>
            <w:vAlign w:val="center"/>
            <w:hideMark/>
          </w:tcPr>
          <w:p w14:paraId="57D429E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12</w:t>
            </w:r>
          </w:p>
        </w:tc>
        <w:tc>
          <w:tcPr>
            <w:tcW w:w="0" w:type="auto"/>
            <w:shd w:val="clear" w:color="auto" w:fill="auto"/>
            <w:noWrap/>
            <w:vAlign w:val="center"/>
            <w:hideMark/>
          </w:tcPr>
          <w:p w14:paraId="0157520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0DF21C8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1C3E1070"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1409550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491</w:t>
            </w:r>
          </w:p>
        </w:tc>
        <w:tc>
          <w:tcPr>
            <w:tcW w:w="0" w:type="auto"/>
            <w:shd w:val="clear" w:color="auto" w:fill="auto"/>
            <w:noWrap/>
            <w:vAlign w:val="center"/>
            <w:hideMark/>
          </w:tcPr>
          <w:p w14:paraId="4510599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F4A5FE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034DA86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242</w:t>
            </w:r>
          </w:p>
        </w:tc>
        <w:tc>
          <w:tcPr>
            <w:tcW w:w="0" w:type="auto"/>
            <w:shd w:val="clear" w:color="auto" w:fill="auto"/>
            <w:noWrap/>
            <w:vAlign w:val="center"/>
            <w:hideMark/>
          </w:tcPr>
          <w:p w14:paraId="5542A447"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78A5135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564</w:t>
            </w:r>
          </w:p>
        </w:tc>
        <w:tc>
          <w:tcPr>
            <w:tcW w:w="0" w:type="auto"/>
            <w:shd w:val="clear" w:color="auto" w:fill="auto"/>
            <w:noWrap/>
            <w:vAlign w:val="center"/>
            <w:hideMark/>
          </w:tcPr>
          <w:p w14:paraId="6FE4798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196</w:t>
            </w:r>
          </w:p>
        </w:tc>
        <w:tc>
          <w:tcPr>
            <w:tcW w:w="0" w:type="auto"/>
            <w:shd w:val="clear" w:color="auto" w:fill="auto"/>
            <w:noWrap/>
            <w:vAlign w:val="center"/>
            <w:hideMark/>
          </w:tcPr>
          <w:p w14:paraId="2B17FAD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51FF54F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B6A4990"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4794F30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637</w:t>
            </w:r>
          </w:p>
        </w:tc>
        <w:tc>
          <w:tcPr>
            <w:tcW w:w="0" w:type="auto"/>
            <w:shd w:val="clear" w:color="auto" w:fill="auto"/>
            <w:noWrap/>
            <w:vAlign w:val="center"/>
            <w:hideMark/>
          </w:tcPr>
          <w:p w14:paraId="383B311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51D76DB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12</w:t>
            </w:r>
          </w:p>
        </w:tc>
        <w:tc>
          <w:tcPr>
            <w:tcW w:w="0" w:type="auto"/>
            <w:shd w:val="clear" w:color="auto" w:fill="auto"/>
            <w:noWrap/>
            <w:vAlign w:val="center"/>
            <w:hideMark/>
          </w:tcPr>
          <w:p w14:paraId="5098D2F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1E1D3CE"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1F872E4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710</w:t>
            </w:r>
          </w:p>
        </w:tc>
        <w:tc>
          <w:tcPr>
            <w:tcW w:w="0" w:type="auto"/>
            <w:shd w:val="clear" w:color="auto" w:fill="auto"/>
            <w:noWrap/>
            <w:vAlign w:val="center"/>
            <w:hideMark/>
          </w:tcPr>
          <w:p w14:paraId="2007F6B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234</w:t>
            </w:r>
          </w:p>
        </w:tc>
        <w:tc>
          <w:tcPr>
            <w:tcW w:w="0" w:type="auto"/>
            <w:shd w:val="clear" w:color="auto" w:fill="auto"/>
            <w:noWrap/>
            <w:vAlign w:val="center"/>
            <w:hideMark/>
          </w:tcPr>
          <w:p w14:paraId="6C91CEC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30B5CC5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581F5B37" w14:textId="77777777" w:rsidTr="00A976D6">
        <w:trPr>
          <w:trHeight w:hRule="exact" w:val="170"/>
          <w:jc w:val="center"/>
        </w:trPr>
        <w:tc>
          <w:tcPr>
            <w:tcW w:w="0" w:type="auto"/>
            <w:shd w:val="clear" w:color="auto" w:fill="auto"/>
            <w:noWrap/>
            <w:vAlign w:val="center"/>
            <w:hideMark/>
          </w:tcPr>
          <w:p w14:paraId="0D4D38B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419</w:t>
            </w:r>
          </w:p>
        </w:tc>
        <w:tc>
          <w:tcPr>
            <w:tcW w:w="0" w:type="auto"/>
            <w:shd w:val="clear" w:color="auto" w:fill="auto"/>
            <w:noWrap/>
            <w:vAlign w:val="center"/>
            <w:hideMark/>
          </w:tcPr>
          <w:p w14:paraId="6684B43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14</w:t>
            </w:r>
          </w:p>
        </w:tc>
        <w:tc>
          <w:tcPr>
            <w:tcW w:w="0" w:type="auto"/>
            <w:shd w:val="clear" w:color="auto" w:fill="auto"/>
            <w:noWrap/>
            <w:vAlign w:val="center"/>
            <w:hideMark/>
          </w:tcPr>
          <w:p w14:paraId="0C03957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008A32D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50CCA9C2"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569960E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492</w:t>
            </w:r>
          </w:p>
        </w:tc>
        <w:tc>
          <w:tcPr>
            <w:tcW w:w="0" w:type="auto"/>
            <w:shd w:val="clear" w:color="auto" w:fill="auto"/>
            <w:noWrap/>
            <w:vAlign w:val="center"/>
            <w:hideMark/>
          </w:tcPr>
          <w:p w14:paraId="552752A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609B07F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368C8DA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229</w:t>
            </w:r>
          </w:p>
        </w:tc>
        <w:tc>
          <w:tcPr>
            <w:tcW w:w="0" w:type="auto"/>
            <w:shd w:val="clear" w:color="auto" w:fill="auto"/>
            <w:noWrap/>
            <w:vAlign w:val="center"/>
            <w:hideMark/>
          </w:tcPr>
          <w:p w14:paraId="4922349A"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4048CCF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565</w:t>
            </w:r>
          </w:p>
        </w:tc>
        <w:tc>
          <w:tcPr>
            <w:tcW w:w="0" w:type="auto"/>
            <w:shd w:val="clear" w:color="auto" w:fill="auto"/>
            <w:noWrap/>
            <w:vAlign w:val="center"/>
            <w:hideMark/>
          </w:tcPr>
          <w:p w14:paraId="43ECE5F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200</w:t>
            </w:r>
          </w:p>
        </w:tc>
        <w:tc>
          <w:tcPr>
            <w:tcW w:w="0" w:type="auto"/>
            <w:shd w:val="clear" w:color="auto" w:fill="auto"/>
            <w:noWrap/>
            <w:vAlign w:val="center"/>
            <w:hideMark/>
          </w:tcPr>
          <w:p w14:paraId="723F2FA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7D154F8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35999B2E"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60E30E2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638</w:t>
            </w:r>
          </w:p>
        </w:tc>
        <w:tc>
          <w:tcPr>
            <w:tcW w:w="0" w:type="auto"/>
            <w:shd w:val="clear" w:color="auto" w:fill="auto"/>
            <w:noWrap/>
            <w:vAlign w:val="center"/>
            <w:hideMark/>
          </w:tcPr>
          <w:p w14:paraId="01A2AAD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588198B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8</w:t>
            </w:r>
          </w:p>
        </w:tc>
        <w:tc>
          <w:tcPr>
            <w:tcW w:w="0" w:type="auto"/>
            <w:shd w:val="clear" w:color="auto" w:fill="auto"/>
            <w:noWrap/>
            <w:vAlign w:val="center"/>
            <w:hideMark/>
          </w:tcPr>
          <w:p w14:paraId="7ECC28F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794CE039"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1542F00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711</w:t>
            </w:r>
          </w:p>
        </w:tc>
        <w:tc>
          <w:tcPr>
            <w:tcW w:w="0" w:type="auto"/>
            <w:shd w:val="clear" w:color="auto" w:fill="auto"/>
            <w:noWrap/>
            <w:vAlign w:val="center"/>
            <w:hideMark/>
          </w:tcPr>
          <w:p w14:paraId="43FE359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232</w:t>
            </w:r>
          </w:p>
        </w:tc>
        <w:tc>
          <w:tcPr>
            <w:tcW w:w="0" w:type="auto"/>
            <w:shd w:val="clear" w:color="auto" w:fill="auto"/>
            <w:noWrap/>
            <w:vAlign w:val="center"/>
            <w:hideMark/>
          </w:tcPr>
          <w:p w14:paraId="0A5B034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609891D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45F82FAF" w14:textId="77777777" w:rsidTr="00A976D6">
        <w:trPr>
          <w:trHeight w:hRule="exact" w:val="170"/>
          <w:jc w:val="center"/>
        </w:trPr>
        <w:tc>
          <w:tcPr>
            <w:tcW w:w="0" w:type="auto"/>
            <w:shd w:val="clear" w:color="auto" w:fill="auto"/>
            <w:noWrap/>
            <w:vAlign w:val="center"/>
            <w:hideMark/>
          </w:tcPr>
          <w:p w14:paraId="45FB27B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420</w:t>
            </w:r>
          </w:p>
        </w:tc>
        <w:tc>
          <w:tcPr>
            <w:tcW w:w="0" w:type="auto"/>
            <w:shd w:val="clear" w:color="auto" w:fill="auto"/>
            <w:noWrap/>
            <w:vAlign w:val="center"/>
            <w:hideMark/>
          </w:tcPr>
          <w:p w14:paraId="4F2F966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16</w:t>
            </w:r>
          </w:p>
        </w:tc>
        <w:tc>
          <w:tcPr>
            <w:tcW w:w="0" w:type="auto"/>
            <w:shd w:val="clear" w:color="auto" w:fill="auto"/>
            <w:noWrap/>
            <w:vAlign w:val="center"/>
            <w:hideMark/>
          </w:tcPr>
          <w:p w14:paraId="6FAA087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6912D02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11C79693"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30E8404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493</w:t>
            </w:r>
          </w:p>
        </w:tc>
        <w:tc>
          <w:tcPr>
            <w:tcW w:w="0" w:type="auto"/>
            <w:shd w:val="clear" w:color="auto" w:fill="auto"/>
            <w:noWrap/>
            <w:vAlign w:val="center"/>
            <w:hideMark/>
          </w:tcPr>
          <w:p w14:paraId="58F7749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284145B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6B1C241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216</w:t>
            </w:r>
          </w:p>
        </w:tc>
        <w:tc>
          <w:tcPr>
            <w:tcW w:w="0" w:type="auto"/>
            <w:shd w:val="clear" w:color="auto" w:fill="auto"/>
            <w:noWrap/>
            <w:vAlign w:val="center"/>
            <w:hideMark/>
          </w:tcPr>
          <w:p w14:paraId="31A08EEC"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7797B93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566</w:t>
            </w:r>
          </w:p>
        </w:tc>
        <w:tc>
          <w:tcPr>
            <w:tcW w:w="0" w:type="auto"/>
            <w:shd w:val="clear" w:color="auto" w:fill="auto"/>
            <w:noWrap/>
            <w:vAlign w:val="center"/>
            <w:hideMark/>
          </w:tcPr>
          <w:p w14:paraId="12A8754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204</w:t>
            </w:r>
          </w:p>
        </w:tc>
        <w:tc>
          <w:tcPr>
            <w:tcW w:w="0" w:type="auto"/>
            <w:shd w:val="clear" w:color="auto" w:fill="auto"/>
            <w:noWrap/>
            <w:vAlign w:val="center"/>
            <w:hideMark/>
          </w:tcPr>
          <w:p w14:paraId="63A6FA2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17D8A01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6C81481F"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36B8C3F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639</w:t>
            </w:r>
          </w:p>
        </w:tc>
        <w:tc>
          <w:tcPr>
            <w:tcW w:w="0" w:type="auto"/>
            <w:shd w:val="clear" w:color="auto" w:fill="auto"/>
            <w:noWrap/>
            <w:vAlign w:val="center"/>
            <w:hideMark/>
          </w:tcPr>
          <w:p w14:paraId="6942105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2679323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w:t>
            </w:r>
          </w:p>
        </w:tc>
        <w:tc>
          <w:tcPr>
            <w:tcW w:w="0" w:type="auto"/>
            <w:shd w:val="clear" w:color="auto" w:fill="auto"/>
            <w:noWrap/>
            <w:vAlign w:val="center"/>
            <w:hideMark/>
          </w:tcPr>
          <w:p w14:paraId="12876D2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707415FC"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307C5F0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712</w:t>
            </w:r>
          </w:p>
        </w:tc>
        <w:tc>
          <w:tcPr>
            <w:tcW w:w="0" w:type="auto"/>
            <w:shd w:val="clear" w:color="auto" w:fill="auto"/>
            <w:noWrap/>
            <w:vAlign w:val="center"/>
            <w:hideMark/>
          </w:tcPr>
          <w:p w14:paraId="2E57755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230</w:t>
            </w:r>
          </w:p>
        </w:tc>
        <w:tc>
          <w:tcPr>
            <w:tcW w:w="0" w:type="auto"/>
            <w:shd w:val="clear" w:color="auto" w:fill="auto"/>
            <w:noWrap/>
            <w:vAlign w:val="center"/>
            <w:hideMark/>
          </w:tcPr>
          <w:p w14:paraId="6C3CD7C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752FCDD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1942E8A8" w14:textId="77777777" w:rsidTr="00A976D6">
        <w:trPr>
          <w:trHeight w:hRule="exact" w:val="170"/>
          <w:jc w:val="center"/>
        </w:trPr>
        <w:tc>
          <w:tcPr>
            <w:tcW w:w="0" w:type="auto"/>
            <w:shd w:val="clear" w:color="auto" w:fill="auto"/>
            <w:noWrap/>
            <w:vAlign w:val="center"/>
            <w:hideMark/>
          </w:tcPr>
          <w:p w14:paraId="5D4A152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421</w:t>
            </w:r>
          </w:p>
        </w:tc>
        <w:tc>
          <w:tcPr>
            <w:tcW w:w="0" w:type="auto"/>
            <w:shd w:val="clear" w:color="auto" w:fill="auto"/>
            <w:noWrap/>
            <w:vAlign w:val="center"/>
            <w:hideMark/>
          </w:tcPr>
          <w:p w14:paraId="7E1B5FE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17</w:t>
            </w:r>
          </w:p>
        </w:tc>
        <w:tc>
          <w:tcPr>
            <w:tcW w:w="0" w:type="auto"/>
            <w:shd w:val="clear" w:color="auto" w:fill="auto"/>
            <w:noWrap/>
            <w:vAlign w:val="center"/>
            <w:hideMark/>
          </w:tcPr>
          <w:p w14:paraId="7B3BD53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170BD1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1D13B251"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17AC8A6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494</w:t>
            </w:r>
          </w:p>
        </w:tc>
        <w:tc>
          <w:tcPr>
            <w:tcW w:w="0" w:type="auto"/>
            <w:shd w:val="clear" w:color="auto" w:fill="auto"/>
            <w:noWrap/>
            <w:vAlign w:val="center"/>
            <w:hideMark/>
          </w:tcPr>
          <w:p w14:paraId="5146FF2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2BB7D55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468101D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204</w:t>
            </w:r>
          </w:p>
        </w:tc>
        <w:tc>
          <w:tcPr>
            <w:tcW w:w="0" w:type="auto"/>
            <w:shd w:val="clear" w:color="auto" w:fill="auto"/>
            <w:noWrap/>
            <w:vAlign w:val="center"/>
            <w:hideMark/>
          </w:tcPr>
          <w:p w14:paraId="5E315426"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25761FF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567</w:t>
            </w:r>
          </w:p>
        </w:tc>
        <w:tc>
          <w:tcPr>
            <w:tcW w:w="0" w:type="auto"/>
            <w:shd w:val="clear" w:color="auto" w:fill="auto"/>
            <w:noWrap/>
            <w:vAlign w:val="center"/>
            <w:hideMark/>
          </w:tcPr>
          <w:p w14:paraId="3FB5A26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207</w:t>
            </w:r>
          </w:p>
        </w:tc>
        <w:tc>
          <w:tcPr>
            <w:tcW w:w="0" w:type="auto"/>
            <w:shd w:val="clear" w:color="auto" w:fill="auto"/>
            <w:noWrap/>
            <w:vAlign w:val="center"/>
            <w:hideMark/>
          </w:tcPr>
          <w:p w14:paraId="3624D29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3DAFBE0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A19DDD9"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6D60965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640</w:t>
            </w:r>
          </w:p>
        </w:tc>
        <w:tc>
          <w:tcPr>
            <w:tcW w:w="0" w:type="auto"/>
            <w:shd w:val="clear" w:color="auto" w:fill="auto"/>
            <w:noWrap/>
            <w:vAlign w:val="center"/>
            <w:hideMark/>
          </w:tcPr>
          <w:p w14:paraId="2D75410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064CA24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4F962F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2E5779C6"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6CE7700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713</w:t>
            </w:r>
          </w:p>
        </w:tc>
        <w:tc>
          <w:tcPr>
            <w:tcW w:w="0" w:type="auto"/>
            <w:shd w:val="clear" w:color="auto" w:fill="auto"/>
            <w:noWrap/>
            <w:vAlign w:val="center"/>
            <w:hideMark/>
          </w:tcPr>
          <w:p w14:paraId="05C29BB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228</w:t>
            </w:r>
          </w:p>
        </w:tc>
        <w:tc>
          <w:tcPr>
            <w:tcW w:w="0" w:type="auto"/>
            <w:shd w:val="clear" w:color="auto" w:fill="auto"/>
            <w:noWrap/>
            <w:vAlign w:val="center"/>
            <w:hideMark/>
          </w:tcPr>
          <w:p w14:paraId="15DD3C4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635D9C5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0A142178" w14:textId="77777777" w:rsidTr="00A976D6">
        <w:trPr>
          <w:trHeight w:hRule="exact" w:val="170"/>
          <w:jc w:val="center"/>
        </w:trPr>
        <w:tc>
          <w:tcPr>
            <w:tcW w:w="0" w:type="auto"/>
            <w:shd w:val="clear" w:color="auto" w:fill="auto"/>
            <w:noWrap/>
            <w:vAlign w:val="center"/>
            <w:hideMark/>
          </w:tcPr>
          <w:p w14:paraId="36E439F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422</w:t>
            </w:r>
          </w:p>
        </w:tc>
        <w:tc>
          <w:tcPr>
            <w:tcW w:w="0" w:type="auto"/>
            <w:shd w:val="clear" w:color="auto" w:fill="auto"/>
            <w:noWrap/>
            <w:vAlign w:val="center"/>
            <w:hideMark/>
          </w:tcPr>
          <w:p w14:paraId="6C9096C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19</w:t>
            </w:r>
          </w:p>
        </w:tc>
        <w:tc>
          <w:tcPr>
            <w:tcW w:w="0" w:type="auto"/>
            <w:shd w:val="clear" w:color="auto" w:fill="auto"/>
            <w:noWrap/>
            <w:vAlign w:val="center"/>
            <w:hideMark/>
          </w:tcPr>
          <w:p w14:paraId="01F4B57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23E2958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468F738D"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0850BD5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495</w:t>
            </w:r>
          </w:p>
        </w:tc>
        <w:tc>
          <w:tcPr>
            <w:tcW w:w="0" w:type="auto"/>
            <w:shd w:val="clear" w:color="auto" w:fill="auto"/>
            <w:noWrap/>
            <w:vAlign w:val="center"/>
            <w:hideMark/>
          </w:tcPr>
          <w:p w14:paraId="1C7C99A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731EAC5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7AC5C92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191</w:t>
            </w:r>
          </w:p>
        </w:tc>
        <w:tc>
          <w:tcPr>
            <w:tcW w:w="0" w:type="auto"/>
            <w:shd w:val="clear" w:color="auto" w:fill="auto"/>
            <w:noWrap/>
            <w:vAlign w:val="center"/>
            <w:hideMark/>
          </w:tcPr>
          <w:p w14:paraId="10C22D97"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045BC6A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568</w:t>
            </w:r>
          </w:p>
        </w:tc>
        <w:tc>
          <w:tcPr>
            <w:tcW w:w="0" w:type="auto"/>
            <w:shd w:val="clear" w:color="auto" w:fill="auto"/>
            <w:noWrap/>
            <w:vAlign w:val="center"/>
            <w:hideMark/>
          </w:tcPr>
          <w:p w14:paraId="4FE0FBD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211</w:t>
            </w:r>
          </w:p>
        </w:tc>
        <w:tc>
          <w:tcPr>
            <w:tcW w:w="0" w:type="auto"/>
            <w:shd w:val="clear" w:color="auto" w:fill="auto"/>
            <w:noWrap/>
            <w:vAlign w:val="center"/>
            <w:hideMark/>
          </w:tcPr>
          <w:p w14:paraId="052A34A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3F32EAC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F665ED1"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35502F1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641</w:t>
            </w:r>
          </w:p>
        </w:tc>
        <w:tc>
          <w:tcPr>
            <w:tcW w:w="0" w:type="auto"/>
            <w:shd w:val="clear" w:color="auto" w:fill="auto"/>
            <w:noWrap/>
            <w:vAlign w:val="center"/>
            <w:hideMark/>
          </w:tcPr>
          <w:p w14:paraId="602AB9C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6224F06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3E26E68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756767DE"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1B0895C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714</w:t>
            </w:r>
          </w:p>
        </w:tc>
        <w:tc>
          <w:tcPr>
            <w:tcW w:w="0" w:type="auto"/>
            <w:shd w:val="clear" w:color="auto" w:fill="auto"/>
            <w:noWrap/>
            <w:vAlign w:val="center"/>
            <w:hideMark/>
          </w:tcPr>
          <w:p w14:paraId="3366BCF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225</w:t>
            </w:r>
          </w:p>
        </w:tc>
        <w:tc>
          <w:tcPr>
            <w:tcW w:w="0" w:type="auto"/>
            <w:shd w:val="clear" w:color="auto" w:fill="auto"/>
            <w:noWrap/>
            <w:vAlign w:val="center"/>
            <w:hideMark/>
          </w:tcPr>
          <w:p w14:paraId="076B7EF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1F25E3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71A61877" w14:textId="77777777" w:rsidTr="00A976D6">
        <w:trPr>
          <w:trHeight w:hRule="exact" w:val="170"/>
          <w:jc w:val="center"/>
        </w:trPr>
        <w:tc>
          <w:tcPr>
            <w:tcW w:w="0" w:type="auto"/>
            <w:shd w:val="clear" w:color="auto" w:fill="auto"/>
            <w:noWrap/>
            <w:vAlign w:val="center"/>
            <w:hideMark/>
          </w:tcPr>
          <w:p w14:paraId="4154BDC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423</w:t>
            </w:r>
          </w:p>
        </w:tc>
        <w:tc>
          <w:tcPr>
            <w:tcW w:w="0" w:type="auto"/>
            <w:shd w:val="clear" w:color="auto" w:fill="auto"/>
            <w:noWrap/>
            <w:vAlign w:val="center"/>
            <w:hideMark/>
          </w:tcPr>
          <w:p w14:paraId="6B0061B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20</w:t>
            </w:r>
          </w:p>
        </w:tc>
        <w:tc>
          <w:tcPr>
            <w:tcW w:w="0" w:type="auto"/>
            <w:shd w:val="clear" w:color="auto" w:fill="auto"/>
            <w:noWrap/>
            <w:vAlign w:val="center"/>
            <w:hideMark/>
          </w:tcPr>
          <w:p w14:paraId="08B08F3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787297E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5F397258"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39E4917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496</w:t>
            </w:r>
          </w:p>
        </w:tc>
        <w:tc>
          <w:tcPr>
            <w:tcW w:w="0" w:type="auto"/>
            <w:shd w:val="clear" w:color="auto" w:fill="auto"/>
            <w:noWrap/>
            <w:vAlign w:val="center"/>
            <w:hideMark/>
          </w:tcPr>
          <w:p w14:paraId="10ADEAA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7B101A1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33C646F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178</w:t>
            </w:r>
          </w:p>
        </w:tc>
        <w:tc>
          <w:tcPr>
            <w:tcW w:w="0" w:type="auto"/>
            <w:shd w:val="clear" w:color="auto" w:fill="auto"/>
            <w:noWrap/>
            <w:vAlign w:val="center"/>
            <w:hideMark/>
          </w:tcPr>
          <w:p w14:paraId="589C49D1"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7EC8AE9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569</w:t>
            </w:r>
          </w:p>
        </w:tc>
        <w:tc>
          <w:tcPr>
            <w:tcW w:w="0" w:type="auto"/>
            <w:shd w:val="clear" w:color="auto" w:fill="auto"/>
            <w:noWrap/>
            <w:vAlign w:val="center"/>
            <w:hideMark/>
          </w:tcPr>
          <w:p w14:paraId="73DEC49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214</w:t>
            </w:r>
          </w:p>
        </w:tc>
        <w:tc>
          <w:tcPr>
            <w:tcW w:w="0" w:type="auto"/>
            <w:shd w:val="clear" w:color="auto" w:fill="auto"/>
            <w:noWrap/>
            <w:vAlign w:val="center"/>
            <w:hideMark/>
          </w:tcPr>
          <w:p w14:paraId="442A0C0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1C1B997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69DC5EC6"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462CB04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642</w:t>
            </w:r>
          </w:p>
        </w:tc>
        <w:tc>
          <w:tcPr>
            <w:tcW w:w="0" w:type="auto"/>
            <w:shd w:val="clear" w:color="auto" w:fill="auto"/>
            <w:noWrap/>
            <w:vAlign w:val="center"/>
            <w:hideMark/>
          </w:tcPr>
          <w:p w14:paraId="3B72EE7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4333ACF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30804A9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4BB47AB"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5FB954C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715</w:t>
            </w:r>
          </w:p>
        </w:tc>
        <w:tc>
          <w:tcPr>
            <w:tcW w:w="0" w:type="auto"/>
            <w:shd w:val="clear" w:color="auto" w:fill="auto"/>
            <w:noWrap/>
            <w:vAlign w:val="center"/>
            <w:hideMark/>
          </w:tcPr>
          <w:p w14:paraId="63F5E7C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223</w:t>
            </w:r>
          </w:p>
        </w:tc>
        <w:tc>
          <w:tcPr>
            <w:tcW w:w="0" w:type="auto"/>
            <w:shd w:val="clear" w:color="auto" w:fill="auto"/>
            <w:noWrap/>
            <w:vAlign w:val="center"/>
            <w:hideMark/>
          </w:tcPr>
          <w:p w14:paraId="6BC896F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0953DF3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1DAC1A3D" w14:textId="77777777" w:rsidTr="00A976D6">
        <w:trPr>
          <w:trHeight w:hRule="exact" w:val="170"/>
          <w:jc w:val="center"/>
        </w:trPr>
        <w:tc>
          <w:tcPr>
            <w:tcW w:w="0" w:type="auto"/>
            <w:shd w:val="clear" w:color="auto" w:fill="auto"/>
            <w:noWrap/>
            <w:vAlign w:val="center"/>
            <w:hideMark/>
          </w:tcPr>
          <w:p w14:paraId="0C0579E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424</w:t>
            </w:r>
          </w:p>
        </w:tc>
        <w:tc>
          <w:tcPr>
            <w:tcW w:w="0" w:type="auto"/>
            <w:shd w:val="clear" w:color="auto" w:fill="auto"/>
            <w:noWrap/>
            <w:vAlign w:val="center"/>
            <w:hideMark/>
          </w:tcPr>
          <w:p w14:paraId="49216EE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22</w:t>
            </w:r>
          </w:p>
        </w:tc>
        <w:tc>
          <w:tcPr>
            <w:tcW w:w="0" w:type="auto"/>
            <w:shd w:val="clear" w:color="auto" w:fill="auto"/>
            <w:noWrap/>
            <w:vAlign w:val="center"/>
            <w:hideMark/>
          </w:tcPr>
          <w:p w14:paraId="22A8564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2F03C5A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3EC17C6B"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1FCEE0E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497</w:t>
            </w:r>
          </w:p>
        </w:tc>
        <w:tc>
          <w:tcPr>
            <w:tcW w:w="0" w:type="auto"/>
            <w:shd w:val="clear" w:color="auto" w:fill="auto"/>
            <w:noWrap/>
            <w:vAlign w:val="center"/>
            <w:hideMark/>
          </w:tcPr>
          <w:p w14:paraId="5E97A59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7AB83BE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08DE6FD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165</w:t>
            </w:r>
          </w:p>
        </w:tc>
        <w:tc>
          <w:tcPr>
            <w:tcW w:w="0" w:type="auto"/>
            <w:shd w:val="clear" w:color="auto" w:fill="auto"/>
            <w:noWrap/>
            <w:vAlign w:val="center"/>
            <w:hideMark/>
          </w:tcPr>
          <w:p w14:paraId="58759F63"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337084B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570</w:t>
            </w:r>
          </w:p>
        </w:tc>
        <w:tc>
          <w:tcPr>
            <w:tcW w:w="0" w:type="auto"/>
            <w:shd w:val="clear" w:color="auto" w:fill="auto"/>
            <w:noWrap/>
            <w:vAlign w:val="center"/>
            <w:hideMark/>
          </w:tcPr>
          <w:p w14:paraId="7EA01B9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218</w:t>
            </w:r>
          </w:p>
        </w:tc>
        <w:tc>
          <w:tcPr>
            <w:tcW w:w="0" w:type="auto"/>
            <w:shd w:val="clear" w:color="auto" w:fill="auto"/>
            <w:noWrap/>
            <w:vAlign w:val="center"/>
            <w:hideMark/>
          </w:tcPr>
          <w:p w14:paraId="5F4FA27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0D194A1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E3BFC12"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7E41FC5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643</w:t>
            </w:r>
          </w:p>
        </w:tc>
        <w:tc>
          <w:tcPr>
            <w:tcW w:w="0" w:type="auto"/>
            <w:shd w:val="clear" w:color="auto" w:fill="auto"/>
            <w:noWrap/>
            <w:vAlign w:val="center"/>
            <w:hideMark/>
          </w:tcPr>
          <w:p w14:paraId="447B034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3E399AE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2F951A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71BE98E2"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37FC03C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716</w:t>
            </w:r>
          </w:p>
        </w:tc>
        <w:tc>
          <w:tcPr>
            <w:tcW w:w="0" w:type="auto"/>
            <w:shd w:val="clear" w:color="auto" w:fill="auto"/>
            <w:noWrap/>
            <w:vAlign w:val="center"/>
            <w:hideMark/>
          </w:tcPr>
          <w:p w14:paraId="5A2A7FF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221</w:t>
            </w:r>
          </w:p>
        </w:tc>
        <w:tc>
          <w:tcPr>
            <w:tcW w:w="0" w:type="auto"/>
            <w:shd w:val="clear" w:color="auto" w:fill="auto"/>
            <w:noWrap/>
            <w:vAlign w:val="center"/>
            <w:hideMark/>
          </w:tcPr>
          <w:p w14:paraId="2B7B7B2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3B2F390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4873C4FF" w14:textId="77777777" w:rsidTr="00A976D6">
        <w:trPr>
          <w:trHeight w:hRule="exact" w:val="170"/>
          <w:jc w:val="center"/>
        </w:trPr>
        <w:tc>
          <w:tcPr>
            <w:tcW w:w="0" w:type="auto"/>
            <w:shd w:val="clear" w:color="auto" w:fill="auto"/>
            <w:noWrap/>
            <w:vAlign w:val="center"/>
            <w:hideMark/>
          </w:tcPr>
          <w:p w14:paraId="6E77555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425</w:t>
            </w:r>
          </w:p>
        </w:tc>
        <w:tc>
          <w:tcPr>
            <w:tcW w:w="0" w:type="auto"/>
            <w:shd w:val="clear" w:color="auto" w:fill="auto"/>
            <w:noWrap/>
            <w:vAlign w:val="center"/>
            <w:hideMark/>
          </w:tcPr>
          <w:p w14:paraId="73112FB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24</w:t>
            </w:r>
          </w:p>
        </w:tc>
        <w:tc>
          <w:tcPr>
            <w:tcW w:w="0" w:type="auto"/>
            <w:shd w:val="clear" w:color="auto" w:fill="auto"/>
            <w:noWrap/>
            <w:vAlign w:val="center"/>
            <w:hideMark/>
          </w:tcPr>
          <w:p w14:paraId="75603BF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07E8A33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02CAF311"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3EDB847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498</w:t>
            </w:r>
          </w:p>
        </w:tc>
        <w:tc>
          <w:tcPr>
            <w:tcW w:w="0" w:type="auto"/>
            <w:shd w:val="clear" w:color="auto" w:fill="auto"/>
            <w:noWrap/>
            <w:vAlign w:val="center"/>
            <w:hideMark/>
          </w:tcPr>
          <w:p w14:paraId="06762A1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7E39A92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051BB74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153</w:t>
            </w:r>
          </w:p>
        </w:tc>
        <w:tc>
          <w:tcPr>
            <w:tcW w:w="0" w:type="auto"/>
            <w:shd w:val="clear" w:color="auto" w:fill="auto"/>
            <w:noWrap/>
            <w:vAlign w:val="center"/>
            <w:hideMark/>
          </w:tcPr>
          <w:p w14:paraId="135304EC"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72F09B5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571</w:t>
            </w:r>
          </w:p>
        </w:tc>
        <w:tc>
          <w:tcPr>
            <w:tcW w:w="0" w:type="auto"/>
            <w:shd w:val="clear" w:color="auto" w:fill="auto"/>
            <w:noWrap/>
            <w:vAlign w:val="center"/>
            <w:hideMark/>
          </w:tcPr>
          <w:p w14:paraId="1383342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222</w:t>
            </w:r>
          </w:p>
        </w:tc>
        <w:tc>
          <w:tcPr>
            <w:tcW w:w="0" w:type="auto"/>
            <w:shd w:val="clear" w:color="auto" w:fill="auto"/>
            <w:noWrap/>
            <w:vAlign w:val="center"/>
            <w:hideMark/>
          </w:tcPr>
          <w:p w14:paraId="2B74081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1D67515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FA86188"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19B2599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644</w:t>
            </w:r>
          </w:p>
        </w:tc>
        <w:tc>
          <w:tcPr>
            <w:tcW w:w="0" w:type="auto"/>
            <w:shd w:val="clear" w:color="auto" w:fill="auto"/>
            <w:noWrap/>
            <w:vAlign w:val="center"/>
            <w:hideMark/>
          </w:tcPr>
          <w:p w14:paraId="6A242F7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093D4C1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0F9BA9E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61D1BD36"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4654A69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717</w:t>
            </w:r>
          </w:p>
        </w:tc>
        <w:tc>
          <w:tcPr>
            <w:tcW w:w="0" w:type="auto"/>
            <w:shd w:val="clear" w:color="auto" w:fill="auto"/>
            <w:noWrap/>
            <w:vAlign w:val="center"/>
            <w:hideMark/>
          </w:tcPr>
          <w:p w14:paraId="3887F73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219</w:t>
            </w:r>
          </w:p>
        </w:tc>
        <w:tc>
          <w:tcPr>
            <w:tcW w:w="0" w:type="auto"/>
            <w:shd w:val="clear" w:color="auto" w:fill="auto"/>
            <w:noWrap/>
            <w:vAlign w:val="center"/>
            <w:hideMark/>
          </w:tcPr>
          <w:p w14:paraId="5324360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2F3968B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49151337" w14:textId="77777777" w:rsidTr="00A976D6">
        <w:trPr>
          <w:trHeight w:hRule="exact" w:val="170"/>
          <w:jc w:val="center"/>
        </w:trPr>
        <w:tc>
          <w:tcPr>
            <w:tcW w:w="0" w:type="auto"/>
            <w:shd w:val="clear" w:color="auto" w:fill="auto"/>
            <w:noWrap/>
            <w:vAlign w:val="center"/>
            <w:hideMark/>
          </w:tcPr>
          <w:p w14:paraId="1C59362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426</w:t>
            </w:r>
          </w:p>
        </w:tc>
        <w:tc>
          <w:tcPr>
            <w:tcW w:w="0" w:type="auto"/>
            <w:shd w:val="clear" w:color="auto" w:fill="auto"/>
            <w:noWrap/>
            <w:vAlign w:val="center"/>
            <w:hideMark/>
          </w:tcPr>
          <w:p w14:paraId="257FC6B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w:t>
            </w:r>
          </w:p>
        </w:tc>
        <w:tc>
          <w:tcPr>
            <w:tcW w:w="0" w:type="auto"/>
            <w:shd w:val="clear" w:color="auto" w:fill="auto"/>
            <w:noWrap/>
            <w:vAlign w:val="center"/>
            <w:hideMark/>
          </w:tcPr>
          <w:p w14:paraId="31F6618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54090B4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7A019CD1"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2AEA06D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499</w:t>
            </w:r>
          </w:p>
        </w:tc>
        <w:tc>
          <w:tcPr>
            <w:tcW w:w="0" w:type="auto"/>
            <w:shd w:val="clear" w:color="auto" w:fill="auto"/>
            <w:noWrap/>
            <w:vAlign w:val="center"/>
            <w:hideMark/>
          </w:tcPr>
          <w:p w14:paraId="6F147AB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7FB54CF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6956BBC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140</w:t>
            </w:r>
          </w:p>
        </w:tc>
        <w:tc>
          <w:tcPr>
            <w:tcW w:w="0" w:type="auto"/>
            <w:shd w:val="clear" w:color="auto" w:fill="auto"/>
            <w:noWrap/>
            <w:vAlign w:val="center"/>
            <w:hideMark/>
          </w:tcPr>
          <w:p w14:paraId="3F6FB576"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3B9151B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572</w:t>
            </w:r>
          </w:p>
        </w:tc>
        <w:tc>
          <w:tcPr>
            <w:tcW w:w="0" w:type="auto"/>
            <w:shd w:val="clear" w:color="auto" w:fill="auto"/>
            <w:noWrap/>
            <w:vAlign w:val="center"/>
            <w:hideMark/>
          </w:tcPr>
          <w:p w14:paraId="50F9089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225</w:t>
            </w:r>
          </w:p>
        </w:tc>
        <w:tc>
          <w:tcPr>
            <w:tcW w:w="0" w:type="auto"/>
            <w:shd w:val="clear" w:color="auto" w:fill="auto"/>
            <w:noWrap/>
            <w:vAlign w:val="center"/>
            <w:hideMark/>
          </w:tcPr>
          <w:p w14:paraId="7CCB4F4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1EAD99D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04F35307"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05C4F46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645</w:t>
            </w:r>
          </w:p>
        </w:tc>
        <w:tc>
          <w:tcPr>
            <w:tcW w:w="0" w:type="auto"/>
            <w:shd w:val="clear" w:color="auto" w:fill="auto"/>
            <w:noWrap/>
            <w:vAlign w:val="center"/>
            <w:hideMark/>
          </w:tcPr>
          <w:p w14:paraId="6FE2055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4CF3AB3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3AFCBAF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0C9E83D5"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383448E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718</w:t>
            </w:r>
          </w:p>
        </w:tc>
        <w:tc>
          <w:tcPr>
            <w:tcW w:w="0" w:type="auto"/>
            <w:shd w:val="clear" w:color="auto" w:fill="auto"/>
            <w:noWrap/>
            <w:vAlign w:val="center"/>
            <w:hideMark/>
          </w:tcPr>
          <w:p w14:paraId="48DD036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217</w:t>
            </w:r>
          </w:p>
        </w:tc>
        <w:tc>
          <w:tcPr>
            <w:tcW w:w="0" w:type="auto"/>
            <w:shd w:val="clear" w:color="auto" w:fill="auto"/>
            <w:noWrap/>
            <w:vAlign w:val="center"/>
            <w:hideMark/>
          </w:tcPr>
          <w:p w14:paraId="61D7950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267DF46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032F26EF" w14:textId="77777777" w:rsidTr="00A976D6">
        <w:trPr>
          <w:trHeight w:hRule="exact" w:val="170"/>
          <w:jc w:val="center"/>
        </w:trPr>
        <w:tc>
          <w:tcPr>
            <w:tcW w:w="0" w:type="auto"/>
            <w:shd w:val="clear" w:color="auto" w:fill="auto"/>
            <w:noWrap/>
            <w:vAlign w:val="center"/>
            <w:hideMark/>
          </w:tcPr>
          <w:p w14:paraId="488F06F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427</w:t>
            </w:r>
          </w:p>
        </w:tc>
        <w:tc>
          <w:tcPr>
            <w:tcW w:w="0" w:type="auto"/>
            <w:shd w:val="clear" w:color="auto" w:fill="auto"/>
            <w:noWrap/>
            <w:vAlign w:val="center"/>
            <w:hideMark/>
          </w:tcPr>
          <w:p w14:paraId="320BE1D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27</w:t>
            </w:r>
          </w:p>
        </w:tc>
        <w:tc>
          <w:tcPr>
            <w:tcW w:w="0" w:type="auto"/>
            <w:shd w:val="clear" w:color="auto" w:fill="auto"/>
            <w:noWrap/>
            <w:vAlign w:val="center"/>
            <w:hideMark/>
          </w:tcPr>
          <w:p w14:paraId="0CE4BFD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3EA06BC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2B54895E"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6526923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500</w:t>
            </w:r>
          </w:p>
        </w:tc>
        <w:tc>
          <w:tcPr>
            <w:tcW w:w="0" w:type="auto"/>
            <w:shd w:val="clear" w:color="auto" w:fill="auto"/>
            <w:noWrap/>
            <w:vAlign w:val="center"/>
            <w:hideMark/>
          </w:tcPr>
          <w:p w14:paraId="13C45B9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6EFA834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1B8A0E7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127</w:t>
            </w:r>
          </w:p>
        </w:tc>
        <w:tc>
          <w:tcPr>
            <w:tcW w:w="0" w:type="auto"/>
            <w:shd w:val="clear" w:color="auto" w:fill="auto"/>
            <w:noWrap/>
            <w:vAlign w:val="center"/>
            <w:hideMark/>
          </w:tcPr>
          <w:p w14:paraId="1A59810A"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76B80AA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573</w:t>
            </w:r>
          </w:p>
        </w:tc>
        <w:tc>
          <w:tcPr>
            <w:tcW w:w="0" w:type="auto"/>
            <w:shd w:val="clear" w:color="auto" w:fill="auto"/>
            <w:noWrap/>
            <w:vAlign w:val="center"/>
            <w:hideMark/>
          </w:tcPr>
          <w:p w14:paraId="0D7CFD4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229</w:t>
            </w:r>
          </w:p>
        </w:tc>
        <w:tc>
          <w:tcPr>
            <w:tcW w:w="0" w:type="auto"/>
            <w:shd w:val="clear" w:color="auto" w:fill="auto"/>
            <w:noWrap/>
            <w:vAlign w:val="center"/>
            <w:hideMark/>
          </w:tcPr>
          <w:p w14:paraId="0F0DACE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1AAF6D3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56FDB983"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5EC2AAF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646</w:t>
            </w:r>
          </w:p>
        </w:tc>
        <w:tc>
          <w:tcPr>
            <w:tcW w:w="0" w:type="auto"/>
            <w:shd w:val="clear" w:color="auto" w:fill="auto"/>
            <w:noWrap/>
            <w:vAlign w:val="center"/>
            <w:hideMark/>
          </w:tcPr>
          <w:p w14:paraId="6D25671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4EF0173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6BB7BEF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03253092"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44C4FED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719</w:t>
            </w:r>
          </w:p>
        </w:tc>
        <w:tc>
          <w:tcPr>
            <w:tcW w:w="0" w:type="auto"/>
            <w:shd w:val="clear" w:color="auto" w:fill="auto"/>
            <w:noWrap/>
            <w:vAlign w:val="center"/>
            <w:hideMark/>
          </w:tcPr>
          <w:p w14:paraId="5470977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215</w:t>
            </w:r>
          </w:p>
        </w:tc>
        <w:tc>
          <w:tcPr>
            <w:tcW w:w="0" w:type="auto"/>
            <w:shd w:val="clear" w:color="auto" w:fill="auto"/>
            <w:noWrap/>
            <w:vAlign w:val="center"/>
            <w:hideMark/>
          </w:tcPr>
          <w:p w14:paraId="7E6F33D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0B241B1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0370BCE9" w14:textId="77777777" w:rsidTr="00A976D6">
        <w:trPr>
          <w:trHeight w:hRule="exact" w:val="170"/>
          <w:jc w:val="center"/>
        </w:trPr>
        <w:tc>
          <w:tcPr>
            <w:tcW w:w="0" w:type="auto"/>
            <w:shd w:val="clear" w:color="auto" w:fill="auto"/>
            <w:noWrap/>
            <w:vAlign w:val="center"/>
            <w:hideMark/>
          </w:tcPr>
          <w:p w14:paraId="42F5447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428</w:t>
            </w:r>
          </w:p>
        </w:tc>
        <w:tc>
          <w:tcPr>
            <w:tcW w:w="0" w:type="auto"/>
            <w:shd w:val="clear" w:color="auto" w:fill="auto"/>
            <w:noWrap/>
            <w:vAlign w:val="center"/>
            <w:hideMark/>
          </w:tcPr>
          <w:p w14:paraId="564F5D9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29</w:t>
            </w:r>
          </w:p>
        </w:tc>
        <w:tc>
          <w:tcPr>
            <w:tcW w:w="0" w:type="auto"/>
            <w:shd w:val="clear" w:color="auto" w:fill="auto"/>
            <w:noWrap/>
            <w:vAlign w:val="center"/>
            <w:hideMark/>
          </w:tcPr>
          <w:p w14:paraId="3DC5959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600781E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1B0ED3BC"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22DD86D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501</w:t>
            </w:r>
          </w:p>
        </w:tc>
        <w:tc>
          <w:tcPr>
            <w:tcW w:w="0" w:type="auto"/>
            <w:shd w:val="clear" w:color="auto" w:fill="auto"/>
            <w:noWrap/>
            <w:vAlign w:val="center"/>
            <w:hideMark/>
          </w:tcPr>
          <w:p w14:paraId="278B0B7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C43F63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7649DDA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114</w:t>
            </w:r>
          </w:p>
        </w:tc>
        <w:tc>
          <w:tcPr>
            <w:tcW w:w="0" w:type="auto"/>
            <w:shd w:val="clear" w:color="auto" w:fill="auto"/>
            <w:noWrap/>
            <w:vAlign w:val="center"/>
            <w:hideMark/>
          </w:tcPr>
          <w:p w14:paraId="0AC9D7B8"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7C65653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574</w:t>
            </w:r>
          </w:p>
        </w:tc>
        <w:tc>
          <w:tcPr>
            <w:tcW w:w="0" w:type="auto"/>
            <w:shd w:val="clear" w:color="auto" w:fill="auto"/>
            <w:noWrap/>
            <w:vAlign w:val="center"/>
            <w:hideMark/>
          </w:tcPr>
          <w:p w14:paraId="58E8D1B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233</w:t>
            </w:r>
          </w:p>
        </w:tc>
        <w:tc>
          <w:tcPr>
            <w:tcW w:w="0" w:type="auto"/>
            <w:shd w:val="clear" w:color="auto" w:fill="auto"/>
            <w:noWrap/>
            <w:vAlign w:val="center"/>
            <w:hideMark/>
          </w:tcPr>
          <w:p w14:paraId="76C302B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324C3C7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31B953C3"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2DCF3D3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647</w:t>
            </w:r>
          </w:p>
        </w:tc>
        <w:tc>
          <w:tcPr>
            <w:tcW w:w="0" w:type="auto"/>
            <w:shd w:val="clear" w:color="auto" w:fill="auto"/>
            <w:noWrap/>
            <w:vAlign w:val="center"/>
            <w:hideMark/>
          </w:tcPr>
          <w:p w14:paraId="026BB3C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78DDBD5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6DB6058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7AFF0918"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250CE41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720</w:t>
            </w:r>
          </w:p>
        </w:tc>
        <w:tc>
          <w:tcPr>
            <w:tcW w:w="0" w:type="auto"/>
            <w:shd w:val="clear" w:color="auto" w:fill="auto"/>
            <w:noWrap/>
            <w:vAlign w:val="center"/>
            <w:hideMark/>
          </w:tcPr>
          <w:p w14:paraId="7A962DE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213</w:t>
            </w:r>
          </w:p>
        </w:tc>
        <w:tc>
          <w:tcPr>
            <w:tcW w:w="0" w:type="auto"/>
            <w:shd w:val="clear" w:color="auto" w:fill="auto"/>
            <w:noWrap/>
            <w:vAlign w:val="center"/>
            <w:hideMark/>
          </w:tcPr>
          <w:p w14:paraId="6E6AD21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30A0BB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77359779" w14:textId="77777777" w:rsidTr="00A976D6">
        <w:trPr>
          <w:trHeight w:hRule="exact" w:val="170"/>
          <w:jc w:val="center"/>
        </w:trPr>
        <w:tc>
          <w:tcPr>
            <w:tcW w:w="0" w:type="auto"/>
            <w:shd w:val="clear" w:color="auto" w:fill="auto"/>
            <w:noWrap/>
            <w:vAlign w:val="center"/>
            <w:hideMark/>
          </w:tcPr>
          <w:p w14:paraId="170BDE0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429</w:t>
            </w:r>
          </w:p>
        </w:tc>
        <w:tc>
          <w:tcPr>
            <w:tcW w:w="0" w:type="auto"/>
            <w:shd w:val="clear" w:color="auto" w:fill="auto"/>
            <w:noWrap/>
            <w:vAlign w:val="center"/>
            <w:hideMark/>
          </w:tcPr>
          <w:p w14:paraId="3D52ADC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30</w:t>
            </w:r>
          </w:p>
        </w:tc>
        <w:tc>
          <w:tcPr>
            <w:tcW w:w="0" w:type="auto"/>
            <w:shd w:val="clear" w:color="auto" w:fill="auto"/>
            <w:noWrap/>
            <w:vAlign w:val="center"/>
            <w:hideMark/>
          </w:tcPr>
          <w:p w14:paraId="27E0A9D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70DF958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4C797899"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6B1463E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502</w:t>
            </w:r>
          </w:p>
        </w:tc>
        <w:tc>
          <w:tcPr>
            <w:tcW w:w="0" w:type="auto"/>
            <w:shd w:val="clear" w:color="auto" w:fill="auto"/>
            <w:noWrap/>
            <w:vAlign w:val="center"/>
            <w:hideMark/>
          </w:tcPr>
          <w:p w14:paraId="0849FC2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95B064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540C049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102</w:t>
            </w:r>
          </w:p>
        </w:tc>
        <w:tc>
          <w:tcPr>
            <w:tcW w:w="0" w:type="auto"/>
            <w:shd w:val="clear" w:color="auto" w:fill="auto"/>
            <w:noWrap/>
            <w:vAlign w:val="center"/>
            <w:hideMark/>
          </w:tcPr>
          <w:p w14:paraId="6C19F7CA"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3B43EAC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575</w:t>
            </w:r>
          </w:p>
        </w:tc>
        <w:tc>
          <w:tcPr>
            <w:tcW w:w="0" w:type="auto"/>
            <w:shd w:val="clear" w:color="auto" w:fill="auto"/>
            <w:noWrap/>
            <w:vAlign w:val="center"/>
            <w:hideMark/>
          </w:tcPr>
          <w:p w14:paraId="3792D1C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236</w:t>
            </w:r>
          </w:p>
        </w:tc>
        <w:tc>
          <w:tcPr>
            <w:tcW w:w="0" w:type="auto"/>
            <w:shd w:val="clear" w:color="auto" w:fill="auto"/>
            <w:noWrap/>
            <w:vAlign w:val="center"/>
            <w:hideMark/>
          </w:tcPr>
          <w:p w14:paraId="1687627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62D9438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40052C8"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5B749A1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648</w:t>
            </w:r>
          </w:p>
        </w:tc>
        <w:tc>
          <w:tcPr>
            <w:tcW w:w="0" w:type="auto"/>
            <w:shd w:val="clear" w:color="auto" w:fill="auto"/>
            <w:noWrap/>
            <w:vAlign w:val="center"/>
            <w:hideMark/>
          </w:tcPr>
          <w:p w14:paraId="234889F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30E0F31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0DA7B9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8C43F94"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3BC7BD9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721</w:t>
            </w:r>
          </w:p>
        </w:tc>
        <w:tc>
          <w:tcPr>
            <w:tcW w:w="0" w:type="auto"/>
            <w:shd w:val="clear" w:color="auto" w:fill="auto"/>
            <w:noWrap/>
            <w:vAlign w:val="center"/>
            <w:hideMark/>
          </w:tcPr>
          <w:p w14:paraId="78C07BB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211</w:t>
            </w:r>
          </w:p>
        </w:tc>
        <w:tc>
          <w:tcPr>
            <w:tcW w:w="0" w:type="auto"/>
            <w:shd w:val="clear" w:color="auto" w:fill="auto"/>
            <w:noWrap/>
            <w:vAlign w:val="center"/>
            <w:hideMark/>
          </w:tcPr>
          <w:p w14:paraId="0B56974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3F69EC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1E332090" w14:textId="77777777" w:rsidTr="00A976D6">
        <w:trPr>
          <w:trHeight w:hRule="exact" w:val="170"/>
          <w:jc w:val="center"/>
        </w:trPr>
        <w:tc>
          <w:tcPr>
            <w:tcW w:w="0" w:type="auto"/>
            <w:shd w:val="clear" w:color="auto" w:fill="auto"/>
            <w:noWrap/>
            <w:vAlign w:val="center"/>
            <w:hideMark/>
          </w:tcPr>
          <w:p w14:paraId="5E00E7B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430</w:t>
            </w:r>
          </w:p>
        </w:tc>
        <w:tc>
          <w:tcPr>
            <w:tcW w:w="0" w:type="auto"/>
            <w:shd w:val="clear" w:color="auto" w:fill="auto"/>
            <w:noWrap/>
            <w:vAlign w:val="center"/>
            <w:hideMark/>
          </w:tcPr>
          <w:p w14:paraId="63C6C4A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32</w:t>
            </w:r>
          </w:p>
        </w:tc>
        <w:tc>
          <w:tcPr>
            <w:tcW w:w="0" w:type="auto"/>
            <w:shd w:val="clear" w:color="auto" w:fill="auto"/>
            <w:noWrap/>
            <w:vAlign w:val="center"/>
            <w:hideMark/>
          </w:tcPr>
          <w:p w14:paraId="5B722A3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5CA054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723A30D6"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3D70881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503</w:t>
            </w:r>
          </w:p>
        </w:tc>
        <w:tc>
          <w:tcPr>
            <w:tcW w:w="0" w:type="auto"/>
            <w:shd w:val="clear" w:color="auto" w:fill="auto"/>
            <w:noWrap/>
            <w:vAlign w:val="center"/>
            <w:hideMark/>
          </w:tcPr>
          <w:p w14:paraId="2121A80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233908C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5E12EFD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89</w:t>
            </w:r>
          </w:p>
        </w:tc>
        <w:tc>
          <w:tcPr>
            <w:tcW w:w="0" w:type="auto"/>
            <w:shd w:val="clear" w:color="auto" w:fill="auto"/>
            <w:noWrap/>
            <w:vAlign w:val="center"/>
            <w:hideMark/>
          </w:tcPr>
          <w:p w14:paraId="17880FBB"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59D03FB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576</w:t>
            </w:r>
          </w:p>
        </w:tc>
        <w:tc>
          <w:tcPr>
            <w:tcW w:w="0" w:type="auto"/>
            <w:shd w:val="clear" w:color="auto" w:fill="auto"/>
            <w:noWrap/>
            <w:vAlign w:val="center"/>
            <w:hideMark/>
          </w:tcPr>
          <w:p w14:paraId="252A287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240</w:t>
            </w:r>
          </w:p>
        </w:tc>
        <w:tc>
          <w:tcPr>
            <w:tcW w:w="0" w:type="auto"/>
            <w:shd w:val="clear" w:color="auto" w:fill="auto"/>
            <w:noWrap/>
            <w:vAlign w:val="center"/>
            <w:hideMark/>
          </w:tcPr>
          <w:p w14:paraId="5D5EA81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1363F5F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7CDFDC9E"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331F9C1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649</w:t>
            </w:r>
          </w:p>
        </w:tc>
        <w:tc>
          <w:tcPr>
            <w:tcW w:w="0" w:type="auto"/>
            <w:shd w:val="clear" w:color="auto" w:fill="auto"/>
            <w:noWrap/>
            <w:vAlign w:val="center"/>
            <w:hideMark/>
          </w:tcPr>
          <w:p w14:paraId="5EB3565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21047F2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48FE24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5EE96E9A"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3C44E07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722</w:t>
            </w:r>
          </w:p>
        </w:tc>
        <w:tc>
          <w:tcPr>
            <w:tcW w:w="0" w:type="auto"/>
            <w:shd w:val="clear" w:color="auto" w:fill="auto"/>
            <w:noWrap/>
            <w:vAlign w:val="center"/>
            <w:hideMark/>
          </w:tcPr>
          <w:p w14:paraId="3964ED6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209</w:t>
            </w:r>
          </w:p>
        </w:tc>
        <w:tc>
          <w:tcPr>
            <w:tcW w:w="0" w:type="auto"/>
            <w:shd w:val="clear" w:color="auto" w:fill="auto"/>
            <w:noWrap/>
            <w:vAlign w:val="center"/>
            <w:hideMark/>
          </w:tcPr>
          <w:p w14:paraId="6FF3978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6F07ED9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2584EAFA" w14:textId="77777777" w:rsidTr="00A976D6">
        <w:trPr>
          <w:trHeight w:hRule="exact" w:val="170"/>
          <w:jc w:val="center"/>
        </w:trPr>
        <w:tc>
          <w:tcPr>
            <w:tcW w:w="0" w:type="auto"/>
            <w:shd w:val="clear" w:color="auto" w:fill="auto"/>
            <w:noWrap/>
            <w:vAlign w:val="center"/>
            <w:hideMark/>
          </w:tcPr>
          <w:p w14:paraId="2A74F24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431</w:t>
            </w:r>
          </w:p>
        </w:tc>
        <w:tc>
          <w:tcPr>
            <w:tcW w:w="0" w:type="auto"/>
            <w:shd w:val="clear" w:color="auto" w:fill="auto"/>
            <w:noWrap/>
            <w:vAlign w:val="center"/>
            <w:hideMark/>
          </w:tcPr>
          <w:p w14:paraId="637F6FF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33</w:t>
            </w:r>
          </w:p>
        </w:tc>
        <w:tc>
          <w:tcPr>
            <w:tcW w:w="0" w:type="auto"/>
            <w:shd w:val="clear" w:color="auto" w:fill="auto"/>
            <w:noWrap/>
            <w:vAlign w:val="center"/>
            <w:hideMark/>
          </w:tcPr>
          <w:p w14:paraId="2AF6952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50C56EE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413D9846"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730779E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504</w:t>
            </w:r>
          </w:p>
        </w:tc>
        <w:tc>
          <w:tcPr>
            <w:tcW w:w="0" w:type="auto"/>
            <w:shd w:val="clear" w:color="auto" w:fill="auto"/>
            <w:noWrap/>
            <w:vAlign w:val="center"/>
            <w:hideMark/>
          </w:tcPr>
          <w:p w14:paraId="00DCE09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34A1184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232D860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76</w:t>
            </w:r>
          </w:p>
        </w:tc>
        <w:tc>
          <w:tcPr>
            <w:tcW w:w="0" w:type="auto"/>
            <w:shd w:val="clear" w:color="auto" w:fill="auto"/>
            <w:noWrap/>
            <w:vAlign w:val="center"/>
            <w:hideMark/>
          </w:tcPr>
          <w:p w14:paraId="247BBA43"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39A553E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577</w:t>
            </w:r>
          </w:p>
        </w:tc>
        <w:tc>
          <w:tcPr>
            <w:tcW w:w="0" w:type="auto"/>
            <w:shd w:val="clear" w:color="auto" w:fill="auto"/>
            <w:noWrap/>
            <w:vAlign w:val="center"/>
            <w:hideMark/>
          </w:tcPr>
          <w:p w14:paraId="16907F8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244</w:t>
            </w:r>
          </w:p>
        </w:tc>
        <w:tc>
          <w:tcPr>
            <w:tcW w:w="0" w:type="auto"/>
            <w:shd w:val="clear" w:color="auto" w:fill="auto"/>
            <w:noWrap/>
            <w:vAlign w:val="center"/>
            <w:hideMark/>
          </w:tcPr>
          <w:p w14:paraId="407A100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25C695A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E689DE2"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1E7DBBF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650</w:t>
            </w:r>
          </w:p>
        </w:tc>
        <w:tc>
          <w:tcPr>
            <w:tcW w:w="0" w:type="auto"/>
            <w:shd w:val="clear" w:color="auto" w:fill="auto"/>
            <w:noWrap/>
            <w:vAlign w:val="center"/>
            <w:hideMark/>
          </w:tcPr>
          <w:p w14:paraId="58A1F7C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58AAAA5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26549AE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6C8441A"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1BE9504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723</w:t>
            </w:r>
          </w:p>
        </w:tc>
        <w:tc>
          <w:tcPr>
            <w:tcW w:w="0" w:type="auto"/>
            <w:shd w:val="clear" w:color="auto" w:fill="auto"/>
            <w:noWrap/>
            <w:vAlign w:val="center"/>
            <w:hideMark/>
          </w:tcPr>
          <w:p w14:paraId="60BA259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207</w:t>
            </w:r>
          </w:p>
        </w:tc>
        <w:tc>
          <w:tcPr>
            <w:tcW w:w="0" w:type="auto"/>
            <w:shd w:val="clear" w:color="auto" w:fill="auto"/>
            <w:noWrap/>
            <w:vAlign w:val="center"/>
            <w:hideMark/>
          </w:tcPr>
          <w:p w14:paraId="6040CB4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30C2355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6BD4344E" w14:textId="77777777" w:rsidTr="00A976D6">
        <w:trPr>
          <w:trHeight w:hRule="exact" w:val="170"/>
          <w:jc w:val="center"/>
        </w:trPr>
        <w:tc>
          <w:tcPr>
            <w:tcW w:w="0" w:type="auto"/>
            <w:shd w:val="clear" w:color="auto" w:fill="auto"/>
            <w:noWrap/>
            <w:vAlign w:val="center"/>
            <w:hideMark/>
          </w:tcPr>
          <w:p w14:paraId="77373E4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432</w:t>
            </w:r>
          </w:p>
        </w:tc>
        <w:tc>
          <w:tcPr>
            <w:tcW w:w="0" w:type="auto"/>
            <w:shd w:val="clear" w:color="auto" w:fill="auto"/>
            <w:noWrap/>
            <w:vAlign w:val="center"/>
            <w:hideMark/>
          </w:tcPr>
          <w:p w14:paraId="1D5D123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35</w:t>
            </w:r>
          </w:p>
        </w:tc>
        <w:tc>
          <w:tcPr>
            <w:tcW w:w="0" w:type="auto"/>
            <w:shd w:val="clear" w:color="auto" w:fill="auto"/>
            <w:noWrap/>
            <w:vAlign w:val="center"/>
            <w:hideMark/>
          </w:tcPr>
          <w:p w14:paraId="1691B67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6F11697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0A08C917"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0E17216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505</w:t>
            </w:r>
          </w:p>
        </w:tc>
        <w:tc>
          <w:tcPr>
            <w:tcW w:w="0" w:type="auto"/>
            <w:shd w:val="clear" w:color="auto" w:fill="auto"/>
            <w:noWrap/>
            <w:vAlign w:val="center"/>
            <w:hideMark/>
          </w:tcPr>
          <w:p w14:paraId="2868CF5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57E750E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6017003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63</w:t>
            </w:r>
          </w:p>
        </w:tc>
        <w:tc>
          <w:tcPr>
            <w:tcW w:w="0" w:type="auto"/>
            <w:shd w:val="clear" w:color="auto" w:fill="auto"/>
            <w:noWrap/>
            <w:vAlign w:val="center"/>
            <w:hideMark/>
          </w:tcPr>
          <w:p w14:paraId="6D6FF919"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7BB419F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578</w:t>
            </w:r>
          </w:p>
        </w:tc>
        <w:tc>
          <w:tcPr>
            <w:tcW w:w="0" w:type="auto"/>
            <w:shd w:val="clear" w:color="auto" w:fill="auto"/>
            <w:noWrap/>
            <w:vAlign w:val="center"/>
            <w:hideMark/>
          </w:tcPr>
          <w:p w14:paraId="4755B39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247</w:t>
            </w:r>
          </w:p>
        </w:tc>
        <w:tc>
          <w:tcPr>
            <w:tcW w:w="0" w:type="auto"/>
            <w:shd w:val="clear" w:color="auto" w:fill="auto"/>
            <w:noWrap/>
            <w:vAlign w:val="center"/>
            <w:hideMark/>
          </w:tcPr>
          <w:p w14:paraId="3DD74FA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081731B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7CDB7CAA"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0B4A8CA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651</w:t>
            </w:r>
          </w:p>
        </w:tc>
        <w:tc>
          <w:tcPr>
            <w:tcW w:w="0" w:type="auto"/>
            <w:shd w:val="clear" w:color="auto" w:fill="auto"/>
            <w:noWrap/>
            <w:vAlign w:val="center"/>
            <w:hideMark/>
          </w:tcPr>
          <w:p w14:paraId="4601D48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4F43294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5E93EB7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6BBC865F"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3A7BE46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724</w:t>
            </w:r>
          </w:p>
        </w:tc>
        <w:tc>
          <w:tcPr>
            <w:tcW w:w="0" w:type="auto"/>
            <w:shd w:val="clear" w:color="auto" w:fill="auto"/>
            <w:noWrap/>
            <w:vAlign w:val="center"/>
            <w:hideMark/>
          </w:tcPr>
          <w:p w14:paraId="3DF6CB1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205</w:t>
            </w:r>
          </w:p>
        </w:tc>
        <w:tc>
          <w:tcPr>
            <w:tcW w:w="0" w:type="auto"/>
            <w:shd w:val="clear" w:color="auto" w:fill="auto"/>
            <w:noWrap/>
            <w:vAlign w:val="center"/>
            <w:hideMark/>
          </w:tcPr>
          <w:p w14:paraId="3FDA129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2C08E20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44F58865" w14:textId="77777777" w:rsidTr="00A976D6">
        <w:trPr>
          <w:trHeight w:hRule="exact" w:val="170"/>
          <w:jc w:val="center"/>
        </w:trPr>
        <w:tc>
          <w:tcPr>
            <w:tcW w:w="0" w:type="auto"/>
            <w:shd w:val="clear" w:color="auto" w:fill="auto"/>
            <w:noWrap/>
            <w:vAlign w:val="center"/>
            <w:hideMark/>
          </w:tcPr>
          <w:p w14:paraId="46E787A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433</w:t>
            </w:r>
          </w:p>
        </w:tc>
        <w:tc>
          <w:tcPr>
            <w:tcW w:w="0" w:type="auto"/>
            <w:shd w:val="clear" w:color="auto" w:fill="auto"/>
            <w:noWrap/>
            <w:vAlign w:val="center"/>
            <w:hideMark/>
          </w:tcPr>
          <w:p w14:paraId="3B4BDA2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37</w:t>
            </w:r>
          </w:p>
        </w:tc>
        <w:tc>
          <w:tcPr>
            <w:tcW w:w="0" w:type="auto"/>
            <w:shd w:val="clear" w:color="auto" w:fill="auto"/>
            <w:noWrap/>
            <w:vAlign w:val="center"/>
            <w:hideMark/>
          </w:tcPr>
          <w:p w14:paraId="67FBC9E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17D794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05A3B61A"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748DB43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506</w:t>
            </w:r>
          </w:p>
        </w:tc>
        <w:tc>
          <w:tcPr>
            <w:tcW w:w="0" w:type="auto"/>
            <w:shd w:val="clear" w:color="auto" w:fill="auto"/>
            <w:noWrap/>
            <w:vAlign w:val="center"/>
            <w:hideMark/>
          </w:tcPr>
          <w:p w14:paraId="7B47D20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0D52844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31A8A6B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51</w:t>
            </w:r>
          </w:p>
        </w:tc>
        <w:tc>
          <w:tcPr>
            <w:tcW w:w="0" w:type="auto"/>
            <w:shd w:val="clear" w:color="auto" w:fill="auto"/>
            <w:noWrap/>
            <w:vAlign w:val="center"/>
            <w:hideMark/>
          </w:tcPr>
          <w:p w14:paraId="2E1103BD"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5DC93F2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579</w:t>
            </w:r>
          </w:p>
        </w:tc>
        <w:tc>
          <w:tcPr>
            <w:tcW w:w="0" w:type="auto"/>
            <w:shd w:val="clear" w:color="auto" w:fill="auto"/>
            <w:noWrap/>
            <w:vAlign w:val="center"/>
            <w:hideMark/>
          </w:tcPr>
          <w:p w14:paraId="0C889EA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251</w:t>
            </w:r>
          </w:p>
        </w:tc>
        <w:tc>
          <w:tcPr>
            <w:tcW w:w="0" w:type="auto"/>
            <w:shd w:val="clear" w:color="auto" w:fill="auto"/>
            <w:noWrap/>
            <w:vAlign w:val="center"/>
            <w:hideMark/>
          </w:tcPr>
          <w:p w14:paraId="703C0EB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4B0D615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5B5C1EF2"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781C09A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652</w:t>
            </w:r>
          </w:p>
        </w:tc>
        <w:tc>
          <w:tcPr>
            <w:tcW w:w="0" w:type="auto"/>
            <w:shd w:val="clear" w:color="auto" w:fill="auto"/>
            <w:noWrap/>
            <w:vAlign w:val="center"/>
            <w:hideMark/>
          </w:tcPr>
          <w:p w14:paraId="66ABEA9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6C52A9D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3A4AB64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5F3EE64E"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0B16207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725</w:t>
            </w:r>
          </w:p>
        </w:tc>
        <w:tc>
          <w:tcPr>
            <w:tcW w:w="0" w:type="auto"/>
            <w:shd w:val="clear" w:color="auto" w:fill="auto"/>
            <w:noWrap/>
            <w:vAlign w:val="center"/>
            <w:hideMark/>
          </w:tcPr>
          <w:p w14:paraId="6AE959A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203</w:t>
            </w:r>
          </w:p>
        </w:tc>
        <w:tc>
          <w:tcPr>
            <w:tcW w:w="0" w:type="auto"/>
            <w:shd w:val="clear" w:color="auto" w:fill="auto"/>
            <w:noWrap/>
            <w:vAlign w:val="center"/>
            <w:hideMark/>
          </w:tcPr>
          <w:p w14:paraId="1521AB1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7ACA2F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5579004D" w14:textId="77777777" w:rsidTr="00A976D6">
        <w:trPr>
          <w:trHeight w:hRule="exact" w:val="170"/>
          <w:jc w:val="center"/>
        </w:trPr>
        <w:tc>
          <w:tcPr>
            <w:tcW w:w="0" w:type="auto"/>
            <w:shd w:val="clear" w:color="auto" w:fill="auto"/>
            <w:noWrap/>
            <w:vAlign w:val="center"/>
            <w:hideMark/>
          </w:tcPr>
          <w:p w14:paraId="1A7E654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434</w:t>
            </w:r>
          </w:p>
        </w:tc>
        <w:tc>
          <w:tcPr>
            <w:tcW w:w="0" w:type="auto"/>
            <w:shd w:val="clear" w:color="auto" w:fill="auto"/>
            <w:noWrap/>
            <w:vAlign w:val="center"/>
            <w:hideMark/>
          </w:tcPr>
          <w:p w14:paraId="7E0045C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38</w:t>
            </w:r>
          </w:p>
        </w:tc>
        <w:tc>
          <w:tcPr>
            <w:tcW w:w="0" w:type="auto"/>
            <w:shd w:val="clear" w:color="auto" w:fill="auto"/>
            <w:noWrap/>
            <w:vAlign w:val="center"/>
            <w:hideMark/>
          </w:tcPr>
          <w:p w14:paraId="6B82068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7642945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7342635D"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54EACDD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507</w:t>
            </w:r>
          </w:p>
        </w:tc>
        <w:tc>
          <w:tcPr>
            <w:tcW w:w="0" w:type="auto"/>
            <w:shd w:val="clear" w:color="auto" w:fill="auto"/>
            <w:noWrap/>
            <w:vAlign w:val="center"/>
            <w:hideMark/>
          </w:tcPr>
          <w:p w14:paraId="4EE6751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7A27971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5BDD8C4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38</w:t>
            </w:r>
          </w:p>
        </w:tc>
        <w:tc>
          <w:tcPr>
            <w:tcW w:w="0" w:type="auto"/>
            <w:shd w:val="clear" w:color="auto" w:fill="auto"/>
            <w:noWrap/>
            <w:vAlign w:val="center"/>
            <w:hideMark/>
          </w:tcPr>
          <w:p w14:paraId="5D5C528B"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39D77FE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580</w:t>
            </w:r>
          </w:p>
        </w:tc>
        <w:tc>
          <w:tcPr>
            <w:tcW w:w="0" w:type="auto"/>
            <w:shd w:val="clear" w:color="auto" w:fill="auto"/>
            <w:noWrap/>
            <w:vAlign w:val="center"/>
            <w:hideMark/>
          </w:tcPr>
          <w:p w14:paraId="1B529FD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4BCB4D5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516369C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6DDD1F2D"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5701EA2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653</w:t>
            </w:r>
          </w:p>
        </w:tc>
        <w:tc>
          <w:tcPr>
            <w:tcW w:w="0" w:type="auto"/>
            <w:shd w:val="clear" w:color="auto" w:fill="auto"/>
            <w:noWrap/>
            <w:vAlign w:val="center"/>
            <w:hideMark/>
          </w:tcPr>
          <w:p w14:paraId="7F81785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24F1AF9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66E9162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702E2A2"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64BD10E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726</w:t>
            </w:r>
          </w:p>
        </w:tc>
        <w:tc>
          <w:tcPr>
            <w:tcW w:w="0" w:type="auto"/>
            <w:shd w:val="clear" w:color="auto" w:fill="auto"/>
            <w:noWrap/>
            <w:vAlign w:val="center"/>
            <w:hideMark/>
          </w:tcPr>
          <w:p w14:paraId="443D722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201</w:t>
            </w:r>
          </w:p>
        </w:tc>
        <w:tc>
          <w:tcPr>
            <w:tcW w:w="0" w:type="auto"/>
            <w:shd w:val="clear" w:color="auto" w:fill="auto"/>
            <w:noWrap/>
            <w:vAlign w:val="center"/>
            <w:hideMark/>
          </w:tcPr>
          <w:p w14:paraId="04507FD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F45D7E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7BBC0146" w14:textId="77777777" w:rsidTr="00A976D6">
        <w:trPr>
          <w:trHeight w:hRule="exact" w:val="170"/>
          <w:jc w:val="center"/>
        </w:trPr>
        <w:tc>
          <w:tcPr>
            <w:tcW w:w="0" w:type="auto"/>
            <w:shd w:val="clear" w:color="auto" w:fill="auto"/>
            <w:noWrap/>
            <w:vAlign w:val="center"/>
            <w:hideMark/>
          </w:tcPr>
          <w:p w14:paraId="1E0D711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435</w:t>
            </w:r>
          </w:p>
        </w:tc>
        <w:tc>
          <w:tcPr>
            <w:tcW w:w="0" w:type="auto"/>
            <w:shd w:val="clear" w:color="auto" w:fill="auto"/>
            <w:noWrap/>
            <w:vAlign w:val="center"/>
            <w:hideMark/>
          </w:tcPr>
          <w:p w14:paraId="04B7BD5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40</w:t>
            </w:r>
          </w:p>
        </w:tc>
        <w:tc>
          <w:tcPr>
            <w:tcW w:w="0" w:type="auto"/>
            <w:shd w:val="clear" w:color="auto" w:fill="auto"/>
            <w:noWrap/>
            <w:vAlign w:val="center"/>
            <w:hideMark/>
          </w:tcPr>
          <w:p w14:paraId="17E7B1D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2E9E228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03A063D4"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3B225F0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508</w:t>
            </w:r>
          </w:p>
        </w:tc>
        <w:tc>
          <w:tcPr>
            <w:tcW w:w="0" w:type="auto"/>
            <w:shd w:val="clear" w:color="auto" w:fill="auto"/>
            <w:noWrap/>
            <w:vAlign w:val="center"/>
            <w:hideMark/>
          </w:tcPr>
          <w:p w14:paraId="30A3A2E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0AD1CD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5C38EC7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w:t>
            </w:r>
          </w:p>
        </w:tc>
        <w:tc>
          <w:tcPr>
            <w:tcW w:w="0" w:type="auto"/>
            <w:shd w:val="clear" w:color="auto" w:fill="auto"/>
            <w:noWrap/>
            <w:vAlign w:val="center"/>
            <w:hideMark/>
          </w:tcPr>
          <w:p w14:paraId="0ED3F164"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73E0353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581</w:t>
            </w:r>
          </w:p>
        </w:tc>
        <w:tc>
          <w:tcPr>
            <w:tcW w:w="0" w:type="auto"/>
            <w:shd w:val="clear" w:color="auto" w:fill="auto"/>
            <w:noWrap/>
            <w:vAlign w:val="center"/>
            <w:hideMark/>
          </w:tcPr>
          <w:p w14:paraId="7B67299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3FB299B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250</w:t>
            </w:r>
          </w:p>
        </w:tc>
        <w:tc>
          <w:tcPr>
            <w:tcW w:w="0" w:type="auto"/>
            <w:shd w:val="clear" w:color="auto" w:fill="auto"/>
            <w:noWrap/>
            <w:vAlign w:val="center"/>
            <w:hideMark/>
          </w:tcPr>
          <w:p w14:paraId="41C0971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4712660"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53D9DC4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654</w:t>
            </w:r>
          </w:p>
        </w:tc>
        <w:tc>
          <w:tcPr>
            <w:tcW w:w="0" w:type="auto"/>
            <w:shd w:val="clear" w:color="auto" w:fill="auto"/>
            <w:noWrap/>
            <w:vAlign w:val="center"/>
            <w:hideMark/>
          </w:tcPr>
          <w:p w14:paraId="67E3B05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24F09D5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3DD12B7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C7D1653"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05CE3A6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727</w:t>
            </w:r>
          </w:p>
        </w:tc>
        <w:tc>
          <w:tcPr>
            <w:tcW w:w="0" w:type="auto"/>
            <w:shd w:val="clear" w:color="auto" w:fill="auto"/>
            <w:noWrap/>
            <w:vAlign w:val="center"/>
            <w:hideMark/>
          </w:tcPr>
          <w:p w14:paraId="53A4645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199</w:t>
            </w:r>
          </w:p>
        </w:tc>
        <w:tc>
          <w:tcPr>
            <w:tcW w:w="0" w:type="auto"/>
            <w:shd w:val="clear" w:color="auto" w:fill="auto"/>
            <w:noWrap/>
            <w:vAlign w:val="center"/>
            <w:hideMark/>
          </w:tcPr>
          <w:p w14:paraId="64AABB1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04D85ED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53098429" w14:textId="77777777" w:rsidTr="00A976D6">
        <w:trPr>
          <w:trHeight w:hRule="exact" w:val="170"/>
          <w:jc w:val="center"/>
        </w:trPr>
        <w:tc>
          <w:tcPr>
            <w:tcW w:w="0" w:type="auto"/>
            <w:shd w:val="clear" w:color="auto" w:fill="auto"/>
            <w:noWrap/>
            <w:vAlign w:val="center"/>
            <w:hideMark/>
          </w:tcPr>
          <w:p w14:paraId="7689D51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436</w:t>
            </w:r>
          </w:p>
        </w:tc>
        <w:tc>
          <w:tcPr>
            <w:tcW w:w="0" w:type="auto"/>
            <w:shd w:val="clear" w:color="auto" w:fill="auto"/>
            <w:noWrap/>
            <w:vAlign w:val="center"/>
            <w:hideMark/>
          </w:tcPr>
          <w:p w14:paraId="20C0942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41</w:t>
            </w:r>
          </w:p>
        </w:tc>
        <w:tc>
          <w:tcPr>
            <w:tcW w:w="0" w:type="auto"/>
            <w:shd w:val="clear" w:color="auto" w:fill="auto"/>
            <w:noWrap/>
            <w:vAlign w:val="center"/>
            <w:hideMark/>
          </w:tcPr>
          <w:p w14:paraId="1701141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F6D2B8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3A2B73BE"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3004257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509</w:t>
            </w:r>
          </w:p>
        </w:tc>
        <w:tc>
          <w:tcPr>
            <w:tcW w:w="0" w:type="auto"/>
            <w:shd w:val="clear" w:color="auto" w:fill="auto"/>
            <w:noWrap/>
            <w:vAlign w:val="center"/>
            <w:hideMark/>
          </w:tcPr>
          <w:p w14:paraId="2A1E90E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71AA217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26D1F45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12</w:t>
            </w:r>
          </w:p>
        </w:tc>
        <w:tc>
          <w:tcPr>
            <w:tcW w:w="0" w:type="auto"/>
            <w:shd w:val="clear" w:color="auto" w:fill="auto"/>
            <w:noWrap/>
            <w:vAlign w:val="center"/>
            <w:hideMark/>
          </w:tcPr>
          <w:p w14:paraId="5F97BD64"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5B4994F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582</w:t>
            </w:r>
          </w:p>
        </w:tc>
        <w:tc>
          <w:tcPr>
            <w:tcW w:w="0" w:type="auto"/>
            <w:shd w:val="clear" w:color="auto" w:fill="auto"/>
            <w:noWrap/>
            <w:vAlign w:val="center"/>
            <w:hideMark/>
          </w:tcPr>
          <w:p w14:paraId="30E4E0A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578B82D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246</w:t>
            </w:r>
          </w:p>
        </w:tc>
        <w:tc>
          <w:tcPr>
            <w:tcW w:w="0" w:type="auto"/>
            <w:shd w:val="clear" w:color="auto" w:fill="auto"/>
            <w:noWrap/>
            <w:vAlign w:val="center"/>
            <w:hideMark/>
          </w:tcPr>
          <w:p w14:paraId="1E267A7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5343E2E"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0042519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655</w:t>
            </w:r>
          </w:p>
        </w:tc>
        <w:tc>
          <w:tcPr>
            <w:tcW w:w="0" w:type="auto"/>
            <w:shd w:val="clear" w:color="auto" w:fill="auto"/>
            <w:noWrap/>
            <w:vAlign w:val="center"/>
            <w:hideMark/>
          </w:tcPr>
          <w:p w14:paraId="0B40D06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5087718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771C4C0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39CEE2D"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0669FB2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728</w:t>
            </w:r>
          </w:p>
        </w:tc>
        <w:tc>
          <w:tcPr>
            <w:tcW w:w="0" w:type="auto"/>
            <w:shd w:val="clear" w:color="auto" w:fill="auto"/>
            <w:noWrap/>
            <w:vAlign w:val="center"/>
            <w:hideMark/>
          </w:tcPr>
          <w:p w14:paraId="2AD4F9F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196</w:t>
            </w:r>
          </w:p>
        </w:tc>
        <w:tc>
          <w:tcPr>
            <w:tcW w:w="0" w:type="auto"/>
            <w:shd w:val="clear" w:color="auto" w:fill="auto"/>
            <w:noWrap/>
            <w:vAlign w:val="center"/>
            <w:hideMark/>
          </w:tcPr>
          <w:p w14:paraId="4786105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7D2D6F0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32451EBD" w14:textId="77777777" w:rsidTr="00A976D6">
        <w:trPr>
          <w:trHeight w:hRule="exact" w:val="170"/>
          <w:jc w:val="center"/>
        </w:trPr>
        <w:tc>
          <w:tcPr>
            <w:tcW w:w="0" w:type="auto"/>
            <w:shd w:val="clear" w:color="auto" w:fill="auto"/>
            <w:noWrap/>
            <w:vAlign w:val="center"/>
            <w:hideMark/>
          </w:tcPr>
          <w:p w14:paraId="2F1FF54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437</w:t>
            </w:r>
          </w:p>
        </w:tc>
        <w:tc>
          <w:tcPr>
            <w:tcW w:w="0" w:type="auto"/>
            <w:shd w:val="clear" w:color="auto" w:fill="auto"/>
            <w:noWrap/>
            <w:vAlign w:val="center"/>
            <w:hideMark/>
          </w:tcPr>
          <w:p w14:paraId="7811A39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43</w:t>
            </w:r>
          </w:p>
        </w:tc>
        <w:tc>
          <w:tcPr>
            <w:tcW w:w="0" w:type="auto"/>
            <w:shd w:val="clear" w:color="auto" w:fill="auto"/>
            <w:noWrap/>
            <w:vAlign w:val="center"/>
            <w:hideMark/>
          </w:tcPr>
          <w:p w14:paraId="57BCFEC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0886803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2AF2989A"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37D509C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510</w:t>
            </w:r>
          </w:p>
        </w:tc>
        <w:tc>
          <w:tcPr>
            <w:tcW w:w="0" w:type="auto"/>
            <w:shd w:val="clear" w:color="auto" w:fill="auto"/>
            <w:noWrap/>
            <w:vAlign w:val="center"/>
            <w:hideMark/>
          </w:tcPr>
          <w:p w14:paraId="02E4521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0C2CE99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3209D4B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3E3179C9"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0B19E96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583</w:t>
            </w:r>
          </w:p>
        </w:tc>
        <w:tc>
          <w:tcPr>
            <w:tcW w:w="0" w:type="auto"/>
            <w:shd w:val="clear" w:color="auto" w:fill="auto"/>
            <w:noWrap/>
            <w:vAlign w:val="center"/>
            <w:hideMark/>
          </w:tcPr>
          <w:p w14:paraId="7C1BDA3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5390AE2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242</w:t>
            </w:r>
          </w:p>
        </w:tc>
        <w:tc>
          <w:tcPr>
            <w:tcW w:w="0" w:type="auto"/>
            <w:shd w:val="clear" w:color="auto" w:fill="auto"/>
            <w:noWrap/>
            <w:vAlign w:val="center"/>
            <w:hideMark/>
          </w:tcPr>
          <w:p w14:paraId="7076E7F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CADACA0"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4DC42B1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656</w:t>
            </w:r>
          </w:p>
        </w:tc>
        <w:tc>
          <w:tcPr>
            <w:tcW w:w="0" w:type="auto"/>
            <w:shd w:val="clear" w:color="auto" w:fill="auto"/>
            <w:noWrap/>
            <w:vAlign w:val="center"/>
            <w:hideMark/>
          </w:tcPr>
          <w:p w14:paraId="79B6480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60F62E9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5F669FB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7F0AEEAC"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6173349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729</w:t>
            </w:r>
          </w:p>
        </w:tc>
        <w:tc>
          <w:tcPr>
            <w:tcW w:w="0" w:type="auto"/>
            <w:shd w:val="clear" w:color="auto" w:fill="auto"/>
            <w:noWrap/>
            <w:vAlign w:val="center"/>
            <w:hideMark/>
          </w:tcPr>
          <w:p w14:paraId="1BB58BA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194</w:t>
            </w:r>
          </w:p>
        </w:tc>
        <w:tc>
          <w:tcPr>
            <w:tcW w:w="0" w:type="auto"/>
            <w:shd w:val="clear" w:color="auto" w:fill="auto"/>
            <w:noWrap/>
            <w:vAlign w:val="center"/>
            <w:hideMark/>
          </w:tcPr>
          <w:p w14:paraId="1EBB56B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3FB7F0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5DCC40EE" w14:textId="77777777" w:rsidTr="00A976D6">
        <w:trPr>
          <w:trHeight w:hRule="exact" w:val="170"/>
          <w:jc w:val="center"/>
        </w:trPr>
        <w:tc>
          <w:tcPr>
            <w:tcW w:w="0" w:type="auto"/>
            <w:shd w:val="clear" w:color="auto" w:fill="auto"/>
            <w:noWrap/>
            <w:vAlign w:val="center"/>
            <w:hideMark/>
          </w:tcPr>
          <w:p w14:paraId="20B9016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438</w:t>
            </w:r>
          </w:p>
        </w:tc>
        <w:tc>
          <w:tcPr>
            <w:tcW w:w="0" w:type="auto"/>
            <w:shd w:val="clear" w:color="auto" w:fill="auto"/>
            <w:noWrap/>
            <w:vAlign w:val="center"/>
            <w:hideMark/>
          </w:tcPr>
          <w:p w14:paraId="747827A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45</w:t>
            </w:r>
          </w:p>
        </w:tc>
        <w:tc>
          <w:tcPr>
            <w:tcW w:w="0" w:type="auto"/>
            <w:shd w:val="clear" w:color="auto" w:fill="auto"/>
            <w:noWrap/>
            <w:vAlign w:val="center"/>
            <w:hideMark/>
          </w:tcPr>
          <w:p w14:paraId="4096444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5FC729F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76A0F8EF"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187AE8B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511</w:t>
            </w:r>
          </w:p>
        </w:tc>
        <w:tc>
          <w:tcPr>
            <w:tcW w:w="0" w:type="auto"/>
            <w:shd w:val="clear" w:color="auto" w:fill="auto"/>
            <w:noWrap/>
            <w:vAlign w:val="center"/>
            <w:hideMark/>
          </w:tcPr>
          <w:p w14:paraId="3E3F03C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3</w:t>
            </w:r>
          </w:p>
        </w:tc>
        <w:tc>
          <w:tcPr>
            <w:tcW w:w="0" w:type="auto"/>
            <w:shd w:val="clear" w:color="auto" w:fill="auto"/>
            <w:noWrap/>
            <w:vAlign w:val="center"/>
            <w:hideMark/>
          </w:tcPr>
          <w:p w14:paraId="1281E6A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1C7B69D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5975124"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5910A03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584</w:t>
            </w:r>
          </w:p>
        </w:tc>
        <w:tc>
          <w:tcPr>
            <w:tcW w:w="0" w:type="auto"/>
            <w:shd w:val="clear" w:color="auto" w:fill="auto"/>
            <w:noWrap/>
            <w:vAlign w:val="center"/>
            <w:hideMark/>
          </w:tcPr>
          <w:p w14:paraId="6DDFBC3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3B44807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238</w:t>
            </w:r>
          </w:p>
        </w:tc>
        <w:tc>
          <w:tcPr>
            <w:tcW w:w="0" w:type="auto"/>
            <w:shd w:val="clear" w:color="auto" w:fill="auto"/>
            <w:noWrap/>
            <w:vAlign w:val="center"/>
            <w:hideMark/>
          </w:tcPr>
          <w:p w14:paraId="4E004FA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7CFBD8DB"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64BB560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657</w:t>
            </w:r>
          </w:p>
        </w:tc>
        <w:tc>
          <w:tcPr>
            <w:tcW w:w="0" w:type="auto"/>
            <w:shd w:val="clear" w:color="auto" w:fill="auto"/>
            <w:noWrap/>
            <w:vAlign w:val="center"/>
            <w:hideMark/>
          </w:tcPr>
          <w:p w14:paraId="01E0FA6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2EF223E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A58CF8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5C1F5B9E"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3A0A9ED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730</w:t>
            </w:r>
          </w:p>
        </w:tc>
        <w:tc>
          <w:tcPr>
            <w:tcW w:w="0" w:type="auto"/>
            <w:shd w:val="clear" w:color="auto" w:fill="auto"/>
            <w:noWrap/>
            <w:vAlign w:val="center"/>
            <w:hideMark/>
          </w:tcPr>
          <w:p w14:paraId="447D04F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192</w:t>
            </w:r>
          </w:p>
        </w:tc>
        <w:tc>
          <w:tcPr>
            <w:tcW w:w="0" w:type="auto"/>
            <w:shd w:val="clear" w:color="auto" w:fill="auto"/>
            <w:noWrap/>
            <w:vAlign w:val="center"/>
            <w:hideMark/>
          </w:tcPr>
          <w:p w14:paraId="0B341D3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6950DA1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27677DDB" w14:textId="77777777" w:rsidTr="00A976D6">
        <w:trPr>
          <w:trHeight w:hRule="exact" w:val="170"/>
          <w:jc w:val="center"/>
        </w:trPr>
        <w:tc>
          <w:tcPr>
            <w:tcW w:w="0" w:type="auto"/>
            <w:shd w:val="clear" w:color="auto" w:fill="auto"/>
            <w:noWrap/>
            <w:vAlign w:val="center"/>
            <w:hideMark/>
          </w:tcPr>
          <w:p w14:paraId="7FE3E5B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439</w:t>
            </w:r>
          </w:p>
        </w:tc>
        <w:tc>
          <w:tcPr>
            <w:tcW w:w="0" w:type="auto"/>
            <w:shd w:val="clear" w:color="auto" w:fill="auto"/>
            <w:noWrap/>
            <w:vAlign w:val="center"/>
            <w:hideMark/>
          </w:tcPr>
          <w:p w14:paraId="64F095F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46</w:t>
            </w:r>
          </w:p>
        </w:tc>
        <w:tc>
          <w:tcPr>
            <w:tcW w:w="0" w:type="auto"/>
            <w:shd w:val="clear" w:color="auto" w:fill="auto"/>
            <w:noWrap/>
            <w:vAlign w:val="center"/>
            <w:hideMark/>
          </w:tcPr>
          <w:p w14:paraId="7CB6019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6D66F38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2199C349"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22E58C6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512</w:t>
            </w:r>
          </w:p>
        </w:tc>
        <w:tc>
          <w:tcPr>
            <w:tcW w:w="0" w:type="auto"/>
            <w:shd w:val="clear" w:color="auto" w:fill="auto"/>
            <w:noWrap/>
            <w:vAlign w:val="center"/>
            <w:hideMark/>
          </w:tcPr>
          <w:p w14:paraId="5B473C4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7</w:t>
            </w:r>
          </w:p>
        </w:tc>
        <w:tc>
          <w:tcPr>
            <w:tcW w:w="0" w:type="auto"/>
            <w:shd w:val="clear" w:color="auto" w:fill="auto"/>
            <w:noWrap/>
            <w:vAlign w:val="center"/>
            <w:hideMark/>
          </w:tcPr>
          <w:p w14:paraId="56E158B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1E1589A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3B4D7F7D"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2720B96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585</w:t>
            </w:r>
          </w:p>
        </w:tc>
        <w:tc>
          <w:tcPr>
            <w:tcW w:w="0" w:type="auto"/>
            <w:shd w:val="clear" w:color="auto" w:fill="auto"/>
            <w:noWrap/>
            <w:vAlign w:val="center"/>
            <w:hideMark/>
          </w:tcPr>
          <w:p w14:paraId="2D745EF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646CAB7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233</w:t>
            </w:r>
          </w:p>
        </w:tc>
        <w:tc>
          <w:tcPr>
            <w:tcW w:w="0" w:type="auto"/>
            <w:shd w:val="clear" w:color="auto" w:fill="auto"/>
            <w:noWrap/>
            <w:vAlign w:val="center"/>
            <w:hideMark/>
          </w:tcPr>
          <w:p w14:paraId="37FB87E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799197C"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577373D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658</w:t>
            </w:r>
          </w:p>
        </w:tc>
        <w:tc>
          <w:tcPr>
            <w:tcW w:w="0" w:type="auto"/>
            <w:shd w:val="clear" w:color="auto" w:fill="auto"/>
            <w:noWrap/>
            <w:vAlign w:val="center"/>
            <w:hideMark/>
          </w:tcPr>
          <w:p w14:paraId="033048D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6E662C8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60C61BA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2B1F5E23"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6D6B2C5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731</w:t>
            </w:r>
          </w:p>
        </w:tc>
        <w:tc>
          <w:tcPr>
            <w:tcW w:w="0" w:type="auto"/>
            <w:shd w:val="clear" w:color="auto" w:fill="auto"/>
            <w:noWrap/>
            <w:vAlign w:val="center"/>
            <w:hideMark/>
          </w:tcPr>
          <w:p w14:paraId="43911EA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190</w:t>
            </w:r>
          </w:p>
        </w:tc>
        <w:tc>
          <w:tcPr>
            <w:tcW w:w="0" w:type="auto"/>
            <w:shd w:val="clear" w:color="auto" w:fill="auto"/>
            <w:noWrap/>
            <w:vAlign w:val="center"/>
            <w:hideMark/>
          </w:tcPr>
          <w:p w14:paraId="3152FD0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57C122F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17802AD5" w14:textId="77777777" w:rsidTr="00A976D6">
        <w:trPr>
          <w:trHeight w:hRule="exact" w:val="170"/>
          <w:jc w:val="center"/>
        </w:trPr>
        <w:tc>
          <w:tcPr>
            <w:tcW w:w="0" w:type="auto"/>
            <w:shd w:val="clear" w:color="auto" w:fill="auto"/>
            <w:noWrap/>
            <w:vAlign w:val="center"/>
            <w:hideMark/>
          </w:tcPr>
          <w:p w14:paraId="4853F46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440</w:t>
            </w:r>
          </w:p>
        </w:tc>
        <w:tc>
          <w:tcPr>
            <w:tcW w:w="0" w:type="auto"/>
            <w:shd w:val="clear" w:color="auto" w:fill="auto"/>
            <w:noWrap/>
            <w:vAlign w:val="center"/>
            <w:hideMark/>
          </w:tcPr>
          <w:p w14:paraId="57D3F5F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48</w:t>
            </w:r>
          </w:p>
        </w:tc>
        <w:tc>
          <w:tcPr>
            <w:tcW w:w="0" w:type="auto"/>
            <w:shd w:val="clear" w:color="auto" w:fill="auto"/>
            <w:noWrap/>
            <w:vAlign w:val="center"/>
            <w:hideMark/>
          </w:tcPr>
          <w:p w14:paraId="798F3FA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07898B0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42A6C57C"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12F3064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513</w:t>
            </w:r>
          </w:p>
        </w:tc>
        <w:tc>
          <w:tcPr>
            <w:tcW w:w="0" w:type="auto"/>
            <w:shd w:val="clear" w:color="auto" w:fill="auto"/>
            <w:noWrap/>
            <w:vAlign w:val="center"/>
            <w:hideMark/>
          </w:tcPr>
          <w:p w14:paraId="1043CE2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10</w:t>
            </w:r>
          </w:p>
        </w:tc>
        <w:tc>
          <w:tcPr>
            <w:tcW w:w="0" w:type="auto"/>
            <w:shd w:val="clear" w:color="auto" w:fill="auto"/>
            <w:noWrap/>
            <w:vAlign w:val="center"/>
            <w:hideMark/>
          </w:tcPr>
          <w:p w14:paraId="144835D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3145344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6F30E63"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757BC53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586</w:t>
            </w:r>
          </w:p>
        </w:tc>
        <w:tc>
          <w:tcPr>
            <w:tcW w:w="0" w:type="auto"/>
            <w:shd w:val="clear" w:color="auto" w:fill="auto"/>
            <w:noWrap/>
            <w:vAlign w:val="center"/>
            <w:hideMark/>
          </w:tcPr>
          <w:p w14:paraId="2849428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1D8AA2A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229</w:t>
            </w:r>
          </w:p>
        </w:tc>
        <w:tc>
          <w:tcPr>
            <w:tcW w:w="0" w:type="auto"/>
            <w:shd w:val="clear" w:color="auto" w:fill="auto"/>
            <w:noWrap/>
            <w:vAlign w:val="center"/>
            <w:hideMark/>
          </w:tcPr>
          <w:p w14:paraId="6A8E46B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6F3CC6B4"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099FE5E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659</w:t>
            </w:r>
          </w:p>
        </w:tc>
        <w:tc>
          <w:tcPr>
            <w:tcW w:w="0" w:type="auto"/>
            <w:shd w:val="clear" w:color="auto" w:fill="auto"/>
            <w:noWrap/>
            <w:vAlign w:val="center"/>
            <w:hideMark/>
          </w:tcPr>
          <w:p w14:paraId="564266D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4C7117B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29A84CE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389B304E"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3498F9E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732</w:t>
            </w:r>
          </w:p>
        </w:tc>
        <w:tc>
          <w:tcPr>
            <w:tcW w:w="0" w:type="auto"/>
            <w:shd w:val="clear" w:color="auto" w:fill="auto"/>
            <w:noWrap/>
            <w:vAlign w:val="center"/>
            <w:hideMark/>
          </w:tcPr>
          <w:p w14:paraId="6BB6E28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188</w:t>
            </w:r>
          </w:p>
        </w:tc>
        <w:tc>
          <w:tcPr>
            <w:tcW w:w="0" w:type="auto"/>
            <w:shd w:val="clear" w:color="auto" w:fill="auto"/>
            <w:noWrap/>
            <w:vAlign w:val="center"/>
            <w:hideMark/>
          </w:tcPr>
          <w:p w14:paraId="621D8BA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228305B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29B31671" w14:textId="77777777" w:rsidTr="00A976D6">
        <w:trPr>
          <w:trHeight w:hRule="exact" w:val="170"/>
          <w:jc w:val="center"/>
        </w:trPr>
        <w:tc>
          <w:tcPr>
            <w:tcW w:w="0" w:type="auto"/>
            <w:shd w:val="clear" w:color="auto" w:fill="auto"/>
            <w:noWrap/>
            <w:vAlign w:val="center"/>
            <w:hideMark/>
          </w:tcPr>
          <w:p w14:paraId="2AF7FAE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441</w:t>
            </w:r>
          </w:p>
        </w:tc>
        <w:tc>
          <w:tcPr>
            <w:tcW w:w="0" w:type="auto"/>
            <w:shd w:val="clear" w:color="auto" w:fill="auto"/>
            <w:noWrap/>
            <w:vAlign w:val="center"/>
            <w:hideMark/>
          </w:tcPr>
          <w:p w14:paraId="0662563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0592B9C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w:t>
            </w:r>
          </w:p>
        </w:tc>
        <w:tc>
          <w:tcPr>
            <w:tcW w:w="0" w:type="auto"/>
            <w:shd w:val="clear" w:color="auto" w:fill="auto"/>
            <w:noWrap/>
            <w:vAlign w:val="center"/>
            <w:hideMark/>
          </w:tcPr>
          <w:p w14:paraId="68EDBE7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03AFC2E8"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08D4E73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514</w:t>
            </w:r>
          </w:p>
        </w:tc>
        <w:tc>
          <w:tcPr>
            <w:tcW w:w="0" w:type="auto"/>
            <w:shd w:val="clear" w:color="auto" w:fill="auto"/>
            <w:noWrap/>
            <w:vAlign w:val="center"/>
            <w:hideMark/>
          </w:tcPr>
          <w:p w14:paraId="6AB6236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14</w:t>
            </w:r>
          </w:p>
        </w:tc>
        <w:tc>
          <w:tcPr>
            <w:tcW w:w="0" w:type="auto"/>
            <w:shd w:val="clear" w:color="auto" w:fill="auto"/>
            <w:noWrap/>
            <w:vAlign w:val="center"/>
            <w:hideMark/>
          </w:tcPr>
          <w:p w14:paraId="6878459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691357C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261C1D0E"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1F9363C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587</w:t>
            </w:r>
          </w:p>
        </w:tc>
        <w:tc>
          <w:tcPr>
            <w:tcW w:w="0" w:type="auto"/>
            <w:shd w:val="clear" w:color="auto" w:fill="auto"/>
            <w:noWrap/>
            <w:vAlign w:val="center"/>
            <w:hideMark/>
          </w:tcPr>
          <w:p w14:paraId="74686E6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6560A22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225</w:t>
            </w:r>
          </w:p>
        </w:tc>
        <w:tc>
          <w:tcPr>
            <w:tcW w:w="0" w:type="auto"/>
            <w:shd w:val="clear" w:color="auto" w:fill="auto"/>
            <w:noWrap/>
            <w:vAlign w:val="center"/>
            <w:hideMark/>
          </w:tcPr>
          <w:p w14:paraId="4739EE0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46CD13E"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2DA3FD6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660</w:t>
            </w:r>
          </w:p>
        </w:tc>
        <w:tc>
          <w:tcPr>
            <w:tcW w:w="0" w:type="auto"/>
            <w:shd w:val="clear" w:color="auto" w:fill="auto"/>
            <w:noWrap/>
            <w:vAlign w:val="center"/>
            <w:hideMark/>
          </w:tcPr>
          <w:p w14:paraId="073E50D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7CB0D0F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264DE47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5431EA0"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4AFA8EB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733</w:t>
            </w:r>
          </w:p>
        </w:tc>
        <w:tc>
          <w:tcPr>
            <w:tcW w:w="0" w:type="auto"/>
            <w:shd w:val="clear" w:color="auto" w:fill="auto"/>
            <w:noWrap/>
            <w:vAlign w:val="center"/>
            <w:hideMark/>
          </w:tcPr>
          <w:p w14:paraId="0942750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186</w:t>
            </w:r>
          </w:p>
        </w:tc>
        <w:tc>
          <w:tcPr>
            <w:tcW w:w="0" w:type="auto"/>
            <w:shd w:val="clear" w:color="auto" w:fill="auto"/>
            <w:noWrap/>
            <w:vAlign w:val="center"/>
            <w:hideMark/>
          </w:tcPr>
          <w:p w14:paraId="55903FE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9F0106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677C9157" w14:textId="77777777" w:rsidTr="00A976D6">
        <w:trPr>
          <w:trHeight w:hRule="exact" w:val="170"/>
          <w:jc w:val="center"/>
        </w:trPr>
        <w:tc>
          <w:tcPr>
            <w:tcW w:w="0" w:type="auto"/>
            <w:shd w:val="clear" w:color="auto" w:fill="auto"/>
            <w:noWrap/>
            <w:vAlign w:val="center"/>
            <w:hideMark/>
          </w:tcPr>
          <w:p w14:paraId="5670B5A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442</w:t>
            </w:r>
          </w:p>
        </w:tc>
        <w:tc>
          <w:tcPr>
            <w:tcW w:w="0" w:type="auto"/>
            <w:shd w:val="clear" w:color="auto" w:fill="auto"/>
            <w:noWrap/>
            <w:vAlign w:val="center"/>
            <w:hideMark/>
          </w:tcPr>
          <w:p w14:paraId="3CF5C83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3C0FE70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10</w:t>
            </w:r>
          </w:p>
        </w:tc>
        <w:tc>
          <w:tcPr>
            <w:tcW w:w="0" w:type="auto"/>
            <w:shd w:val="clear" w:color="auto" w:fill="auto"/>
            <w:noWrap/>
            <w:vAlign w:val="center"/>
            <w:hideMark/>
          </w:tcPr>
          <w:p w14:paraId="491F2F6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4C6AEBF8"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3CEB699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515</w:t>
            </w:r>
          </w:p>
        </w:tc>
        <w:tc>
          <w:tcPr>
            <w:tcW w:w="0" w:type="auto"/>
            <w:shd w:val="clear" w:color="auto" w:fill="auto"/>
            <w:noWrap/>
            <w:vAlign w:val="center"/>
            <w:hideMark/>
          </w:tcPr>
          <w:p w14:paraId="2E3F10F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18</w:t>
            </w:r>
          </w:p>
        </w:tc>
        <w:tc>
          <w:tcPr>
            <w:tcW w:w="0" w:type="auto"/>
            <w:shd w:val="clear" w:color="auto" w:fill="auto"/>
            <w:noWrap/>
            <w:vAlign w:val="center"/>
            <w:hideMark/>
          </w:tcPr>
          <w:p w14:paraId="447B7DC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5095C45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C991CA9"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38ED52F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588</w:t>
            </w:r>
          </w:p>
        </w:tc>
        <w:tc>
          <w:tcPr>
            <w:tcW w:w="0" w:type="auto"/>
            <w:shd w:val="clear" w:color="auto" w:fill="auto"/>
            <w:noWrap/>
            <w:vAlign w:val="center"/>
            <w:hideMark/>
          </w:tcPr>
          <w:p w14:paraId="0393AF5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53BA2A2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221</w:t>
            </w:r>
          </w:p>
        </w:tc>
        <w:tc>
          <w:tcPr>
            <w:tcW w:w="0" w:type="auto"/>
            <w:shd w:val="clear" w:color="auto" w:fill="auto"/>
            <w:noWrap/>
            <w:vAlign w:val="center"/>
            <w:hideMark/>
          </w:tcPr>
          <w:p w14:paraId="27F088B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51BAA1B0"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7FD9AD6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661</w:t>
            </w:r>
          </w:p>
        </w:tc>
        <w:tc>
          <w:tcPr>
            <w:tcW w:w="0" w:type="auto"/>
            <w:shd w:val="clear" w:color="auto" w:fill="auto"/>
            <w:noWrap/>
            <w:vAlign w:val="center"/>
            <w:hideMark/>
          </w:tcPr>
          <w:p w14:paraId="5CDE722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5CCD45D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9FDFC0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2FB9D8EE"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07C3F42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734</w:t>
            </w:r>
          </w:p>
        </w:tc>
        <w:tc>
          <w:tcPr>
            <w:tcW w:w="0" w:type="auto"/>
            <w:shd w:val="clear" w:color="auto" w:fill="auto"/>
            <w:noWrap/>
            <w:vAlign w:val="center"/>
            <w:hideMark/>
          </w:tcPr>
          <w:p w14:paraId="037995B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184</w:t>
            </w:r>
          </w:p>
        </w:tc>
        <w:tc>
          <w:tcPr>
            <w:tcW w:w="0" w:type="auto"/>
            <w:shd w:val="clear" w:color="auto" w:fill="auto"/>
            <w:noWrap/>
            <w:vAlign w:val="center"/>
            <w:hideMark/>
          </w:tcPr>
          <w:p w14:paraId="6A72683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2162B0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3ED9FF0A" w14:textId="77777777" w:rsidTr="00A976D6">
        <w:trPr>
          <w:trHeight w:hRule="exact" w:val="170"/>
          <w:jc w:val="center"/>
        </w:trPr>
        <w:tc>
          <w:tcPr>
            <w:tcW w:w="0" w:type="auto"/>
            <w:shd w:val="clear" w:color="auto" w:fill="auto"/>
            <w:noWrap/>
            <w:vAlign w:val="center"/>
            <w:hideMark/>
          </w:tcPr>
          <w:p w14:paraId="30E0977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443</w:t>
            </w:r>
          </w:p>
        </w:tc>
        <w:tc>
          <w:tcPr>
            <w:tcW w:w="0" w:type="auto"/>
            <w:shd w:val="clear" w:color="auto" w:fill="auto"/>
            <w:noWrap/>
            <w:vAlign w:val="center"/>
            <w:hideMark/>
          </w:tcPr>
          <w:p w14:paraId="33206AE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7DB3021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15</w:t>
            </w:r>
          </w:p>
        </w:tc>
        <w:tc>
          <w:tcPr>
            <w:tcW w:w="0" w:type="auto"/>
            <w:shd w:val="clear" w:color="auto" w:fill="auto"/>
            <w:noWrap/>
            <w:vAlign w:val="center"/>
            <w:hideMark/>
          </w:tcPr>
          <w:p w14:paraId="576490E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48172E9A"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3C63B77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516</w:t>
            </w:r>
          </w:p>
        </w:tc>
        <w:tc>
          <w:tcPr>
            <w:tcW w:w="0" w:type="auto"/>
            <w:shd w:val="clear" w:color="auto" w:fill="auto"/>
            <w:noWrap/>
            <w:vAlign w:val="center"/>
            <w:hideMark/>
          </w:tcPr>
          <w:p w14:paraId="588325A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21</w:t>
            </w:r>
          </w:p>
        </w:tc>
        <w:tc>
          <w:tcPr>
            <w:tcW w:w="0" w:type="auto"/>
            <w:shd w:val="clear" w:color="auto" w:fill="auto"/>
            <w:noWrap/>
            <w:vAlign w:val="center"/>
            <w:hideMark/>
          </w:tcPr>
          <w:p w14:paraId="3A4953E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2A25DBD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097026D8"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2E8EEE7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589</w:t>
            </w:r>
          </w:p>
        </w:tc>
        <w:tc>
          <w:tcPr>
            <w:tcW w:w="0" w:type="auto"/>
            <w:shd w:val="clear" w:color="auto" w:fill="auto"/>
            <w:noWrap/>
            <w:vAlign w:val="center"/>
            <w:hideMark/>
          </w:tcPr>
          <w:p w14:paraId="3C5FBF7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40424AA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216</w:t>
            </w:r>
          </w:p>
        </w:tc>
        <w:tc>
          <w:tcPr>
            <w:tcW w:w="0" w:type="auto"/>
            <w:shd w:val="clear" w:color="auto" w:fill="auto"/>
            <w:noWrap/>
            <w:vAlign w:val="center"/>
            <w:hideMark/>
          </w:tcPr>
          <w:p w14:paraId="4A3772A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C36B6DA"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6A11B3E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662</w:t>
            </w:r>
          </w:p>
        </w:tc>
        <w:tc>
          <w:tcPr>
            <w:tcW w:w="0" w:type="auto"/>
            <w:shd w:val="clear" w:color="auto" w:fill="auto"/>
            <w:noWrap/>
            <w:vAlign w:val="center"/>
            <w:hideMark/>
          </w:tcPr>
          <w:p w14:paraId="442F24D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5FA5455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6261F06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62505211"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3E694E4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735</w:t>
            </w:r>
          </w:p>
        </w:tc>
        <w:tc>
          <w:tcPr>
            <w:tcW w:w="0" w:type="auto"/>
            <w:shd w:val="clear" w:color="auto" w:fill="auto"/>
            <w:noWrap/>
            <w:vAlign w:val="center"/>
            <w:hideMark/>
          </w:tcPr>
          <w:p w14:paraId="68ED26E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182</w:t>
            </w:r>
          </w:p>
        </w:tc>
        <w:tc>
          <w:tcPr>
            <w:tcW w:w="0" w:type="auto"/>
            <w:shd w:val="clear" w:color="auto" w:fill="auto"/>
            <w:noWrap/>
            <w:vAlign w:val="center"/>
            <w:hideMark/>
          </w:tcPr>
          <w:p w14:paraId="6CF94FD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3378DD9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1E302767" w14:textId="77777777" w:rsidTr="00A976D6">
        <w:trPr>
          <w:trHeight w:hRule="exact" w:val="170"/>
          <w:jc w:val="center"/>
        </w:trPr>
        <w:tc>
          <w:tcPr>
            <w:tcW w:w="0" w:type="auto"/>
            <w:shd w:val="clear" w:color="auto" w:fill="auto"/>
            <w:noWrap/>
            <w:vAlign w:val="center"/>
            <w:hideMark/>
          </w:tcPr>
          <w:p w14:paraId="4C19EEE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444</w:t>
            </w:r>
          </w:p>
        </w:tc>
        <w:tc>
          <w:tcPr>
            <w:tcW w:w="0" w:type="auto"/>
            <w:shd w:val="clear" w:color="auto" w:fill="auto"/>
            <w:noWrap/>
            <w:vAlign w:val="center"/>
            <w:hideMark/>
          </w:tcPr>
          <w:p w14:paraId="19EF370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091F3EA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20</w:t>
            </w:r>
          </w:p>
        </w:tc>
        <w:tc>
          <w:tcPr>
            <w:tcW w:w="0" w:type="auto"/>
            <w:shd w:val="clear" w:color="auto" w:fill="auto"/>
            <w:noWrap/>
            <w:vAlign w:val="center"/>
            <w:hideMark/>
          </w:tcPr>
          <w:p w14:paraId="0EB3FD4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2A07D6B2"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09C43EF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517</w:t>
            </w:r>
          </w:p>
        </w:tc>
        <w:tc>
          <w:tcPr>
            <w:tcW w:w="0" w:type="auto"/>
            <w:shd w:val="clear" w:color="auto" w:fill="auto"/>
            <w:noWrap/>
            <w:vAlign w:val="center"/>
            <w:hideMark/>
          </w:tcPr>
          <w:p w14:paraId="48B0241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w:t>
            </w:r>
          </w:p>
        </w:tc>
        <w:tc>
          <w:tcPr>
            <w:tcW w:w="0" w:type="auto"/>
            <w:shd w:val="clear" w:color="auto" w:fill="auto"/>
            <w:noWrap/>
            <w:vAlign w:val="center"/>
            <w:hideMark/>
          </w:tcPr>
          <w:p w14:paraId="2865F74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6ACB2B1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0F41E1B6"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6D7CC56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590</w:t>
            </w:r>
          </w:p>
        </w:tc>
        <w:tc>
          <w:tcPr>
            <w:tcW w:w="0" w:type="auto"/>
            <w:shd w:val="clear" w:color="auto" w:fill="auto"/>
            <w:noWrap/>
            <w:vAlign w:val="center"/>
            <w:hideMark/>
          </w:tcPr>
          <w:p w14:paraId="66AEDD4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5D6C089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212</w:t>
            </w:r>
          </w:p>
        </w:tc>
        <w:tc>
          <w:tcPr>
            <w:tcW w:w="0" w:type="auto"/>
            <w:shd w:val="clear" w:color="auto" w:fill="auto"/>
            <w:noWrap/>
            <w:vAlign w:val="center"/>
            <w:hideMark/>
          </w:tcPr>
          <w:p w14:paraId="149194B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30031BDB"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02505F3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663</w:t>
            </w:r>
          </w:p>
        </w:tc>
        <w:tc>
          <w:tcPr>
            <w:tcW w:w="0" w:type="auto"/>
            <w:shd w:val="clear" w:color="auto" w:fill="auto"/>
            <w:noWrap/>
            <w:vAlign w:val="center"/>
            <w:hideMark/>
          </w:tcPr>
          <w:p w14:paraId="6060FBA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03A3CEA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3E3BACF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2685B53"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48844AD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736</w:t>
            </w:r>
          </w:p>
        </w:tc>
        <w:tc>
          <w:tcPr>
            <w:tcW w:w="0" w:type="auto"/>
            <w:shd w:val="clear" w:color="auto" w:fill="auto"/>
            <w:noWrap/>
            <w:vAlign w:val="center"/>
            <w:hideMark/>
          </w:tcPr>
          <w:p w14:paraId="1637926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180</w:t>
            </w:r>
          </w:p>
        </w:tc>
        <w:tc>
          <w:tcPr>
            <w:tcW w:w="0" w:type="auto"/>
            <w:shd w:val="clear" w:color="auto" w:fill="auto"/>
            <w:noWrap/>
            <w:vAlign w:val="center"/>
            <w:hideMark/>
          </w:tcPr>
          <w:p w14:paraId="6CF7C4F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784C323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2762696B" w14:textId="77777777" w:rsidTr="00A976D6">
        <w:trPr>
          <w:trHeight w:hRule="exact" w:val="170"/>
          <w:jc w:val="center"/>
        </w:trPr>
        <w:tc>
          <w:tcPr>
            <w:tcW w:w="0" w:type="auto"/>
            <w:shd w:val="clear" w:color="auto" w:fill="auto"/>
            <w:noWrap/>
            <w:vAlign w:val="center"/>
            <w:hideMark/>
          </w:tcPr>
          <w:p w14:paraId="38645AC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445</w:t>
            </w:r>
          </w:p>
        </w:tc>
        <w:tc>
          <w:tcPr>
            <w:tcW w:w="0" w:type="auto"/>
            <w:shd w:val="clear" w:color="auto" w:fill="auto"/>
            <w:noWrap/>
            <w:vAlign w:val="center"/>
            <w:hideMark/>
          </w:tcPr>
          <w:p w14:paraId="7CFB859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5841EBD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w:t>
            </w:r>
          </w:p>
        </w:tc>
        <w:tc>
          <w:tcPr>
            <w:tcW w:w="0" w:type="auto"/>
            <w:shd w:val="clear" w:color="auto" w:fill="auto"/>
            <w:noWrap/>
            <w:vAlign w:val="center"/>
            <w:hideMark/>
          </w:tcPr>
          <w:p w14:paraId="74028C0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20C29CFF"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650D9BC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518</w:t>
            </w:r>
          </w:p>
        </w:tc>
        <w:tc>
          <w:tcPr>
            <w:tcW w:w="0" w:type="auto"/>
            <w:shd w:val="clear" w:color="auto" w:fill="auto"/>
            <w:noWrap/>
            <w:vAlign w:val="center"/>
            <w:hideMark/>
          </w:tcPr>
          <w:p w14:paraId="561F1E6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29</w:t>
            </w:r>
          </w:p>
        </w:tc>
        <w:tc>
          <w:tcPr>
            <w:tcW w:w="0" w:type="auto"/>
            <w:shd w:val="clear" w:color="auto" w:fill="auto"/>
            <w:noWrap/>
            <w:vAlign w:val="center"/>
            <w:hideMark/>
          </w:tcPr>
          <w:p w14:paraId="02DD425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7D46A19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9B1776C"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483F2DB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591</w:t>
            </w:r>
          </w:p>
        </w:tc>
        <w:tc>
          <w:tcPr>
            <w:tcW w:w="0" w:type="auto"/>
            <w:shd w:val="clear" w:color="auto" w:fill="auto"/>
            <w:noWrap/>
            <w:vAlign w:val="center"/>
            <w:hideMark/>
          </w:tcPr>
          <w:p w14:paraId="3ACAC51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0FF8C36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208</w:t>
            </w:r>
          </w:p>
        </w:tc>
        <w:tc>
          <w:tcPr>
            <w:tcW w:w="0" w:type="auto"/>
            <w:shd w:val="clear" w:color="auto" w:fill="auto"/>
            <w:noWrap/>
            <w:vAlign w:val="center"/>
            <w:hideMark/>
          </w:tcPr>
          <w:p w14:paraId="556C0B8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2D03D340"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06CC0C7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664</w:t>
            </w:r>
          </w:p>
        </w:tc>
        <w:tc>
          <w:tcPr>
            <w:tcW w:w="0" w:type="auto"/>
            <w:shd w:val="clear" w:color="auto" w:fill="auto"/>
            <w:noWrap/>
            <w:vAlign w:val="center"/>
            <w:hideMark/>
          </w:tcPr>
          <w:p w14:paraId="5D07701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016354E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5ABC1C9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7DA2D447"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6AB6AF4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737</w:t>
            </w:r>
          </w:p>
        </w:tc>
        <w:tc>
          <w:tcPr>
            <w:tcW w:w="0" w:type="auto"/>
            <w:shd w:val="clear" w:color="auto" w:fill="auto"/>
            <w:noWrap/>
            <w:vAlign w:val="center"/>
            <w:hideMark/>
          </w:tcPr>
          <w:p w14:paraId="7D6E86C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178</w:t>
            </w:r>
          </w:p>
        </w:tc>
        <w:tc>
          <w:tcPr>
            <w:tcW w:w="0" w:type="auto"/>
            <w:shd w:val="clear" w:color="auto" w:fill="auto"/>
            <w:noWrap/>
            <w:vAlign w:val="center"/>
            <w:hideMark/>
          </w:tcPr>
          <w:p w14:paraId="1434D67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A151F6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12D1E5AE" w14:textId="77777777" w:rsidTr="00A976D6">
        <w:trPr>
          <w:trHeight w:hRule="exact" w:val="170"/>
          <w:jc w:val="center"/>
        </w:trPr>
        <w:tc>
          <w:tcPr>
            <w:tcW w:w="0" w:type="auto"/>
            <w:shd w:val="clear" w:color="auto" w:fill="auto"/>
            <w:noWrap/>
            <w:vAlign w:val="center"/>
            <w:hideMark/>
          </w:tcPr>
          <w:p w14:paraId="0572EDC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446</w:t>
            </w:r>
          </w:p>
        </w:tc>
        <w:tc>
          <w:tcPr>
            <w:tcW w:w="0" w:type="auto"/>
            <w:shd w:val="clear" w:color="auto" w:fill="auto"/>
            <w:noWrap/>
            <w:vAlign w:val="center"/>
            <w:hideMark/>
          </w:tcPr>
          <w:p w14:paraId="25190F8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D75DA9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30</w:t>
            </w:r>
          </w:p>
        </w:tc>
        <w:tc>
          <w:tcPr>
            <w:tcW w:w="0" w:type="auto"/>
            <w:shd w:val="clear" w:color="auto" w:fill="auto"/>
            <w:noWrap/>
            <w:vAlign w:val="center"/>
            <w:hideMark/>
          </w:tcPr>
          <w:p w14:paraId="3D502C0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47B4BE9C"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7C0152D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519</w:t>
            </w:r>
          </w:p>
        </w:tc>
        <w:tc>
          <w:tcPr>
            <w:tcW w:w="0" w:type="auto"/>
            <w:shd w:val="clear" w:color="auto" w:fill="auto"/>
            <w:noWrap/>
            <w:vAlign w:val="center"/>
            <w:hideMark/>
          </w:tcPr>
          <w:p w14:paraId="59D4F39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32</w:t>
            </w:r>
          </w:p>
        </w:tc>
        <w:tc>
          <w:tcPr>
            <w:tcW w:w="0" w:type="auto"/>
            <w:shd w:val="clear" w:color="auto" w:fill="auto"/>
            <w:noWrap/>
            <w:vAlign w:val="center"/>
            <w:hideMark/>
          </w:tcPr>
          <w:p w14:paraId="5991420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349E77B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3E6335F1"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7F193A8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592</w:t>
            </w:r>
          </w:p>
        </w:tc>
        <w:tc>
          <w:tcPr>
            <w:tcW w:w="0" w:type="auto"/>
            <w:shd w:val="clear" w:color="auto" w:fill="auto"/>
            <w:noWrap/>
            <w:vAlign w:val="center"/>
            <w:hideMark/>
          </w:tcPr>
          <w:p w14:paraId="05E8824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43D9A64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204</w:t>
            </w:r>
          </w:p>
        </w:tc>
        <w:tc>
          <w:tcPr>
            <w:tcW w:w="0" w:type="auto"/>
            <w:shd w:val="clear" w:color="auto" w:fill="auto"/>
            <w:noWrap/>
            <w:vAlign w:val="center"/>
            <w:hideMark/>
          </w:tcPr>
          <w:p w14:paraId="0FCD6B4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569A63EE"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7BF87E1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665</w:t>
            </w:r>
          </w:p>
        </w:tc>
        <w:tc>
          <w:tcPr>
            <w:tcW w:w="0" w:type="auto"/>
            <w:shd w:val="clear" w:color="auto" w:fill="auto"/>
            <w:noWrap/>
            <w:vAlign w:val="center"/>
            <w:hideMark/>
          </w:tcPr>
          <w:p w14:paraId="070965D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0E95835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8DD437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7B727E1A"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725CA30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738</w:t>
            </w:r>
          </w:p>
        </w:tc>
        <w:tc>
          <w:tcPr>
            <w:tcW w:w="0" w:type="auto"/>
            <w:shd w:val="clear" w:color="auto" w:fill="auto"/>
            <w:noWrap/>
            <w:vAlign w:val="center"/>
            <w:hideMark/>
          </w:tcPr>
          <w:p w14:paraId="66E73FD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176</w:t>
            </w:r>
          </w:p>
        </w:tc>
        <w:tc>
          <w:tcPr>
            <w:tcW w:w="0" w:type="auto"/>
            <w:shd w:val="clear" w:color="auto" w:fill="auto"/>
            <w:noWrap/>
            <w:vAlign w:val="center"/>
            <w:hideMark/>
          </w:tcPr>
          <w:p w14:paraId="50894ED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3EA31E6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5E5A0252" w14:textId="77777777" w:rsidTr="00A976D6">
        <w:trPr>
          <w:trHeight w:hRule="exact" w:val="170"/>
          <w:jc w:val="center"/>
        </w:trPr>
        <w:tc>
          <w:tcPr>
            <w:tcW w:w="0" w:type="auto"/>
            <w:shd w:val="clear" w:color="auto" w:fill="auto"/>
            <w:noWrap/>
            <w:vAlign w:val="center"/>
            <w:hideMark/>
          </w:tcPr>
          <w:p w14:paraId="196507A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447</w:t>
            </w:r>
          </w:p>
        </w:tc>
        <w:tc>
          <w:tcPr>
            <w:tcW w:w="0" w:type="auto"/>
            <w:shd w:val="clear" w:color="auto" w:fill="auto"/>
            <w:noWrap/>
            <w:vAlign w:val="center"/>
            <w:hideMark/>
          </w:tcPr>
          <w:p w14:paraId="53E3311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DDE10C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35</w:t>
            </w:r>
          </w:p>
        </w:tc>
        <w:tc>
          <w:tcPr>
            <w:tcW w:w="0" w:type="auto"/>
            <w:shd w:val="clear" w:color="auto" w:fill="auto"/>
            <w:noWrap/>
            <w:vAlign w:val="center"/>
            <w:hideMark/>
          </w:tcPr>
          <w:p w14:paraId="5B364D3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4D3D86FB"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4C702E0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520</w:t>
            </w:r>
          </w:p>
        </w:tc>
        <w:tc>
          <w:tcPr>
            <w:tcW w:w="0" w:type="auto"/>
            <w:shd w:val="clear" w:color="auto" w:fill="auto"/>
            <w:noWrap/>
            <w:vAlign w:val="center"/>
            <w:hideMark/>
          </w:tcPr>
          <w:p w14:paraId="06A2195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36</w:t>
            </w:r>
          </w:p>
        </w:tc>
        <w:tc>
          <w:tcPr>
            <w:tcW w:w="0" w:type="auto"/>
            <w:shd w:val="clear" w:color="auto" w:fill="auto"/>
            <w:noWrap/>
            <w:vAlign w:val="center"/>
            <w:hideMark/>
          </w:tcPr>
          <w:p w14:paraId="13B2AF7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49023D0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75ECE6DF"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1C62005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593</w:t>
            </w:r>
          </w:p>
        </w:tc>
        <w:tc>
          <w:tcPr>
            <w:tcW w:w="0" w:type="auto"/>
            <w:shd w:val="clear" w:color="auto" w:fill="auto"/>
            <w:noWrap/>
            <w:vAlign w:val="center"/>
            <w:hideMark/>
          </w:tcPr>
          <w:p w14:paraId="76B3988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62EEDF6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199</w:t>
            </w:r>
          </w:p>
        </w:tc>
        <w:tc>
          <w:tcPr>
            <w:tcW w:w="0" w:type="auto"/>
            <w:shd w:val="clear" w:color="auto" w:fill="auto"/>
            <w:noWrap/>
            <w:vAlign w:val="center"/>
            <w:hideMark/>
          </w:tcPr>
          <w:p w14:paraId="00FDA8D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E4431CE"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3937678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666</w:t>
            </w:r>
          </w:p>
        </w:tc>
        <w:tc>
          <w:tcPr>
            <w:tcW w:w="0" w:type="auto"/>
            <w:shd w:val="clear" w:color="auto" w:fill="auto"/>
            <w:noWrap/>
            <w:vAlign w:val="center"/>
            <w:hideMark/>
          </w:tcPr>
          <w:p w14:paraId="1D8C8F0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34572EC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0FAA1CC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0C1DBBC8"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6BB9ACD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739</w:t>
            </w:r>
          </w:p>
        </w:tc>
        <w:tc>
          <w:tcPr>
            <w:tcW w:w="0" w:type="auto"/>
            <w:shd w:val="clear" w:color="auto" w:fill="auto"/>
            <w:noWrap/>
            <w:vAlign w:val="center"/>
            <w:hideMark/>
          </w:tcPr>
          <w:p w14:paraId="4D279A8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174</w:t>
            </w:r>
          </w:p>
        </w:tc>
        <w:tc>
          <w:tcPr>
            <w:tcW w:w="0" w:type="auto"/>
            <w:shd w:val="clear" w:color="auto" w:fill="auto"/>
            <w:noWrap/>
            <w:vAlign w:val="center"/>
            <w:hideMark/>
          </w:tcPr>
          <w:p w14:paraId="035F12E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716582D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57414862" w14:textId="77777777" w:rsidTr="00A976D6">
        <w:trPr>
          <w:trHeight w:hRule="exact" w:val="170"/>
          <w:jc w:val="center"/>
        </w:trPr>
        <w:tc>
          <w:tcPr>
            <w:tcW w:w="0" w:type="auto"/>
            <w:shd w:val="clear" w:color="auto" w:fill="auto"/>
            <w:noWrap/>
            <w:vAlign w:val="center"/>
            <w:hideMark/>
          </w:tcPr>
          <w:p w14:paraId="3E17D9E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448</w:t>
            </w:r>
          </w:p>
        </w:tc>
        <w:tc>
          <w:tcPr>
            <w:tcW w:w="0" w:type="auto"/>
            <w:shd w:val="clear" w:color="auto" w:fill="auto"/>
            <w:noWrap/>
            <w:vAlign w:val="center"/>
            <w:hideMark/>
          </w:tcPr>
          <w:p w14:paraId="340E81A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2B8FBEC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40</w:t>
            </w:r>
          </w:p>
        </w:tc>
        <w:tc>
          <w:tcPr>
            <w:tcW w:w="0" w:type="auto"/>
            <w:shd w:val="clear" w:color="auto" w:fill="auto"/>
            <w:noWrap/>
            <w:vAlign w:val="center"/>
            <w:hideMark/>
          </w:tcPr>
          <w:p w14:paraId="4495AD9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3D31F5B1"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40AB4DB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521</w:t>
            </w:r>
          </w:p>
        </w:tc>
        <w:tc>
          <w:tcPr>
            <w:tcW w:w="0" w:type="auto"/>
            <w:shd w:val="clear" w:color="auto" w:fill="auto"/>
            <w:noWrap/>
            <w:vAlign w:val="center"/>
            <w:hideMark/>
          </w:tcPr>
          <w:p w14:paraId="06D1F54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40</w:t>
            </w:r>
          </w:p>
        </w:tc>
        <w:tc>
          <w:tcPr>
            <w:tcW w:w="0" w:type="auto"/>
            <w:shd w:val="clear" w:color="auto" w:fill="auto"/>
            <w:noWrap/>
            <w:vAlign w:val="center"/>
            <w:hideMark/>
          </w:tcPr>
          <w:p w14:paraId="3FBA447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67E11CC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21A3485"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025DA29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594</w:t>
            </w:r>
          </w:p>
        </w:tc>
        <w:tc>
          <w:tcPr>
            <w:tcW w:w="0" w:type="auto"/>
            <w:shd w:val="clear" w:color="auto" w:fill="auto"/>
            <w:noWrap/>
            <w:vAlign w:val="center"/>
            <w:hideMark/>
          </w:tcPr>
          <w:p w14:paraId="5D325CC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701D4E4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195</w:t>
            </w:r>
          </w:p>
        </w:tc>
        <w:tc>
          <w:tcPr>
            <w:tcW w:w="0" w:type="auto"/>
            <w:shd w:val="clear" w:color="auto" w:fill="auto"/>
            <w:noWrap/>
            <w:vAlign w:val="center"/>
            <w:hideMark/>
          </w:tcPr>
          <w:p w14:paraId="2F50D56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B18BC7F"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0F041E5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667</w:t>
            </w:r>
          </w:p>
        </w:tc>
        <w:tc>
          <w:tcPr>
            <w:tcW w:w="0" w:type="auto"/>
            <w:shd w:val="clear" w:color="auto" w:fill="auto"/>
            <w:noWrap/>
            <w:vAlign w:val="center"/>
            <w:hideMark/>
          </w:tcPr>
          <w:p w14:paraId="2C0BDC8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5E17C50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50EDF71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542D99AE"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746D7E0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740</w:t>
            </w:r>
          </w:p>
        </w:tc>
        <w:tc>
          <w:tcPr>
            <w:tcW w:w="0" w:type="auto"/>
            <w:shd w:val="clear" w:color="auto" w:fill="auto"/>
            <w:noWrap/>
            <w:vAlign w:val="center"/>
            <w:hideMark/>
          </w:tcPr>
          <w:p w14:paraId="2787C56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172</w:t>
            </w:r>
          </w:p>
        </w:tc>
        <w:tc>
          <w:tcPr>
            <w:tcW w:w="0" w:type="auto"/>
            <w:shd w:val="clear" w:color="auto" w:fill="auto"/>
            <w:noWrap/>
            <w:vAlign w:val="center"/>
            <w:hideMark/>
          </w:tcPr>
          <w:p w14:paraId="1EABEBF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448902E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r>
      <w:tr w:rsidR="00A976D6" w:rsidRPr="00A976D6" w14:paraId="1227EA7B" w14:textId="77777777" w:rsidTr="00A976D6">
        <w:trPr>
          <w:trHeight w:hRule="exact" w:val="170"/>
          <w:jc w:val="center"/>
        </w:trPr>
        <w:tc>
          <w:tcPr>
            <w:tcW w:w="0" w:type="auto"/>
            <w:shd w:val="clear" w:color="auto" w:fill="auto"/>
            <w:noWrap/>
            <w:vAlign w:val="center"/>
            <w:hideMark/>
          </w:tcPr>
          <w:p w14:paraId="7E82CA1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449</w:t>
            </w:r>
          </w:p>
        </w:tc>
        <w:tc>
          <w:tcPr>
            <w:tcW w:w="0" w:type="auto"/>
            <w:shd w:val="clear" w:color="auto" w:fill="auto"/>
            <w:noWrap/>
            <w:vAlign w:val="center"/>
            <w:hideMark/>
          </w:tcPr>
          <w:p w14:paraId="7A8FC32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783F61B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45</w:t>
            </w:r>
          </w:p>
        </w:tc>
        <w:tc>
          <w:tcPr>
            <w:tcW w:w="0" w:type="auto"/>
            <w:shd w:val="clear" w:color="auto" w:fill="auto"/>
            <w:noWrap/>
            <w:vAlign w:val="center"/>
            <w:hideMark/>
          </w:tcPr>
          <w:p w14:paraId="3293ED7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7009B52F"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3F78CCC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522</w:t>
            </w:r>
          </w:p>
        </w:tc>
        <w:tc>
          <w:tcPr>
            <w:tcW w:w="0" w:type="auto"/>
            <w:shd w:val="clear" w:color="auto" w:fill="auto"/>
            <w:noWrap/>
            <w:vAlign w:val="center"/>
            <w:hideMark/>
          </w:tcPr>
          <w:p w14:paraId="1855B0B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43</w:t>
            </w:r>
          </w:p>
        </w:tc>
        <w:tc>
          <w:tcPr>
            <w:tcW w:w="0" w:type="auto"/>
            <w:shd w:val="clear" w:color="auto" w:fill="auto"/>
            <w:noWrap/>
            <w:vAlign w:val="center"/>
            <w:hideMark/>
          </w:tcPr>
          <w:p w14:paraId="2A69009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1948B63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58229A7"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3D84B9D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595</w:t>
            </w:r>
          </w:p>
        </w:tc>
        <w:tc>
          <w:tcPr>
            <w:tcW w:w="0" w:type="auto"/>
            <w:shd w:val="clear" w:color="auto" w:fill="auto"/>
            <w:noWrap/>
            <w:vAlign w:val="center"/>
            <w:hideMark/>
          </w:tcPr>
          <w:p w14:paraId="27D9721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5BFA130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191</w:t>
            </w:r>
          </w:p>
        </w:tc>
        <w:tc>
          <w:tcPr>
            <w:tcW w:w="0" w:type="auto"/>
            <w:shd w:val="clear" w:color="auto" w:fill="auto"/>
            <w:noWrap/>
            <w:vAlign w:val="center"/>
            <w:hideMark/>
          </w:tcPr>
          <w:p w14:paraId="23B7C78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5C6D9E44"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745D80F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668</w:t>
            </w:r>
          </w:p>
        </w:tc>
        <w:tc>
          <w:tcPr>
            <w:tcW w:w="0" w:type="auto"/>
            <w:shd w:val="clear" w:color="auto" w:fill="auto"/>
            <w:noWrap/>
            <w:vAlign w:val="center"/>
            <w:hideMark/>
          </w:tcPr>
          <w:p w14:paraId="4228D9D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343A1F2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34C9829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31A3C4E1"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72C4C666" w14:textId="77777777" w:rsidR="00A976D6" w:rsidRPr="00A976D6" w:rsidRDefault="00A976D6" w:rsidP="00A976D6">
            <w:pPr>
              <w:spacing w:line="240" w:lineRule="auto"/>
              <w:jc w:val="center"/>
              <w:rPr>
                <w:rFonts w:eastAsia="Times New Roman" w:cs="Times New Roman"/>
                <w:sz w:val="16"/>
                <w:szCs w:val="16"/>
                <w:lang w:eastAsia="tr-TR"/>
              </w:rPr>
            </w:pPr>
          </w:p>
        </w:tc>
        <w:tc>
          <w:tcPr>
            <w:tcW w:w="0" w:type="auto"/>
            <w:shd w:val="clear" w:color="auto" w:fill="auto"/>
            <w:noWrap/>
            <w:vAlign w:val="center"/>
            <w:hideMark/>
          </w:tcPr>
          <w:p w14:paraId="01FC2F05" w14:textId="77777777" w:rsidR="00A976D6" w:rsidRPr="00A976D6" w:rsidRDefault="00A976D6" w:rsidP="00A976D6">
            <w:pPr>
              <w:spacing w:line="240" w:lineRule="auto"/>
              <w:jc w:val="center"/>
              <w:rPr>
                <w:rFonts w:eastAsia="Times New Roman" w:cs="Times New Roman"/>
                <w:sz w:val="16"/>
                <w:szCs w:val="16"/>
                <w:lang w:eastAsia="tr-TR"/>
              </w:rPr>
            </w:pPr>
          </w:p>
        </w:tc>
        <w:tc>
          <w:tcPr>
            <w:tcW w:w="0" w:type="auto"/>
            <w:shd w:val="clear" w:color="auto" w:fill="auto"/>
            <w:noWrap/>
            <w:vAlign w:val="center"/>
            <w:hideMark/>
          </w:tcPr>
          <w:p w14:paraId="42A47EF3" w14:textId="77777777" w:rsidR="00A976D6" w:rsidRPr="00A976D6" w:rsidRDefault="00A976D6" w:rsidP="00A976D6">
            <w:pPr>
              <w:spacing w:line="240" w:lineRule="auto"/>
              <w:jc w:val="center"/>
              <w:rPr>
                <w:rFonts w:eastAsia="Times New Roman" w:cs="Times New Roman"/>
                <w:sz w:val="16"/>
                <w:szCs w:val="16"/>
                <w:lang w:eastAsia="tr-TR"/>
              </w:rPr>
            </w:pPr>
          </w:p>
        </w:tc>
        <w:tc>
          <w:tcPr>
            <w:tcW w:w="0" w:type="auto"/>
            <w:shd w:val="clear" w:color="auto" w:fill="auto"/>
            <w:noWrap/>
            <w:vAlign w:val="center"/>
            <w:hideMark/>
          </w:tcPr>
          <w:p w14:paraId="3BA70998" w14:textId="77777777" w:rsidR="00A976D6" w:rsidRPr="00A976D6" w:rsidRDefault="00A976D6" w:rsidP="00A976D6">
            <w:pPr>
              <w:spacing w:line="240" w:lineRule="auto"/>
              <w:jc w:val="center"/>
              <w:rPr>
                <w:rFonts w:eastAsia="Times New Roman" w:cs="Times New Roman"/>
                <w:sz w:val="16"/>
                <w:szCs w:val="16"/>
                <w:lang w:eastAsia="tr-TR"/>
              </w:rPr>
            </w:pPr>
          </w:p>
        </w:tc>
      </w:tr>
      <w:tr w:rsidR="00A976D6" w:rsidRPr="00A976D6" w14:paraId="2B3182C8" w14:textId="77777777" w:rsidTr="00A976D6">
        <w:trPr>
          <w:trHeight w:hRule="exact" w:val="170"/>
          <w:jc w:val="center"/>
        </w:trPr>
        <w:tc>
          <w:tcPr>
            <w:tcW w:w="0" w:type="auto"/>
            <w:shd w:val="clear" w:color="auto" w:fill="auto"/>
            <w:noWrap/>
            <w:vAlign w:val="center"/>
            <w:hideMark/>
          </w:tcPr>
          <w:p w14:paraId="205B377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450</w:t>
            </w:r>
          </w:p>
        </w:tc>
        <w:tc>
          <w:tcPr>
            <w:tcW w:w="0" w:type="auto"/>
            <w:shd w:val="clear" w:color="auto" w:fill="auto"/>
            <w:noWrap/>
            <w:vAlign w:val="center"/>
            <w:hideMark/>
          </w:tcPr>
          <w:p w14:paraId="666CA93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71A3EDD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50</w:t>
            </w:r>
          </w:p>
        </w:tc>
        <w:tc>
          <w:tcPr>
            <w:tcW w:w="0" w:type="auto"/>
            <w:shd w:val="clear" w:color="auto" w:fill="auto"/>
            <w:noWrap/>
            <w:vAlign w:val="center"/>
            <w:hideMark/>
          </w:tcPr>
          <w:p w14:paraId="38E8CCB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56026085"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343DB891"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523</w:t>
            </w:r>
          </w:p>
        </w:tc>
        <w:tc>
          <w:tcPr>
            <w:tcW w:w="0" w:type="auto"/>
            <w:shd w:val="clear" w:color="auto" w:fill="auto"/>
            <w:noWrap/>
            <w:vAlign w:val="center"/>
            <w:hideMark/>
          </w:tcPr>
          <w:p w14:paraId="3EDE5BE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47</w:t>
            </w:r>
          </w:p>
        </w:tc>
        <w:tc>
          <w:tcPr>
            <w:tcW w:w="0" w:type="auto"/>
            <w:shd w:val="clear" w:color="auto" w:fill="auto"/>
            <w:noWrap/>
            <w:vAlign w:val="center"/>
            <w:hideMark/>
          </w:tcPr>
          <w:p w14:paraId="7377B255"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520160C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9EAED3E"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649C1E6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596</w:t>
            </w:r>
          </w:p>
        </w:tc>
        <w:tc>
          <w:tcPr>
            <w:tcW w:w="0" w:type="auto"/>
            <w:shd w:val="clear" w:color="auto" w:fill="auto"/>
            <w:noWrap/>
            <w:vAlign w:val="center"/>
            <w:hideMark/>
          </w:tcPr>
          <w:p w14:paraId="5447BFD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5F988F0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187</w:t>
            </w:r>
          </w:p>
        </w:tc>
        <w:tc>
          <w:tcPr>
            <w:tcW w:w="0" w:type="auto"/>
            <w:shd w:val="clear" w:color="auto" w:fill="auto"/>
            <w:noWrap/>
            <w:vAlign w:val="center"/>
            <w:hideMark/>
          </w:tcPr>
          <w:p w14:paraId="7AB4B2A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01375F3C"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444D1FE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669</w:t>
            </w:r>
          </w:p>
        </w:tc>
        <w:tc>
          <w:tcPr>
            <w:tcW w:w="0" w:type="auto"/>
            <w:shd w:val="clear" w:color="auto" w:fill="auto"/>
            <w:noWrap/>
            <w:vAlign w:val="center"/>
            <w:hideMark/>
          </w:tcPr>
          <w:p w14:paraId="5DCD564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2973CF0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5ADA860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0C549AC1"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24C19A48" w14:textId="77777777" w:rsidR="00A976D6" w:rsidRPr="00A976D6" w:rsidRDefault="00A976D6" w:rsidP="00A976D6">
            <w:pPr>
              <w:spacing w:line="240" w:lineRule="auto"/>
              <w:jc w:val="center"/>
              <w:rPr>
                <w:rFonts w:eastAsia="Times New Roman" w:cs="Times New Roman"/>
                <w:sz w:val="16"/>
                <w:szCs w:val="16"/>
                <w:lang w:eastAsia="tr-TR"/>
              </w:rPr>
            </w:pPr>
          </w:p>
        </w:tc>
        <w:tc>
          <w:tcPr>
            <w:tcW w:w="0" w:type="auto"/>
            <w:shd w:val="clear" w:color="auto" w:fill="auto"/>
            <w:noWrap/>
            <w:vAlign w:val="center"/>
            <w:hideMark/>
          </w:tcPr>
          <w:p w14:paraId="32489087" w14:textId="77777777" w:rsidR="00A976D6" w:rsidRPr="00A976D6" w:rsidRDefault="00A976D6" w:rsidP="00A976D6">
            <w:pPr>
              <w:spacing w:line="240" w:lineRule="auto"/>
              <w:jc w:val="center"/>
              <w:rPr>
                <w:rFonts w:eastAsia="Times New Roman" w:cs="Times New Roman"/>
                <w:sz w:val="16"/>
                <w:szCs w:val="16"/>
                <w:lang w:eastAsia="tr-TR"/>
              </w:rPr>
            </w:pPr>
          </w:p>
        </w:tc>
        <w:tc>
          <w:tcPr>
            <w:tcW w:w="0" w:type="auto"/>
            <w:shd w:val="clear" w:color="auto" w:fill="auto"/>
            <w:noWrap/>
            <w:vAlign w:val="center"/>
            <w:hideMark/>
          </w:tcPr>
          <w:p w14:paraId="24DD52C0" w14:textId="77777777" w:rsidR="00A976D6" w:rsidRPr="00A976D6" w:rsidRDefault="00A976D6" w:rsidP="00A976D6">
            <w:pPr>
              <w:spacing w:line="240" w:lineRule="auto"/>
              <w:jc w:val="center"/>
              <w:rPr>
                <w:rFonts w:eastAsia="Times New Roman" w:cs="Times New Roman"/>
                <w:sz w:val="16"/>
                <w:szCs w:val="16"/>
                <w:lang w:eastAsia="tr-TR"/>
              </w:rPr>
            </w:pPr>
          </w:p>
        </w:tc>
        <w:tc>
          <w:tcPr>
            <w:tcW w:w="0" w:type="auto"/>
            <w:shd w:val="clear" w:color="auto" w:fill="auto"/>
            <w:noWrap/>
            <w:vAlign w:val="center"/>
            <w:hideMark/>
          </w:tcPr>
          <w:p w14:paraId="59BC6312" w14:textId="77777777" w:rsidR="00A976D6" w:rsidRPr="00A976D6" w:rsidRDefault="00A976D6" w:rsidP="00A976D6">
            <w:pPr>
              <w:spacing w:line="240" w:lineRule="auto"/>
              <w:jc w:val="center"/>
              <w:rPr>
                <w:rFonts w:eastAsia="Times New Roman" w:cs="Times New Roman"/>
                <w:sz w:val="16"/>
                <w:szCs w:val="16"/>
                <w:lang w:eastAsia="tr-TR"/>
              </w:rPr>
            </w:pPr>
          </w:p>
        </w:tc>
      </w:tr>
      <w:tr w:rsidR="00A976D6" w:rsidRPr="00A976D6" w14:paraId="21B763F2" w14:textId="77777777" w:rsidTr="00A976D6">
        <w:trPr>
          <w:trHeight w:hRule="exact" w:val="170"/>
          <w:jc w:val="center"/>
        </w:trPr>
        <w:tc>
          <w:tcPr>
            <w:tcW w:w="0" w:type="auto"/>
            <w:shd w:val="clear" w:color="auto" w:fill="auto"/>
            <w:noWrap/>
            <w:vAlign w:val="center"/>
            <w:hideMark/>
          </w:tcPr>
          <w:p w14:paraId="2572F2F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451</w:t>
            </w:r>
          </w:p>
        </w:tc>
        <w:tc>
          <w:tcPr>
            <w:tcW w:w="0" w:type="auto"/>
            <w:shd w:val="clear" w:color="auto" w:fill="auto"/>
            <w:noWrap/>
            <w:vAlign w:val="center"/>
            <w:hideMark/>
          </w:tcPr>
          <w:p w14:paraId="45DF01E9"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175912E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56</w:t>
            </w:r>
          </w:p>
        </w:tc>
        <w:tc>
          <w:tcPr>
            <w:tcW w:w="0" w:type="auto"/>
            <w:shd w:val="clear" w:color="auto" w:fill="auto"/>
            <w:noWrap/>
            <w:vAlign w:val="center"/>
            <w:hideMark/>
          </w:tcPr>
          <w:p w14:paraId="4F35DCF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6069BA8D"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5326AB7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524</w:t>
            </w:r>
          </w:p>
        </w:tc>
        <w:tc>
          <w:tcPr>
            <w:tcW w:w="0" w:type="auto"/>
            <w:shd w:val="clear" w:color="auto" w:fill="auto"/>
            <w:noWrap/>
            <w:vAlign w:val="center"/>
            <w:hideMark/>
          </w:tcPr>
          <w:p w14:paraId="0D8D7BF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50</w:t>
            </w:r>
          </w:p>
        </w:tc>
        <w:tc>
          <w:tcPr>
            <w:tcW w:w="0" w:type="auto"/>
            <w:shd w:val="clear" w:color="auto" w:fill="auto"/>
            <w:noWrap/>
            <w:vAlign w:val="center"/>
            <w:hideMark/>
          </w:tcPr>
          <w:p w14:paraId="07DA0E0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5359AF3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32A47893"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6AB268D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597</w:t>
            </w:r>
          </w:p>
        </w:tc>
        <w:tc>
          <w:tcPr>
            <w:tcW w:w="0" w:type="auto"/>
            <w:shd w:val="clear" w:color="auto" w:fill="auto"/>
            <w:noWrap/>
            <w:vAlign w:val="center"/>
            <w:hideMark/>
          </w:tcPr>
          <w:p w14:paraId="596C8D8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347DEE80"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182</w:t>
            </w:r>
          </w:p>
        </w:tc>
        <w:tc>
          <w:tcPr>
            <w:tcW w:w="0" w:type="auto"/>
            <w:shd w:val="clear" w:color="auto" w:fill="auto"/>
            <w:noWrap/>
            <w:vAlign w:val="center"/>
            <w:hideMark/>
          </w:tcPr>
          <w:p w14:paraId="5E336D6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75F8FE81"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6C487EE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670</w:t>
            </w:r>
          </w:p>
        </w:tc>
        <w:tc>
          <w:tcPr>
            <w:tcW w:w="0" w:type="auto"/>
            <w:shd w:val="clear" w:color="auto" w:fill="auto"/>
            <w:noWrap/>
            <w:vAlign w:val="center"/>
            <w:hideMark/>
          </w:tcPr>
          <w:p w14:paraId="3438DD8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0498334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5DF4087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75F525ED"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58BCE27E" w14:textId="77777777" w:rsidR="00A976D6" w:rsidRPr="00A976D6" w:rsidRDefault="00A976D6" w:rsidP="00A976D6">
            <w:pPr>
              <w:spacing w:line="240" w:lineRule="auto"/>
              <w:jc w:val="center"/>
              <w:rPr>
                <w:rFonts w:eastAsia="Times New Roman" w:cs="Times New Roman"/>
                <w:sz w:val="16"/>
                <w:szCs w:val="16"/>
                <w:lang w:eastAsia="tr-TR"/>
              </w:rPr>
            </w:pPr>
          </w:p>
        </w:tc>
        <w:tc>
          <w:tcPr>
            <w:tcW w:w="0" w:type="auto"/>
            <w:shd w:val="clear" w:color="auto" w:fill="auto"/>
            <w:noWrap/>
            <w:vAlign w:val="center"/>
            <w:hideMark/>
          </w:tcPr>
          <w:p w14:paraId="6149DD1B" w14:textId="77777777" w:rsidR="00A976D6" w:rsidRPr="00A976D6" w:rsidRDefault="00A976D6" w:rsidP="00A976D6">
            <w:pPr>
              <w:spacing w:line="240" w:lineRule="auto"/>
              <w:jc w:val="center"/>
              <w:rPr>
                <w:rFonts w:eastAsia="Times New Roman" w:cs="Times New Roman"/>
                <w:sz w:val="16"/>
                <w:szCs w:val="16"/>
                <w:lang w:eastAsia="tr-TR"/>
              </w:rPr>
            </w:pPr>
          </w:p>
        </w:tc>
        <w:tc>
          <w:tcPr>
            <w:tcW w:w="0" w:type="auto"/>
            <w:shd w:val="clear" w:color="auto" w:fill="auto"/>
            <w:noWrap/>
            <w:vAlign w:val="center"/>
            <w:hideMark/>
          </w:tcPr>
          <w:p w14:paraId="69B42CC6" w14:textId="77777777" w:rsidR="00A976D6" w:rsidRPr="00A976D6" w:rsidRDefault="00A976D6" w:rsidP="00A976D6">
            <w:pPr>
              <w:spacing w:line="240" w:lineRule="auto"/>
              <w:jc w:val="center"/>
              <w:rPr>
                <w:rFonts w:eastAsia="Times New Roman" w:cs="Times New Roman"/>
                <w:sz w:val="16"/>
                <w:szCs w:val="16"/>
                <w:lang w:eastAsia="tr-TR"/>
              </w:rPr>
            </w:pPr>
          </w:p>
        </w:tc>
        <w:tc>
          <w:tcPr>
            <w:tcW w:w="0" w:type="auto"/>
            <w:shd w:val="clear" w:color="auto" w:fill="auto"/>
            <w:noWrap/>
            <w:vAlign w:val="center"/>
            <w:hideMark/>
          </w:tcPr>
          <w:p w14:paraId="40268B36" w14:textId="77777777" w:rsidR="00A976D6" w:rsidRPr="00A976D6" w:rsidRDefault="00A976D6" w:rsidP="00A976D6">
            <w:pPr>
              <w:spacing w:line="240" w:lineRule="auto"/>
              <w:jc w:val="center"/>
              <w:rPr>
                <w:rFonts w:eastAsia="Times New Roman" w:cs="Times New Roman"/>
                <w:sz w:val="16"/>
                <w:szCs w:val="16"/>
                <w:lang w:eastAsia="tr-TR"/>
              </w:rPr>
            </w:pPr>
          </w:p>
        </w:tc>
      </w:tr>
      <w:tr w:rsidR="00A976D6" w:rsidRPr="00A976D6" w14:paraId="4336164F" w14:textId="77777777" w:rsidTr="00A976D6">
        <w:trPr>
          <w:trHeight w:hRule="exact" w:val="170"/>
          <w:jc w:val="center"/>
        </w:trPr>
        <w:tc>
          <w:tcPr>
            <w:tcW w:w="0" w:type="auto"/>
            <w:shd w:val="clear" w:color="auto" w:fill="auto"/>
            <w:noWrap/>
            <w:vAlign w:val="center"/>
            <w:hideMark/>
          </w:tcPr>
          <w:p w14:paraId="1381FFC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452</w:t>
            </w:r>
          </w:p>
        </w:tc>
        <w:tc>
          <w:tcPr>
            <w:tcW w:w="0" w:type="auto"/>
            <w:shd w:val="clear" w:color="auto" w:fill="auto"/>
            <w:noWrap/>
            <w:vAlign w:val="center"/>
            <w:hideMark/>
          </w:tcPr>
          <w:p w14:paraId="7D3E25FE"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5444840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61</w:t>
            </w:r>
          </w:p>
        </w:tc>
        <w:tc>
          <w:tcPr>
            <w:tcW w:w="0" w:type="auto"/>
            <w:shd w:val="clear" w:color="auto" w:fill="auto"/>
            <w:noWrap/>
            <w:vAlign w:val="center"/>
            <w:hideMark/>
          </w:tcPr>
          <w:p w14:paraId="6389B2AB"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349837D1"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4EA223C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525</w:t>
            </w:r>
          </w:p>
        </w:tc>
        <w:tc>
          <w:tcPr>
            <w:tcW w:w="0" w:type="auto"/>
            <w:shd w:val="clear" w:color="auto" w:fill="auto"/>
            <w:noWrap/>
            <w:vAlign w:val="center"/>
            <w:hideMark/>
          </w:tcPr>
          <w:p w14:paraId="3D43040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54</w:t>
            </w:r>
          </w:p>
        </w:tc>
        <w:tc>
          <w:tcPr>
            <w:tcW w:w="0" w:type="auto"/>
            <w:shd w:val="clear" w:color="auto" w:fill="auto"/>
            <w:noWrap/>
            <w:vAlign w:val="center"/>
            <w:hideMark/>
          </w:tcPr>
          <w:p w14:paraId="4EFF2523"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2D409552"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21AD29F5"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0B2F5434"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598</w:t>
            </w:r>
          </w:p>
        </w:tc>
        <w:tc>
          <w:tcPr>
            <w:tcW w:w="0" w:type="auto"/>
            <w:shd w:val="clear" w:color="auto" w:fill="auto"/>
            <w:noWrap/>
            <w:vAlign w:val="center"/>
            <w:hideMark/>
          </w:tcPr>
          <w:p w14:paraId="31BE0B36"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62C0D28F"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178</w:t>
            </w:r>
          </w:p>
        </w:tc>
        <w:tc>
          <w:tcPr>
            <w:tcW w:w="0" w:type="auto"/>
            <w:shd w:val="clear" w:color="auto" w:fill="auto"/>
            <w:noWrap/>
            <w:vAlign w:val="center"/>
            <w:hideMark/>
          </w:tcPr>
          <w:p w14:paraId="1A5A9DC8"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2163AF5D"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084B54FC"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671</w:t>
            </w:r>
          </w:p>
        </w:tc>
        <w:tc>
          <w:tcPr>
            <w:tcW w:w="0" w:type="auto"/>
            <w:shd w:val="clear" w:color="auto" w:fill="auto"/>
            <w:noWrap/>
            <w:vAlign w:val="center"/>
            <w:hideMark/>
          </w:tcPr>
          <w:p w14:paraId="4D0804FD"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255</w:t>
            </w:r>
          </w:p>
        </w:tc>
        <w:tc>
          <w:tcPr>
            <w:tcW w:w="0" w:type="auto"/>
            <w:shd w:val="clear" w:color="auto" w:fill="auto"/>
            <w:noWrap/>
            <w:vAlign w:val="center"/>
            <w:hideMark/>
          </w:tcPr>
          <w:p w14:paraId="47B435A7"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677B160A" w14:textId="77777777" w:rsidR="00A976D6" w:rsidRPr="00A976D6" w:rsidRDefault="00A976D6" w:rsidP="00A976D6">
            <w:pPr>
              <w:spacing w:line="240" w:lineRule="auto"/>
              <w:jc w:val="center"/>
              <w:rPr>
                <w:rFonts w:eastAsia="Times New Roman" w:cs="Times New Roman"/>
                <w:color w:val="000000"/>
                <w:sz w:val="16"/>
                <w:szCs w:val="16"/>
                <w:lang w:eastAsia="tr-TR"/>
              </w:rPr>
            </w:pPr>
            <w:r w:rsidRPr="00A976D6">
              <w:rPr>
                <w:rFonts w:eastAsia="Times New Roman" w:cs="Times New Roman"/>
                <w:color w:val="000000"/>
                <w:sz w:val="16"/>
                <w:szCs w:val="16"/>
                <w:lang w:eastAsia="tr-TR"/>
              </w:rPr>
              <w:t>0</w:t>
            </w:r>
          </w:p>
        </w:tc>
        <w:tc>
          <w:tcPr>
            <w:tcW w:w="0" w:type="auto"/>
            <w:shd w:val="clear" w:color="auto" w:fill="auto"/>
            <w:noWrap/>
            <w:vAlign w:val="center"/>
            <w:hideMark/>
          </w:tcPr>
          <w:p w14:paraId="78097DAF" w14:textId="77777777" w:rsidR="00A976D6" w:rsidRPr="00A976D6" w:rsidRDefault="00A976D6" w:rsidP="00A976D6">
            <w:pPr>
              <w:spacing w:line="240" w:lineRule="auto"/>
              <w:jc w:val="center"/>
              <w:rPr>
                <w:rFonts w:eastAsia="Times New Roman" w:cs="Times New Roman"/>
                <w:color w:val="000000"/>
                <w:sz w:val="16"/>
                <w:szCs w:val="16"/>
                <w:lang w:eastAsia="tr-TR"/>
              </w:rPr>
            </w:pPr>
          </w:p>
        </w:tc>
        <w:tc>
          <w:tcPr>
            <w:tcW w:w="0" w:type="auto"/>
            <w:shd w:val="clear" w:color="auto" w:fill="auto"/>
            <w:noWrap/>
            <w:vAlign w:val="center"/>
            <w:hideMark/>
          </w:tcPr>
          <w:p w14:paraId="1F278CAD" w14:textId="77777777" w:rsidR="00A976D6" w:rsidRPr="00A976D6" w:rsidRDefault="00A976D6" w:rsidP="00A976D6">
            <w:pPr>
              <w:spacing w:line="240" w:lineRule="auto"/>
              <w:jc w:val="center"/>
              <w:rPr>
                <w:rFonts w:eastAsia="Times New Roman" w:cs="Times New Roman"/>
                <w:sz w:val="16"/>
                <w:szCs w:val="16"/>
                <w:lang w:eastAsia="tr-TR"/>
              </w:rPr>
            </w:pPr>
          </w:p>
        </w:tc>
        <w:tc>
          <w:tcPr>
            <w:tcW w:w="0" w:type="auto"/>
            <w:shd w:val="clear" w:color="auto" w:fill="auto"/>
            <w:noWrap/>
            <w:vAlign w:val="center"/>
            <w:hideMark/>
          </w:tcPr>
          <w:p w14:paraId="4B4C841E" w14:textId="77777777" w:rsidR="00A976D6" w:rsidRPr="00A976D6" w:rsidRDefault="00A976D6" w:rsidP="00A976D6">
            <w:pPr>
              <w:spacing w:line="240" w:lineRule="auto"/>
              <w:jc w:val="center"/>
              <w:rPr>
                <w:rFonts w:eastAsia="Times New Roman" w:cs="Times New Roman"/>
                <w:sz w:val="16"/>
                <w:szCs w:val="16"/>
                <w:lang w:eastAsia="tr-TR"/>
              </w:rPr>
            </w:pPr>
          </w:p>
        </w:tc>
        <w:tc>
          <w:tcPr>
            <w:tcW w:w="0" w:type="auto"/>
            <w:shd w:val="clear" w:color="auto" w:fill="auto"/>
            <w:noWrap/>
            <w:vAlign w:val="center"/>
            <w:hideMark/>
          </w:tcPr>
          <w:p w14:paraId="51754060" w14:textId="77777777" w:rsidR="00A976D6" w:rsidRPr="00A976D6" w:rsidRDefault="00A976D6" w:rsidP="00A976D6">
            <w:pPr>
              <w:spacing w:line="240" w:lineRule="auto"/>
              <w:jc w:val="center"/>
              <w:rPr>
                <w:rFonts w:eastAsia="Times New Roman" w:cs="Times New Roman"/>
                <w:sz w:val="16"/>
                <w:szCs w:val="16"/>
                <w:lang w:eastAsia="tr-TR"/>
              </w:rPr>
            </w:pPr>
          </w:p>
        </w:tc>
        <w:tc>
          <w:tcPr>
            <w:tcW w:w="0" w:type="auto"/>
            <w:shd w:val="clear" w:color="auto" w:fill="auto"/>
            <w:noWrap/>
            <w:vAlign w:val="center"/>
            <w:hideMark/>
          </w:tcPr>
          <w:p w14:paraId="1A3375AC" w14:textId="77777777" w:rsidR="00A976D6" w:rsidRPr="00A976D6" w:rsidRDefault="00A976D6" w:rsidP="00A976D6">
            <w:pPr>
              <w:spacing w:line="240" w:lineRule="auto"/>
              <w:jc w:val="center"/>
              <w:rPr>
                <w:rFonts w:eastAsia="Times New Roman" w:cs="Times New Roman"/>
                <w:sz w:val="16"/>
                <w:szCs w:val="16"/>
                <w:lang w:eastAsia="tr-TR"/>
              </w:rPr>
            </w:pPr>
          </w:p>
        </w:tc>
      </w:tr>
    </w:tbl>
    <w:p w14:paraId="4BE2CA5E" w14:textId="6D436A3A" w:rsidR="00605E1C" w:rsidRDefault="00605E1C" w:rsidP="003421CB"/>
    <w:p w14:paraId="34A2A977" w14:textId="346DD64F" w:rsidR="00BA5C63" w:rsidRDefault="00BC49B5" w:rsidP="0080451E">
      <w:r>
        <w:t>Yeni testin her paletinde sadece bir renk tonuna karşı ‘renkli görme kusuru’ ölçüleceği için Şekil 6.4</w:t>
      </w:r>
      <w:r w:rsidR="00FC1E6C">
        <w:t>.</w:t>
      </w:r>
      <w:r>
        <w:t xml:space="preserve">’den üç adet grafik </w:t>
      </w:r>
      <w:r w:rsidR="00D82359">
        <w:t>çıkartılmıştır</w:t>
      </w:r>
      <w:r>
        <w:t>.</w:t>
      </w:r>
      <w:r w:rsidR="0031732F">
        <w:t xml:space="preserve"> Çıkarılan grafiklerden birisi </w:t>
      </w:r>
      <w:r w:rsidR="005D57E4">
        <w:t>kırmızı</w:t>
      </w:r>
      <w:r w:rsidR="0031732F">
        <w:t xml:space="preserve">, diğeri yeşil sonuncusu </w:t>
      </w:r>
      <w:r w:rsidR="00D82359">
        <w:t>ise</w:t>
      </w:r>
      <w:r w:rsidR="0031732F">
        <w:t xml:space="preserve"> </w:t>
      </w:r>
      <w:r w:rsidR="005D57E4">
        <w:t>mavi</w:t>
      </w:r>
      <w:r w:rsidR="0031732F">
        <w:t xml:space="preserve"> renge karşı olan kusurlu bölgeleri göstermek için </w:t>
      </w:r>
      <w:r w:rsidR="00D82359">
        <w:t>kullanılmıştır</w:t>
      </w:r>
      <w:r w:rsidR="0031732F">
        <w:t>.</w:t>
      </w:r>
      <w:r w:rsidR="00BA5C63">
        <w:t xml:space="preserve"> Şekil 6.5</w:t>
      </w:r>
      <w:r w:rsidR="00FC1E6C">
        <w:t>.</w:t>
      </w:r>
      <w:r w:rsidR="00BA5C63">
        <w:t>, Şekil 6.6</w:t>
      </w:r>
      <w:r w:rsidR="00FC1E6C">
        <w:t>.</w:t>
      </w:r>
      <w:r w:rsidR="00BA5C63">
        <w:t xml:space="preserve"> ve Şekil 6.7</w:t>
      </w:r>
      <w:r w:rsidR="00FC1E6C">
        <w:t>.</w:t>
      </w:r>
      <w:r w:rsidR="00BA5C63">
        <w:t>’de bulunan grafikler Şekil 6.4</w:t>
      </w:r>
      <w:r w:rsidR="00FC1E6C">
        <w:t>.</w:t>
      </w:r>
      <w:r w:rsidR="00BA5C63">
        <w:t xml:space="preserve">’den Bruton algoritması kullanılarak çıkarılan ve deneklerin sonuç raporlarında deneğin görmede kusurlu olduğu bölgenin </w:t>
      </w:r>
      <w:r w:rsidR="00D82359">
        <w:t>yaklaşık olarak</w:t>
      </w:r>
      <w:r w:rsidR="00BA5C63">
        <w:t xml:space="preserve"> gösterileceği gra</w:t>
      </w:r>
      <w:r w:rsidR="005E2219">
        <w:t>fi</w:t>
      </w:r>
      <w:r w:rsidR="00BA5C63">
        <w:t>klerdir.</w:t>
      </w:r>
    </w:p>
    <w:p w14:paraId="3B0596AD" w14:textId="77777777" w:rsidR="00351A78" w:rsidRDefault="00351A78" w:rsidP="0080451E"/>
    <w:p w14:paraId="01D668CE" w14:textId="1AE37546" w:rsidR="00BA5C63" w:rsidRDefault="00351A78" w:rsidP="00351A78">
      <w:pPr>
        <w:jc w:val="center"/>
      </w:pPr>
      <w:r>
        <w:rPr>
          <w:noProof/>
          <w:lang w:eastAsia="tr-TR"/>
        </w:rPr>
        <w:drawing>
          <wp:inline distT="0" distB="0" distL="0" distR="0" wp14:anchorId="2316BAF5" wp14:editId="3DB3EFDC">
            <wp:extent cx="4379843" cy="1941192"/>
            <wp:effectExtent l="0" t="0" r="0" b="0"/>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wavetoR_resim.bmp"/>
                    <pic:cNvPicPr/>
                  </pic:nvPicPr>
                  <pic:blipFill rotWithShape="1">
                    <a:blip r:embed="rId51" cstate="print">
                      <a:extLst>
                        <a:ext uri="{28A0092B-C50C-407E-A947-70E740481C1C}">
                          <a14:useLocalDpi xmlns:a14="http://schemas.microsoft.com/office/drawing/2010/main" val="0"/>
                        </a:ext>
                      </a:extLst>
                    </a:blip>
                    <a:srcRect l="8125" t="5042" r="7952" b="2616"/>
                    <a:stretch/>
                  </pic:blipFill>
                  <pic:spPr bwMode="auto">
                    <a:xfrm>
                      <a:off x="0" y="0"/>
                      <a:ext cx="4380470" cy="1941470"/>
                    </a:xfrm>
                    <a:prstGeom prst="rect">
                      <a:avLst/>
                    </a:prstGeom>
                    <a:ln>
                      <a:noFill/>
                    </a:ln>
                    <a:extLst>
                      <a:ext uri="{53640926-AAD7-44D8-BBD7-CCE9431645EC}">
                        <a14:shadowObscured xmlns:a14="http://schemas.microsoft.com/office/drawing/2010/main"/>
                      </a:ext>
                    </a:extLst>
                  </pic:spPr>
                </pic:pic>
              </a:graphicData>
            </a:graphic>
          </wp:inline>
        </w:drawing>
      </w:r>
    </w:p>
    <w:p w14:paraId="7B058F1E" w14:textId="2CCCE7D4" w:rsidR="00351A78" w:rsidRDefault="00351A78" w:rsidP="00351A78">
      <w:pPr>
        <w:pStyle w:val="ResimYazs"/>
      </w:pPr>
      <w:bookmarkStart w:id="103" w:name="_Toc472449037"/>
      <w:r>
        <w:t xml:space="preserve">Şekil </w:t>
      </w:r>
      <w:fldSimple w:instr=" STYLEREF 1 \s ">
        <w:r w:rsidR="000F4E09">
          <w:rPr>
            <w:noProof/>
          </w:rPr>
          <w:t>6</w:t>
        </w:r>
      </w:fldSimple>
      <w:r w:rsidR="000F4E09">
        <w:t>.</w:t>
      </w:r>
      <w:fldSimple w:instr=" SEQ Şekil \* ARABIC \s 1 ">
        <w:r w:rsidR="000F4E09">
          <w:rPr>
            <w:noProof/>
          </w:rPr>
          <w:t>5</w:t>
        </w:r>
      </w:fldSimple>
      <w:r w:rsidR="009625C0">
        <w:t>.</w:t>
      </w:r>
      <w:r>
        <w:t xml:space="preserve"> Bruton algoritmasına göre dalga boyundan RGB’ye döşümde kırmızı renk grafiği</w:t>
      </w:r>
      <w:bookmarkEnd w:id="103"/>
    </w:p>
    <w:p w14:paraId="607236D3" w14:textId="77777777" w:rsidR="00351A78" w:rsidRDefault="00351A78" w:rsidP="00351A78"/>
    <w:p w14:paraId="20119F5A" w14:textId="48601737" w:rsidR="0057518C" w:rsidRDefault="006966E5" w:rsidP="006966E5">
      <w:pPr>
        <w:jc w:val="center"/>
      </w:pPr>
      <w:r>
        <w:rPr>
          <w:noProof/>
          <w:lang w:eastAsia="tr-TR"/>
        </w:rPr>
        <w:drawing>
          <wp:inline distT="0" distB="0" distL="0" distR="0" wp14:anchorId="29677FC9" wp14:editId="3B758D42">
            <wp:extent cx="4340087" cy="1927859"/>
            <wp:effectExtent l="0" t="0" r="3810" b="3175"/>
            <wp:docPr id="39"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wavetoG_resim.bmp"/>
                    <pic:cNvPicPr/>
                  </pic:nvPicPr>
                  <pic:blipFill rotWithShape="1">
                    <a:blip r:embed="rId52" cstate="print">
                      <a:extLst>
                        <a:ext uri="{28A0092B-C50C-407E-A947-70E740481C1C}">
                          <a14:useLocalDpi xmlns:a14="http://schemas.microsoft.com/office/drawing/2010/main" val="0"/>
                        </a:ext>
                      </a:extLst>
                    </a:blip>
                    <a:srcRect l="8507" t="5673" r="8326" b="2612"/>
                    <a:stretch/>
                  </pic:blipFill>
                  <pic:spPr bwMode="auto">
                    <a:xfrm>
                      <a:off x="0" y="0"/>
                      <a:ext cx="4341074" cy="1928298"/>
                    </a:xfrm>
                    <a:prstGeom prst="rect">
                      <a:avLst/>
                    </a:prstGeom>
                    <a:ln>
                      <a:noFill/>
                    </a:ln>
                    <a:extLst>
                      <a:ext uri="{53640926-AAD7-44D8-BBD7-CCE9431645EC}">
                        <a14:shadowObscured xmlns:a14="http://schemas.microsoft.com/office/drawing/2010/main"/>
                      </a:ext>
                    </a:extLst>
                  </pic:spPr>
                </pic:pic>
              </a:graphicData>
            </a:graphic>
          </wp:inline>
        </w:drawing>
      </w:r>
    </w:p>
    <w:p w14:paraId="3A0B9D0E" w14:textId="1A22E72E" w:rsidR="006966E5" w:rsidRDefault="006966E5" w:rsidP="006966E5">
      <w:pPr>
        <w:pStyle w:val="ResimYazs"/>
      </w:pPr>
      <w:bookmarkStart w:id="104" w:name="_Toc472449038"/>
      <w:r>
        <w:t xml:space="preserve">Şekil </w:t>
      </w:r>
      <w:fldSimple w:instr=" STYLEREF 1 \s ">
        <w:r w:rsidR="000F4E09">
          <w:rPr>
            <w:noProof/>
          </w:rPr>
          <w:t>6</w:t>
        </w:r>
      </w:fldSimple>
      <w:r w:rsidR="000F4E09">
        <w:t>.</w:t>
      </w:r>
      <w:fldSimple w:instr=" SEQ Şekil \* ARABIC \s 1 ">
        <w:r w:rsidR="000F4E09">
          <w:rPr>
            <w:noProof/>
          </w:rPr>
          <w:t>6</w:t>
        </w:r>
      </w:fldSimple>
      <w:r w:rsidR="009625C0">
        <w:t>.</w:t>
      </w:r>
      <w:r>
        <w:t xml:space="preserve"> Bruton algoritmasına göre dalga boyundan RGB’ye döşümde </w:t>
      </w:r>
      <w:r w:rsidR="003F270C">
        <w:t>yeşil</w:t>
      </w:r>
      <w:r>
        <w:t xml:space="preserve"> renk grafiği</w:t>
      </w:r>
      <w:bookmarkEnd w:id="104"/>
    </w:p>
    <w:p w14:paraId="09123323" w14:textId="77777777" w:rsidR="000B5CC3" w:rsidRDefault="000B5CC3" w:rsidP="000B5CC3">
      <w:pPr>
        <w:jc w:val="center"/>
      </w:pPr>
    </w:p>
    <w:p w14:paraId="27B8E2E3" w14:textId="22CAC431" w:rsidR="006966E5" w:rsidRDefault="000B5CC3" w:rsidP="000B5CC3">
      <w:pPr>
        <w:jc w:val="center"/>
      </w:pPr>
      <w:r>
        <w:rPr>
          <w:noProof/>
          <w:lang w:eastAsia="tr-TR"/>
        </w:rPr>
        <w:lastRenderedPageBreak/>
        <w:drawing>
          <wp:inline distT="0" distB="0" distL="0" distR="0" wp14:anchorId="57D54B6A" wp14:editId="4339522C">
            <wp:extent cx="4346133" cy="1933976"/>
            <wp:effectExtent l="0" t="0" r="0" b="0"/>
            <wp:docPr id="41"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wavetoB_resim.bmp"/>
                    <pic:cNvPicPr/>
                  </pic:nvPicPr>
                  <pic:blipFill rotWithShape="1">
                    <a:blip r:embed="rId53" cstate="print">
                      <a:extLst>
                        <a:ext uri="{28A0092B-C50C-407E-A947-70E740481C1C}">
                          <a14:useLocalDpi xmlns:a14="http://schemas.microsoft.com/office/drawing/2010/main" val="0"/>
                        </a:ext>
                      </a:extLst>
                    </a:blip>
                    <a:srcRect l="8383" t="5358" r="8300" b="2599"/>
                    <a:stretch/>
                  </pic:blipFill>
                  <pic:spPr bwMode="auto">
                    <a:xfrm>
                      <a:off x="0" y="0"/>
                      <a:ext cx="4348869" cy="1935193"/>
                    </a:xfrm>
                    <a:prstGeom prst="rect">
                      <a:avLst/>
                    </a:prstGeom>
                    <a:ln>
                      <a:noFill/>
                    </a:ln>
                    <a:extLst>
                      <a:ext uri="{53640926-AAD7-44D8-BBD7-CCE9431645EC}">
                        <a14:shadowObscured xmlns:a14="http://schemas.microsoft.com/office/drawing/2010/main"/>
                      </a:ext>
                    </a:extLst>
                  </pic:spPr>
                </pic:pic>
              </a:graphicData>
            </a:graphic>
          </wp:inline>
        </w:drawing>
      </w:r>
    </w:p>
    <w:p w14:paraId="58914186" w14:textId="3C4A2366" w:rsidR="000B5CC3" w:rsidRDefault="000B5CC3" w:rsidP="000B5CC3">
      <w:pPr>
        <w:pStyle w:val="ResimYazs"/>
      </w:pPr>
      <w:bookmarkStart w:id="105" w:name="_Toc472449039"/>
      <w:r>
        <w:t xml:space="preserve">Şekil </w:t>
      </w:r>
      <w:fldSimple w:instr=" STYLEREF 1 \s ">
        <w:r w:rsidR="000F4E09">
          <w:rPr>
            <w:noProof/>
          </w:rPr>
          <w:t>6</w:t>
        </w:r>
      </w:fldSimple>
      <w:r w:rsidR="000F4E09">
        <w:t>.</w:t>
      </w:r>
      <w:fldSimple w:instr=" SEQ Şekil \* ARABIC \s 1 ">
        <w:r w:rsidR="000F4E09">
          <w:rPr>
            <w:noProof/>
          </w:rPr>
          <w:t>7</w:t>
        </w:r>
      </w:fldSimple>
      <w:r w:rsidR="009625C0">
        <w:t>.</w:t>
      </w:r>
      <w:r>
        <w:t xml:space="preserve"> Bruton algoritmasına göre dalga boyundan RGB’ye döşümde mavi renk grafiği</w:t>
      </w:r>
      <w:bookmarkEnd w:id="105"/>
    </w:p>
    <w:p w14:paraId="1A406E54" w14:textId="77777777" w:rsidR="000B5CC3" w:rsidRDefault="000B5CC3" w:rsidP="00E3451D"/>
    <w:p w14:paraId="7E96E1C9" w14:textId="2EF4A942" w:rsidR="00E42EA4" w:rsidRDefault="00E42EA4" w:rsidP="00E3451D">
      <w:r>
        <w:t xml:space="preserve">İnsanın görebildiği tüm renklerin </w:t>
      </w:r>
      <w:r w:rsidR="00EC11D0">
        <w:t>RGB</w:t>
      </w:r>
      <w:r>
        <w:t xml:space="preserve"> olarak </w:t>
      </w:r>
      <w:r w:rsidR="00EC11D0">
        <w:t xml:space="preserve">çevrilmesinin mümkün olmadığından </w:t>
      </w:r>
      <w:r>
        <w:t>daha önce bahse</w:t>
      </w:r>
      <w:r w:rsidR="00FC1E6C">
        <w:t xml:space="preserve">dilmişti. Bu kapsamda Şekil 6.5., Şekil </w:t>
      </w:r>
      <w:r>
        <w:t>6.6</w:t>
      </w:r>
      <w:r w:rsidR="00FC1E6C">
        <w:t xml:space="preserve">. ve Şekil </w:t>
      </w:r>
      <w:r>
        <w:t>6.7</w:t>
      </w:r>
      <w:r w:rsidR="00FC1E6C">
        <w:t>.</w:t>
      </w:r>
      <w:r>
        <w:t xml:space="preserve"> incelendiği zaman belirli dalga boylarında RGB renk uzayının yetersiz kaldığı görülebilmektedir.</w:t>
      </w:r>
      <w:r w:rsidR="00F461FB">
        <w:t xml:space="preserve"> Şekil 6.8</w:t>
      </w:r>
      <w:r w:rsidR="00EE3D44">
        <w:t>.</w:t>
      </w:r>
      <w:r w:rsidR="00F461FB">
        <w:t xml:space="preserve"> ise Bruton algoritması ile elde edilmiş dalga boyundan RGB uzayına çevrilen </w:t>
      </w:r>
      <w:r w:rsidR="00140E98">
        <w:t>renkleri</w:t>
      </w:r>
      <w:r w:rsidR="00F461FB">
        <w:t xml:space="preserve"> </w:t>
      </w:r>
      <w:r w:rsidR="00140E98">
        <w:t>grafiksel olarak</w:t>
      </w:r>
      <w:r w:rsidR="00F461FB">
        <w:t xml:space="preserve"> göstermektedir.</w:t>
      </w:r>
    </w:p>
    <w:p w14:paraId="4610F8CB" w14:textId="77777777" w:rsidR="00017A76" w:rsidRDefault="00017A76" w:rsidP="00E3451D"/>
    <w:p w14:paraId="7D60DA0C" w14:textId="5252B13F" w:rsidR="00E42EA4" w:rsidRDefault="00017A76" w:rsidP="00017A76">
      <w:pPr>
        <w:jc w:val="center"/>
      </w:pPr>
      <w:r>
        <w:rPr>
          <w:noProof/>
          <w:lang w:eastAsia="tr-TR"/>
        </w:rPr>
        <w:drawing>
          <wp:inline distT="0" distB="0" distL="0" distR="0" wp14:anchorId="4966A5BD" wp14:editId="002C7F01">
            <wp:extent cx="4339866" cy="1927771"/>
            <wp:effectExtent l="0" t="0" r="3810" b="3175"/>
            <wp:docPr id="42"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wavetoRGB_resim.bmp"/>
                    <pic:cNvPicPr/>
                  </pic:nvPicPr>
                  <pic:blipFill rotWithShape="1">
                    <a:blip r:embed="rId54" cstate="print">
                      <a:extLst>
                        <a:ext uri="{28A0092B-C50C-407E-A947-70E740481C1C}">
                          <a14:useLocalDpi xmlns:a14="http://schemas.microsoft.com/office/drawing/2010/main" val="0"/>
                        </a:ext>
                      </a:extLst>
                    </a:blip>
                    <a:srcRect l="8635" t="5673" r="8197" b="2612"/>
                    <a:stretch/>
                  </pic:blipFill>
                  <pic:spPr bwMode="auto">
                    <a:xfrm>
                      <a:off x="0" y="0"/>
                      <a:ext cx="4341052" cy="1928298"/>
                    </a:xfrm>
                    <a:prstGeom prst="rect">
                      <a:avLst/>
                    </a:prstGeom>
                    <a:ln>
                      <a:noFill/>
                    </a:ln>
                    <a:extLst>
                      <a:ext uri="{53640926-AAD7-44D8-BBD7-CCE9431645EC}">
                        <a14:shadowObscured xmlns:a14="http://schemas.microsoft.com/office/drawing/2010/main"/>
                      </a:ext>
                    </a:extLst>
                  </pic:spPr>
                </pic:pic>
              </a:graphicData>
            </a:graphic>
          </wp:inline>
        </w:drawing>
      </w:r>
    </w:p>
    <w:p w14:paraId="434E2005" w14:textId="398F7DEC" w:rsidR="00017A76" w:rsidRDefault="00017A76" w:rsidP="00017A76">
      <w:pPr>
        <w:pStyle w:val="ResimYazs"/>
      </w:pPr>
      <w:bookmarkStart w:id="106" w:name="_Toc472449040"/>
      <w:r>
        <w:t xml:space="preserve">Şekil </w:t>
      </w:r>
      <w:fldSimple w:instr=" STYLEREF 1 \s ">
        <w:r w:rsidR="000F4E09">
          <w:rPr>
            <w:noProof/>
          </w:rPr>
          <w:t>6</w:t>
        </w:r>
      </w:fldSimple>
      <w:r w:rsidR="000F4E09">
        <w:t>.</w:t>
      </w:r>
      <w:fldSimple w:instr=" SEQ Şekil \* ARABIC \s 1 ">
        <w:r w:rsidR="000F4E09">
          <w:rPr>
            <w:noProof/>
          </w:rPr>
          <w:t>8</w:t>
        </w:r>
      </w:fldSimple>
      <w:r w:rsidR="009625C0">
        <w:t>.</w:t>
      </w:r>
      <w:r>
        <w:t xml:space="preserve"> Bruton algoritmasına göre dalga boyundan RGB’</w:t>
      </w:r>
      <w:r w:rsidR="00EA229D">
        <w:t>ye döşümde tüm renkler</w:t>
      </w:r>
      <w:bookmarkEnd w:id="106"/>
    </w:p>
    <w:p w14:paraId="14255CC4" w14:textId="77777777" w:rsidR="00017A76" w:rsidRDefault="00017A76" w:rsidP="00017A76">
      <w:pPr>
        <w:jc w:val="center"/>
      </w:pPr>
    </w:p>
    <w:p w14:paraId="65479D93" w14:textId="404CA203" w:rsidR="00732E8C" w:rsidRDefault="00F6641F" w:rsidP="0080451E">
      <w:r>
        <w:t xml:space="preserve">Yukarıda bahsi 7.palete ait </w:t>
      </w:r>
      <w:r w:rsidR="00A62524">
        <w:t>ve yine bahsi geçen</w:t>
      </w:r>
      <w:r>
        <w:t xml:space="preserve"> deneğin kırmızı renkte kusurlu olduğu bölge Şekil 6.</w:t>
      </w:r>
      <w:r w:rsidR="006342BA">
        <w:t>9</w:t>
      </w:r>
      <w:r w:rsidR="00EE3D44">
        <w:t>.</w:t>
      </w:r>
      <w:r>
        <w:t>’de gösterilmiştir.</w:t>
      </w:r>
      <w:r w:rsidR="00992E6F">
        <w:t xml:space="preserve"> Aynı deneğe ait diğer grafiksel sonuç çıktıları Şekil 6.</w:t>
      </w:r>
      <w:r w:rsidR="006342BA">
        <w:t>10</w:t>
      </w:r>
      <w:r w:rsidR="00EE3D44">
        <w:t>.</w:t>
      </w:r>
      <w:r w:rsidR="00DD2BA5">
        <w:t xml:space="preserve"> ve </w:t>
      </w:r>
      <w:r w:rsidR="00EE3D44">
        <w:t xml:space="preserve">Şekil </w:t>
      </w:r>
      <w:r w:rsidR="00DD2BA5">
        <w:t>6.</w:t>
      </w:r>
      <w:r w:rsidR="006342BA">
        <w:t>11</w:t>
      </w:r>
      <w:r w:rsidR="00EE3D44">
        <w:t>.</w:t>
      </w:r>
      <w:r w:rsidR="00992E6F">
        <w:t>’d</w:t>
      </w:r>
      <w:r w:rsidR="00DD2BA5">
        <w:t>e</w:t>
      </w:r>
      <w:r w:rsidR="00992E6F">
        <w:t xml:space="preserve"> paylaşılmıştır. Yeni tasarlanan testte ilk palet tüm deneklerin görebileceği şekilde tasarlandığı daha önce söylenmiştir. Son iki palet ise mavi renkli görme kusurunun tespiti için tasarlanmıştır. Ancak mavi renkli görme kusuru bulunan insanların sayısı yok denecek kadar az olduğu için yeni testin son iki paletinin doğruluğu bilinememektedir. 10 paletten oluşan yeni testte geriye kalan diğer paletler </w:t>
      </w:r>
      <w:r w:rsidR="00992E6F">
        <w:lastRenderedPageBreak/>
        <w:t xml:space="preserve">kırmızı ve yeşil tonlarında ki kusurları ölçmek için tasarlanmıştır. </w:t>
      </w:r>
      <w:r w:rsidR="008F7E0D">
        <w:t>Netice</w:t>
      </w:r>
      <w:r w:rsidR="00992E6F">
        <w:t xml:space="preserve"> olarak yeni testtin uygulandığı bir deneğe ait 2 çeşit grafik </w:t>
      </w:r>
      <w:r w:rsidR="008F7E0D">
        <w:t>sonuç raporunda sunulmaktadır. Grafiklerden birisi yeni geliştirilen teste göre yeşil renkli görmede kusurlu olduğu alanları diğeri ise yeni geliştirilen teste göre kırmızı renkli görmede kusurlu olduğu alanları göstermektedir.</w:t>
      </w:r>
    </w:p>
    <w:p w14:paraId="51CFA15F" w14:textId="4F5FB068" w:rsidR="00C24E31" w:rsidRDefault="00C24E31" w:rsidP="003421CB"/>
    <w:p w14:paraId="1F7EBFD8" w14:textId="5D96E79D" w:rsidR="00DC01B6" w:rsidRDefault="00AD510B" w:rsidP="00AD510B">
      <w:pPr>
        <w:keepNext/>
        <w:jc w:val="center"/>
      </w:pPr>
      <w:r>
        <w:rPr>
          <w:noProof/>
          <w:lang w:eastAsia="tr-TR"/>
        </w:rPr>
        <w:drawing>
          <wp:inline distT="0" distB="0" distL="0" distR="0" wp14:anchorId="014049A2" wp14:editId="30E3803F">
            <wp:extent cx="4350919" cy="1947573"/>
            <wp:effectExtent l="0" t="0" r="0" b="8255"/>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kusurR_resim.bmp"/>
                    <pic:cNvPicPr/>
                  </pic:nvPicPr>
                  <pic:blipFill rotWithShape="1">
                    <a:blip r:embed="rId55" cstate="print">
                      <a:extLst>
                        <a:ext uri="{28A0092B-C50C-407E-A947-70E740481C1C}">
                          <a14:useLocalDpi xmlns:a14="http://schemas.microsoft.com/office/drawing/2010/main" val="0"/>
                        </a:ext>
                      </a:extLst>
                    </a:blip>
                    <a:srcRect l="8253" t="5045" r="8346" b="2273"/>
                    <a:stretch/>
                  </pic:blipFill>
                  <pic:spPr bwMode="auto">
                    <a:xfrm>
                      <a:off x="0" y="0"/>
                      <a:ext cx="4353288" cy="1948633"/>
                    </a:xfrm>
                    <a:prstGeom prst="rect">
                      <a:avLst/>
                    </a:prstGeom>
                    <a:ln>
                      <a:noFill/>
                    </a:ln>
                    <a:extLst>
                      <a:ext uri="{53640926-AAD7-44D8-BBD7-CCE9431645EC}">
                        <a14:shadowObscured xmlns:a14="http://schemas.microsoft.com/office/drawing/2010/main"/>
                      </a:ext>
                    </a:extLst>
                  </pic:spPr>
                </pic:pic>
              </a:graphicData>
            </a:graphic>
          </wp:inline>
        </w:drawing>
      </w:r>
    </w:p>
    <w:p w14:paraId="24FF5E20" w14:textId="77E2BCF7" w:rsidR="00C24E31" w:rsidRDefault="00DC01B6" w:rsidP="00DC01B6">
      <w:pPr>
        <w:pStyle w:val="ResimYazs"/>
      </w:pPr>
      <w:bookmarkStart w:id="107" w:name="_Toc472449041"/>
      <w:r>
        <w:t xml:space="preserve">Şekil </w:t>
      </w:r>
      <w:fldSimple w:instr=" STYLEREF 1 \s ">
        <w:r w:rsidR="000F4E09">
          <w:rPr>
            <w:noProof/>
          </w:rPr>
          <w:t>6</w:t>
        </w:r>
      </w:fldSimple>
      <w:r w:rsidR="000F4E09">
        <w:t>.</w:t>
      </w:r>
      <w:fldSimple w:instr=" SEQ Şekil \* ARABIC \s 1 ">
        <w:r w:rsidR="000F4E09">
          <w:rPr>
            <w:noProof/>
          </w:rPr>
          <w:t>9</w:t>
        </w:r>
      </w:fldSimple>
      <w:r w:rsidR="009625C0">
        <w:t>.</w:t>
      </w:r>
      <w:r>
        <w:t xml:space="preserve"> </w:t>
      </w:r>
      <w:r w:rsidR="0080451E">
        <w:t xml:space="preserve">Sadece </w:t>
      </w:r>
      <w:r>
        <w:t>7.Palet</w:t>
      </w:r>
      <w:r w:rsidR="0080451E">
        <w:t>ten elde</w:t>
      </w:r>
      <w:r>
        <w:t xml:space="preserve"> </w:t>
      </w:r>
      <w:r w:rsidR="0080451E">
        <w:t xml:space="preserve">sonuca göre </w:t>
      </w:r>
      <w:r>
        <w:t>deneğin</w:t>
      </w:r>
      <w:r w:rsidR="00A31182">
        <w:t xml:space="preserve"> kırmızı renkte</w:t>
      </w:r>
      <w:r>
        <w:t xml:space="preserve"> kusurlu olduğu alan</w:t>
      </w:r>
      <w:bookmarkEnd w:id="107"/>
    </w:p>
    <w:p w14:paraId="7FBAE9B5" w14:textId="062F6B13" w:rsidR="00BF0743" w:rsidRDefault="00BF0743" w:rsidP="003421CB"/>
    <w:p w14:paraId="7F50B290" w14:textId="0D9B77C8" w:rsidR="004B77EA" w:rsidRDefault="005C6F39" w:rsidP="004B77EA">
      <w:pPr>
        <w:keepNext/>
        <w:jc w:val="center"/>
      </w:pPr>
      <w:r>
        <w:rPr>
          <w:noProof/>
          <w:lang w:eastAsia="tr-TR"/>
        </w:rPr>
        <w:drawing>
          <wp:inline distT="0" distB="0" distL="0" distR="0" wp14:anchorId="204EE87C" wp14:editId="54FDBCE8">
            <wp:extent cx="4338955" cy="1941443"/>
            <wp:effectExtent l="0" t="0" r="4445" b="0"/>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kusurRRR_resim.bmp"/>
                    <pic:cNvPicPr/>
                  </pic:nvPicPr>
                  <pic:blipFill rotWithShape="1">
                    <a:blip r:embed="rId56" cstate="print">
                      <a:extLst>
                        <a:ext uri="{28A0092B-C50C-407E-A947-70E740481C1C}">
                          <a14:useLocalDpi xmlns:a14="http://schemas.microsoft.com/office/drawing/2010/main" val="0"/>
                        </a:ext>
                      </a:extLst>
                    </a:blip>
                    <a:srcRect l="8379" t="4727" r="8474" b="2909"/>
                    <a:stretch/>
                  </pic:blipFill>
                  <pic:spPr bwMode="auto">
                    <a:xfrm>
                      <a:off x="0" y="0"/>
                      <a:ext cx="4340023" cy="1941921"/>
                    </a:xfrm>
                    <a:prstGeom prst="rect">
                      <a:avLst/>
                    </a:prstGeom>
                    <a:ln>
                      <a:noFill/>
                    </a:ln>
                    <a:extLst>
                      <a:ext uri="{53640926-AAD7-44D8-BBD7-CCE9431645EC}">
                        <a14:shadowObscured xmlns:a14="http://schemas.microsoft.com/office/drawing/2010/main"/>
                      </a:ext>
                    </a:extLst>
                  </pic:spPr>
                </pic:pic>
              </a:graphicData>
            </a:graphic>
          </wp:inline>
        </w:drawing>
      </w:r>
    </w:p>
    <w:p w14:paraId="642B63E2" w14:textId="14B9C17B" w:rsidR="00DC01B6" w:rsidRDefault="004B77EA" w:rsidP="004B77EA">
      <w:pPr>
        <w:pStyle w:val="ResimYazs"/>
      </w:pPr>
      <w:bookmarkStart w:id="108" w:name="_Toc472449042"/>
      <w:r>
        <w:t xml:space="preserve">Şekil </w:t>
      </w:r>
      <w:fldSimple w:instr=" STYLEREF 1 \s ">
        <w:r w:rsidR="000F4E09">
          <w:rPr>
            <w:noProof/>
          </w:rPr>
          <w:t>6</w:t>
        </w:r>
      </w:fldSimple>
      <w:r w:rsidR="000F4E09">
        <w:t>.</w:t>
      </w:r>
      <w:fldSimple w:instr=" SEQ Şekil \* ARABIC \s 1 ">
        <w:r w:rsidR="000F4E09">
          <w:rPr>
            <w:noProof/>
          </w:rPr>
          <w:t>10</w:t>
        </w:r>
      </w:fldSimple>
      <w:r w:rsidR="009625C0">
        <w:t>.</w:t>
      </w:r>
      <w:r>
        <w:t xml:space="preserve"> Deneğin kırmızı tonlarda kusurlu olduğu bölgeler</w:t>
      </w:r>
      <w:bookmarkEnd w:id="108"/>
    </w:p>
    <w:p w14:paraId="2446555A" w14:textId="77777777" w:rsidR="005B2189" w:rsidRDefault="005B2189" w:rsidP="005B2189">
      <w:pPr>
        <w:jc w:val="center"/>
      </w:pPr>
    </w:p>
    <w:p w14:paraId="01C22456" w14:textId="4F280E99" w:rsidR="004669B4" w:rsidRDefault="00633B7E" w:rsidP="004669B4">
      <w:pPr>
        <w:keepNext/>
        <w:jc w:val="center"/>
      </w:pPr>
      <w:r>
        <w:rPr>
          <w:noProof/>
          <w:lang w:eastAsia="tr-TR"/>
        </w:rPr>
        <w:lastRenderedPageBreak/>
        <w:drawing>
          <wp:inline distT="0" distB="0" distL="0" distR="0" wp14:anchorId="4EC4F399" wp14:editId="04180E3F">
            <wp:extent cx="4364413" cy="1934818"/>
            <wp:effectExtent l="0" t="0" r="4445" b="0"/>
            <wp:docPr id="45" name="Resi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kusurGGG_resim.bmp"/>
                    <pic:cNvPicPr/>
                  </pic:nvPicPr>
                  <pic:blipFill rotWithShape="1">
                    <a:blip r:embed="rId57" cstate="print">
                      <a:extLst>
                        <a:ext uri="{28A0092B-C50C-407E-A947-70E740481C1C}">
                          <a14:useLocalDpi xmlns:a14="http://schemas.microsoft.com/office/drawing/2010/main" val="0"/>
                        </a:ext>
                      </a:extLst>
                    </a:blip>
                    <a:srcRect l="8378" t="5358" r="7966" b="2570"/>
                    <a:stretch/>
                  </pic:blipFill>
                  <pic:spPr bwMode="auto">
                    <a:xfrm>
                      <a:off x="0" y="0"/>
                      <a:ext cx="4366579" cy="1935778"/>
                    </a:xfrm>
                    <a:prstGeom prst="rect">
                      <a:avLst/>
                    </a:prstGeom>
                    <a:ln>
                      <a:noFill/>
                    </a:ln>
                    <a:extLst>
                      <a:ext uri="{53640926-AAD7-44D8-BBD7-CCE9431645EC}">
                        <a14:shadowObscured xmlns:a14="http://schemas.microsoft.com/office/drawing/2010/main"/>
                      </a:ext>
                    </a:extLst>
                  </pic:spPr>
                </pic:pic>
              </a:graphicData>
            </a:graphic>
          </wp:inline>
        </w:drawing>
      </w:r>
    </w:p>
    <w:p w14:paraId="3572B82A" w14:textId="704AC9A0" w:rsidR="00DC01B6" w:rsidRDefault="004669B4" w:rsidP="004669B4">
      <w:pPr>
        <w:pStyle w:val="ResimYazs"/>
      </w:pPr>
      <w:bookmarkStart w:id="109" w:name="_Toc472449043"/>
      <w:r>
        <w:t xml:space="preserve">Şekil </w:t>
      </w:r>
      <w:fldSimple w:instr=" STYLEREF 1 \s ">
        <w:r w:rsidR="000F4E09">
          <w:rPr>
            <w:noProof/>
          </w:rPr>
          <w:t>6</w:t>
        </w:r>
      </w:fldSimple>
      <w:r w:rsidR="000F4E09">
        <w:t>.</w:t>
      </w:r>
      <w:fldSimple w:instr=" SEQ Şekil \* ARABIC \s 1 ">
        <w:r w:rsidR="000F4E09">
          <w:rPr>
            <w:noProof/>
          </w:rPr>
          <w:t>11</w:t>
        </w:r>
      </w:fldSimple>
      <w:r w:rsidR="009625C0">
        <w:t xml:space="preserve">. </w:t>
      </w:r>
      <w:r w:rsidRPr="007C4891">
        <w:t xml:space="preserve">Deneğin </w:t>
      </w:r>
      <w:r>
        <w:t>yeşil</w:t>
      </w:r>
      <w:r w:rsidRPr="007C4891">
        <w:t xml:space="preserve"> tonlarda kusurlu olduğu bölgeler</w:t>
      </w:r>
      <w:bookmarkEnd w:id="109"/>
    </w:p>
    <w:p w14:paraId="3F020749" w14:textId="77777777" w:rsidR="004B77EA" w:rsidRDefault="004B77EA" w:rsidP="003421CB"/>
    <w:p w14:paraId="036C8028" w14:textId="7C7CF178" w:rsidR="00F30AE9" w:rsidRDefault="00F37787" w:rsidP="003421CB">
      <w:r>
        <w:t>Şekil 6.</w:t>
      </w:r>
      <w:r w:rsidR="00264612">
        <w:t>10</w:t>
      </w:r>
      <w:r w:rsidR="00EE3D44">
        <w:t>.</w:t>
      </w:r>
      <w:r>
        <w:t xml:space="preserve"> ve </w:t>
      </w:r>
      <w:r w:rsidR="00EE3D44">
        <w:t xml:space="preserve">Şekil </w:t>
      </w:r>
      <w:r>
        <w:t>6.</w:t>
      </w:r>
      <w:r w:rsidR="00264612">
        <w:t>11</w:t>
      </w:r>
      <w:r w:rsidR="00EE3D44">
        <w:t>.</w:t>
      </w:r>
      <w:r>
        <w:t xml:space="preserve">’de daha önceki paragrafta bahsi geçen </w:t>
      </w:r>
      <w:r w:rsidR="00B80453">
        <w:t xml:space="preserve">örnek </w:t>
      </w:r>
      <w:r>
        <w:t xml:space="preserve">deneğe aittir. </w:t>
      </w:r>
      <w:r w:rsidR="001E4B2A">
        <w:t>Grafikler incelendiği zaman yeni test ile elde edilen sonuçlar</w:t>
      </w:r>
      <w:r w:rsidR="008B74D7">
        <w:t>a göre kusurlu oldukları alanın ‘Turkuaz’ rengi ile tarandığı</w:t>
      </w:r>
      <w:r w:rsidR="001E4B2A">
        <w:t xml:space="preserve"> </w:t>
      </w:r>
      <w:r w:rsidR="00BA53B6">
        <w:t>görülmektedir</w:t>
      </w:r>
      <w:r w:rsidR="001E4B2A">
        <w:t>.</w:t>
      </w:r>
      <w:r w:rsidR="00924B00">
        <w:t xml:space="preserve"> </w:t>
      </w:r>
      <w:r w:rsidR="008A504C">
        <w:t>Kusurlu alanların</w:t>
      </w:r>
      <w:r w:rsidR="00924B00">
        <w:t xml:space="preserve"> çizimleri </w:t>
      </w:r>
      <w:r w:rsidR="008A504C">
        <w:t>Bruton algoritmasına göre</w:t>
      </w:r>
      <w:r w:rsidR="00924B00">
        <w:t xml:space="preserve"> </w:t>
      </w:r>
      <w:r w:rsidR="004C7991">
        <w:t>elde edil</w:t>
      </w:r>
      <w:r w:rsidR="008A504C">
        <w:t xml:space="preserve">en </w:t>
      </w:r>
      <w:r w:rsidR="00924B00">
        <w:t>RGB görülebilir alan grafiği üzerinde işaretlenme yöntemi ile hazırlanmıştır.</w:t>
      </w:r>
      <w:r w:rsidR="00A1101F" w:rsidRPr="00A1101F">
        <w:t xml:space="preserve"> </w:t>
      </w:r>
      <w:r w:rsidR="00A1101F">
        <w:t xml:space="preserve">Ancak </w:t>
      </w:r>
      <w:r w:rsidR="00F80B5F">
        <w:t xml:space="preserve">bazı denekler renk </w:t>
      </w:r>
      <w:r w:rsidR="00B50E6F">
        <w:t>tonlarında</w:t>
      </w:r>
      <w:r w:rsidR="00F80B5F">
        <w:t xml:space="preserve"> en yüksek değer olan 255’e ulaştığı halde test verisini okuyamamıştır. Bu durum grafik üzerinde gösterilememiştir zira dalga boyundan RGB’ye dönüşümde daha önce anlatıldığı gibi kayıplar yaşanmaktadır.</w:t>
      </w:r>
      <w:r w:rsidR="00B154AE">
        <w:t xml:space="preserve"> Şekil 6.8</w:t>
      </w:r>
      <w:r w:rsidR="00EE3D44">
        <w:t>.</w:t>
      </w:r>
      <w:r w:rsidR="00B154AE">
        <w:t xml:space="preserve"> incelendiği zaman grafikte dikey eksende 255’den sonrası</w:t>
      </w:r>
      <w:r w:rsidR="007B4178">
        <w:t>nın</w:t>
      </w:r>
      <w:r w:rsidR="00B154AE">
        <w:t xml:space="preserve"> sayısal olarak ifade </w:t>
      </w:r>
      <w:r w:rsidR="007B4178">
        <w:t>edilemediği görülmektedir.</w:t>
      </w:r>
    </w:p>
    <w:p w14:paraId="01AF4B82" w14:textId="77777777" w:rsidR="00F30AE9" w:rsidRDefault="00F30AE9" w:rsidP="003421CB"/>
    <w:p w14:paraId="780B0163" w14:textId="7D73EC59" w:rsidR="004669B4" w:rsidRDefault="00F30AE9" w:rsidP="003421CB">
      <w:r>
        <w:t xml:space="preserve">Sonuç </w:t>
      </w:r>
      <w:r w:rsidR="00A85806">
        <w:t>itibari ile incelendiğinde</w:t>
      </w:r>
      <w:r>
        <w:t xml:space="preserve"> y</w:t>
      </w:r>
      <w:r w:rsidR="00F37787">
        <w:t>eni test hatasız olarak renkli görme sorunu olan denek ile normal deneği birbirinden ayırmanın yanı sıra deneğin renkl</w:t>
      </w:r>
      <w:r w:rsidR="0090465B">
        <w:t>i görmede kusurlu olduğu renk tonları</w:t>
      </w:r>
      <w:r w:rsidR="00F37787">
        <w:t xml:space="preserve"> hakkında ön bilgiler </w:t>
      </w:r>
      <w:r>
        <w:t>verebilmektedir</w:t>
      </w:r>
      <w:r w:rsidR="00F37787">
        <w:t xml:space="preserve">. </w:t>
      </w:r>
      <w:r w:rsidR="008A58E7">
        <w:t>Yeni test</w:t>
      </w:r>
      <w:r w:rsidR="00C26C69">
        <w:t>in</w:t>
      </w:r>
      <w:r>
        <w:t xml:space="preserve"> bölüm içerisinde bahsi geçen 162 denek üzerinde uygulanmasıyla</w:t>
      </w:r>
      <w:r w:rsidR="002A288B">
        <w:t>;</w:t>
      </w:r>
      <w:r>
        <w:t xml:space="preserve"> renkli görme kusuru bulunan deneğin tanısında Ishihara testlerine kıyasen %100 duyarlılık ve %100 özgüllü</w:t>
      </w:r>
      <w:r w:rsidR="00E43869">
        <w:t>ğe</w:t>
      </w:r>
      <w:r>
        <w:t xml:space="preserve"> </w:t>
      </w:r>
      <w:r w:rsidR="00E43869">
        <w:t>ulaşılmıştır</w:t>
      </w:r>
      <w:r>
        <w:t>.</w:t>
      </w:r>
      <w:r w:rsidR="00AA07D9">
        <w:t xml:space="preserve"> </w:t>
      </w:r>
    </w:p>
    <w:p w14:paraId="1FA46012" w14:textId="77777777" w:rsidR="003535E3" w:rsidRDefault="003535E3" w:rsidP="003421CB"/>
    <w:p w14:paraId="00066557" w14:textId="0AA7B936" w:rsidR="003535E3" w:rsidRDefault="003535E3" w:rsidP="003421CB">
      <w:r>
        <w:t xml:space="preserve">Testin üçüncü versiyonun uygulama kısmında </w:t>
      </w:r>
      <w:r w:rsidR="009550EB">
        <w:t xml:space="preserve">detaylı olarak açıklanıp </w:t>
      </w:r>
      <w:r w:rsidR="00632711">
        <w:t>uygulandığı</w:t>
      </w:r>
      <w:r>
        <w:t xml:space="preserve"> gibi, yeni test</w:t>
      </w:r>
      <w:r w:rsidR="00B50E6F">
        <w:t xml:space="preserve">in son versiyonu ile de </w:t>
      </w:r>
      <w:r>
        <w:t>farklı aydınlatma ortamlarında, 30’ar derece farklı</w:t>
      </w:r>
      <w:r w:rsidR="00FB71A7">
        <w:t xml:space="preserve"> bakış</w:t>
      </w:r>
      <w:r>
        <w:t xml:space="preserve"> açısı ile de aynı sonu</w:t>
      </w:r>
      <w:r w:rsidR="00BB0C29">
        <w:t>çlara ulaşmıştır</w:t>
      </w:r>
      <w:r>
        <w:t xml:space="preserve">. Bunun yanı sıra </w:t>
      </w:r>
      <w:r w:rsidR="00EC6C2C">
        <w:t>yeni</w:t>
      </w:r>
      <w:r>
        <w:t xml:space="preserve"> test aynı denekler ile Philips monitör (Model no:</w:t>
      </w:r>
      <w:r w:rsidRPr="003535E3">
        <w:t xml:space="preserve"> </w:t>
      </w:r>
      <w:r>
        <w:t xml:space="preserve">284E5QHAD/00) üzerinde uygulanmasıyla yine aynı sonuçlar elde edilmiştir. </w:t>
      </w:r>
      <w:r w:rsidR="00C24840">
        <w:t xml:space="preserve"> Dolayısıyla testin sonuçları ortam aydınlığına, farklı bakış açılarına (&lt;30</w:t>
      </w:r>
      <w:r w:rsidR="00C24840">
        <w:sym w:font="Symbol" w:char="F0B0"/>
      </w:r>
      <w:r w:rsidR="00C24840">
        <w:t xml:space="preserve">) ve sadece retina ekrana bağlı olmadığı </w:t>
      </w:r>
      <w:r w:rsidR="00B50E6F">
        <w:t xml:space="preserve">sonucu rahatlıkla çıkarılabilir. </w:t>
      </w:r>
      <w:r w:rsidR="00B50E6F">
        <w:lastRenderedPageBreak/>
        <w:t>Ayrıca bir önceki bölümde detaylı olarak açıklandığı gibi yeni testin deneğin renk körü olup/olmamasının kararında bulanık mantık ile geliştirilen bir algoritma kullanılmıştır.</w:t>
      </w:r>
    </w:p>
    <w:p w14:paraId="6CB8B8F5" w14:textId="77777777" w:rsidR="00B50E6F" w:rsidRDefault="00B50E6F" w:rsidP="003421CB"/>
    <w:p w14:paraId="3EEFC12F" w14:textId="13BF44C2" w:rsidR="00B50E6F" w:rsidRDefault="00B50E6F" w:rsidP="003421CB">
      <w:r>
        <w:t>Tablo 6.9.’da referans test olarak alınan Ishihara testlerine göre yeni testin karşılaştırılması bulunmaktadır.</w:t>
      </w:r>
      <w:r w:rsidR="00FA6984">
        <w:t xml:space="preserve"> Tablo, yeni testin Ishihara testlerinde bulunan ve tez çalışmasının konusu olan bir çok olumsuzluklara yeni çözümler getirdiğini göstermektedir.</w:t>
      </w:r>
    </w:p>
    <w:p w14:paraId="042F4946" w14:textId="77777777" w:rsidR="00B50E6F" w:rsidRDefault="00B50E6F" w:rsidP="003421CB"/>
    <w:p w14:paraId="231B9B2F" w14:textId="1D89392C" w:rsidR="0003450B" w:rsidRDefault="0003450B" w:rsidP="0003450B">
      <w:pPr>
        <w:pStyle w:val="ResimYazs"/>
        <w:keepNext/>
      </w:pPr>
      <w:bookmarkStart w:id="110" w:name="_Toc472448336"/>
      <w:r>
        <w:t xml:space="preserve">Tablo </w:t>
      </w:r>
      <w:fldSimple w:instr=" STYLEREF 1 \s ">
        <w:r>
          <w:rPr>
            <w:noProof/>
          </w:rPr>
          <w:t>6</w:t>
        </w:r>
      </w:fldSimple>
      <w:r>
        <w:t>.</w:t>
      </w:r>
      <w:fldSimple w:instr=" SEQ Tablo \* ARABIC \s 1 ">
        <w:r w:rsidR="00B50E6F">
          <w:rPr>
            <w:noProof/>
          </w:rPr>
          <w:t>9</w:t>
        </w:r>
      </w:fldSimple>
      <w:r>
        <w:t>. Ishihara renk paletleri ile yeni testin karşılaştırılması</w:t>
      </w:r>
      <w:bookmarkEnd w:id="110"/>
    </w:p>
    <w:tbl>
      <w:tblPr>
        <w:tblW w:w="0" w:type="auto"/>
        <w:jc w:val="center"/>
        <w:tblBorders>
          <w:top w:val="single" w:sz="4" w:space="0" w:color="auto"/>
          <w:bottom w:val="single" w:sz="4" w:space="0" w:color="auto"/>
          <w:insideH w:val="dotted" w:sz="4" w:space="0" w:color="auto"/>
        </w:tblBorders>
        <w:tblLook w:val="01E0" w:firstRow="1" w:lastRow="1" w:firstColumn="1" w:lastColumn="1" w:noHBand="0" w:noVBand="0"/>
      </w:tblPr>
      <w:tblGrid>
        <w:gridCol w:w="4099"/>
        <w:gridCol w:w="4111"/>
      </w:tblGrid>
      <w:tr w:rsidR="0003450B" w:rsidRPr="00533FAE" w14:paraId="4283AD90" w14:textId="77777777" w:rsidTr="00411348">
        <w:trPr>
          <w:jc w:val="center"/>
        </w:trPr>
        <w:tc>
          <w:tcPr>
            <w:tcW w:w="4099" w:type="dxa"/>
            <w:tcBorders>
              <w:top w:val="single" w:sz="4" w:space="0" w:color="auto"/>
              <w:bottom w:val="single" w:sz="4" w:space="0" w:color="auto"/>
            </w:tcBorders>
          </w:tcPr>
          <w:p w14:paraId="751D28F9" w14:textId="18ED8580" w:rsidR="0003450B" w:rsidRPr="00533FAE" w:rsidRDefault="0003450B" w:rsidP="00BC1217">
            <w:pPr>
              <w:spacing w:line="240" w:lineRule="auto"/>
              <w:jc w:val="center"/>
              <w:rPr>
                <w:sz w:val="18"/>
                <w:szCs w:val="18"/>
              </w:rPr>
            </w:pPr>
            <w:r w:rsidRPr="00533FAE">
              <w:rPr>
                <w:sz w:val="18"/>
                <w:szCs w:val="18"/>
              </w:rPr>
              <w:t xml:space="preserve">Ishihara </w:t>
            </w:r>
            <w:r w:rsidR="00B50E6F">
              <w:rPr>
                <w:sz w:val="18"/>
                <w:szCs w:val="18"/>
              </w:rPr>
              <w:t>r</w:t>
            </w:r>
            <w:r>
              <w:rPr>
                <w:sz w:val="18"/>
                <w:szCs w:val="18"/>
              </w:rPr>
              <w:t xml:space="preserve">enkli </w:t>
            </w:r>
            <w:r w:rsidR="00B50E6F">
              <w:rPr>
                <w:sz w:val="18"/>
                <w:szCs w:val="18"/>
              </w:rPr>
              <w:t>g</w:t>
            </w:r>
            <w:r>
              <w:rPr>
                <w:sz w:val="18"/>
                <w:szCs w:val="18"/>
              </w:rPr>
              <w:t xml:space="preserve">örme </w:t>
            </w:r>
            <w:r w:rsidR="00B50E6F">
              <w:rPr>
                <w:sz w:val="18"/>
                <w:szCs w:val="18"/>
              </w:rPr>
              <w:t>t</w:t>
            </w:r>
            <w:r>
              <w:rPr>
                <w:sz w:val="18"/>
                <w:szCs w:val="18"/>
              </w:rPr>
              <w:t>esti</w:t>
            </w:r>
          </w:p>
        </w:tc>
        <w:tc>
          <w:tcPr>
            <w:tcW w:w="4111" w:type="dxa"/>
            <w:tcBorders>
              <w:top w:val="single" w:sz="4" w:space="0" w:color="auto"/>
              <w:bottom w:val="single" w:sz="4" w:space="0" w:color="auto"/>
            </w:tcBorders>
          </w:tcPr>
          <w:p w14:paraId="7AB9BC8F" w14:textId="7C65A08C" w:rsidR="0003450B" w:rsidRPr="00533FAE" w:rsidRDefault="0003450B" w:rsidP="00BC1217">
            <w:pPr>
              <w:spacing w:line="240" w:lineRule="auto"/>
              <w:jc w:val="center"/>
              <w:rPr>
                <w:sz w:val="18"/>
                <w:szCs w:val="18"/>
              </w:rPr>
            </w:pPr>
            <w:r>
              <w:rPr>
                <w:sz w:val="18"/>
                <w:szCs w:val="18"/>
              </w:rPr>
              <w:t xml:space="preserve">Yeni </w:t>
            </w:r>
            <w:r w:rsidR="00B50E6F">
              <w:rPr>
                <w:sz w:val="18"/>
                <w:szCs w:val="18"/>
              </w:rPr>
              <w:t>g</w:t>
            </w:r>
            <w:r>
              <w:rPr>
                <w:sz w:val="18"/>
                <w:szCs w:val="18"/>
              </w:rPr>
              <w:t xml:space="preserve">eliştirilen </w:t>
            </w:r>
            <w:r w:rsidR="00B50E6F">
              <w:rPr>
                <w:sz w:val="18"/>
                <w:szCs w:val="18"/>
              </w:rPr>
              <w:t>t</w:t>
            </w:r>
            <w:r>
              <w:rPr>
                <w:sz w:val="18"/>
                <w:szCs w:val="18"/>
              </w:rPr>
              <w:t>est</w:t>
            </w:r>
          </w:p>
        </w:tc>
      </w:tr>
      <w:tr w:rsidR="0003450B" w:rsidRPr="00533FAE" w14:paraId="12851E31" w14:textId="77777777" w:rsidTr="00411348">
        <w:trPr>
          <w:trHeight w:val="1191"/>
          <w:jc w:val="center"/>
        </w:trPr>
        <w:tc>
          <w:tcPr>
            <w:tcW w:w="4099" w:type="dxa"/>
            <w:tcBorders>
              <w:top w:val="single" w:sz="4" w:space="0" w:color="auto"/>
              <w:bottom w:val="dotted" w:sz="4" w:space="0" w:color="auto"/>
              <w:right w:val="nil"/>
            </w:tcBorders>
            <w:vAlign w:val="center"/>
          </w:tcPr>
          <w:p w14:paraId="50A651A4" w14:textId="77777777" w:rsidR="0003450B" w:rsidRPr="00533FAE" w:rsidRDefault="0003450B" w:rsidP="00BC1217">
            <w:pPr>
              <w:spacing w:line="240" w:lineRule="auto"/>
              <w:jc w:val="center"/>
              <w:rPr>
                <w:sz w:val="18"/>
                <w:szCs w:val="18"/>
              </w:rPr>
            </w:pPr>
            <w:r>
              <w:rPr>
                <w:sz w:val="18"/>
                <w:szCs w:val="18"/>
              </w:rPr>
              <w:t>Test paletleri sabit ve düzenli bir sıra içerisinde bulunmaktadır. Deneklerin test verilerini ezberlemesi imkanı bulunmaktadır.</w:t>
            </w:r>
          </w:p>
        </w:tc>
        <w:tc>
          <w:tcPr>
            <w:tcW w:w="4111" w:type="dxa"/>
            <w:tcBorders>
              <w:top w:val="single" w:sz="4" w:space="0" w:color="auto"/>
              <w:left w:val="nil"/>
              <w:bottom w:val="dotted" w:sz="4" w:space="0" w:color="auto"/>
            </w:tcBorders>
            <w:vAlign w:val="center"/>
          </w:tcPr>
          <w:p w14:paraId="1796E2BD" w14:textId="77777777" w:rsidR="0003450B" w:rsidRPr="00533FAE" w:rsidRDefault="0003450B" w:rsidP="00BC1217">
            <w:pPr>
              <w:spacing w:line="240" w:lineRule="auto"/>
              <w:jc w:val="center"/>
              <w:rPr>
                <w:sz w:val="18"/>
                <w:szCs w:val="18"/>
              </w:rPr>
            </w:pPr>
            <w:r>
              <w:rPr>
                <w:sz w:val="18"/>
                <w:szCs w:val="18"/>
              </w:rPr>
              <w:t>Paletlerdeki her test verisi rasgele olarak ekranın rasgele bir konumunda bulunmaktadır. Buna ilaveten bir palet içerisindeki bir test verisinden aynı boy ve aynı ölçekte 5’i arka plan ile aynı renkte olan toplamda  6 adet bulunmaktadır.</w:t>
            </w:r>
          </w:p>
        </w:tc>
      </w:tr>
      <w:tr w:rsidR="0003450B" w:rsidRPr="00533FAE" w14:paraId="7EFB0F02" w14:textId="77777777" w:rsidTr="00411348">
        <w:trPr>
          <w:trHeight w:val="794"/>
          <w:jc w:val="center"/>
        </w:trPr>
        <w:tc>
          <w:tcPr>
            <w:tcW w:w="4099" w:type="dxa"/>
            <w:tcBorders>
              <w:top w:val="dotted" w:sz="4" w:space="0" w:color="auto"/>
              <w:bottom w:val="dotted" w:sz="4" w:space="0" w:color="auto"/>
              <w:right w:val="nil"/>
            </w:tcBorders>
            <w:vAlign w:val="center"/>
          </w:tcPr>
          <w:p w14:paraId="17E3F3C0" w14:textId="77777777" w:rsidR="0003450B" w:rsidRPr="00533FAE" w:rsidRDefault="0003450B" w:rsidP="00BC1217">
            <w:pPr>
              <w:spacing w:line="240" w:lineRule="auto"/>
              <w:jc w:val="center"/>
              <w:rPr>
                <w:sz w:val="18"/>
                <w:szCs w:val="18"/>
              </w:rPr>
            </w:pPr>
            <w:r>
              <w:rPr>
                <w:sz w:val="18"/>
                <w:szCs w:val="18"/>
              </w:rPr>
              <w:t>Test paletlerinin dijital olarak saklanması ve taşınması</w:t>
            </w:r>
            <w:r w:rsidRPr="00533FAE">
              <w:rPr>
                <w:sz w:val="18"/>
                <w:szCs w:val="18"/>
              </w:rPr>
              <w:t xml:space="preserve"> </w:t>
            </w:r>
            <w:r>
              <w:rPr>
                <w:sz w:val="18"/>
                <w:szCs w:val="18"/>
              </w:rPr>
              <w:t>mümkün değildir. Buna ek olarak test sonuçları dijital platformlar için uygun değildir.</w:t>
            </w:r>
          </w:p>
        </w:tc>
        <w:tc>
          <w:tcPr>
            <w:tcW w:w="4111" w:type="dxa"/>
            <w:tcBorders>
              <w:top w:val="dotted" w:sz="4" w:space="0" w:color="auto"/>
              <w:left w:val="nil"/>
              <w:bottom w:val="dotted" w:sz="4" w:space="0" w:color="auto"/>
            </w:tcBorders>
            <w:vAlign w:val="center"/>
          </w:tcPr>
          <w:p w14:paraId="1F0ADE33" w14:textId="77777777" w:rsidR="0003450B" w:rsidRPr="00533FAE" w:rsidRDefault="0003450B" w:rsidP="00BC1217">
            <w:pPr>
              <w:spacing w:line="240" w:lineRule="auto"/>
              <w:jc w:val="center"/>
              <w:rPr>
                <w:sz w:val="18"/>
                <w:szCs w:val="18"/>
              </w:rPr>
            </w:pPr>
            <w:r>
              <w:rPr>
                <w:sz w:val="18"/>
                <w:szCs w:val="18"/>
              </w:rPr>
              <w:t>Dijital ortamlar için uyumlu olmasının yanı sıra ileriki çalışmalara öncü niteliğinde kullanılabilir.</w:t>
            </w:r>
          </w:p>
        </w:tc>
      </w:tr>
      <w:tr w:rsidR="0003450B" w:rsidRPr="00533FAE" w14:paraId="3B05F785" w14:textId="77777777" w:rsidTr="00411348">
        <w:trPr>
          <w:trHeight w:val="737"/>
          <w:jc w:val="center"/>
        </w:trPr>
        <w:tc>
          <w:tcPr>
            <w:tcW w:w="4099" w:type="dxa"/>
            <w:tcBorders>
              <w:top w:val="dotted" w:sz="4" w:space="0" w:color="auto"/>
              <w:bottom w:val="dotted" w:sz="4" w:space="0" w:color="auto"/>
              <w:right w:val="nil"/>
            </w:tcBorders>
            <w:vAlign w:val="center"/>
          </w:tcPr>
          <w:p w14:paraId="007BC0AF" w14:textId="77777777" w:rsidR="0003450B" w:rsidRPr="00533FAE" w:rsidRDefault="0003450B" w:rsidP="00BC1217">
            <w:pPr>
              <w:spacing w:line="240" w:lineRule="auto"/>
              <w:jc w:val="center"/>
              <w:rPr>
                <w:sz w:val="18"/>
                <w:szCs w:val="18"/>
              </w:rPr>
            </w:pPr>
            <w:r>
              <w:rPr>
                <w:sz w:val="18"/>
                <w:szCs w:val="18"/>
              </w:rPr>
              <w:t>Paletlerdeki renklerin zamanla solması, tozlanması, kirlenmesi, yıpranması test doğruluğunu önemli ölçüde azaltmaktadır.</w:t>
            </w:r>
          </w:p>
        </w:tc>
        <w:tc>
          <w:tcPr>
            <w:tcW w:w="4111" w:type="dxa"/>
            <w:tcBorders>
              <w:top w:val="dotted" w:sz="4" w:space="0" w:color="auto"/>
              <w:left w:val="nil"/>
              <w:bottom w:val="dotted" w:sz="4" w:space="0" w:color="auto"/>
            </w:tcBorders>
            <w:vAlign w:val="center"/>
          </w:tcPr>
          <w:p w14:paraId="269B9DEB" w14:textId="77777777" w:rsidR="0003450B" w:rsidRPr="00533FAE" w:rsidRDefault="0003450B" w:rsidP="00BC1217">
            <w:pPr>
              <w:spacing w:line="240" w:lineRule="auto"/>
              <w:jc w:val="center"/>
              <w:rPr>
                <w:sz w:val="18"/>
                <w:szCs w:val="18"/>
              </w:rPr>
            </w:pPr>
            <w:r>
              <w:rPr>
                <w:sz w:val="18"/>
                <w:szCs w:val="18"/>
              </w:rPr>
              <w:t>Sol tarafta bahsi geçen olumsuzlukların hiç birisi yeni testimizde bulunmamaktadır.</w:t>
            </w:r>
          </w:p>
        </w:tc>
      </w:tr>
      <w:tr w:rsidR="0003450B" w:rsidRPr="00533FAE" w14:paraId="0C7CCF14" w14:textId="77777777" w:rsidTr="00411348">
        <w:trPr>
          <w:trHeight w:val="737"/>
          <w:jc w:val="center"/>
        </w:trPr>
        <w:tc>
          <w:tcPr>
            <w:tcW w:w="4099" w:type="dxa"/>
            <w:tcBorders>
              <w:top w:val="dotted" w:sz="4" w:space="0" w:color="auto"/>
              <w:bottom w:val="dotted" w:sz="4" w:space="0" w:color="auto"/>
              <w:right w:val="nil"/>
            </w:tcBorders>
            <w:vAlign w:val="center"/>
          </w:tcPr>
          <w:p w14:paraId="6EF582AA" w14:textId="77777777" w:rsidR="0003450B" w:rsidRPr="00533FAE" w:rsidRDefault="0003450B" w:rsidP="00BC1217">
            <w:pPr>
              <w:spacing w:line="240" w:lineRule="auto"/>
              <w:jc w:val="center"/>
              <w:rPr>
                <w:sz w:val="18"/>
                <w:szCs w:val="18"/>
              </w:rPr>
            </w:pPr>
            <w:r>
              <w:rPr>
                <w:sz w:val="18"/>
                <w:szCs w:val="18"/>
              </w:rPr>
              <w:t>Test sırasında yeterli düzeyde ortam ışığı renklerin oluşması ve testin gerçekleşmesi için en büyük etkenlerdendir.</w:t>
            </w:r>
          </w:p>
        </w:tc>
        <w:tc>
          <w:tcPr>
            <w:tcW w:w="4111" w:type="dxa"/>
            <w:tcBorders>
              <w:top w:val="dotted" w:sz="4" w:space="0" w:color="auto"/>
              <w:left w:val="nil"/>
              <w:bottom w:val="dotted" w:sz="4" w:space="0" w:color="auto"/>
            </w:tcBorders>
            <w:vAlign w:val="center"/>
          </w:tcPr>
          <w:p w14:paraId="5BA2B814" w14:textId="77777777" w:rsidR="0003450B" w:rsidRPr="00533FAE" w:rsidRDefault="0003450B" w:rsidP="00BC1217">
            <w:pPr>
              <w:spacing w:line="240" w:lineRule="auto"/>
              <w:jc w:val="center"/>
              <w:rPr>
                <w:sz w:val="18"/>
                <w:szCs w:val="18"/>
              </w:rPr>
            </w:pPr>
            <w:r>
              <w:rPr>
                <w:sz w:val="18"/>
                <w:szCs w:val="18"/>
              </w:rPr>
              <w:t>Ishihara testleri ile karşılaştırıldığında ortam ışığının test sonuçlarına etkisi yok denilecek kadar azdır.</w:t>
            </w:r>
          </w:p>
        </w:tc>
      </w:tr>
      <w:tr w:rsidR="0003450B" w:rsidRPr="00533FAE" w14:paraId="63781A3B" w14:textId="77777777" w:rsidTr="00411348">
        <w:trPr>
          <w:jc w:val="center"/>
        </w:trPr>
        <w:tc>
          <w:tcPr>
            <w:tcW w:w="4099" w:type="dxa"/>
            <w:tcBorders>
              <w:top w:val="dotted" w:sz="4" w:space="0" w:color="auto"/>
              <w:bottom w:val="single" w:sz="4" w:space="0" w:color="auto"/>
              <w:right w:val="nil"/>
            </w:tcBorders>
            <w:vAlign w:val="center"/>
          </w:tcPr>
          <w:p w14:paraId="2B20F6C0" w14:textId="77777777" w:rsidR="0003450B" w:rsidRPr="00533FAE" w:rsidRDefault="0003450B" w:rsidP="00BC1217">
            <w:pPr>
              <w:spacing w:line="240" w:lineRule="auto"/>
              <w:jc w:val="center"/>
              <w:rPr>
                <w:sz w:val="18"/>
                <w:szCs w:val="18"/>
              </w:rPr>
            </w:pPr>
            <w:r>
              <w:rPr>
                <w:sz w:val="18"/>
                <w:szCs w:val="18"/>
              </w:rPr>
              <w:t>Testin online yapılabilmesi olanaksızdır.</w:t>
            </w:r>
          </w:p>
        </w:tc>
        <w:tc>
          <w:tcPr>
            <w:tcW w:w="4111" w:type="dxa"/>
            <w:tcBorders>
              <w:top w:val="dotted" w:sz="4" w:space="0" w:color="auto"/>
              <w:left w:val="nil"/>
              <w:bottom w:val="single" w:sz="4" w:space="0" w:color="auto"/>
            </w:tcBorders>
            <w:vAlign w:val="center"/>
          </w:tcPr>
          <w:p w14:paraId="2AA6FE57" w14:textId="77777777" w:rsidR="0003450B" w:rsidRPr="00533FAE" w:rsidRDefault="0003450B" w:rsidP="00BC1217">
            <w:pPr>
              <w:spacing w:line="240" w:lineRule="auto"/>
              <w:jc w:val="center"/>
              <w:rPr>
                <w:sz w:val="18"/>
                <w:szCs w:val="18"/>
              </w:rPr>
            </w:pPr>
            <w:r>
              <w:rPr>
                <w:sz w:val="18"/>
                <w:szCs w:val="18"/>
              </w:rPr>
              <w:t>Gerekli bazı şartlar sağlandıktan sonra testin online olarak uygulanması mümkündür.</w:t>
            </w:r>
          </w:p>
        </w:tc>
      </w:tr>
    </w:tbl>
    <w:p w14:paraId="1CF955ED" w14:textId="77777777" w:rsidR="00CB44E0" w:rsidRDefault="00CB44E0" w:rsidP="00CB44E0"/>
    <w:p w14:paraId="246232E0" w14:textId="399E91B8" w:rsidR="00CB44E0" w:rsidRDefault="00FB55B0" w:rsidP="00CB44E0">
      <w:pPr>
        <w:pStyle w:val="Balk3"/>
        <w:numPr>
          <w:ilvl w:val="2"/>
          <w:numId w:val="11"/>
        </w:numPr>
      </w:pPr>
      <w:bookmarkStart w:id="111" w:name="_Toc472450042"/>
      <w:r>
        <w:t>Denek tanısının</w:t>
      </w:r>
      <w:r w:rsidR="00CB44E0">
        <w:t xml:space="preserve"> bulanık mantık ile </w:t>
      </w:r>
      <w:r w:rsidR="00CC034B">
        <w:t>gerçekleştirilmesi</w:t>
      </w:r>
      <w:bookmarkEnd w:id="111"/>
    </w:p>
    <w:p w14:paraId="664683AE" w14:textId="77777777" w:rsidR="00CB44E0" w:rsidRDefault="00CB44E0" w:rsidP="00CB44E0"/>
    <w:p w14:paraId="3A368EEA" w14:textId="1917A9D8" w:rsidR="00CB44E0" w:rsidRDefault="00CB44E0" w:rsidP="00CB44E0">
      <w:r>
        <w:t xml:space="preserve">Yeni testte 10 palet bulunmaktadır. Tablo 6.10.’da her bir paletin hangi amaç ile </w:t>
      </w:r>
      <w:r w:rsidR="00AE08C6">
        <w:t>kullanıldığı</w:t>
      </w:r>
      <w:r>
        <w:t xml:space="preserve"> gözükmektedir. </w:t>
      </w:r>
      <w:r w:rsidR="00AE08C6">
        <w:t>Yeni testte 2,</w:t>
      </w:r>
      <w:r w:rsidR="00CC034B">
        <w:t xml:space="preserve"> </w:t>
      </w:r>
      <w:r w:rsidR="00AE08C6">
        <w:t>3,</w:t>
      </w:r>
      <w:r w:rsidR="00CC034B">
        <w:t xml:space="preserve"> </w:t>
      </w:r>
      <w:r w:rsidR="00AE08C6">
        <w:t>4  ve 5 numaralı  test paletlerinden sonuç olarak yeşil renk tonu değişim oranı, 6,</w:t>
      </w:r>
      <w:r w:rsidR="00CC034B">
        <w:t xml:space="preserve"> </w:t>
      </w:r>
      <w:r w:rsidR="00AE08C6">
        <w:t xml:space="preserve">7 ve 8 numaralı paletlerden sonuç olarak kırmızı renk tonu </w:t>
      </w:r>
      <w:r w:rsidR="00CC034B">
        <w:t>değişim oranı</w:t>
      </w:r>
      <w:r w:rsidR="00AE08C6">
        <w:t xml:space="preserve"> 9 ve 10 numaralı paletlerden sonuç olarak mavi renk tonu değişim oranı alınacaktır. Alınan bu sonuçları giriş olarak kabul eden ve çıkış olarak deneğin hangi renk tonuna karşı renkli görme kusuru olup/olmadığını söyleyen bulanık mantık ile bir algoritma tasarlanmış ve test içerisine yerleştirilmiştir. Bu sonucun haricinde bir önceki başlıkta açıklandığı gibi deneğe hangi renk tonuna karşı kusurlu olduğuna dair bir de grafiksel sonuç raporu hazırlanmıştır.</w:t>
      </w:r>
    </w:p>
    <w:p w14:paraId="5A1585A4" w14:textId="77777777" w:rsidR="00CB44E0" w:rsidRDefault="00CB44E0" w:rsidP="00CB44E0"/>
    <w:p w14:paraId="63BE141B" w14:textId="77777777" w:rsidR="00CB44E0" w:rsidRDefault="00CB44E0" w:rsidP="00CB44E0">
      <w:pPr>
        <w:pStyle w:val="ResimYazs"/>
        <w:keepNext/>
      </w:pPr>
      <w:r>
        <w:br w:type="page"/>
      </w:r>
    </w:p>
    <w:p w14:paraId="06B4CE3B" w14:textId="3411097A" w:rsidR="00CB44E0" w:rsidRDefault="00CB44E0" w:rsidP="00CB44E0">
      <w:pPr>
        <w:pStyle w:val="ResimYazs"/>
        <w:keepNext/>
      </w:pPr>
      <w:bookmarkStart w:id="112" w:name="_Toc472448337"/>
      <w:r>
        <w:lastRenderedPageBreak/>
        <w:t xml:space="preserve">Tablo </w:t>
      </w:r>
      <w:fldSimple w:instr=" STYLEREF 1 \s ">
        <w:r>
          <w:rPr>
            <w:noProof/>
          </w:rPr>
          <w:t>6</w:t>
        </w:r>
      </w:fldSimple>
      <w:r>
        <w:t>.</w:t>
      </w:r>
      <w:fldSimple w:instr=" SEQ Tablo \* ARABIC \s 1 ">
        <w:r>
          <w:rPr>
            <w:noProof/>
          </w:rPr>
          <w:t>10</w:t>
        </w:r>
      </w:fldSimple>
      <w:r>
        <w:t>. Yeni testte bulunan paletlerin amaçları</w:t>
      </w:r>
      <w:bookmarkEnd w:id="112"/>
    </w:p>
    <w:tbl>
      <w:tblPr>
        <w:tblW w:w="0" w:type="auto"/>
        <w:jc w:val="center"/>
        <w:tblBorders>
          <w:insideH w:val="dotted" w:sz="4" w:space="0" w:color="auto"/>
        </w:tblBorders>
        <w:tblLayout w:type="fixed"/>
        <w:tblLook w:val="01E0" w:firstRow="1" w:lastRow="1" w:firstColumn="1" w:lastColumn="1" w:noHBand="0" w:noVBand="0"/>
      </w:tblPr>
      <w:tblGrid>
        <w:gridCol w:w="851"/>
        <w:gridCol w:w="5103"/>
      </w:tblGrid>
      <w:tr w:rsidR="00CB44E0" w:rsidRPr="004B13F6" w14:paraId="5A8FA679" w14:textId="77777777" w:rsidTr="00CC034B">
        <w:trPr>
          <w:trHeight w:val="118"/>
          <w:jc w:val="center"/>
        </w:trPr>
        <w:tc>
          <w:tcPr>
            <w:tcW w:w="851" w:type="dxa"/>
            <w:tcBorders>
              <w:top w:val="single" w:sz="4" w:space="0" w:color="auto"/>
              <w:bottom w:val="single" w:sz="4" w:space="0" w:color="auto"/>
              <w:right w:val="nil"/>
            </w:tcBorders>
          </w:tcPr>
          <w:p w14:paraId="61586541" w14:textId="77777777" w:rsidR="00CB44E0" w:rsidRPr="004B13F6" w:rsidRDefault="00CB44E0" w:rsidP="00CC034B">
            <w:pPr>
              <w:spacing w:line="240" w:lineRule="auto"/>
              <w:jc w:val="center"/>
              <w:rPr>
                <w:sz w:val="18"/>
                <w:szCs w:val="18"/>
              </w:rPr>
            </w:pPr>
            <w:r>
              <w:rPr>
                <w:sz w:val="18"/>
                <w:szCs w:val="18"/>
              </w:rPr>
              <w:t>Palet No</w:t>
            </w:r>
          </w:p>
        </w:tc>
        <w:tc>
          <w:tcPr>
            <w:tcW w:w="5103" w:type="dxa"/>
            <w:tcBorders>
              <w:top w:val="single" w:sz="4" w:space="0" w:color="auto"/>
              <w:left w:val="nil"/>
              <w:bottom w:val="single" w:sz="4" w:space="0" w:color="auto"/>
              <w:right w:val="nil"/>
            </w:tcBorders>
            <w:vAlign w:val="center"/>
          </w:tcPr>
          <w:p w14:paraId="173154D1" w14:textId="77777777" w:rsidR="00CB44E0" w:rsidRPr="004B13F6" w:rsidRDefault="00CB44E0" w:rsidP="00CC034B">
            <w:pPr>
              <w:spacing w:line="240" w:lineRule="auto"/>
              <w:jc w:val="center"/>
              <w:rPr>
                <w:sz w:val="18"/>
                <w:szCs w:val="18"/>
              </w:rPr>
            </w:pPr>
            <w:r>
              <w:rPr>
                <w:sz w:val="18"/>
                <w:szCs w:val="18"/>
              </w:rPr>
              <w:t>Açıklama</w:t>
            </w:r>
          </w:p>
        </w:tc>
      </w:tr>
      <w:tr w:rsidR="00CB44E0" w:rsidRPr="004B13F6" w14:paraId="51E1F149" w14:textId="77777777" w:rsidTr="00CC034B">
        <w:trPr>
          <w:trHeight w:val="118"/>
          <w:jc w:val="center"/>
        </w:trPr>
        <w:tc>
          <w:tcPr>
            <w:tcW w:w="851" w:type="dxa"/>
            <w:tcBorders>
              <w:top w:val="single" w:sz="4" w:space="0" w:color="auto"/>
              <w:bottom w:val="dotted" w:sz="4" w:space="0" w:color="auto"/>
              <w:right w:val="nil"/>
            </w:tcBorders>
            <w:vAlign w:val="center"/>
          </w:tcPr>
          <w:p w14:paraId="53F253E9" w14:textId="77777777" w:rsidR="00CB44E0" w:rsidRPr="004B13F6" w:rsidRDefault="00CB44E0" w:rsidP="00CC034B">
            <w:pPr>
              <w:spacing w:line="240" w:lineRule="auto"/>
              <w:jc w:val="center"/>
              <w:rPr>
                <w:sz w:val="18"/>
                <w:szCs w:val="18"/>
              </w:rPr>
            </w:pPr>
            <w:r>
              <w:rPr>
                <w:sz w:val="18"/>
                <w:szCs w:val="18"/>
              </w:rPr>
              <w:t>1</w:t>
            </w:r>
          </w:p>
        </w:tc>
        <w:tc>
          <w:tcPr>
            <w:tcW w:w="5103" w:type="dxa"/>
            <w:tcBorders>
              <w:top w:val="single" w:sz="4" w:space="0" w:color="auto"/>
              <w:left w:val="nil"/>
              <w:bottom w:val="dotted" w:sz="4" w:space="0" w:color="auto"/>
              <w:right w:val="nil"/>
            </w:tcBorders>
            <w:vAlign w:val="center"/>
          </w:tcPr>
          <w:p w14:paraId="1289F753" w14:textId="77777777" w:rsidR="00CB44E0" w:rsidRPr="004B13F6" w:rsidRDefault="00CB44E0" w:rsidP="00CC034B">
            <w:pPr>
              <w:spacing w:line="240" w:lineRule="auto"/>
              <w:jc w:val="left"/>
              <w:rPr>
                <w:sz w:val="18"/>
                <w:szCs w:val="18"/>
              </w:rPr>
            </w:pPr>
            <w:r>
              <w:rPr>
                <w:sz w:val="18"/>
                <w:szCs w:val="18"/>
              </w:rPr>
              <w:t>Renkli görme kusuru olsun/olmasın herkes tarafından görülebilecek şekilde tasarlanmıştır.</w:t>
            </w:r>
          </w:p>
        </w:tc>
      </w:tr>
      <w:tr w:rsidR="00CB44E0" w:rsidRPr="004B13F6" w14:paraId="25715F3C" w14:textId="77777777" w:rsidTr="00CC034B">
        <w:trPr>
          <w:trHeight w:val="118"/>
          <w:jc w:val="center"/>
        </w:trPr>
        <w:tc>
          <w:tcPr>
            <w:tcW w:w="851" w:type="dxa"/>
            <w:tcBorders>
              <w:top w:val="dotted" w:sz="4" w:space="0" w:color="auto"/>
              <w:bottom w:val="dotted" w:sz="4" w:space="0" w:color="auto"/>
              <w:right w:val="nil"/>
            </w:tcBorders>
            <w:vAlign w:val="center"/>
          </w:tcPr>
          <w:p w14:paraId="63F257F5" w14:textId="77777777" w:rsidR="00CB44E0" w:rsidRPr="004B13F6" w:rsidRDefault="00CB44E0" w:rsidP="00CC034B">
            <w:pPr>
              <w:spacing w:line="240" w:lineRule="auto"/>
              <w:jc w:val="center"/>
              <w:rPr>
                <w:sz w:val="18"/>
                <w:szCs w:val="18"/>
              </w:rPr>
            </w:pPr>
            <w:r>
              <w:rPr>
                <w:sz w:val="18"/>
                <w:szCs w:val="18"/>
              </w:rPr>
              <w:t>2</w:t>
            </w:r>
          </w:p>
        </w:tc>
        <w:tc>
          <w:tcPr>
            <w:tcW w:w="5103" w:type="dxa"/>
            <w:tcBorders>
              <w:top w:val="dotted" w:sz="4" w:space="0" w:color="auto"/>
              <w:left w:val="nil"/>
              <w:bottom w:val="dotted" w:sz="4" w:space="0" w:color="auto"/>
              <w:right w:val="nil"/>
            </w:tcBorders>
            <w:vAlign w:val="center"/>
          </w:tcPr>
          <w:p w14:paraId="6325350F" w14:textId="77777777" w:rsidR="00CB44E0" w:rsidRPr="004B13F6" w:rsidRDefault="00CB44E0" w:rsidP="00CC034B">
            <w:pPr>
              <w:spacing w:line="240" w:lineRule="auto"/>
              <w:jc w:val="left"/>
              <w:rPr>
                <w:sz w:val="18"/>
                <w:szCs w:val="18"/>
              </w:rPr>
            </w:pPr>
            <w:r>
              <w:rPr>
                <w:sz w:val="18"/>
                <w:szCs w:val="18"/>
              </w:rPr>
              <w:t>Yeşil renkli görme kurusunu tespit edecek şekilde tasarlanmıştır.</w:t>
            </w:r>
          </w:p>
        </w:tc>
      </w:tr>
      <w:tr w:rsidR="00CB44E0" w:rsidRPr="004B13F6" w14:paraId="5C987C6D" w14:textId="77777777" w:rsidTr="00CC034B">
        <w:trPr>
          <w:trHeight w:val="118"/>
          <w:jc w:val="center"/>
        </w:trPr>
        <w:tc>
          <w:tcPr>
            <w:tcW w:w="851" w:type="dxa"/>
            <w:tcBorders>
              <w:top w:val="dotted" w:sz="4" w:space="0" w:color="auto"/>
              <w:bottom w:val="dotted" w:sz="4" w:space="0" w:color="auto"/>
              <w:right w:val="nil"/>
            </w:tcBorders>
            <w:vAlign w:val="center"/>
          </w:tcPr>
          <w:p w14:paraId="095F5206" w14:textId="77777777" w:rsidR="00CB44E0" w:rsidRDefault="00CB44E0" w:rsidP="00CC034B">
            <w:pPr>
              <w:spacing w:line="240" w:lineRule="auto"/>
              <w:jc w:val="center"/>
              <w:rPr>
                <w:sz w:val="18"/>
                <w:szCs w:val="18"/>
              </w:rPr>
            </w:pPr>
            <w:r>
              <w:rPr>
                <w:sz w:val="18"/>
                <w:szCs w:val="18"/>
              </w:rPr>
              <w:t>3</w:t>
            </w:r>
          </w:p>
        </w:tc>
        <w:tc>
          <w:tcPr>
            <w:tcW w:w="5103" w:type="dxa"/>
            <w:tcBorders>
              <w:top w:val="dotted" w:sz="4" w:space="0" w:color="auto"/>
              <w:left w:val="nil"/>
              <w:bottom w:val="dotted" w:sz="4" w:space="0" w:color="auto"/>
              <w:right w:val="nil"/>
            </w:tcBorders>
            <w:vAlign w:val="center"/>
          </w:tcPr>
          <w:p w14:paraId="28DA5FC3" w14:textId="77777777" w:rsidR="00CB44E0" w:rsidRDefault="00CB44E0" w:rsidP="00CC034B">
            <w:pPr>
              <w:spacing w:line="240" w:lineRule="auto"/>
              <w:jc w:val="left"/>
              <w:rPr>
                <w:sz w:val="18"/>
                <w:szCs w:val="18"/>
              </w:rPr>
            </w:pPr>
            <w:r>
              <w:rPr>
                <w:sz w:val="18"/>
                <w:szCs w:val="18"/>
              </w:rPr>
              <w:t>Yeşil renkli görme kurusunu tespit edecek şekilde tasarlanmıştır.</w:t>
            </w:r>
          </w:p>
        </w:tc>
      </w:tr>
      <w:tr w:rsidR="00CB44E0" w:rsidRPr="004B13F6" w14:paraId="090C83AC" w14:textId="77777777" w:rsidTr="00CC034B">
        <w:trPr>
          <w:trHeight w:val="118"/>
          <w:jc w:val="center"/>
        </w:trPr>
        <w:tc>
          <w:tcPr>
            <w:tcW w:w="851" w:type="dxa"/>
            <w:tcBorders>
              <w:top w:val="dotted" w:sz="4" w:space="0" w:color="auto"/>
              <w:bottom w:val="dotted" w:sz="4" w:space="0" w:color="auto"/>
              <w:right w:val="nil"/>
            </w:tcBorders>
            <w:vAlign w:val="center"/>
          </w:tcPr>
          <w:p w14:paraId="60EA5177" w14:textId="77777777" w:rsidR="00CB44E0" w:rsidRDefault="00CB44E0" w:rsidP="00CC034B">
            <w:pPr>
              <w:spacing w:line="240" w:lineRule="auto"/>
              <w:jc w:val="center"/>
              <w:rPr>
                <w:sz w:val="18"/>
                <w:szCs w:val="18"/>
              </w:rPr>
            </w:pPr>
            <w:r>
              <w:rPr>
                <w:sz w:val="18"/>
                <w:szCs w:val="18"/>
              </w:rPr>
              <w:t>4</w:t>
            </w:r>
          </w:p>
        </w:tc>
        <w:tc>
          <w:tcPr>
            <w:tcW w:w="5103" w:type="dxa"/>
            <w:tcBorders>
              <w:top w:val="dotted" w:sz="4" w:space="0" w:color="auto"/>
              <w:left w:val="nil"/>
              <w:bottom w:val="dotted" w:sz="4" w:space="0" w:color="auto"/>
              <w:right w:val="nil"/>
            </w:tcBorders>
            <w:vAlign w:val="center"/>
          </w:tcPr>
          <w:p w14:paraId="18442357" w14:textId="77777777" w:rsidR="00CB44E0" w:rsidRDefault="00CB44E0" w:rsidP="00CC034B">
            <w:pPr>
              <w:spacing w:line="240" w:lineRule="auto"/>
              <w:jc w:val="left"/>
              <w:rPr>
                <w:sz w:val="18"/>
                <w:szCs w:val="18"/>
              </w:rPr>
            </w:pPr>
            <w:r>
              <w:rPr>
                <w:sz w:val="18"/>
                <w:szCs w:val="18"/>
              </w:rPr>
              <w:t>Yeşil renkli görme kurusunu tespit edecek şekilde tasarlanmıştır.</w:t>
            </w:r>
          </w:p>
        </w:tc>
      </w:tr>
      <w:tr w:rsidR="00CB44E0" w:rsidRPr="004B13F6" w14:paraId="156C1230" w14:textId="77777777" w:rsidTr="00CC034B">
        <w:trPr>
          <w:trHeight w:val="118"/>
          <w:jc w:val="center"/>
        </w:trPr>
        <w:tc>
          <w:tcPr>
            <w:tcW w:w="851" w:type="dxa"/>
            <w:tcBorders>
              <w:top w:val="dotted" w:sz="4" w:space="0" w:color="auto"/>
              <w:bottom w:val="dotted" w:sz="4" w:space="0" w:color="auto"/>
              <w:right w:val="nil"/>
            </w:tcBorders>
            <w:vAlign w:val="center"/>
          </w:tcPr>
          <w:p w14:paraId="40240067" w14:textId="77777777" w:rsidR="00CB44E0" w:rsidRDefault="00CB44E0" w:rsidP="00CC034B">
            <w:pPr>
              <w:spacing w:line="240" w:lineRule="auto"/>
              <w:jc w:val="center"/>
              <w:rPr>
                <w:sz w:val="18"/>
                <w:szCs w:val="18"/>
              </w:rPr>
            </w:pPr>
            <w:r>
              <w:rPr>
                <w:sz w:val="18"/>
                <w:szCs w:val="18"/>
              </w:rPr>
              <w:t>5</w:t>
            </w:r>
          </w:p>
        </w:tc>
        <w:tc>
          <w:tcPr>
            <w:tcW w:w="5103" w:type="dxa"/>
            <w:tcBorders>
              <w:top w:val="dotted" w:sz="4" w:space="0" w:color="auto"/>
              <w:left w:val="nil"/>
              <w:bottom w:val="dotted" w:sz="4" w:space="0" w:color="auto"/>
              <w:right w:val="nil"/>
            </w:tcBorders>
            <w:vAlign w:val="center"/>
          </w:tcPr>
          <w:p w14:paraId="40303B9F" w14:textId="77777777" w:rsidR="00CB44E0" w:rsidRDefault="00CB44E0" w:rsidP="00CC034B">
            <w:pPr>
              <w:spacing w:line="240" w:lineRule="auto"/>
              <w:jc w:val="left"/>
              <w:rPr>
                <w:sz w:val="18"/>
                <w:szCs w:val="18"/>
              </w:rPr>
            </w:pPr>
            <w:r>
              <w:rPr>
                <w:sz w:val="18"/>
                <w:szCs w:val="18"/>
              </w:rPr>
              <w:t>Yeşil renkli görme kurusunu tespit edecek şekilde tasarlanmıştır.</w:t>
            </w:r>
          </w:p>
        </w:tc>
      </w:tr>
      <w:tr w:rsidR="00CB44E0" w:rsidRPr="004B13F6" w14:paraId="38208E93" w14:textId="77777777" w:rsidTr="00CC034B">
        <w:trPr>
          <w:trHeight w:val="118"/>
          <w:jc w:val="center"/>
        </w:trPr>
        <w:tc>
          <w:tcPr>
            <w:tcW w:w="851" w:type="dxa"/>
            <w:tcBorders>
              <w:top w:val="dotted" w:sz="4" w:space="0" w:color="auto"/>
              <w:bottom w:val="dotted" w:sz="4" w:space="0" w:color="auto"/>
              <w:right w:val="nil"/>
            </w:tcBorders>
            <w:vAlign w:val="center"/>
          </w:tcPr>
          <w:p w14:paraId="6E028397" w14:textId="77777777" w:rsidR="00CB44E0" w:rsidRDefault="00CB44E0" w:rsidP="00CC034B">
            <w:pPr>
              <w:spacing w:line="240" w:lineRule="auto"/>
              <w:jc w:val="center"/>
              <w:rPr>
                <w:sz w:val="18"/>
                <w:szCs w:val="18"/>
              </w:rPr>
            </w:pPr>
            <w:r>
              <w:rPr>
                <w:sz w:val="18"/>
                <w:szCs w:val="18"/>
              </w:rPr>
              <w:t>6</w:t>
            </w:r>
          </w:p>
        </w:tc>
        <w:tc>
          <w:tcPr>
            <w:tcW w:w="5103" w:type="dxa"/>
            <w:tcBorders>
              <w:top w:val="dotted" w:sz="4" w:space="0" w:color="auto"/>
              <w:left w:val="nil"/>
              <w:bottom w:val="dotted" w:sz="4" w:space="0" w:color="auto"/>
              <w:right w:val="nil"/>
            </w:tcBorders>
            <w:vAlign w:val="center"/>
          </w:tcPr>
          <w:p w14:paraId="717F34FC" w14:textId="77777777" w:rsidR="00CB44E0" w:rsidRDefault="00CB44E0" w:rsidP="00CC034B">
            <w:pPr>
              <w:spacing w:line="240" w:lineRule="auto"/>
              <w:jc w:val="left"/>
              <w:rPr>
                <w:sz w:val="18"/>
                <w:szCs w:val="18"/>
              </w:rPr>
            </w:pPr>
            <w:r>
              <w:rPr>
                <w:sz w:val="18"/>
                <w:szCs w:val="18"/>
              </w:rPr>
              <w:t>Kırmızı renkli görme kurusunu tespit edecek şekilde tasarlanmıştır.</w:t>
            </w:r>
          </w:p>
        </w:tc>
      </w:tr>
      <w:tr w:rsidR="00CB44E0" w:rsidRPr="004B13F6" w14:paraId="4F3BA81C" w14:textId="77777777" w:rsidTr="00CC034B">
        <w:trPr>
          <w:trHeight w:val="118"/>
          <w:jc w:val="center"/>
        </w:trPr>
        <w:tc>
          <w:tcPr>
            <w:tcW w:w="851" w:type="dxa"/>
            <w:tcBorders>
              <w:top w:val="dotted" w:sz="4" w:space="0" w:color="auto"/>
              <w:bottom w:val="dotted" w:sz="4" w:space="0" w:color="auto"/>
              <w:right w:val="nil"/>
            </w:tcBorders>
            <w:vAlign w:val="center"/>
          </w:tcPr>
          <w:p w14:paraId="540A6DF3" w14:textId="77777777" w:rsidR="00CB44E0" w:rsidRDefault="00CB44E0" w:rsidP="00CC034B">
            <w:pPr>
              <w:spacing w:line="240" w:lineRule="auto"/>
              <w:jc w:val="center"/>
              <w:rPr>
                <w:sz w:val="18"/>
                <w:szCs w:val="18"/>
              </w:rPr>
            </w:pPr>
            <w:r>
              <w:rPr>
                <w:sz w:val="18"/>
                <w:szCs w:val="18"/>
              </w:rPr>
              <w:t>7</w:t>
            </w:r>
          </w:p>
        </w:tc>
        <w:tc>
          <w:tcPr>
            <w:tcW w:w="5103" w:type="dxa"/>
            <w:tcBorders>
              <w:top w:val="dotted" w:sz="4" w:space="0" w:color="auto"/>
              <w:left w:val="nil"/>
              <w:bottom w:val="dotted" w:sz="4" w:space="0" w:color="auto"/>
              <w:right w:val="nil"/>
            </w:tcBorders>
            <w:vAlign w:val="center"/>
          </w:tcPr>
          <w:p w14:paraId="2F28E73C" w14:textId="77777777" w:rsidR="00CB44E0" w:rsidRDefault="00CB44E0" w:rsidP="00CC034B">
            <w:pPr>
              <w:spacing w:line="240" w:lineRule="auto"/>
              <w:jc w:val="left"/>
              <w:rPr>
                <w:sz w:val="18"/>
                <w:szCs w:val="18"/>
              </w:rPr>
            </w:pPr>
            <w:r>
              <w:rPr>
                <w:sz w:val="18"/>
                <w:szCs w:val="18"/>
              </w:rPr>
              <w:t>Kırmızı renkli görme kurusunu tespit edecek şekilde tasarlanmıştır.</w:t>
            </w:r>
          </w:p>
        </w:tc>
      </w:tr>
      <w:tr w:rsidR="00CB44E0" w:rsidRPr="004B13F6" w14:paraId="13397902" w14:textId="77777777" w:rsidTr="00CC034B">
        <w:trPr>
          <w:trHeight w:val="118"/>
          <w:jc w:val="center"/>
        </w:trPr>
        <w:tc>
          <w:tcPr>
            <w:tcW w:w="851" w:type="dxa"/>
            <w:tcBorders>
              <w:top w:val="dotted" w:sz="4" w:space="0" w:color="auto"/>
              <w:bottom w:val="dotted" w:sz="4" w:space="0" w:color="auto"/>
              <w:right w:val="nil"/>
            </w:tcBorders>
            <w:vAlign w:val="center"/>
          </w:tcPr>
          <w:p w14:paraId="3EAD26AB" w14:textId="77777777" w:rsidR="00CB44E0" w:rsidRDefault="00CB44E0" w:rsidP="00CC034B">
            <w:pPr>
              <w:spacing w:line="240" w:lineRule="auto"/>
              <w:jc w:val="center"/>
              <w:rPr>
                <w:sz w:val="18"/>
                <w:szCs w:val="18"/>
              </w:rPr>
            </w:pPr>
            <w:r>
              <w:rPr>
                <w:sz w:val="18"/>
                <w:szCs w:val="18"/>
              </w:rPr>
              <w:t>8</w:t>
            </w:r>
          </w:p>
        </w:tc>
        <w:tc>
          <w:tcPr>
            <w:tcW w:w="5103" w:type="dxa"/>
            <w:tcBorders>
              <w:top w:val="dotted" w:sz="4" w:space="0" w:color="auto"/>
              <w:left w:val="nil"/>
              <w:bottom w:val="dotted" w:sz="4" w:space="0" w:color="auto"/>
              <w:right w:val="nil"/>
            </w:tcBorders>
            <w:vAlign w:val="center"/>
          </w:tcPr>
          <w:p w14:paraId="13B14890" w14:textId="77777777" w:rsidR="00CB44E0" w:rsidRDefault="00CB44E0" w:rsidP="00CC034B">
            <w:pPr>
              <w:spacing w:line="240" w:lineRule="auto"/>
              <w:jc w:val="left"/>
              <w:rPr>
                <w:sz w:val="18"/>
                <w:szCs w:val="18"/>
              </w:rPr>
            </w:pPr>
            <w:r>
              <w:rPr>
                <w:sz w:val="18"/>
                <w:szCs w:val="18"/>
              </w:rPr>
              <w:t>Kırmızı renkli görme kurusunu tespit edecek şekilde tasarlanmıştır.</w:t>
            </w:r>
          </w:p>
        </w:tc>
      </w:tr>
      <w:tr w:rsidR="00CB44E0" w:rsidRPr="004B13F6" w14:paraId="46CAC37C" w14:textId="77777777" w:rsidTr="00CC034B">
        <w:trPr>
          <w:trHeight w:val="118"/>
          <w:jc w:val="center"/>
        </w:trPr>
        <w:tc>
          <w:tcPr>
            <w:tcW w:w="851" w:type="dxa"/>
            <w:tcBorders>
              <w:top w:val="dotted" w:sz="4" w:space="0" w:color="auto"/>
              <w:bottom w:val="dotted" w:sz="4" w:space="0" w:color="auto"/>
              <w:right w:val="nil"/>
            </w:tcBorders>
            <w:vAlign w:val="center"/>
          </w:tcPr>
          <w:p w14:paraId="1EE3FA26" w14:textId="77777777" w:rsidR="00CB44E0" w:rsidRDefault="00CB44E0" w:rsidP="00CC034B">
            <w:pPr>
              <w:spacing w:line="240" w:lineRule="auto"/>
              <w:jc w:val="center"/>
              <w:rPr>
                <w:sz w:val="18"/>
                <w:szCs w:val="18"/>
              </w:rPr>
            </w:pPr>
            <w:r>
              <w:rPr>
                <w:sz w:val="18"/>
                <w:szCs w:val="18"/>
              </w:rPr>
              <w:t>9</w:t>
            </w:r>
          </w:p>
        </w:tc>
        <w:tc>
          <w:tcPr>
            <w:tcW w:w="5103" w:type="dxa"/>
            <w:tcBorders>
              <w:top w:val="dotted" w:sz="4" w:space="0" w:color="auto"/>
              <w:left w:val="nil"/>
              <w:bottom w:val="dotted" w:sz="4" w:space="0" w:color="auto"/>
              <w:right w:val="nil"/>
            </w:tcBorders>
            <w:vAlign w:val="center"/>
          </w:tcPr>
          <w:p w14:paraId="2B005507" w14:textId="77777777" w:rsidR="00CB44E0" w:rsidRDefault="00CB44E0" w:rsidP="00CC034B">
            <w:pPr>
              <w:spacing w:line="240" w:lineRule="auto"/>
              <w:jc w:val="left"/>
              <w:rPr>
                <w:sz w:val="18"/>
                <w:szCs w:val="18"/>
              </w:rPr>
            </w:pPr>
            <w:r>
              <w:rPr>
                <w:sz w:val="18"/>
                <w:szCs w:val="18"/>
              </w:rPr>
              <w:t>Mavi renkli görme kurusunu tespit edecek şekilde tasarlanmıştır.</w:t>
            </w:r>
          </w:p>
        </w:tc>
      </w:tr>
      <w:tr w:rsidR="00CB44E0" w:rsidRPr="004B13F6" w14:paraId="662D660B" w14:textId="77777777" w:rsidTr="00CC034B">
        <w:trPr>
          <w:trHeight w:val="118"/>
          <w:jc w:val="center"/>
        </w:trPr>
        <w:tc>
          <w:tcPr>
            <w:tcW w:w="851" w:type="dxa"/>
            <w:tcBorders>
              <w:top w:val="dotted" w:sz="4" w:space="0" w:color="auto"/>
              <w:bottom w:val="single" w:sz="4" w:space="0" w:color="auto"/>
              <w:right w:val="nil"/>
            </w:tcBorders>
            <w:vAlign w:val="center"/>
          </w:tcPr>
          <w:p w14:paraId="6BBA52FF" w14:textId="77777777" w:rsidR="00CB44E0" w:rsidRPr="004B13F6" w:rsidRDefault="00CB44E0" w:rsidP="00CC034B">
            <w:pPr>
              <w:spacing w:line="240" w:lineRule="auto"/>
              <w:jc w:val="center"/>
              <w:rPr>
                <w:sz w:val="18"/>
                <w:szCs w:val="18"/>
              </w:rPr>
            </w:pPr>
            <w:r>
              <w:rPr>
                <w:sz w:val="18"/>
                <w:szCs w:val="18"/>
              </w:rPr>
              <w:t>10</w:t>
            </w:r>
          </w:p>
        </w:tc>
        <w:tc>
          <w:tcPr>
            <w:tcW w:w="5103" w:type="dxa"/>
            <w:tcBorders>
              <w:top w:val="dotted" w:sz="4" w:space="0" w:color="auto"/>
              <w:left w:val="nil"/>
              <w:bottom w:val="single" w:sz="4" w:space="0" w:color="auto"/>
              <w:right w:val="nil"/>
            </w:tcBorders>
            <w:vAlign w:val="center"/>
          </w:tcPr>
          <w:p w14:paraId="660EF081" w14:textId="77777777" w:rsidR="00CB44E0" w:rsidRPr="004B13F6" w:rsidRDefault="00CB44E0" w:rsidP="00CC034B">
            <w:pPr>
              <w:spacing w:line="240" w:lineRule="auto"/>
              <w:jc w:val="left"/>
              <w:rPr>
                <w:sz w:val="18"/>
                <w:szCs w:val="18"/>
              </w:rPr>
            </w:pPr>
            <w:r>
              <w:rPr>
                <w:sz w:val="18"/>
                <w:szCs w:val="18"/>
              </w:rPr>
              <w:t>Mavi renkli görme kurusunu tespit edecek şekilde tasarlanmıştır.</w:t>
            </w:r>
          </w:p>
        </w:tc>
      </w:tr>
    </w:tbl>
    <w:p w14:paraId="76B0A463" w14:textId="77777777" w:rsidR="00CB44E0" w:rsidRDefault="00CB44E0" w:rsidP="00CB44E0"/>
    <w:p w14:paraId="4F9E242E" w14:textId="4A878E0E" w:rsidR="00EB7A6D" w:rsidRDefault="00EB7A6D" w:rsidP="00CB44E0">
      <w:r>
        <w:t>Testin son versiyonunun 100 normal 62 kusurlu renkli görmesi olan denekler üzerinde uygulanması ile birlikte:</w:t>
      </w:r>
    </w:p>
    <w:p w14:paraId="4D6186E7" w14:textId="77777777" w:rsidR="000B0873" w:rsidRDefault="000B0873" w:rsidP="00CB44E0"/>
    <w:p w14:paraId="719F557C" w14:textId="2A1EE6A8" w:rsidR="00CB44E0" w:rsidRDefault="00EB7A6D" w:rsidP="00EB7A6D">
      <w:pPr>
        <w:pStyle w:val="ListeParagraf"/>
        <w:numPr>
          <w:ilvl w:val="0"/>
          <w:numId w:val="41"/>
        </w:numPr>
      </w:pPr>
      <w:r>
        <w:t>Kırmızı renk tonu için: Normal renkli görme yetisi olan bireylerin ikinci test verisini 39-54 arasında ton değişimleri ile gördükleri, kusurlu renkli görmesi olan bireylerin 17’sinin ikinci test verisini hiç göremediği geriye kalan 45 deneğin ise 70-93 arasında ton değişimleri ile gördükleri tespit edilmiştir.</w:t>
      </w:r>
      <w:r w:rsidR="00E3194B">
        <w:t xml:space="preserve"> İkinci test verisini görmek için kırmızı renk değişim oranı 54’den fazla ise denek kırmızı renk körü olarak kabul edilmiştir.</w:t>
      </w:r>
    </w:p>
    <w:p w14:paraId="56D0CA30" w14:textId="0942B65A" w:rsidR="00EB7A6D" w:rsidRDefault="00EB7A6D" w:rsidP="00EB7A6D">
      <w:pPr>
        <w:pStyle w:val="ListeParagraf"/>
        <w:numPr>
          <w:ilvl w:val="0"/>
          <w:numId w:val="41"/>
        </w:numPr>
      </w:pPr>
      <w:r>
        <w:t>Yeşil renk tonu için: Normal renkli görme yetisi olan bireylerin ikinci test verisini 43-61 arasında ton değişimleri ile gördükleri, kusurlu renkli görmesi olan bireylerin 11’inin ikinci test verisini hiç göremediği geriye kalan 51 deneğin ise 73-100 arasında ton değişimleri ile gördükleri tespit edilmiştir.</w:t>
      </w:r>
      <w:r w:rsidR="00E3194B" w:rsidRPr="00E3194B">
        <w:t xml:space="preserve"> </w:t>
      </w:r>
      <w:r w:rsidR="00E3194B">
        <w:t>İkinci test verisini görmek için yeşil renk değişim oranı 61’den fazla ise denek yeşil renk körü olarak kabul edilmiştir.</w:t>
      </w:r>
    </w:p>
    <w:p w14:paraId="5E06A93A" w14:textId="0A3A5033" w:rsidR="00EB7A6D" w:rsidRDefault="00EB7A6D" w:rsidP="00EB7A6D">
      <w:pPr>
        <w:pStyle w:val="ListeParagraf"/>
        <w:numPr>
          <w:ilvl w:val="0"/>
          <w:numId w:val="41"/>
        </w:numPr>
      </w:pPr>
      <w:r>
        <w:t>Mavi renk tonu için: Toplam nüfusta mavi renkli görme oranı %0.00001 olarak bilinmektedir. Bu sebeple çalışma grupları oluşturulurken mavi renkli görme kusuru bulunan hiçbir deneğe rastlanmamıştır. Mavi renk tonu olarak normal renkli görme yetisi olanlar için 39-61, kusurlu renkli görme yetisi olanlar için ise 75-100 arası geçici olarak belirlenmiştir. Ancak hiçbir denek üzerinde uygulanarak doğruluğu ispatlanamamıştır.</w:t>
      </w:r>
    </w:p>
    <w:p w14:paraId="354E2F82" w14:textId="77777777" w:rsidR="00176E30" w:rsidRDefault="00176E30" w:rsidP="00CB44E0"/>
    <w:p w14:paraId="089F6911" w14:textId="5BED3AA4" w:rsidR="00CB44E0" w:rsidRDefault="00CB44E0" w:rsidP="00CB44E0"/>
    <w:p w14:paraId="668E5DC2" w14:textId="77777777" w:rsidR="00CB44E0" w:rsidRDefault="00CB44E0" w:rsidP="00CB44E0"/>
    <w:p w14:paraId="5396491F" w14:textId="77777777" w:rsidR="000F4E09" w:rsidRDefault="00D6130E" w:rsidP="000F4E09">
      <w:pPr>
        <w:keepNext/>
        <w:jc w:val="center"/>
      </w:pPr>
      <w:r>
        <w:rPr>
          <w:noProof/>
          <w:lang w:eastAsia="tr-TR"/>
        </w:rPr>
        <w:lastRenderedPageBreak/>
        <w:drawing>
          <wp:inline distT="0" distB="0" distL="0" distR="0" wp14:anchorId="0CFAAF12" wp14:editId="7FFD3006">
            <wp:extent cx="5219700" cy="3141980"/>
            <wp:effectExtent l="0" t="0" r="0" b="1270"/>
            <wp:docPr id="37"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extLst>
                        <a:ext uri="{BEBA8EAE-BF5A-486C-A8C5-ECC9F3942E4B}">
                          <a14:imgProps xmlns:a14="http://schemas.microsoft.com/office/drawing/2010/main">
                            <a14:imgLayer r:embed="rId59">
                              <a14:imgEffect>
                                <a14:brightnessContrast contrast="40000"/>
                              </a14:imgEffect>
                            </a14:imgLayer>
                          </a14:imgProps>
                        </a:ext>
                      </a:extLst>
                    </a:blip>
                    <a:stretch>
                      <a:fillRect/>
                    </a:stretch>
                  </pic:blipFill>
                  <pic:spPr>
                    <a:xfrm>
                      <a:off x="0" y="0"/>
                      <a:ext cx="5219700" cy="3141980"/>
                    </a:xfrm>
                    <a:prstGeom prst="rect">
                      <a:avLst/>
                    </a:prstGeom>
                  </pic:spPr>
                </pic:pic>
              </a:graphicData>
            </a:graphic>
          </wp:inline>
        </w:drawing>
      </w:r>
    </w:p>
    <w:p w14:paraId="11934658" w14:textId="446BECC4" w:rsidR="0003450B" w:rsidRDefault="000F4E09" w:rsidP="000F4E09">
      <w:pPr>
        <w:pStyle w:val="ResimYazs"/>
      </w:pPr>
      <w:bookmarkStart w:id="113" w:name="_Toc472449044"/>
      <w:r>
        <w:t xml:space="preserve">Şekil </w:t>
      </w:r>
      <w:fldSimple w:instr=" STYLEREF 1 \s ">
        <w:r>
          <w:rPr>
            <w:noProof/>
          </w:rPr>
          <w:t>6</w:t>
        </w:r>
      </w:fldSimple>
      <w:r>
        <w:t>.</w:t>
      </w:r>
      <w:fldSimple w:instr=" SEQ Şekil \* ARABIC \s 1 ">
        <w:r>
          <w:rPr>
            <w:noProof/>
          </w:rPr>
          <w:t>12</w:t>
        </w:r>
      </w:fldSimple>
      <w:r>
        <w:t>. Bulanık mantık ile renkli görme tanısının elde edilmesi</w:t>
      </w:r>
      <w:bookmarkEnd w:id="113"/>
    </w:p>
    <w:p w14:paraId="7B66FFF1" w14:textId="77777777" w:rsidR="000F4E09" w:rsidRPr="000F4E09" w:rsidRDefault="000F4E09" w:rsidP="000F4E09"/>
    <w:p w14:paraId="724C33E4" w14:textId="1E631461" w:rsidR="003421CB" w:rsidRPr="003421CB" w:rsidRDefault="00FA6984" w:rsidP="003421CB">
      <w:pPr>
        <w:pStyle w:val="Balk2"/>
        <w:numPr>
          <w:ilvl w:val="1"/>
          <w:numId w:val="11"/>
        </w:numPr>
      </w:pPr>
      <w:bookmarkStart w:id="114" w:name="_Toc472450043"/>
      <w:r>
        <w:t>T</w:t>
      </w:r>
      <w:r w:rsidR="003421CB" w:rsidRPr="003421CB">
        <w:t>artışma</w:t>
      </w:r>
      <w:bookmarkEnd w:id="114"/>
    </w:p>
    <w:p w14:paraId="706F9E3F" w14:textId="6093EC2A" w:rsidR="003421CB" w:rsidRPr="003421CB" w:rsidRDefault="003421CB" w:rsidP="003421CB"/>
    <w:p w14:paraId="1213FFEC" w14:textId="0005FB39" w:rsidR="005925CA" w:rsidRDefault="00E32FCE" w:rsidP="003421CB">
      <w:r>
        <w:t>Testler deneklere sağ/sol göz ayırdımı yap</w:t>
      </w:r>
      <w:r w:rsidR="00FA6984">
        <w:t>ıl</w:t>
      </w:r>
      <w:r>
        <w:t xml:space="preserve">madan uygulanmıştır. </w:t>
      </w:r>
      <w:r w:rsidR="00BE2CB1">
        <w:t xml:space="preserve">Yeni test her iki göze ayrı ayrı uygulanarak deneğin her iki gözünün de ayrı ayrı </w:t>
      </w:r>
      <w:r w:rsidR="00B6445B">
        <w:t>değerlendirilmesi test</w:t>
      </w:r>
      <w:r w:rsidR="00BE2CB1">
        <w:t xml:space="preserve"> sonuçları için daha </w:t>
      </w:r>
      <w:r w:rsidR="00104002">
        <w:t>başarılı bulgular elde edilmesini sağlayabilirdi</w:t>
      </w:r>
      <w:r w:rsidR="00BE2CB1">
        <w:t xml:space="preserve">. </w:t>
      </w:r>
      <w:r>
        <w:t>Dolayısıyla,</w:t>
      </w:r>
      <w:r w:rsidR="00BE2CB1">
        <w:t xml:space="preserve"> renkli görme kusuru bulunmayan denek olarak bilinen bir kişinin tek bir gözünde renkli görme ile</w:t>
      </w:r>
      <w:r>
        <w:t xml:space="preserve"> </w:t>
      </w:r>
      <w:r w:rsidR="00AC3A4E">
        <w:t>ilgili</w:t>
      </w:r>
      <w:r w:rsidR="00BE2CB1">
        <w:t xml:space="preserve"> sıkıntı olup/olmadığı test edilmemiştir. Yeni test daha </w:t>
      </w:r>
      <w:r w:rsidR="00453EF1">
        <w:t xml:space="preserve">sağlıklı </w:t>
      </w:r>
      <w:r w:rsidR="00BE2CB1">
        <w:t xml:space="preserve">sonuçlar için renkli görme testleri arasında altın standart olarak bilinen Anamoloskop </w:t>
      </w:r>
      <w:r w:rsidR="00632711">
        <w:rPr>
          <w:rFonts w:cs="Times New Roman"/>
          <w:szCs w:val="24"/>
        </w:rPr>
        <w:t>(</w:t>
      </w:r>
      <w:r w:rsidR="00632711" w:rsidRPr="006B6B9A">
        <w:rPr>
          <w:rFonts w:cs="Times New Roman"/>
          <w:szCs w:val="24"/>
        </w:rPr>
        <w:t>Yates</w:t>
      </w:r>
      <w:r w:rsidR="00632711">
        <w:rPr>
          <w:rFonts w:cs="Times New Roman"/>
          <w:szCs w:val="24"/>
        </w:rPr>
        <w:t xml:space="preserve"> ve </w:t>
      </w:r>
      <w:r w:rsidR="00632711" w:rsidRPr="006B6B9A">
        <w:rPr>
          <w:rFonts w:cs="Times New Roman"/>
          <w:szCs w:val="24"/>
        </w:rPr>
        <w:t>Heikens</w:t>
      </w:r>
      <w:r w:rsidR="00632711">
        <w:rPr>
          <w:rFonts w:cs="Times New Roman"/>
          <w:szCs w:val="24"/>
        </w:rPr>
        <w:t>, 2001;</w:t>
      </w:r>
      <w:r w:rsidR="00632711" w:rsidRPr="006B6B9A">
        <w:rPr>
          <w:rFonts w:cs="Times New Roman"/>
          <w:szCs w:val="24"/>
        </w:rPr>
        <w:t xml:space="preserve"> </w:t>
      </w:r>
      <w:r w:rsidR="00632711">
        <w:rPr>
          <w:rFonts w:cs="Times New Roman"/>
          <w:szCs w:val="24"/>
        </w:rPr>
        <w:t>Dain, 2004; Singh,2006; Chacon ve ark., 2015; Walsh ve ark., 2016)</w:t>
      </w:r>
      <w:r w:rsidR="00E21D5D">
        <w:t xml:space="preserve"> </w:t>
      </w:r>
      <w:r w:rsidR="00BE2CB1">
        <w:t xml:space="preserve">ile </w:t>
      </w:r>
      <w:r w:rsidR="00F5587D">
        <w:t>karşılaştırılarak geliştirilmesi daha</w:t>
      </w:r>
      <w:r w:rsidR="00BE2CB1">
        <w:t xml:space="preserve"> </w:t>
      </w:r>
      <w:r w:rsidR="005925CA">
        <w:t xml:space="preserve">farklı ve </w:t>
      </w:r>
      <w:r w:rsidR="00BE2CB1">
        <w:t xml:space="preserve">faydalı </w:t>
      </w:r>
      <w:r w:rsidR="005925CA">
        <w:t xml:space="preserve">sonuçlar </w:t>
      </w:r>
      <w:r w:rsidR="00BC1217">
        <w:t>çıkarılması için öncü olabilirdi</w:t>
      </w:r>
      <w:r w:rsidR="005925CA">
        <w:t>.</w:t>
      </w:r>
    </w:p>
    <w:p w14:paraId="54D3641B" w14:textId="77777777" w:rsidR="005925CA" w:rsidRDefault="005925CA" w:rsidP="003421CB"/>
    <w:p w14:paraId="25D7FFE5" w14:textId="3F9D7B54" w:rsidR="003421CB" w:rsidRDefault="00BE2CB1" w:rsidP="003421CB">
      <w:r>
        <w:t xml:space="preserve">Ayrıca yeni testin daha fazla denek üzerinde </w:t>
      </w:r>
      <w:r w:rsidR="00BC1217">
        <w:t>denenmesiyle güvenirliliği artırılabilirdi</w:t>
      </w:r>
      <w:r w:rsidR="00023B32">
        <w:t>.</w:t>
      </w:r>
      <w:r w:rsidR="005707BE">
        <w:t xml:space="preserve"> Yeni test</w:t>
      </w:r>
      <w:r w:rsidR="00796C40">
        <w:t>in</w:t>
      </w:r>
      <w:r w:rsidR="005707BE">
        <w:t xml:space="preserve"> </w:t>
      </w:r>
      <w:r w:rsidR="00EF5626">
        <w:t xml:space="preserve">kırmızı-yeşil </w:t>
      </w:r>
      <w:r w:rsidR="005707BE">
        <w:t>renk körlü</w:t>
      </w:r>
      <w:r w:rsidR="00796C40">
        <w:t>ğü tipi haricinde renk körlüğü sınıflandırma</w:t>
      </w:r>
      <w:r w:rsidR="005707BE">
        <w:t xml:space="preserve"> </w:t>
      </w:r>
      <w:r w:rsidR="003E757F">
        <w:t>başarısı bilinmemektedir</w:t>
      </w:r>
      <w:r w:rsidR="005707BE">
        <w:t xml:space="preserve">. </w:t>
      </w:r>
      <w:r w:rsidR="00EF5626">
        <w:t xml:space="preserve">Çünkü </w:t>
      </w:r>
      <w:r w:rsidR="00393141">
        <w:t>mavi renk körlüğü</w:t>
      </w:r>
      <w:r w:rsidR="005707BE">
        <w:t xml:space="preserve"> olarak bilinen </w:t>
      </w:r>
      <w:r w:rsidR="00393141">
        <w:t xml:space="preserve">renk körlüğü tipine </w:t>
      </w:r>
      <w:r w:rsidR="005707BE">
        <w:t>10</w:t>
      </w:r>
      <w:r w:rsidR="00BC1217">
        <w:t>0</w:t>
      </w:r>
      <w:r w:rsidR="005707BE">
        <w:t>00 kişid</w:t>
      </w:r>
      <w:r w:rsidR="00393141">
        <w:t>e 1 olarak rastlanmaktadır. Tez çalışması kapsamında mavi renk körlüğü bulunan bir denek bulunamamıştır.</w:t>
      </w:r>
      <w:r w:rsidR="003E0155">
        <w:t xml:space="preserve"> </w:t>
      </w:r>
      <w:r w:rsidR="007C6B6B">
        <w:t>(</w:t>
      </w:r>
      <w:r w:rsidR="003E0155">
        <w:t>Ishihara testleri</w:t>
      </w:r>
      <w:r w:rsidR="00BC1217">
        <w:t xml:space="preserve"> de</w:t>
      </w:r>
      <w:r w:rsidR="003E0155">
        <w:t xml:space="preserve"> mavi renk</w:t>
      </w:r>
      <w:r w:rsidR="007C6B6B">
        <w:t xml:space="preserve"> körlüğü tipini </w:t>
      </w:r>
      <w:r w:rsidR="00BC1217">
        <w:t>bulabilmek için</w:t>
      </w:r>
      <w:r w:rsidR="007C6B6B">
        <w:t xml:space="preserve"> </w:t>
      </w:r>
      <w:r w:rsidR="00BC1217">
        <w:t>gerekli test paletlerine sahip değildir</w:t>
      </w:r>
      <w:r w:rsidR="007C6B6B">
        <w:t>.)</w:t>
      </w:r>
    </w:p>
    <w:p w14:paraId="0568C2D2" w14:textId="77777777" w:rsidR="00DD2372" w:rsidRDefault="00DD2372" w:rsidP="003421CB"/>
    <w:p w14:paraId="0BAA1AEB" w14:textId="224EAD6B" w:rsidR="003421CB" w:rsidRDefault="007F395A" w:rsidP="003421CB">
      <w:r>
        <w:t>Yeni test daha çok ekran ve bilgisayar üze</w:t>
      </w:r>
      <w:r w:rsidR="00BC1217">
        <w:t xml:space="preserve">rinde test edilerek başarımlarının değerlendirilmesi </w:t>
      </w:r>
      <w:r>
        <w:t>test için</w:t>
      </w:r>
      <w:r w:rsidR="00BE0AF0">
        <w:t xml:space="preserve"> gerekli</w:t>
      </w:r>
      <w:r>
        <w:t xml:space="preserve"> ekipman standartları belirlemede bir öncü olabilirdi.</w:t>
      </w:r>
      <w:r w:rsidR="00837D3B">
        <w:t xml:space="preserve"> Ayrıca daha güvenilir sonuçlar için test sırasında kullanılan cihazların doğrulukları “Renk Ölçer” gibi cihazlarla kontrol edilip, gerekirse kalibrasyo</w:t>
      </w:r>
      <w:r w:rsidR="00B21676">
        <w:t xml:space="preserve">n yapılması </w:t>
      </w:r>
      <w:r w:rsidR="00086107">
        <w:t>testin doğruluğunu artırabilirdi.</w:t>
      </w:r>
    </w:p>
    <w:p w14:paraId="06E971D9" w14:textId="77777777" w:rsidR="00E124B5" w:rsidRPr="003421CB" w:rsidRDefault="00E124B5" w:rsidP="003421CB"/>
    <w:p w14:paraId="17D76577" w14:textId="2AE49C6F" w:rsidR="003421CB" w:rsidRPr="003421CB" w:rsidRDefault="003421CB" w:rsidP="003421CB">
      <w:pPr>
        <w:pStyle w:val="Balk2"/>
        <w:numPr>
          <w:ilvl w:val="1"/>
          <w:numId w:val="11"/>
        </w:numPr>
      </w:pPr>
      <w:bookmarkStart w:id="115" w:name="_Toc472450044"/>
      <w:r w:rsidRPr="003421CB">
        <w:t>İleriki Çalışmalar</w:t>
      </w:r>
      <w:bookmarkEnd w:id="115"/>
    </w:p>
    <w:p w14:paraId="3D5C53A2" w14:textId="77777777" w:rsidR="003421CB" w:rsidRPr="003421CB" w:rsidRDefault="003421CB" w:rsidP="003421CB"/>
    <w:p w14:paraId="61C0BD80" w14:textId="09A4E591" w:rsidR="00CD4B12" w:rsidRDefault="00BB4B24" w:rsidP="00CD4B12">
      <w:r>
        <w:t>Tez çalışmasına konu olan “</w:t>
      </w:r>
      <w:r w:rsidR="009E031E">
        <w:t xml:space="preserve">online, hızlı, pratik ve bilişim teknolojisine uygun </w:t>
      </w:r>
      <w:r>
        <w:t xml:space="preserve">detaylı sonuç verebilen renkli görme testleri” </w:t>
      </w:r>
      <w:r w:rsidR="00AB23C3">
        <w:t>literatürde yer alan nadir</w:t>
      </w:r>
      <w:r>
        <w:t xml:space="preserve"> çalışma</w:t>
      </w:r>
      <w:r w:rsidR="00AB23C3">
        <w:t>lardandır</w:t>
      </w:r>
      <w:r>
        <w:t xml:space="preserve">. </w:t>
      </w:r>
      <w:r w:rsidR="00E01C93">
        <w:t xml:space="preserve">Bu kapsamda kusurlu renkli görmesi </w:t>
      </w:r>
      <w:r w:rsidR="00CA70A3">
        <w:t xml:space="preserve">olan bireyin </w:t>
      </w:r>
      <w:r w:rsidR="00AF761A">
        <w:t xml:space="preserve">bu kusuru </w:t>
      </w:r>
      <w:r w:rsidR="00E01C93">
        <w:t xml:space="preserve">detaylı olarak </w:t>
      </w:r>
      <w:r w:rsidR="00A6058A">
        <w:t>hızlı, pratik ve kolayca</w:t>
      </w:r>
      <w:r w:rsidR="00A6058A" w:rsidRPr="00A6058A">
        <w:t xml:space="preserve"> </w:t>
      </w:r>
      <w:r w:rsidR="00A6058A">
        <w:t xml:space="preserve">derecelendirebilen </w:t>
      </w:r>
      <w:r w:rsidR="00E01C93">
        <w:t>testin hali hazırda kullanılmasıyla:</w:t>
      </w:r>
    </w:p>
    <w:p w14:paraId="62B7198D" w14:textId="77777777" w:rsidR="00055C0F" w:rsidRDefault="00055C0F" w:rsidP="00CD4B12"/>
    <w:p w14:paraId="5A96BB1A" w14:textId="03E3C6BB" w:rsidR="00E01C93" w:rsidRDefault="00E01C93" w:rsidP="007A5BFA">
      <w:pPr>
        <w:numPr>
          <w:ilvl w:val="0"/>
          <w:numId w:val="37"/>
        </w:numPr>
      </w:pPr>
      <w:r>
        <w:t>Meslek tiplerine uygun</w:t>
      </w:r>
      <w:r w:rsidR="00935CCE">
        <w:t xml:space="preserve"> gerekli</w:t>
      </w:r>
      <w:r>
        <w:t xml:space="preserve"> </w:t>
      </w:r>
      <w:r w:rsidR="00935CCE">
        <w:t>‘</w:t>
      </w:r>
      <w:r>
        <w:t>sınır renkli görme</w:t>
      </w:r>
      <w:r w:rsidR="00935CCE">
        <w:t>’</w:t>
      </w:r>
      <w:r>
        <w:t xml:space="preserve"> oranı değeri belirlenebilir</w:t>
      </w:r>
      <w:r w:rsidR="002951A5">
        <w:t>. Yani meslekler için</w:t>
      </w:r>
      <w:r w:rsidR="00246754">
        <w:t xml:space="preserve"> renkli görme ile ilgili standartlar üzerinde çalışılabilir</w:t>
      </w:r>
      <w:r w:rsidR="00455551">
        <w:t xml:space="preserve"> </w:t>
      </w:r>
      <w:r w:rsidR="00503F2B">
        <w:t>(</w:t>
      </w:r>
      <w:r w:rsidR="00503F2B" w:rsidRPr="00FE1125">
        <w:rPr>
          <w:rFonts w:cs="Times New Roman"/>
          <w:szCs w:val="24"/>
        </w:rPr>
        <w:t xml:space="preserve">Pokorny </w:t>
      </w:r>
      <w:r w:rsidR="00503F2B">
        <w:rPr>
          <w:rFonts w:cs="Times New Roman"/>
          <w:szCs w:val="24"/>
        </w:rPr>
        <w:t xml:space="preserve">ve ark., 1981; </w:t>
      </w:r>
      <w:r w:rsidR="00503F2B" w:rsidRPr="00FE1125">
        <w:rPr>
          <w:rFonts w:cs="Times New Roman"/>
          <w:szCs w:val="24"/>
        </w:rPr>
        <w:t>Barbur</w:t>
      </w:r>
      <w:r w:rsidR="00503F2B">
        <w:t xml:space="preserve"> ve ark., 2009; Polat ve ark., 2012).</w:t>
      </w:r>
    </w:p>
    <w:p w14:paraId="7DA3AF0E" w14:textId="3A15DAAC" w:rsidR="009744E0" w:rsidRDefault="009744E0" w:rsidP="007A5BFA">
      <w:pPr>
        <w:numPr>
          <w:ilvl w:val="0"/>
          <w:numId w:val="37"/>
        </w:numPr>
      </w:pPr>
      <w:r>
        <w:t>Yeni test için ekran standartları belirlendikten sonra gömülü sistem haline getirilip ticari amaçlı kullanılabilir.</w:t>
      </w:r>
    </w:p>
    <w:p w14:paraId="0B7F9F7B" w14:textId="38B50964" w:rsidR="009744E0" w:rsidRDefault="009744E0" w:rsidP="007A5BFA">
      <w:pPr>
        <w:numPr>
          <w:ilvl w:val="0"/>
          <w:numId w:val="37"/>
        </w:numPr>
      </w:pPr>
      <w:r>
        <w:t xml:space="preserve">Daha fazla denek üzerinde denenmesiyle yeni geliştirilen </w:t>
      </w:r>
      <w:r w:rsidR="00055C0F">
        <w:t>testin güvenirliliği artırılabilir</w:t>
      </w:r>
      <w:r>
        <w:t>.</w:t>
      </w:r>
    </w:p>
    <w:p w14:paraId="327733B8" w14:textId="12F9D764" w:rsidR="009744E0" w:rsidRDefault="006E718D" w:rsidP="007A5BFA">
      <w:pPr>
        <w:numPr>
          <w:ilvl w:val="0"/>
          <w:numId w:val="37"/>
        </w:numPr>
      </w:pPr>
      <w:r>
        <w:t>Tez çalışmasında Ishihara testleri baz alınmıştır. Renk körlüğü için altın standart olarak bilinen An</w:t>
      </w:r>
      <w:r w:rsidR="006C4F37">
        <w:t>o</w:t>
      </w:r>
      <w:r>
        <w:t>mal</w:t>
      </w:r>
      <w:r w:rsidR="006C4F37">
        <w:t>o</w:t>
      </w:r>
      <w:r>
        <w:t>skop</w:t>
      </w:r>
      <w:r w:rsidR="001F766C">
        <w:t xml:space="preserve"> </w:t>
      </w:r>
      <w:r w:rsidR="00DF053D">
        <w:rPr>
          <w:rFonts w:cs="Times New Roman"/>
          <w:szCs w:val="24"/>
        </w:rPr>
        <w:t>(</w:t>
      </w:r>
      <w:r w:rsidR="00DF053D" w:rsidRPr="006B6B9A">
        <w:rPr>
          <w:rFonts w:cs="Times New Roman"/>
          <w:szCs w:val="24"/>
        </w:rPr>
        <w:t>Yates</w:t>
      </w:r>
      <w:r w:rsidR="00DF053D">
        <w:rPr>
          <w:rFonts w:cs="Times New Roman"/>
          <w:szCs w:val="24"/>
        </w:rPr>
        <w:t xml:space="preserve"> ve </w:t>
      </w:r>
      <w:r w:rsidR="00DF053D" w:rsidRPr="006B6B9A">
        <w:rPr>
          <w:rFonts w:cs="Times New Roman"/>
          <w:szCs w:val="24"/>
        </w:rPr>
        <w:t>Heikens</w:t>
      </w:r>
      <w:r w:rsidR="00DF053D">
        <w:rPr>
          <w:rFonts w:cs="Times New Roman"/>
          <w:szCs w:val="24"/>
        </w:rPr>
        <w:t>, 2001;</w:t>
      </w:r>
      <w:r w:rsidR="00DF053D" w:rsidRPr="006B6B9A">
        <w:rPr>
          <w:rFonts w:cs="Times New Roman"/>
          <w:szCs w:val="24"/>
        </w:rPr>
        <w:t xml:space="preserve"> </w:t>
      </w:r>
      <w:r w:rsidR="00DF053D">
        <w:rPr>
          <w:rFonts w:cs="Times New Roman"/>
          <w:szCs w:val="24"/>
        </w:rPr>
        <w:t xml:space="preserve">Dain, 2004; Singh,2006; Chacon ve ark., 2015; Walsh ve ark., 2016) </w:t>
      </w:r>
      <w:r w:rsidR="00055C0F">
        <w:t>ile yeni testin karşılaştırılması; yeni testin doğruluğu ve güvenirliliğini artırması beklenmektedir</w:t>
      </w:r>
      <w:r>
        <w:t>.</w:t>
      </w:r>
    </w:p>
    <w:p w14:paraId="540000FE" w14:textId="07E90AA4" w:rsidR="00D844CB" w:rsidRPr="00AE6BB7" w:rsidRDefault="004F1968" w:rsidP="007A5BFA">
      <w:pPr>
        <w:numPr>
          <w:ilvl w:val="0"/>
          <w:numId w:val="37"/>
        </w:numPr>
      </w:pPr>
      <w:r>
        <w:t>Y</w:t>
      </w:r>
      <w:r w:rsidRPr="004F1968">
        <w:t xml:space="preserve">eni </w:t>
      </w:r>
      <w:r>
        <w:t xml:space="preserve">detaylı sonuç veren </w:t>
      </w:r>
      <w:r w:rsidRPr="004F1968">
        <w:t xml:space="preserve">renk körlüğü testi </w:t>
      </w:r>
      <w:r>
        <w:t xml:space="preserve">üzerinde bazı geliştirmeler yapılarak, </w:t>
      </w:r>
      <w:r w:rsidRPr="004F1968">
        <w:t xml:space="preserve">belirtisi gözde renk yanılması olarak çıkan hastalıkların tespitinde </w:t>
      </w:r>
      <w:r w:rsidR="00055C0F">
        <w:t>kullanılmasına öncü bir çalışma olabilir</w:t>
      </w:r>
      <w:r w:rsidR="00146A49">
        <w:t>.</w:t>
      </w:r>
    </w:p>
    <w:p w14:paraId="243F4776" w14:textId="77777777" w:rsidR="00CD4B12" w:rsidRDefault="00CD4B12" w:rsidP="00CD4B12"/>
    <w:p w14:paraId="20901BEB" w14:textId="63F44844" w:rsidR="00443C69" w:rsidRDefault="00443C69" w:rsidP="00AE00EF"/>
    <w:p w14:paraId="2D854055" w14:textId="77777777" w:rsidR="00443C69" w:rsidRPr="004107B1" w:rsidRDefault="00443C69" w:rsidP="00AE00EF">
      <w:pPr>
        <w:sectPr w:rsidR="00443C69" w:rsidRPr="004107B1" w:rsidSect="0030036F">
          <w:pgSz w:w="11906" w:h="16838"/>
          <w:pgMar w:top="1701" w:right="1418" w:bottom="1701" w:left="2268" w:header="709" w:footer="709" w:gutter="0"/>
          <w:cols w:space="708"/>
          <w:titlePg/>
          <w:docGrid w:linePitch="360"/>
        </w:sectPr>
      </w:pPr>
    </w:p>
    <w:p w14:paraId="5B0DA1BF" w14:textId="3B576466" w:rsidR="004E3DAD" w:rsidRPr="00E63307" w:rsidRDefault="004E3DAD" w:rsidP="004E3DAD">
      <w:pPr>
        <w:rPr>
          <w:rFonts w:cs="Times New Roman"/>
          <w:sz w:val="28"/>
          <w:szCs w:val="28"/>
        </w:rPr>
      </w:pPr>
    </w:p>
    <w:p w14:paraId="3502FBB2" w14:textId="77777777" w:rsidR="004E3DAD" w:rsidRPr="00E63307" w:rsidRDefault="004E3DAD" w:rsidP="004E3DAD">
      <w:pPr>
        <w:rPr>
          <w:rFonts w:cs="Times New Roman"/>
          <w:sz w:val="28"/>
          <w:szCs w:val="28"/>
        </w:rPr>
      </w:pPr>
    </w:p>
    <w:p w14:paraId="4E7EB74D" w14:textId="77777777" w:rsidR="004E3DAD" w:rsidRPr="00E63307" w:rsidRDefault="004E3DAD" w:rsidP="004E3DAD">
      <w:pPr>
        <w:rPr>
          <w:rFonts w:cs="Times New Roman"/>
          <w:sz w:val="28"/>
          <w:szCs w:val="28"/>
        </w:rPr>
      </w:pPr>
    </w:p>
    <w:p w14:paraId="6E4AE46E" w14:textId="77777777" w:rsidR="004E3DAD" w:rsidRPr="002D2DDB" w:rsidRDefault="004E3DAD" w:rsidP="00425D74">
      <w:pPr>
        <w:pStyle w:val="Balk1"/>
        <w:numPr>
          <w:ilvl w:val="0"/>
          <w:numId w:val="0"/>
        </w:numPr>
      </w:pPr>
      <w:bookmarkStart w:id="116" w:name="_Toc472450045"/>
      <w:r>
        <w:t>KAYNAKLAR</w:t>
      </w:r>
      <w:bookmarkEnd w:id="116"/>
    </w:p>
    <w:p w14:paraId="4A2A3989" w14:textId="77777777" w:rsidR="004E3DAD" w:rsidRDefault="004E3DAD" w:rsidP="004E3DAD">
      <w:pPr>
        <w:rPr>
          <w:rFonts w:cs="Times New Roman"/>
          <w:sz w:val="28"/>
          <w:szCs w:val="28"/>
        </w:rPr>
      </w:pPr>
    </w:p>
    <w:p w14:paraId="50EE140F" w14:textId="77777777" w:rsidR="004E3DAD" w:rsidRDefault="004E3DAD" w:rsidP="004E3DAD">
      <w:pPr>
        <w:rPr>
          <w:rFonts w:cs="Times New Roman"/>
          <w:sz w:val="28"/>
          <w:szCs w:val="28"/>
        </w:rPr>
      </w:pPr>
    </w:p>
    <w:tbl>
      <w:tblPr>
        <w:tblStyle w:val="TabloKlavuzu"/>
        <w:tblW w:w="0" w:type="auto"/>
        <w:tblInd w:w="-1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8"/>
      </w:tblGrid>
      <w:tr w:rsidR="00BC1690" w:rsidRPr="001B6990" w14:paraId="2E37F649" w14:textId="77777777" w:rsidTr="00BC1690">
        <w:tc>
          <w:tcPr>
            <w:tcW w:w="8358" w:type="dxa"/>
          </w:tcPr>
          <w:p w14:paraId="507EDED8" w14:textId="0BEBEEA0" w:rsidR="00BC1690" w:rsidRPr="001B6990" w:rsidRDefault="004327DD" w:rsidP="00BC1690">
            <w:pPr>
              <w:spacing w:after="120" w:line="240" w:lineRule="auto"/>
              <w:ind w:left="425" w:hanging="425"/>
              <w:rPr>
                <w:rFonts w:cs="Times New Roman"/>
              </w:rPr>
            </w:pPr>
            <w:r>
              <w:rPr>
                <w:rFonts w:cs="Times New Roman"/>
              </w:rPr>
              <w:t>Adelson,</w:t>
            </w:r>
            <w:r w:rsidR="00744462">
              <w:rPr>
                <w:rFonts w:cs="Times New Roman"/>
              </w:rPr>
              <w:t xml:space="preserve"> E.</w:t>
            </w:r>
            <w:r w:rsidR="00BC1690" w:rsidRPr="001B6990">
              <w:rPr>
                <w:rFonts w:cs="Times New Roman"/>
              </w:rPr>
              <w:t xml:space="preserve">H., </w:t>
            </w:r>
            <w:r>
              <w:rPr>
                <w:rFonts w:cs="Times New Roman"/>
              </w:rPr>
              <w:t>Bergen, J.</w:t>
            </w:r>
            <w:r w:rsidR="00BC1690" w:rsidRPr="001B6990">
              <w:rPr>
                <w:rFonts w:cs="Times New Roman"/>
              </w:rPr>
              <w:t xml:space="preserve">R., </w:t>
            </w:r>
            <w:r>
              <w:rPr>
                <w:rFonts w:cs="Times New Roman"/>
              </w:rPr>
              <w:t xml:space="preserve">1991, </w:t>
            </w:r>
            <w:r w:rsidR="00BC1690" w:rsidRPr="001B6990">
              <w:rPr>
                <w:rFonts w:cs="Times New Roman"/>
              </w:rPr>
              <w:t>The plenoptic function and the elements of early vision, Vision and Modeling Group, Media Laboratory, Massachuset</w:t>
            </w:r>
            <w:r>
              <w:rPr>
                <w:rFonts w:cs="Times New Roman"/>
              </w:rPr>
              <w:t>ts Institute of Technology</w:t>
            </w:r>
            <w:r w:rsidR="00BC1690" w:rsidRPr="001B6990">
              <w:rPr>
                <w:rFonts w:cs="Times New Roman"/>
              </w:rPr>
              <w:t>.</w:t>
            </w:r>
          </w:p>
        </w:tc>
      </w:tr>
      <w:tr w:rsidR="00BC1690" w:rsidRPr="001B6990" w14:paraId="1EC7C8EA" w14:textId="77777777" w:rsidTr="00BC1690">
        <w:tc>
          <w:tcPr>
            <w:tcW w:w="8358" w:type="dxa"/>
          </w:tcPr>
          <w:p w14:paraId="33F024FD" w14:textId="04219341" w:rsidR="00BC1690" w:rsidRPr="001B6990" w:rsidRDefault="00BC1690" w:rsidP="004327DD">
            <w:pPr>
              <w:spacing w:after="120" w:line="240" w:lineRule="auto"/>
              <w:ind w:left="425" w:hanging="425"/>
              <w:rPr>
                <w:rFonts w:cs="Times New Roman"/>
              </w:rPr>
            </w:pPr>
            <w:r w:rsidRPr="001B6990">
              <w:rPr>
                <w:rFonts w:cs="Times New Roman"/>
              </w:rPr>
              <w:t>Agarwal</w:t>
            </w:r>
            <w:r w:rsidR="004327DD">
              <w:rPr>
                <w:rFonts w:cs="Times New Roman"/>
              </w:rPr>
              <w:t>,</w:t>
            </w:r>
            <w:r w:rsidRPr="001B6990">
              <w:rPr>
                <w:rFonts w:cs="Times New Roman"/>
              </w:rPr>
              <w:t xml:space="preserve"> S</w:t>
            </w:r>
            <w:r w:rsidR="004327DD">
              <w:rPr>
                <w:rFonts w:cs="Times New Roman"/>
              </w:rPr>
              <w:t>.</w:t>
            </w:r>
            <w:r w:rsidRPr="001B6990">
              <w:rPr>
                <w:rFonts w:cs="Times New Roman"/>
              </w:rPr>
              <w:t>, Bansod</w:t>
            </w:r>
            <w:r w:rsidR="004327DD">
              <w:rPr>
                <w:rFonts w:cs="Times New Roman"/>
              </w:rPr>
              <w:t>,</w:t>
            </w:r>
            <w:r w:rsidRPr="001B6990">
              <w:rPr>
                <w:rFonts w:cs="Times New Roman"/>
              </w:rPr>
              <w:t xml:space="preserve"> N., </w:t>
            </w:r>
            <w:r w:rsidR="004327DD">
              <w:rPr>
                <w:rFonts w:cs="Times New Roman"/>
              </w:rPr>
              <w:t xml:space="preserve">2014, </w:t>
            </w:r>
            <w:r w:rsidRPr="001B6990">
              <w:rPr>
                <w:rFonts w:cs="Times New Roman"/>
              </w:rPr>
              <w:t>Prevalence of Colour Blindness in School Children, International Journal of Science and Research, Volume 3 Issue 4</w:t>
            </w:r>
            <w:r w:rsidR="004327DD">
              <w:rPr>
                <w:rFonts w:cs="Times New Roman"/>
              </w:rPr>
              <w:t>.</w:t>
            </w:r>
          </w:p>
        </w:tc>
      </w:tr>
      <w:tr w:rsidR="00BC1690" w:rsidRPr="001B6990" w14:paraId="78CFCC45" w14:textId="77777777" w:rsidTr="00BC1690">
        <w:tc>
          <w:tcPr>
            <w:tcW w:w="8358" w:type="dxa"/>
          </w:tcPr>
          <w:p w14:paraId="71738C07" w14:textId="7AAA49FE" w:rsidR="00BC1690" w:rsidRPr="001B6990" w:rsidRDefault="00BC1690" w:rsidP="004327DD">
            <w:pPr>
              <w:spacing w:after="120" w:line="240" w:lineRule="auto"/>
              <w:ind w:left="425" w:hanging="425"/>
              <w:rPr>
                <w:rFonts w:cs="Times New Roman"/>
              </w:rPr>
            </w:pPr>
            <w:r w:rsidRPr="001B6990">
              <w:rPr>
                <w:rFonts w:cs="Times New Roman"/>
              </w:rPr>
              <w:t>Al-Aqtum</w:t>
            </w:r>
            <w:r w:rsidR="004327DD">
              <w:rPr>
                <w:rFonts w:cs="Times New Roman"/>
              </w:rPr>
              <w:t>,</w:t>
            </w:r>
            <w:r w:rsidRPr="001B6990">
              <w:rPr>
                <w:rFonts w:cs="Times New Roman"/>
              </w:rPr>
              <w:t xml:space="preserve"> M</w:t>
            </w:r>
            <w:r w:rsidR="004327DD">
              <w:rPr>
                <w:rFonts w:cs="Times New Roman"/>
              </w:rPr>
              <w:t>.</w:t>
            </w:r>
            <w:r w:rsidRPr="001B6990">
              <w:rPr>
                <w:rFonts w:cs="Times New Roman"/>
              </w:rPr>
              <w:t>T</w:t>
            </w:r>
            <w:r w:rsidR="004327DD">
              <w:rPr>
                <w:rFonts w:cs="Times New Roman"/>
              </w:rPr>
              <w:t>.</w:t>
            </w:r>
            <w:r w:rsidRPr="001B6990">
              <w:rPr>
                <w:rFonts w:cs="Times New Roman"/>
              </w:rPr>
              <w:t>, Al-Qawasmeh</w:t>
            </w:r>
            <w:r w:rsidR="004327DD">
              <w:rPr>
                <w:rFonts w:cs="Times New Roman"/>
              </w:rPr>
              <w:t>,</w:t>
            </w:r>
            <w:r w:rsidRPr="001B6990">
              <w:rPr>
                <w:rFonts w:cs="Times New Roman"/>
              </w:rPr>
              <w:t xml:space="preserve"> M</w:t>
            </w:r>
            <w:r w:rsidR="004327DD">
              <w:rPr>
                <w:rFonts w:cs="Times New Roman"/>
              </w:rPr>
              <w:t>.</w:t>
            </w:r>
            <w:r w:rsidRPr="001B6990">
              <w:rPr>
                <w:rFonts w:cs="Times New Roman"/>
              </w:rPr>
              <w:t>H.,</w:t>
            </w:r>
            <w:r w:rsidR="004327DD">
              <w:rPr>
                <w:rFonts w:cs="Times New Roman"/>
              </w:rPr>
              <w:t xml:space="preserve"> 2000,</w:t>
            </w:r>
            <w:r w:rsidRPr="001B6990">
              <w:rPr>
                <w:rFonts w:cs="Times New Roman"/>
              </w:rPr>
              <w:t xml:space="preserve"> Prevalence of color blindness in young Jordanians, Ophthalmologica, 215(1), 39-42.</w:t>
            </w:r>
          </w:p>
        </w:tc>
      </w:tr>
      <w:tr w:rsidR="00BC1690" w:rsidRPr="001B6990" w14:paraId="60E5FF55" w14:textId="77777777" w:rsidTr="00BC1690">
        <w:tc>
          <w:tcPr>
            <w:tcW w:w="8358" w:type="dxa"/>
          </w:tcPr>
          <w:p w14:paraId="56DC6A47" w14:textId="0D48963B" w:rsidR="00BC1690" w:rsidRPr="001B6990" w:rsidRDefault="00BC1690" w:rsidP="004327DD">
            <w:pPr>
              <w:spacing w:after="120" w:line="240" w:lineRule="auto"/>
              <w:ind w:left="425" w:hanging="425"/>
              <w:rPr>
                <w:rFonts w:cs="Times New Roman"/>
              </w:rPr>
            </w:pPr>
            <w:r w:rsidRPr="001B6990">
              <w:rPr>
                <w:rFonts w:cs="Times New Roman"/>
              </w:rPr>
              <w:t>Ananto</w:t>
            </w:r>
            <w:r w:rsidR="004327DD">
              <w:rPr>
                <w:rFonts w:cs="Times New Roman"/>
              </w:rPr>
              <w:t>,</w:t>
            </w:r>
            <w:r w:rsidRPr="001B6990">
              <w:rPr>
                <w:rFonts w:cs="Times New Roman"/>
              </w:rPr>
              <w:t xml:space="preserve"> B</w:t>
            </w:r>
            <w:r w:rsidR="004327DD">
              <w:rPr>
                <w:rFonts w:cs="Times New Roman"/>
              </w:rPr>
              <w:t>.</w:t>
            </w:r>
            <w:r w:rsidRPr="001B6990">
              <w:rPr>
                <w:rFonts w:cs="Times New Roman"/>
              </w:rPr>
              <w:t>S</w:t>
            </w:r>
            <w:r w:rsidR="004327DD">
              <w:rPr>
                <w:rFonts w:cs="Times New Roman"/>
              </w:rPr>
              <w:t>.</w:t>
            </w:r>
            <w:r w:rsidRPr="001B6990">
              <w:rPr>
                <w:rFonts w:cs="Times New Roman"/>
              </w:rPr>
              <w:t>, Sari</w:t>
            </w:r>
            <w:r w:rsidR="004327DD">
              <w:rPr>
                <w:rFonts w:cs="Times New Roman"/>
              </w:rPr>
              <w:t>,</w:t>
            </w:r>
            <w:r w:rsidRPr="001B6990">
              <w:rPr>
                <w:rFonts w:cs="Times New Roman"/>
              </w:rPr>
              <w:t xml:space="preserve"> R</w:t>
            </w:r>
            <w:r w:rsidR="004327DD">
              <w:rPr>
                <w:rFonts w:cs="Times New Roman"/>
              </w:rPr>
              <w:t>.</w:t>
            </w:r>
            <w:r w:rsidRPr="001B6990">
              <w:rPr>
                <w:rFonts w:cs="Times New Roman"/>
              </w:rPr>
              <w:t>F</w:t>
            </w:r>
            <w:r w:rsidR="004327DD">
              <w:rPr>
                <w:rFonts w:cs="Times New Roman"/>
              </w:rPr>
              <w:t>.</w:t>
            </w:r>
            <w:r w:rsidRPr="001B6990">
              <w:rPr>
                <w:rFonts w:cs="Times New Roman"/>
              </w:rPr>
              <w:t>, Harwahyu</w:t>
            </w:r>
            <w:r w:rsidR="004327DD">
              <w:rPr>
                <w:rFonts w:cs="Times New Roman"/>
              </w:rPr>
              <w:t>,</w:t>
            </w:r>
            <w:r w:rsidRPr="001B6990">
              <w:rPr>
                <w:rFonts w:cs="Times New Roman"/>
              </w:rPr>
              <w:t xml:space="preserve"> R.,</w:t>
            </w:r>
            <w:r w:rsidR="004327DD">
              <w:rPr>
                <w:rFonts w:cs="Times New Roman"/>
              </w:rPr>
              <w:t xml:space="preserve"> 2011,</w:t>
            </w:r>
            <w:r w:rsidRPr="001B6990">
              <w:rPr>
                <w:rFonts w:cs="Times New Roman"/>
              </w:rPr>
              <w:t xml:space="preserve"> Color transformation for color blind compensation on augmented reality system, In User Science and Engineering (i- USEr), International Conference on IEEE (pp. 129-134).</w:t>
            </w:r>
          </w:p>
        </w:tc>
      </w:tr>
      <w:tr w:rsidR="00BC1690" w:rsidRPr="001B6990" w14:paraId="62E93581" w14:textId="77777777" w:rsidTr="00BC1690">
        <w:tc>
          <w:tcPr>
            <w:tcW w:w="8358" w:type="dxa"/>
          </w:tcPr>
          <w:p w14:paraId="72813C0A" w14:textId="11ADF62B" w:rsidR="00BC1690" w:rsidRPr="001B6990" w:rsidRDefault="00BC1690" w:rsidP="004327DD">
            <w:pPr>
              <w:spacing w:after="120" w:line="240" w:lineRule="auto"/>
              <w:ind w:left="425" w:hanging="425"/>
              <w:rPr>
                <w:rFonts w:cs="Times New Roman"/>
              </w:rPr>
            </w:pPr>
            <w:r w:rsidRPr="001B6990">
              <w:rPr>
                <w:rFonts w:cs="Times New Roman"/>
              </w:rPr>
              <w:t>Anonim,</w:t>
            </w:r>
            <w:r w:rsidR="004327DD">
              <w:rPr>
                <w:rFonts w:cs="Times New Roman"/>
              </w:rPr>
              <w:t xml:space="preserve"> 1986,</w:t>
            </w:r>
            <w:r w:rsidRPr="001B6990">
              <w:rPr>
                <w:rFonts w:cs="Times New Roman"/>
              </w:rPr>
              <w:t xml:space="preserve"> Colorimetry: Commission Internationale de L’clairage (CIE), </w:t>
            </w:r>
            <w:r w:rsidR="004327DD">
              <w:rPr>
                <w:rFonts w:cs="Times New Roman"/>
              </w:rPr>
              <w:t>Paris</w:t>
            </w:r>
            <w:r w:rsidRPr="001B6990">
              <w:rPr>
                <w:rFonts w:cs="Times New Roman"/>
              </w:rPr>
              <w:t>.</w:t>
            </w:r>
          </w:p>
        </w:tc>
      </w:tr>
      <w:tr w:rsidR="00BC1690" w:rsidRPr="001B6990" w14:paraId="20B3B25A" w14:textId="77777777" w:rsidTr="00BC1690">
        <w:tc>
          <w:tcPr>
            <w:tcW w:w="8358" w:type="dxa"/>
          </w:tcPr>
          <w:p w14:paraId="27B68908" w14:textId="21A3342C" w:rsidR="00BC1690" w:rsidRPr="001B6990" w:rsidRDefault="00BC1690" w:rsidP="004327DD">
            <w:pPr>
              <w:spacing w:after="120" w:line="240" w:lineRule="auto"/>
              <w:ind w:left="425" w:hanging="425"/>
              <w:rPr>
                <w:rFonts w:cs="Times New Roman"/>
              </w:rPr>
            </w:pPr>
            <w:r w:rsidRPr="001B6990">
              <w:rPr>
                <w:rFonts w:cs="Times New Roman"/>
              </w:rPr>
              <w:t>Anonim,</w:t>
            </w:r>
            <w:r w:rsidR="004327DD">
              <w:rPr>
                <w:rFonts w:cs="Times New Roman"/>
              </w:rPr>
              <w:t xml:space="preserve"> 2014,</w:t>
            </w:r>
            <w:r w:rsidRPr="001B6990">
              <w:rPr>
                <w:rFonts w:cs="Times New Roman"/>
              </w:rPr>
              <w:t xml:space="preserve"> Epson T7000 ICC profile, http://www.epson.eu/ix/en/viewcon/</w:t>
            </w:r>
            <w:r w:rsidR="004327DD">
              <w:rPr>
                <w:rFonts w:cs="Times New Roman"/>
              </w:rPr>
              <w:t xml:space="preserve"> </w:t>
            </w:r>
            <w:r w:rsidRPr="001B6990">
              <w:rPr>
                <w:rFonts w:cs="Times New Roman"/>
              </w:rPr>
              <w:t>corporate</w:t>
            </w:r>
            <w:r w:rsidR="004327DD">
              <w:rPr>
                <w:rFonts w:cs="Times New Roman"/>
              </w:rPr>
              <w:t>site/products/mainunits/support</w:t>
            </w:r>
            <w:r w:rsidRPr="001B6990">
              <w:rPr>
                <w:rFonts w:cs="Times New Roman"/>
              </w:rPr>
              <w:t>11799, Erişim Tarihi:  05.03.2014.</w:t>
            </w:r>
          </w:p>
        </w:tc>
      </w:tr>
      <w:tr w:rsidR="00BC1690" w:rsidRPr="001B6990" w14:paraId="001FEEA8" w14:textId="77777777" w:rsidTr="00BC1690">
        <w:tc>
          <w:tcPr>
            <w:tcW w:w="8358" w:type="dxa"/>
          </w:tcPr>
          <w:p w14:paraId="28CDF43F" w14:textId="7E2788AE" w:rsidR="00BC1690" w:rsidRPr="001B6990" w:rsidRDefault="00BC1690" w:rsidP="00BC1690">
            <w:pPr>
              <w:spacing w:after="120" w:line="240" w:lineRule="auto"/>
              <w:ind w:left="425" w:hanging="425"/>
              <w:rPr>
                <w:rFonts w:cs="Times New Roman"/>
              </w:rPr>
            </w:pPr>
            <w:r w:rsidRPr="001B6990">
              <w:rPr>
                <w:rFonts w:cs="Times New Roman"/>
              </w:rPr>
              <w:t xml:space="preserve">Anonim, </w:t>
            </w:r>
            <w:r w:rsidR="00D419E5">
              <w:rPr>
                <w:rFonts w:cs="Times New Roman"/>
              </w:rPr>
              <w:t xml:space="preserve">1999, </w:t>
            </w:r>
            <w:r w:rsidRPr="001B6990">
              <w:rPr>
                <w:rFonts w:cs="Times New Roman"/>
              </w:rPr>
              <w:t>Multimedia systems and equipment-Colour measurement and management - Part 2-1: Colour management-Default RGB colour space-sRGB. Geneva, Switzerland: International E</w:t>
            </w:r>
            <w:r w:rsidR="00EB5C14">
              <w:rPr>
                <w:rFonts w:cs="Times New Roman"/>
              </w:rPr>
              <w:t>lectrotechnical Commission</w:t>
            </w:r>
            <w:r w:rsidRPr="001B6990">
              <w:rPr>
                <w:rFonts w:cs="Times New Roman"/>
              </w:rPr>
              <w:t>.</w:t>
            </w:r>
          </w:p>
        </w:tc>
      </w:tr>
      <w:tr w:rsidR="00BC1690" w:rsidRPr="001B6990" w14:paraId="52A5E506" w14:textId="77777777" w:rsidTr="00BC1690">
        <w:tc>
          <w:tcPr>
            <w:tcW w:w="8358" w:type="dxa"/>
          </w:tcPr>
          <w:p w14:paraId="6413475F" w14:textId="77777777" w:rsidR="00BC1690" w:rsidRPr="001B6990" w:rsidRDefault="00BC1690" w:rsidP="00BC1690">
            <w:pPr>
              <w:spacing w:after="120" w:line="240" w:lineRule="auto"/>
              <w:ind w:left="425" w:hanging="425"/>
              <w:rPr>
                <w:rFonts w:cs="Times New Roman"/>
              </w:rPr>
            </w:pPr>
            <w:r w:rsidRPr="001B6990">
              <w:rPr>
                <w:rFonts w:cs="Times New Roman"/>
              </w:rPr>
              <w:t>Anonim, U.S. National Library of Medicine, 7th Mart 2006.</w:t>
            </w:r>
          </w:p>
        </w:tc>
      </w:tr>
      <w:tr w:rsidR="00BC1690" w:rsidRPr="001B6990" w14:paraId="333A1A5A" w14:textId="77777777" w:rsidTr="00BC1690">
        <w:tc>
          <w:tcPr>
            <w:tcW w:w="8358" w:type="dxa"/>
          </w:tcPr>
          <w:p w14:paraId="414FF36B" w14:textId="02853FA0" w:rsidR="00BC1690" w:rsidRPr="001B6990" w:rsidRDefault="00BC1690" w:rsidP="00DE53F8">
            <w:pPr>
              <w:spacing w:after="120" w:line="240" w:lineRule="auto"/>
              <w:ind w:left="425" w:hanging="425"/>
              <w:rPr>
                <w:rFonts w:cs="Times New Roman"/>
              </w:rPr>
            </w:pPr>
            <w:r w:rsidRPr="001B6990">
              <w:rPr>
                <w:rFonts w:cs="Times New Roman"/>
              </w:rPr>
              <w:t>Anstis</w:t>
            </w:r>
            <w:r w:rsidR="00DE53F8">
              <w:rPr>
                <w:rFonts w:cs="Times New Roman"/>
              </w:rPr>
              <w:t>,</w:t>
            </w:r>
            <w:r w:rsidRPr="001B6990">
              <w:rPr>
                <w:rFonts w:cs="Times New Roman"/>
              </w:rPr>
              <w:t xml:space="preserve"> S</w:t>
            </w:r>
            <w:r w:rsidR="00DE53F8">
              <w:rPr>
                <w:rFonts w:cs="Times New Roman"/>
              </w:rPr>
              <w:t>.</w:t>
            </w:r>
            <w:r w:rsidRPr="001B6990">
              <w:rPr>
                <w:rFonts w:cs="Times New Roman"/>
              </w:rPr>
              <w:t>, Cavanagh</w:t>
            </w:r>
            <w:r w:rsidR="00DE53F8">
              <w:rPr>
                <w:rFonts w:cs="Times New Roman"/>
              </w:rPr>
              <w:t>,</w:t>
            </w:r>
            <w:r w:rsidRPr="001B6990">
              <w:rPr>
                <w:rFonts w:cs="Times New Roman"/>
              </w:rPr>
              <w:t xml:space="preserve"> P</w:t>
            </w:r>
            <w:r w:rsidR="00DE53F8">
              <w:rPr>
                <w:rFonts w:cs="Times New Roman"/>
              </w:rPr>
              <w:t>.</w:t>
            </w:r>
            <w:r w:rsidRPr="001B6990">
              <w:rPr>
                <w:rFonts w:cs="Times New Roman"/>
              </w:rPr>
              <w:t>, Maurer</w:t>
            </w:r>
            <w:r w:rsidR="00DE53F8">
              <w:rPr>
                <w:rFonts w:cs="Times New Roman"/>
              </w:rPr>
              <w:t>,</w:t>
            </w:r>
            <w:r w:rsidRPr="001B6990">
              <w:rPr>
                <w:rFonts w:cs="Times New Roman"/>
              </w:rPr>
              <w:t xml:space="preserve"> D</w:t>
            </w:r>
            <w:r w:rsidR="00DE53F8">
              <w:rPr>
                <w:rFonts w:cs="Times New Roman"/>
              </w:rPr>
              <w:t>.</w:t>
            </w:r>
            <w:r w:rsidRPr="001B6990">
              <w:rPr>
                <w:rFonts w:cs="Times New Roman"/>
              </w:rPr>
              <w:t>, Lewis</w:t>
            </w:r>
            <w:r w:rsidR="00DE53F8">
              <w:rPr>
                <w:rFonts w:cs="Times New Roman"/>
              </w:rPr>
              <w:t>,</w:t>
            </w:r>
            <w:r w:rsidRPr="001B6990">
              <w:rPr>
                <w:rFonts w:cs="Times New Roman"/>
              </w:rPr>
              <w:t xml:space="preserve"> T</w:t>
            </w:r>
            <w:r w:rsidR="00DE53F8">
              <w:rPr>
                <w:rFonts w:cs="Times New Roman"/>
              </w:rPr>
              <w:t>.</w:t>
            </w:r>
            <w:r w:rsidRPr="001B6990">
              <w:rPr>
                <w:rFonts w:cs="Times New Roman"/>
              </w:rPr>
              <w:t>, MacLeod</w:t>
            </w:r>
            <w:r w:rsidR="00DE53F8">
              <w:rPr>
                <w:rFonts w:cs="Times New Roman"/>
              </w:rPr>
              <w:t>,</w:t>
            </w:r>
            <w:r w:rsidRPr="001B6990">
              <w:rPr>
                <w:rFonts w:cs="Times New Roman"/>
              </w:rPr>
              <w:t xml:space="preserve"> D</w:t>
            </w:r>
            <w:r w:rsidR="00DE53F8">
              <w:rPr>
                <w:rFonts w:cs="Times New Roman"/>
              </w:rPr>
              <w:t>.</w:t>
            </w:r>
            <w:r w:rsidRPr="001B6990">
              <w:rPr>
                <w:rFonts w:cs="Times New Roman"/>
              </w:rPr>
              <w:t>I</w:t>
            </w:r>
            <w:r w:rsidR="00DE53F8">
              <w:rPr>
                <w:rFonts w:cs="Times New Roman"/>
              </w:rPr>
              <w:t>.</w:t>
            </w:r>
            <w:r w:rsidRPr="001B6990">
              <w:rPr>
                <w:rFonts w:cs="Times New Roman"/>
              </w:rPr>
              <w:t>A, Mather</w:t>
            </w:r>
            <w:r w:rsidR="00DE53F8">
              <w:rPr>
                <w:rFonts w:cs="Times New Roman"/>
              </w:rPr>
              <w:t>,</w:t>
            </w:r>
            <w:r w:rsidRPr="001B6990">
              <w:rPr>
                <w:rFonts w:cs="Times New Roman"/>
              </w:rPr>
              <w:t xml:space="preserve"> G</w:t>
            </w:r>
            <w:r w:rsidR="00DE53F8">
              <w:rPr>
                <w:rFonts w:cs="Times New Roman"/>
              </w:rPr>
              <w:t>.</w:t>
            </w:r>
            <w:r w:rsidRPr="001B6990">
              <w:rPr>
                <w:rFonts w:cs="Times New Roman"/>
              </w:rPr>
              <w:t xml:space="preserve">, </w:t>
            </w:r>
            <w:r w:rsidR="00DE53F8">
              <w:rPr>
                <w:rFonts w:cs="Times New Roman"/>
              </w:rPr>
              <w:t xml:space="preserve">1986, </w:t>
            </w:r>
            <w:r w:rsidRPr="001B6990">
              <w:rPr>
                <w:rFonts w:cs="Times New Roman"/>
              </w:rPr>
              <w:t>Computer-generated screening test for color-blindness, Color Research and Application, 11, 63-66</w:t>
            </w:r>
            <w:r w:rsidR="00DE53F8">
              <w:rPr>
                <w:rFonts w:cs="Times New Roman"/>
              </w:rPr>
              <w:t>.</w:t>
            </w:r>
          </w:p>
        </w:tc>
      </w:tr>
      <w:tr w:rsidR="00BC1690" w:rsidRPr="001B6990" w14:paraId="5DB1DF2F" w14:textId="77777777" w:rsidTr="00BC1690">
        <w:tc>
          <w:tcPr>
            <w:tcW w:w="8358" w:type="dxa"/>
          </w:tcPr>
          <w:p w14:paraId="5711B74D" w14:textId="46D59822" w:rsidR="00BC1690" w:rsidRPr="001B6990" w:rsidRDefault="00BC1690" w:rsidP="00DE53F8">
            <w:pPr>
              <w:spacing w:after="120" w:line="240" w:lineRule="auto"/>
              <w:ind w:left="425" w:hanging="425"/>
              <w:rPr>
                <w:rFonts w:cs="Times New Roman"/>
              </w:rPr>
            </w:pPr>
            <w:r w:rsidRPr="001B6990">
              <w:rPr>
                <w:rFonts w:cs="Times New Roman"/>
              </w:rPr>
              <w:t xml:space="preserve">Apple Company, </w:t>
            </w:r>
            <w:r w:rsidR="00DE53F8">
              <w:rPr>
                <w:rFonts w:cs="Times New Roman"/>
              </w:rPr>
              <w:t xml:space="preserve">2005, </w:t>
            </w:r>
            <w:r w:rsidRPr="001B6990">
              <w:rPr>
                <w:rFonts w:cs="Times New Roman"/>
              </w:rPr>
              <w:t>Color Management Overview for developers, Apple Computer.</w:t>
            </w:r>
          </w:p>
        </w:tc>
      </w:tr>
      <w:tr w:rsidR="00BC1690" w:rsidRPr="001B6990" w14:paraId="2C8C1FA4" w14:textId="77777777" w:rsidTr="00BC1690">
        <w:tc>
          <w:tcPr>
            <w:tcW w:w="8358" w:type="dxa"/>
          </w:tcPr>
          <w:p w14:paraId="0BCC0297" w14:textId="51FE4523" w:rsidR="00BC1690" w:rsidRPr="001B6990" w:rsidRDefault="00BC1690" w:rsidP="00DE53F8">
            <w:pPr>
              <w:spacing w:after="120" w:line="240" w:lineRule="auto"/>
              <w:ind w:left="425" w:hanging="425"/>
              <w:rPr>
                <w:rFonts w:cs="Times New Roman"/>
              </w:rPr>
            </w:pPr>
            <w:r w:rsidRPr="001B6990">
              <w:rPr>
                <w:rFonts w:cs="Times New Roman"/>
              </w:rPr>
              <w:t>Atlı</w:t>
            </w:r>
            <w:r w:rsidR="00DE53F8">
              <w:rPr>
                <w:rFonts w:cs="Times New Roman"/>
              </w:rPr>
              <w:t>,</w:t>
            </w:r>
            <w:r w:rsidRPr="001B6990">
              <w:rPr>
                <w:rFonts w:cs="Times New Roman"/>
              </w:rPr>
              <w:t xml:space="preserve"> D.,</w:t>
            </w:r>
            <w:r w:rsidR="00DE53F8">
              <w:rPr>
                <w:rFonts w:cs="Times New Roman"/>
              </w:rPr>
              <w:t xml:space="preserve"> 2010,</w:t>
            </w:r>
            <w:r w:rsidRPr="001B6990">
              <w:rPr>
                <w:rFonts w:cs="Times New Roman"/>
              </w:rPr>
              <w:t xml:space="preserve"> Effects Of Color And Colored Light On Depth Perception, Bilkent Üniversitesi,</w:t>
            </w:r>
            <w:r w:rsidR="00DE53F8">
              <w:rPr>
                <w:rFonts w:cs="Times New Roman"/>
              </w:rPr>
              <w:t xml:space="preserve"> </w:t>
            </w:r>
            <w:r w:rsidR="00DE53F8" w:rsidRPr="001B6990">
              <w:rPr>
                <w:rFonts w:cs="Times New Roman"/>
              </w:rPr>
              <w:t>Yüksek Lisans Tezi</w:t>
            </w:r>
            <w:r w:rsidR="00DE53F8">
              <w:rPr>
                <w:rFonts w:cs="Times New Roman"/>
              </w:rPr>
              <w:t>.</w:t>
            </w:r>
          </w:p>
        </w:tc>
      </w:tr>
      <w:tr w:rsidR="00BC1690" w:rsidRPr="001B6990" w14:paraId="12551B5C" w14:textId="77777777" w:rsidTr="00BC1690">
        <w:tc>
          <w:tcPr>
            <w:tcW w:w="8358" w:type="dxa"/>
          </w:tcPr>
          <w:p w14:paraId="16A6A6AE" w14:textId="3344B07E" w:rsidR="00BC1690" w:rsidRPr="001B6990" w:rsidRDefault="00BC1690" w:rsidP="00DE53F8">
            <w:pPr>
              <w:spacing w:after="120" w:line="240" w:lineRule="auto"/>
              <w:ind w:left="425" w:hanging="425"/>
              <w:rPr>
                <w:rFonts w:cs="Times New Roman"/>
              </w:rPr>
            </w:pPr>
            <w:r w:rsidRPr="001B6990">
              <w:rPr>
                <w:rFonts w:cs="Times New Roman"/>
              </w:rPr>
              <w:t xml:space="preserve">Bajcsy, P., Kooper, R., </w:t>
            </w:r>
            <w:r w:rsidR="00DE53F8">
              <w:rPr>
                <w:rFonts w:cs="Times New Roman"/>
              </w:rPr>
              <w:t xml:space="preserve">2005, </w:t>
            </w:r>
            <w:r w:rsidRPr="001B6990">
              <w:rPr>
                <w:rFonts w:cs="Times New Roman"/>
              </w:rPr>
              <w:t>Prediction accuracy of color imag</w:t>
            </w:r>
            <w:r w:rsidR="00DE53F8">
              <w:rPr>
                <w:rFonts w:cs="Times New Roman"/>
              </w:rPr>
              <w:t>ery from hyperspectral imagery,</w:t>
            </w:r>
            <w:r w:rsidRPr="001B6990">
              <w:rPr>
                <w:rFonts w:cs="Times New Roman"/>
              </w:rPr>
              <w:t xml:space="preserve"> In Defense and Security (pp. 330-341). International Society for Optics and Photonics.</w:t>
            </w:r>
          </w:p>
        </w:tc>
      </w:tr>
      <w:tr w:rsidR="00BC1690" w:rsidRPr="001B6990" w14:paraId="40B28B55" w14:textId="77777777" w:rsidTr="00BC1690">
        <w:tc>
          <w:tcPr>
            <w:tcW w:w="8358" w:type="dxa"/>
          </w:tcPr>
          <w:p w14:paraId="66074A19" w14:textId="7311CEC8" w:rsidR="00BC1690" w:rsidRPr="001B6990" w:rsidRDefault="00BC1690" w:rsidP="00DE53F8">
            <w:pPr>
              <w:spacing w:after="120" w:line="240" w:lineRule="auto"/>
              <w:ind w:left="425" w:hanging="425"/>
              <w:rPr>
                <w:rFonts w:cs="Times New Roman"/>
              </w:rPr>
            </w:pPr>
            <w:r w:rsidRPr="001B6990">
              <w:rPr>
                <w:rFonts w:cs="Times New Roman"/>
              </w:rPr>
              <w:t xml:space="preserve">Banchev, B., </w:t>
            </w:r>
            <w:r w:rsidR="00DE53F8">
              <w:rPr>
                <w:rFonts w:cs="Times New Roman"/>
              </w:rPr>
              <w:t xml:space="preserve">2014, </w:t>
            </w:r>
            <w:r w:rsidRPr="001B6990">
              <w:rPr>
                <w:rFonts w:cs="Times New Roman"/>
              </w:rPr>
              <w:t>Wound Size Measurement And 3d Reconstruction Using Structured Light, Groundwork And Analysis Of Requırements.</w:t>
            </w:r>
          </w:p>
        </w:tc>
      </w:tr>
      <w:tr w:rsidR="00BC1690" w:rsidRPr="001B6990" w14:paraId="0F07E23B" w14:textId="77777777" w:rsidTr="00BC1690">
        <w:tc>
          <w:tcPr>
            <w:tcW w:w="8358" w:type="dxa"/>
          </w:tcPr>
          <w:p w14:paraId="1C980516" w14:textId="083DBB9B" w:rsidR="00BC1690" w:rsidRPr="001B6990" w:rsidRDefault="00BC1690" w:rsidP="003B29A3">
            <w:pPr>
              <w:spacing w:after="120" w:line="240" w:lineRule="auto"/>
              <w:ind w:left="425" w:hanging="425"/>
              <w:rPr>
                <w:rFonts w:cs="Times New Roman"/>
              </w:rPr>
            </w:pPr>
            <w:r w:rsidRPr="001B6990">
              <w:rPr>
                <w:rFonts w:cs="Times New Roman"/>
              </w:rPr>
              <w:t>Barbur, J., Rodriguez-Carmona, M., Evans, S., Milburn, N.,</w:t>
            </w:r>
            <w:r w:rsidR="00D125A1">
              <w:rPr>
                <w:rFonts w:cs="Times New Roman"/>
              </w:rPr>
              <w:t xml:space="preserve"> 2009,</w:t>
            </w:r>
            <w:r w:rsidRPr="001B6990">
              <w:rPr>
                <w:rFonts w:cs="Times New Roman"/>
              </w:rPr>
              <w:t xml:space="preserve"> Minimum Color Vision Requirements for Professional Flight Crew, Part 3: Recommendations for </w:t>
            </w:r>
            <w:r w:rsidRPr="001B6990">
              <w:rPr>
                <w:rFonts w:cs="Times New Roman"/>
              </w:rPr>
              <w:lastRenderedPageBreak/>
              <w:t>New Color Vision Standards</w:t>
            </w:r>
            <w:r w:rsidR="003B29A3">
              <w:rPr>
                <w:rFonts w:cs="Times New Roman"/>
              </w:rPr>
              <w:t>,</w:t>
            </w:r>
            <w:r w:rsidRPr="001B6990">
              <w:rPr>
                <w:rFonts w:cs="Times New Roman"/>
              </w:rPr>
              <w:t xml:space="preserve"> C</w:t>
            </w:r>
            <w:r w:rsidR="003B29A3">
              <w:rPr>
                <w:rFonts w:cs="Times New Roman"/>
              </w:rPr>
              <w:t>i</w:t>
            </w:r>
            <w:r w:rsidRPr="001B6990">
              <w:rPr>
                <w:rFonts w:cs="Times New Roman"/>
              </w:rPr>
              <w:t>ty Un</w:t>
            </w:r>
            <w:r w:rsidR="003B29A3">
              <w:rPr>
                <w:rFonts w:cs="Times New Roman"/>
              </w:rPr>
              <w:t>i</w:t>
            </w:r>
            <w:r w:rsidRPr="001B6990">
              <w:rPr>
                <w:rFonts w:cs="Times New Roman"/>
              </w:rPr>
              <w:t>v London</w:t>
            </w:r>
            <w:r w:rsidR="003B29A3">
              <w:rPr>
                <w:rFonts w:cs="Times New Roman"/>
              </w:rPr>
              <w:t>, Appli</w:t>
            </w:r>
            <w:r w:rsidRPr="001B6990">
              <w:rPr>
                <w:rFonts w:cs="Times New Roman"/>
              </w:rPr>
              <w:t>ed V</w:t>
            </w:r>
            <w:r w:rsidR="003B29A3">
              <w:rPr>
                <w:rFonts w:cs="Times New Roman"/>
              </w:rPr>
              <w:t>i</w:t>
            </w:r>
            <w:r w:rsidRPr="001B6990">
              <w:rPr>
                <w:rFonts w:cs="Times New Roman"/>
              </w:rPr>
              <w:t>s</w:t>
            </w:r>
            <w:r w:rsidR="003B29A3">
              <w:rPr>
                <w:rFonts w:cs="Times New Roman"/>
              </w:rPr>
              <w:t>i</w:t>
            </w:r>
            <w:r w:rsidRPr="001B6990">
              <w:rPr>
                <w:rFonts w:cs="Times New Roman"/>
              </w:rPr>
              <w:t>on Research Center.</w:t>
            </w:r>
          </w:p>
        </w:tc>
      </w:tr>
      <w:tr w:rsidR="00BC1690" w:rsidRPr="001B6990" w14:paraId="6097DB2E" w14:textId="77777777" w:rsidTr="00BC1690">
        <w:tc>
          <w:tcPr>
            <w:tcW w:w="8358" w:type="dxa"/>
          </w:tcPr>
          <w:p w14:paraId="3C7E9E9E" w14:textId="5F11E3FD" w:rsidR="00BC1690" w:rsidRPr="001B6990" w:rsidRDefault="00BC1690" w:rsidP="006572C8">
            <w:pPr>
              <w:spacing w:after="120" w:line="240" w:lineRule="auto"/>
              <w:ind w:left="425" w:hanging="425"/>
              <w:rPr>
                <w:rFonts w:cs="Times New Roman"/>
              </w:rPr>
            </w:pPr>
            <w:r w:rsidRPr="001B6990">
              <w:rPr>
                <w:rFonts w:cs="Times New Roman"/>
              </w:rPr>
              <w:lastRenderedPageBreak/>
              <w:t>Benjamin</w:t>
            </w:r>
            <w:r w:rsidR="006572C8">
              <w:rPr>
                <w:rFonts w:cs="Times New Roman"/>
              </w:rPr>
              <w:t>,</w:t>
            </w:r>
            <w:r w:rsidRPr="001B6990">
              <w:rPr>
                <w:rFonts w:cs="Times New Roman"/>
              </w:rPr>
              <w:t xml:space="preserve"> W</w:t>
            </w:r>
            <w:r w:rsidR="006572C8">
              <w:rPr>
                <w:rFonts w:cs="Times New Roman"/>
              </w:rPr>
              <w:t>.</w:t>
            </w:r>
            <w:r w:rsidRPr="001B6990">
              <w:rPr>
                <w:rFonts w:cs="Times New Roman"/>
              </w:rPr>
              <w:t>J.,</w:t>
            </w:r>
            <w:r w:rsidR="006572C8">
              <w:rPr>
                <w:rFonts w:cs="Times New Roman"/>
              </w:rPr>
              <w:t xml:space="preserve"> (2006),</w:t>
            </w:r>
            <w:r w:rsidRPr="001B6990">
              <w:rPr>
                <w:rFonts w:cs="Times New Roman"/>
              </w:rPr>
              <w:t xml:space="preserve"> Borisch’s Clinical Refraction, Second edition, Butterworth-Heinemann an imprint of Elsevier Inc. pp. 289-297.</w:t>
            </w:r>
          </w:p>
        </w:tc>
      </w:tr>
      <w:tr w:rsidR="00BC1690" w:rsidRPr="001B6990" w14:paraId="387D2B1F" w14:textId="77777777" w:rsidTr="00BC1690">
        <w:tc>
          <w:tcPr>
            <w:tcW w:w="8358" w:type="dxa"/>
          </w:tcPr>
          <w:p w14:paraId="3CC04E00" w14:textId="3EE36A41" w:rsidR="00BC1690" w:rsidRPr="001B6990" w:rsidRDefault="00BC1690" w:rsidP="006572C8">
            <w:pPr>
              <w:spacing w:after="120" w:line="240" w:lineRule="auto"/>
              <w:ind w:left="425" w:hanging="425"/>
              <w:rPr>
                <w:rFonts w:cs="Times New Roman"/>
              </w:rPr>
            </w:pPr>
            <w:r w:rsidRPr="001B6990">
              <w:rPr>
                <w:rFonts w:cs="Times New Roman"/>
              </w:rPr>
              <w:t>Beretta</w:t>
            </w:r>
            <w:r w:rsidR="006572C8">
              <w:rPr>
                <w:rFonts w:cs="Times New Roman"/>
              </w:rPr>
              <w:t>,</w:t>
            </w:r>
            <w:r w:rsidRPr="001B6990">
              <w:rPr>
                <w:rFonts w:cs="Times New Roman"/>
              </w:rPr>
              <w:t xml:space="preserve"> G.,</w:t>
            </w:r>
            <w:r w:rsidR="006572C8">
              <w:rPr>
                <w:rFonts w:cs="Times New Roman"/>
              </w:rPr>
              <w:t xml:space="preserve"> 2000,</w:t>
            </w:r>
            <w:r w:rsidRPr="001B6990">
              <w:rPr>
                <w:rFonts w:cs="Times New Roman"/>
              </w:rPr>
              <w:t xml:space="preserve"> Understanding Color, Hewlett-Packard Company.</w:t>
            </w:r>
          </w:p>
        </w:tc>
      </w:tr>
      <w:tr w:rsidR="00BC1690" w:rsidRPr="001B6990" w14:paraId="5D85C892" w14:textId="77777777" w:rsidTr="00BC1690">
        <w:tc>
          <w:tcPr>
            <w:tcW w:w="8358" w:type="dxa"/>
          </w:tcPr>
          <w:p w14:paraId="34EC04ED" w14:textId="291FE238" w:rsidR="00BC1690" w:rsidRPr="001B6990" w:rsidRDefault="00BC1690" w:rsidP="006572C8">
            <w:pPr>
              <w:spacing w:after="120" w:line="240" w:lineRule="auto"/>
              <w:ind w:left="425" w:hanging="425"/>
              <w:rPr>
                <w:rFonts w:cs="Times New Roman"/>
              </w:rPr>
            </w:pPr>
            <w:r w:rsidRPr="001B6990">
              <w:rPr>
                <w:rFonts w:cs="Times New Roman"/>
              </w:rPr>
              <w:t>Birch</w:t>
            </w:r>
            <w:r w:rsidR="006572C8">
              <w:rPr>
                <w:rFonts w:cs="Times New Roman"/>
              </w:rPr>
              <w:t>,</w:t>
            </w:r>
            <w:r w:rsidRPr="001B6990">
              <w:rPr>
                <w:rFonts w:cs="Times New Roman"/>
              </w:rPr>
              <w:t xml:space="preserve"> J.,</w:t>
            </w:r>
            <w:r w:rsidR="006572C8">
              <w:rPr>
                <w:rFonts w:cs="Times New Roman"/>
              </w:rPr>
              <w:t xml:space="preserve"> 2001,</w:t>
            </w:r>
            <w:r w:rsidRPr="001B6990">
              <w:rPr>
                <w:rFonts w:cs="Times New Roman"/>
              </w:rPr>
              <w:t xml:space="preserve"> Diagnosis of defective colour vision, 2nd ed. England: Oxford</w:t>
            </w:r>
            <w:r w:rsidR="006572C8">
              <w:rPr>
                <w:rFonts w:cs="Times New Roman"/>
              </w:rPr>
              <w:t>; Boston: Butterworth-Heinemann</w:t>
            </w:r>
            <w:r w:rsidRPr="001B6990">
              <w:rPr>
                <w:rFonts w:cs="Times New Roman"/>
              </w:rPr>
              <w:t>.</w:t>
            </w:r>
          </w:p>
        </w:tc>
      </w:tr>
      <w:tr w:rsidR="00BC1690" w:rsidRPr="001B6990" w14:paraId="0992DDFB" w14:textId="77777777" w:rsidTr="00BC1690">
        <w:tc>
          <w:tcPr>
            <w:tcW w:w="8358" w:type="dxa"/>
          </w:tcPr>
          <w:p w14:paraId="706C6606" w14:textId="08105536" w:rsidR="00BC1690" w:rsidRPr="001B6990" w:rsidRDefault="00BC1690" w:rsidP="007811A0">
            <w:pPr>
              <w:spacing w:after="120" w:line="240" w:lineRule="auto"/>
              <w:ind w:left="425" w:hanging="425"/>
              <w:rPr>
                <w:rFonts w:cs="Times New Roman"/>
              </w:rPr>
            </w:pPr>
            <w:r w:rsidRPr="001B6990">
              <w:rPr>
                <w:rFonts w:cs="Times New Roman"/>
              </w:rPr>
              <w:t>Birch</w:t>
            </w:r>
            <w:r w:rsidR="007811A0">
              <w:rPr>
                <w:rFonts w:cs="Times New Roman"/>
              </w:rPr>
              <w:t>,</w:t>
            </w:r>
            <w:r w:rsidRPr="001B6990">
              <w:rPr>
                <w:rFonts w:cs="Times New Roman"/>
              </w:rPr>
              <w:t xml:space="preserve"> J.,</w:t>
            </w:r>
            <w:r w:rsidR="007811A0">
              <w:rPr>
                <w:rFonts w:cs="Times New Roman"/>
              </w:rPr>
              <w:t xml:space="preserve"> 1997,</w:t>
            </w:r>
            <w:r w:rsidRPr="001B6990">
              <w:rPr>
                <w:rFonts w:cs="Times New Roman"/>
              </w:rPr>
              <w:t xml:space="preserve"> Efficiency of the Ishihara test for identifying red-green colour efficiency, Ophthalmic Physiol Opt., 17(5):403-8.</w:t>
            </w:r>
          </w:p>
        </w:tc>
      </w:tr>
      <w:tr w:rsidR="00BC1690" w:rsidRPr="001B6990" w14:paraId="4B831A83" w14:textId="77777777" w:rsidTr="00BC1690">
        <w:tc>
          <w:tcPr>
            <w:tcW w:w="8358" w:type="dxa"/>
          </w:tcPr>
          <w:p w14:paraId="625AABF1" w14:textId="560C099F" w:rsidR="00BC1690" w:rsidRPr="001B6990" w:rsidRDefault="00BC1690" w:rsidP="007811A0">
            <w:pPr>
              <w:spacing w:after="120" w:line="240" w:lineRule="auto"/>
              <w:ind w:left="425" w:hanging="425"/>
              <w:rPr>
                <w:rFonts w:cs="Times New Roman"/>
              </w:rPr>
            </w:pPr>
            <w:r w:rsidRPr="001B6990">
              <w:rPr>
                <w:rFonts w:cs="Times New Roman"/>
              </w:rPr>
              <w:t xml:space="preserve">Birren, F., </w:t>
            </w:r>
            <w:r w:rsidR="007811A0">
              <w:rPr>
                <w:rFonts w:cs="Times New Roman"/>
              </w:rPr>
              <w:t xml:space="preserve">2016, </w:t>
            </w:r>
            <w:r w:rsidRPr="001B6990">
              <w:rPr>
                <w:rFonts w:cs="Times New Roman"/>
              </w:rPr>
              <w:t>Color psychology and color therapy; a factual study of the influence of color on human life, Pickle Partners Publishing.</w:t>
            </w:r>
          </w:p>
        </w:tc>
      </w:tr>
      <w:tr w:rsidR="00BC1690" w:rsidRPr="001B6990" w14:paraId="4105B560" w14:textId="77777777" w:rsidTr="00BC1690">
        <w:tc>
          <w:tcPr>
            <w:tcW w:w="8358" w:type="dxa"/>
          </w:tcPr>
          <w:p w14:paraId="7F9CE4E2" w14:textId="161F62E0" w:rsidR="00BC1690" w:rsidRPr="001B6990" w:rsidRDefault="00BC1690" w:rsidP="00BC1690">
            <w:pPr>
              <w:spacing w:after="120" w:line="240" w:lineRule="auto"/>
              <w:ind w:left="425" w:hanging="425"/>
              <w:rPr>
                <w:rFonts w:cs="Times New Roman"/>
              </w:rPr>
            </w:pPr>
            <w:r w:rsidRPr="001B6990">
              <w:rPr>
                <w:rFonts w:cs="Times New Roman"/>
              </w:rPr>
              <w:t>Bruton</w:t>
            </w:r>
            <w:r w:rsidR="007811A0">
              <w:rPr>
                <w:rFonts w:cs="Times New Roman"/>
              </w:rPr>
              <w:t>,</w:t>
            </w:r>
            <w:r w:rsidRPr="001B6990">
              <w:rPr>
                <w:rFonts w:cs="Times New Roman"/>
              </w:rPr>
              <w:t xml:space="preserve"> D.,</w:t>
            </w:r>
            <w:r w:rsidR="007811A0">
              <w:rPr>
                <w:rFonts w:cs="Times New Roman"/>
              </w:rPr>
              <w:t xml:space="preserve"> 1996</w:t>
            </w:r>
            <w:r w:rsidRPr="001B6990">
              <w:rPr>
                <w:rFonts w:cs="Times New Roman"/>
              </w:rPr>
              <w:t xml:space="preserve"> Color Science, http://www.physics.sfasu.edu/astro/color/</w:t>
            </w:r>
            <w:r w:rsidR="007811A0">
              <w:rPr>
                <w:rFonts w:cs="Times New Roman"/>
              </w:rPr>
              <w:t xml:space="preserve"> </w:t>
            </w:r>
            <w:r w:rsidRPr="001B6990">
              <w:rPr>
                <w:rFonts w:cs="Times New Roman"/>
              </w:rPr>
              <w:t>spectra.html, 1996, Erişim Tarihi: 03.</w:t>
            </w:r>
            <w:r w:rsidR="00000E56">
              <w:rPr>
                <w:rFonts w:cs="Times New Roman"/>
              </w:rPr>
              <w:t>10</w:t>
            </w:r>
            <w:r w:rsidRPr="001B6990">
              <w:rPr>
                <w:rFonts w:cs="Times New Roman"/>
              </w:rPr>
              <w:t>.2016.</w:t>
            </w:r>
          </w:p>
        </w:tc>
      </w:tr>
      <w:tr w:rsidR="00BC1690" w:rsidRPr="001B6990" w14:paraId="4F6A17A2" w14:textId="77777777" w:rsidTr="00BC1690">
        <w:tc>
          <w:tcPr>
            <w:tcW w:w="8358" w:type="dxa"/>
          </w:tcPr>
          <w:p w14:paraId="130C06B5" w14:textId="0009AEC5" w:rsidR="00BC1690" w:rsidRPr="001B6990" w:rsidRDefault="00BC1690" w:rsidP="007811A0">
            <w:pPr>
              <w:spacing w:after="120" w:line="240" w:lineRule="auto"/>
              <w:ind w:left="425" w:hanging="425"/>
              <w:rPr>
                <w:rFonts w:cs="Times New Roman"/>
              </w:rPr>
            </w:pPr>
            <w:r w:rsidRPr="001B6990">
              <w:rPr>
                <w:rFonts w:cs="Times New Roman"/>
              </w:rPr>
              <w:t>Cahan, D.,</w:t>
            </w:r>
            <w:r w:rsidR="007811A0">
              <w:rPr>
                <w:rFonts w:cs="Times New Roman"/>
              </w:rPr>
              <w:t xml:space="preserve"> 1993,</w:t>
            </w:r>
            <w:r w:rsidRPr="001B6990">
              <w:rPr>
                <w:rFonts w:cs="Times New Roman"/>
              </w:rPr>
              <w:t xml:space="preserve"> Hermann von Helmholtz and the foundations of nineteenth-century science, Univ of California Press.</w:t>
            </w:r>
          </w:p>
        </w:tc>
      </w:tr>
      <w:tr w:rsidR="00BC1690" w:rsidRPr="001B6990" w14:paraId="513AC081" w14:textId="77777777" w:rsidTr="00BC1690">
        <w:tc>
          <w:tcPr>
            <w:tcW w:w="8358" w:type="dxa"/>
          </w:tcPr>
          <w:p w14:paraId="34197F70" w14:textId="3C2D1335" w:rsidR="00BC1690" w:rsidRPr="001B6990" w:rsidRDefault="00BC1690" w:rsidP="007811A0">
            <w:pPr>
              <w:spacing w:after="120" w:line="240" w:lineRule="auto"/>
              <w:ind w:left="425" w:hanging="425"/>
              <w:rPr>
                <w:rFonts w:cs="Times New Roman"/>
              </w:rPr>
            </w:pPr>
            <w:r w:rsidRPr="001B6990">
              <w:rPr>
                <w:rFonts w:cs="Times New Roman"/>
              </w:rPr>
              <w:t>Carl</w:t>
            </w:r>
            <w:r w:rsidR="000C4524">
              <w:rPr>
                <w:rFonts w:cs="Times New Roman"/>
              </w:rPr>
              <w:t>,</w:t>
            </w:r>
            <w:r w:rsidRPr="001B6990">
              <w:rPr>
                <w:rFonts w:cs="Times New Roman"/>
              </w:rPr>
              <w:t xml:space="preserve"> J., John</w:t>
            </w:r>
            <w:r w:rsidR="000C4524">
              <w:rPr>
                <w:rFonts w:cs="Times New Roman"/>
              </w:rPr>
              <w:t>,</w:t>
            </w:r>
            <w:r w:rsidRPr="001B6990">
              <w:rPr>
                <w:rFonts w:cs="Times New Roman"/>
              </w:rPr>
              <w:t xml:space="preserve"> J., </w:t>
            </w:r>
            <w:r w:rsidR="007811A0">
              <w:rPr>
                <w:rFonts w:cs="Times New Roman"/>
              </w:rPr>
              <w:t xml:space="preserve">1993, </w:t>
            </w:r>
            <w:r w:rsidRPr="001B6990">
              <w:rPr>
                <w:rFonts w:cs="Times New Roman"/>
              </w:rPr>
              <w:t>Comparison of the Farnsworth munsell 100 hue test, the Farnsworth D15 and the L’anthony D-15 desaturated color te</w:t>
            </w:r>
            <w:r w:rsidR="007811A0">
              <w:rPr>
                <w:rFonts w:cs="Times New Roman"/>
              </w:rPr>
              <w:t>sts, Arch Ophtalmol 111: 639-41</w:t>
            </w:r>
            <w:r w:rsidRPr="001B6990">
              <w:rPr>
                <w:rFonts w:cs="Times New Roman"/>
              </w:rPr>
              <w:t>.</w:t>
            </w:r>
          </w:p>
        </w:tc>
      </w:tr>
      <w:tr w:rsidR="00BC1690" w:rsidRPr="001B6990" w14:paraId="27199833" w14:textId="77777777" w:rsidTr="00BC1690">
        <w:tc>
          <w:tcPr>
            <w:tcW w:w="8358" w:type="dxa"/>
          </w:tcPr>
          <w:p w14:paraId="55F80661" w14:textId="37EA31D8" w:rsidR="00BC1690" w:rsidRPr="001B6990" w:rsidRDefault="00BC1690" w:rsidP="00DE13DF">
            <w:pPr>
              <w:spacing w:after="120" w:line="240" w:lineRule="auto"/>
              <w:ind w:left="425" w:hanging="425"/>
              <w:rPr>
                <w:rFonts w:cs="Times New Roman"/>
              </w:rPr>
            </w:pPr>
            <w:r w:rsidRPr="001B6990">
              <w:rPr>
                <w:rFonts w:cs="Times New Roman"/>
              </w:rPr>
              <w:t>Carvalho</w:t>
            </w:r>
            <w:r w:rsidR="000C4524">
              <w:rPr>
                <w:rFonts w:cs="Times New Roman"/>
              </w:rPr>
              <w:t>,</w:t>
            </w:r>
            <w:r w:rsidRPr="001B6990">
              <w:rPr>
                <w:rFonts w:cs="Times New Roman"/>
              </w:rPr>
              <w:t xml:space="preserve"> L.S., Vandenberghe</w:t>
            </w:r>
            <w:r w:rsidR="000C4524">
              <w:rPr>
                <w:rFonts w:cs="Times New Roman"/>
              </w:rPr>
              <w:t>,</w:t>
            </w:r>
            <w:r w:rsidRPr="001B6990">
              <w:rPr>
                <w:rFonts w:cs="Times New Roman"/>
              </w:rPr>
              <w:t xml:space="preserve"> L.H.,</w:t>
            </w:r>
            <w:r w:rsidR="00DE13DF">
              <w:rPr>
                <w:rFonts w:cs="Times New Roman"/>
              </w:rPr>
              <w:t xml:space="preserve"> 2016,</w:t>
            </w:r>
            <w:r w:rsidRPr="001B6990">
              <w:rPr>
                <w:rFonts w:cs="Times New Roman"/>
              </w:rPr>
              <w:t xml:space="preserve"> Understanding Cone Photoreceptor Cell Death in Achromatopsia, In Retinal Degenerative Diseases (pp. 231-236). Springer International Publishing.</w:t>
            </w:r>
          </w:p>
        </w:tc>
      </w:tr>
      <w:tr w:rsidR="00BC1690" w:rsidRPr="001B6990" w14:paraId="77108530" w14:textId="77777777" w:rsidTr="00BC1690">
        <w:tc>
          <w:tcPr>
            <w:tcW w:w="8358" w:type="dxa"/>
          </w:tcPr>
          <w:p w14:paraId="1BF091A7" w14:textId="0D4814D9" w:rsidR="00BC1690" w:rsidRPr="001B6990" w:rsidRDefault="00BC1690" w:rsidP="00DE13DF">
            <w:pPr>
              <w:spacing w:after="120" w:line="240" w:lineRule="auto"/>
              <w:ind w:left="425" w:hanging="425"/>
              <w:rPr>
                <w:rFonts w:cs="Times New Roman"/>
              </w:rPr>
            </w:pPr>
            <w:r w:rsidRPr="001B6990">
              <w:rPr>
                <w:rFonts w:cs="Times New Roman"/>
              </w:rPr>
              <w:t>Chacon</w:t>
            </w:r>
            <w:r w:rsidR="000C4524">
              <w:rPr>
                <w:rFonts w:cs="Times New Roman"/>
              </w:rPr>
              <w:t>,</w:t>
            </w:r>
            <w:r w:rsidRPr="001B6990">
              <w:rPr>
                <w:rFonts w:cs="Times New Roman"/>
              </w:rPr>
              <w:t xml:space="preserve"> A</w:t>
            </w:r>
            <w:r w:rsidR="000C4524">
              <w:rPr>
                <w:rFonts w:cs="Times New Roman"/>
              </w:rPr>
              <w:t>.</w:t>
            </w:r>
            <w:r w:rsidRPr="001B6990">
              <w:rPr>
                <w:rFonts w:cs="Times New Roman"/>
              </w:rPr>
              <w:t>, Rabin</w:t>
            </w:r>
            <w:r w:rsidR="000C4524">
              <w:rPr>
                <w:rFonts w:cs="Times New Roman"/>
              </w:rPr>
              <w:t>,</w:t>
            </w:r>
            <w:r w:rsidRPr="001B6990">
              <w:rPr>
                <w:rFonts w:cs="Times New Roman"/>
              </w:rPr>
              <w:t xml:space="preserve"> J</w:t>
            </w:r>
            <w:r w:rsidR="000C4524">
              <w:rPr>
                <w:rFonts w:cs="Times New Roman"/>
              </w:rPr>
              <w:t>.</w:t>
            </w:r>
            <w:r w:rsidRPr="001B6990">
              <w:rPr>
                <w:rFonts w:cs="Times New Roman"/>
              </w:rPr>
              <w:t>, Yu</w:t>
            </w:r>
            <w:r w:rsidR="000C4524">
              <w:rPr>
                <w:rFonts w:cs="Times New Roman"/>
              </w:rPr>
              <w:t>,</w:t>
            </w:r>
            <w:r w:rsidRPr="001B6990">
              <w:rPr>
                <w:rFonts w:cs="Times New Roman"/>
              </w:rPr>
              <w:t xml:space="preserve"> D</w:t>
            </w:r>
            <w:r w:rsidR="000C4524">
              <w:rPr>
                <w:rFonts w:cs="Times New Roman"/>
              </w:rPr>
              <w:t>.</w:t>
            </w:r>
            <w:r w:rsidRPr="001B6990">
              <w:rPr>
                <w:rFonts w:cs="Times New Roman"/>
              </w:rPr>
              <w:t>, Johnston</w:t>
            </w:r>
            <w:r w:rsidR="000C4524">
              <w:rPr>
                <w:rFonts w:cs="Times New Roman"/>
              </w:rPr>
              <w:t>,</w:t>
            </w:r>
            <w:r w:rsidRPr="001B6990">
              <w:rPr>
                <w:rFonts w:cs="Times New Roman"/>
              </w:rPr>
              <w:t xml:space="preserve"> S</w:t>
            </w:r>
            <w:r w:rsidR="000C4524">
              <w:rPr>
                <w:rFonts w:cs="Times New Roman"/>
              </w:rPr>
              <w:t>.</w:t>
            </w:r>
            <w:r w:rsidRPr="001B6990">
              <w:rPr>
                <w:rFonts w:cs="Times New Roman"/>
              </w:rPr>
              <w:t>, Bradshaw</w:t>
            </w:r>
            <w:r w:rsidR="000C4524">
              <w:rPr>
                <w:rFonts w:cs="Times New Roman"/>
              </w:rPr>
              <w:t>,</w:t>
            </w:r>
            <w:r w:rsidRPr="001B6990">
              <w:rPr>
                <w:rFonts w:cs="Times New Roman"/>
              </w:rPr>
              <w:t xml:space="preserve"> T</w:t>
            </w:r>
            <w:r w:rsidR="000C4524">
              <w:rPr>
                <w:rFonts w:cs="Times New Roman"/>
              </w:rPr>
              <w:t>.</w:t>
            </w:r>
            <w:r w:rsidRPr="001B6990">
              <w:rPr>
                <w:rFonts w:cs="Times New Roman"/>
              </w:rPr>
              <w:t>,</w:t>
            </w:r>
            <w:r w:rsidR="00DE13DF">
              <w:rPr>
                <w:rFonts w:cs="Times New Roman"/>
              </w:rPr>
              <w:t xml:space="preserve"> 2015,</w:t>
            </w:r>
            <w:r w:rsidRPr="001B6990">
              <w:rPr>
                <w:rFonts w:cs="Times New Roman"/>
              </w:rPr>
              <w:t xml:space="preserve"> Quantification of color vision using a tablet display, Aerospace medicine and human performance, 86(1), 56-58.</w:t>
            </w:r>
          </w:p>
        </w:tc>
      </w:tr>
      <w:tr w:rsidR="00BC1690" w:rsidRPr="001B6990" w14:paraId="57C2B828" w14:textId="77777777" w:rsidTr="00BC1690">
        <w:tc>
          <w:tcPr>
            <w:tcW w:w="8358" w:type="dxa"/>
          </w:tcPr>
          <w:p w14:paraId="4FD27441" w14:textId="4D9A436A" w:rsidR="00BC1690" w:rsidRPr="001B6990" w:rsidRDefault="00BC1690" w:rsidP="00A57194">
            <w:pPr>
              <w:spacing w:after="120" w:line="240" w:lineRule="auto"/>
              <w:ind w:left="425" w:hanging="425"/>
              <w:rPr>
                <w:rFonts w:cs="Times New Roman"/>
              </w:rPr>
            </w:pPr>
            <w:r w:rsidRPr="001B6990">
              <w:rPr>
                <w:rFonts w:cs="Times New Roman"/>
              </w:rPr>
              <w:t>Chia</w:t>
            </w:r>
            <w:r w:rsidR="00A57194">
              <w:rPr>
                <w:rFonts w:cs="Times New Roman"/>
              </w:rPr>
              <w:t>,</w:t>
            </w:r>
            <w:r w:rsidRPr="001B6990">
              <w:rPr>
                <w:rFonts w:cs="Times New Roman"/>
              </w:rPr>
              <w:t xml:space="preserve"> A</w:t>
            </w:r>
            <w:r w:rsidR="00A57194">
              <w:rPr>
                <w:rFonts w:cs="Times New Roman"/>
              </w:rPr>
              <w:t>.</w:t>
            </w:r>
            <w:r w:rsidRPr="001B6990">
              <w:rPr>
                <w:rFonts w:cs="Times New Roman"/>
              </w:rPr>
              <w:t>, Gazzard</w:t>
            </w:r>
            <w:r w:rsidR="00A57194">
              <w:rPr>
                <w:rFonts w:cs="Times New Roman"/>
              </w:rPr>
              <w:t>,</w:t>
            </w:r>
            <w:r w:rsidRPr="001B6990">
              <w:rPr>
                <w:rFonts w:cs="Times New Roman"/>
              </w:rPr>
              <w:t xml:space="preserve"> G</w:t>
            </w:r>
            <w:r w:rsidR="00A57194">
              <w:rPr>
                <w:rFonts w:cs="Times New Roman"/>
              </w:rPr>
              <w:t>.</w:t>
            </w:r>
            <w:r w:rsidRPr="001B6990">
              <w:rPr>
                <w:rFonts w:cs="Times New Roman"/>
              </w:rPr>
              <w:t>, Tong</w:t>
            </w:r>
            <w:r w:rsidR="00A57194">
              <w:rPr>
                <w:rFonts w:cs="Times New Roman"/>
              </w:rPr>
              <w:t>,</w:t>
            </w:r>
            <w:r w:rsidRPr="001B6990">
              <w:rPr>
                <w:rFonts w:cs="Times New Roman"/>
              </w:rPr>
              <w:t xml:space="preserve"> L</w:t>
            </w:r>
            <w:r w:rsidR="00A57194">
              <w:rPr>
                <w:rFonts w:cs="Times New Roman"/>
              </w:rPr>
              <w:t>.</w:t>
            </w:r>
            <w:r w:rsidRPr="001B6990">
              <w:rPr>
                <w:rFonts w:cs="Times New Roman"/>
              </w:rPr>
              <w:t>, Zhang</w:t>
            </w:r>
            <w:r w:rsidR="00A57194">
              <w:rPr>
                <w:rFonts w:cs="Times New Roman"/>
              </w:rPr>
              <w:t>,</w:t>
            </w:r>
            <w:r w:rsidRPr="001B6990">
              <w:rPr>
                <w:rFonts w:cs="Times New Roman"/>
              </w:rPr>
              <w:t xml:space="preserve"> X</w:t>
            </w:r>
            <w:r w:rsidR="00A57194">
              <w:rPr>
                <w:rFonts w:cs="Times New Roman"/>
              </w:rPr>
              <w:t>.</w:t>
            </w:r>
            <w:r w:rsidRPr="001B6990">
              <w:rPr>
                <w:rFonts w:cs="Times New Roman"/>
              </w:rPr>
              <w:t>, Sim</w:t>
            </w:r>
            <w:r w:rsidR="00A57194">
              <w:rPr>
                <w:rFonts w:cs="Times New Roman"/>
              </w:rPr>
              <w:t>,</w:t>
            </w:r>
            <w:r w:rsidRPr="001B6990">
              <w:rPr>
                <w:rFonts w:cs="Times New Roman"/>
              </w:rPr>
              <w:t xml:space="preserve"> E</w:t>
            </w:r>
            <w:r w:rsidR="00A57194">
              <w:rPr>
                <w:rFonts w:cs="Times New Roman"/>
              </w:rPr>
              <w:t>.</w:t>
            </w:r>
            <w:r w:rsidRPr="001B6990">
              <w:rPr>
                <w:rFonts w:cs="Times New Roman"/>
              </w:rPr>
              <w:t>L</w:t>
            </w:r>
            <w:r w:rsidR="00A57194">
              <w:rPr>
                <w:rFonts w:cs="Times New Roman"/>
              </w:rPr>
              <w:t>.</w:t>
            </w:r>
            <w:r w:rsidRPr="001B6990">
              <w:rPr>
                <w:rFonts w:cs="Times New Roman"/>
              </w:rPr>
              <w:t>, Fong</w:t>
            </w:r>
            <w:r w:rsidR="00A57194">
              <w:rPr>
                <w:rFonts w:cs="Times New Roman"/>
              </w:rPr>
              <w:t>,</w:t>
            </w:r>
            <w:r w:rsidRPr="001B6990">
              <w:rPr>
                <w:rFonts w:cs="Times New Roman"/>
              </w:rPr>
              <w:t xml:space="preserve"> A</w:t>
            </w:r>
            <w:r w:rsidR="00A57194">
              <w:rPr>
                <w:rFonts w:cs="Times New Roman"/>
              </w:rPr>
              <w:t>.</w:t>
            </w:r>
            <w:r w:rsidRPr="001B6990">
              <w:rPr>
                <w:rFonts w:cs="Times New Roman"/>
              </w:rPr>
              <w:t>, Saw</w:t>
            </w:r>
            <w:r w:rsidR="00A57194">
              <w:rPr>
                <w:rFonts w:cs="Times New Roman"/>
              </w:rPr>
              <w:t>,</w:t>
            </w:r>
            <w:r w:rsidRPr="001B6990">
              <w:rPr>
                <w:rFonts w:cs="Times New Roman"/>
              </w:rPr>
              <w:t xml:space="preserve"> S</w:t>
            </w:r>
            <w:r w:rsidR="00A57194">
              <w:rPr>
                <w:rFonts w:cs="Times New Roman"/>
              </w:rPr>
              <w:t>.</w:t>
            </w:r>
            <w:r w:rsidRPr="001B6990">
              <w:rPr>
                <w:rFonts w:cs="Times New Roman"/>
              </w:rPr>
              <w:t>M</w:t>
            </w:r>
            <w:r w:rsidR="00A57194">
              <w:rPr>
                <w:rFonts w:cs="Times New Roman"/>
              </w:rPr>
              <w:t>.</w:t>
            </w:r>
            <w:r w:rsidRPr="001B6990">
              <w:rPr>
                <w:rFonts w:cs="Times New Roman"/>
              </w:rPr>
              <w:t>,</w:t>
            </w:r>
            <w:r w:rsidR="00A57194">
              <w:rPr>
                <w:rFonts w:cs="Times New Roman"/>
              </w:rPr>
              <w:t xml:space="preserve"> 2008,</w:t>
            </w:r>
            <w:r w:rsidRPr="001B6990">
              <w:rPr>
                <w:rFonts w:cs="Times New Roman"/>
              </w:rPr>
              <w:t xml:space="preserve"> Red- green color blindness in Singaporean children, Clinical experimental ophthalmology, 36(5), 464-467.</w:t>
            </w:r>
          </w:p>
        </w:tc>
      </w:tr>
      <w:tr w:rsidR="00BC1690" w:rsidRPr="001B6990" w14:paraId="2D902BC4" w14:textId="77777777" w:rsidTr="00BC1690">
        <w:tc>
          <w:tcPr>
            <w:tcW w:w="8358" w:type="dxa"/>
          </w:tcPr>
          <w:p w14:paraId="641FA880" w14:textId="4282053D" w:rsidR="00BC1690" w:rsidRPr="001B6990" w:rsidRDefault="00BC1690" w:rsidP="009A30DB">
            <w:pPr>
              <w:spacing w:after="120" w:line="240" w:lineRule="auto"/>
              <w:ind w:left="425" w:hanging="425"/>
              <w:rPr>
                <w:rFonts w:cs="Times New Roman"/>
              </w:rPr>
            </w:pPr>
            <w:r w:rsidRPr="001B6990">
              <w:rPr>
                <w:rFonts w:cs="Times New Roman"/>
              </w:rPr>
              <w:t>Citirik</w:t>
            </w:r>
            <w:r w:rsidR="009A30DB">
              <w:rPr>
                <w:rFonts w:cs="Times New Roman"/>
              </w:rPr>
              <w:t>,</w:t>
            </w:r>
            <w:r w:rsidRPr="001B6990">
              <w:rPr>
                <w:rFonts w:cs="Times New Roman"/>
              </w:rPr>
              <w:t xml:space="preserve"> M</w:t>
            </w:r>
            <w:r w:rsidR="009A30DB">
              <w:rPr>
                <w:rFonts w:cs="Times New Roman"/>
              </w:rPr>
              <w:t>.</w:t>
            </w:r>
            <w:r w:rsidRPr="001B6990">
              <w:rPr>
                <w:rFonts w:cs="Times New Roman"/>
              </w:rPr>
              <w:t>, Acaroğlu</w:t>
            </w:r>
            <w:r w:rsidR="009A30DB">
              <w:rPr>
                <w:rFonts w:cs="Times New Roman"/>
              </w:rPr>
              <w:t>,</w:t>
            </w:r>
            <w:r w:rsidRPr="001B6990">
              <w:rPr>
                <w:rFonts w:cs="Times New Roman"/>
              </w:rPr>
              <w:t xml:space="preserve"> G</w:t>
            </w:r>
            <w:r w:rsidR="009A30DB">
              <w:rPr>
                <w:rFonts w:cs="Times New Roman"/>
              </w:rPr>
              <w:t>.</w:t>
            </w:r>
            <w:r w:rsidRPr="001B6990">
              <w:rPr>
                <w:rFonts w:cs="Times New Roman"/>
              </w:rPr>
              <w:t>, Zilelioğlu</w:t>
            </w:r>
            <w:r w:rsidR="009A30DB">
              <w:rPr>
                <w:rFonts w:cs="Times New Roman"/>
              </w:rPr>
              <w:t>,</w:t>
            </w:r>
            <w:r w:rsidRPr="001B6990">
              <w:rPr>
                <w:rFonts w:cs="Times New Roman"/>
              </w:rPr>
              <w:t xml:space="preserve"> O</w:t>
            </w:r>
            <w:r w:rsidR="009A30DB">
              <w:rPr>
                <w:rFonts w:cs="Times New Roman"/>
              </w:rPr>
              <w:t>.</w:t>
            </w:r>
            <w:r w:rsidRPr="001B6990">
              <w:rPr>
                <w:rFonts w:cs="Times New Roman"/>
              </w:rPr>
              <w:t>, Batman</w:t>
            </w:r>
            <w:r w:rsidR="009A30DB">
              <w:rPr>
                <w:rFonts w:cs="Times New Roman"/>
              </w:rPr>
              <w:t>,</w:t>
            </w:r>
            <w:r w:rsidRPr="001B6990">
              <w:rPr>
                <w:rFonts w:cs="Times New Roman"/>
              </w:rPr>
              <w:t xml:space="preserve"> C</w:t>
            </w:r>
            <w:r w:rsidR="009A30DB">
              <w:rPr>
                <w:rFonts w:cs="Times New Roman"/>
              </w:rPr>
              <w:t>.</w:t>
            </w:r>
            <w:r w:rsidRPr="001B6990">
              <w:rPr>
                <w:rFonts w:cs="Times New Roman"/>
              </w:rPr>
              <w:t>,</w:t>
            </w:r>
            <w:r w:rsidR="009A30DB">
              <w:rPr>
                <w:rFonts w:cs="Times New Roman"/>
              </w:rPr>
              <w:t xml:space="preserve"> 2005,</w:t>
            </w:r>
            <w:r w:rsidRPr="001B6990">
              <w:rPr>
                <w:rFonts w:cs="Times New Roman"/>
              </w:rPr>
              <w:t xml:space="preserve"> Congenital color blindness in young Turkish men, Ophtha</w:t>
            </w:r>
            <w:r w:rsidR="009A30DB">
              <w:rPr>
                <w:rFonts w:cs="Times New Roman"/>
              </w:rPr>
              <w:t>lmic epidemiology 12.2, 133-137</w:t>
            </w:r>
            <w:r w:rsidRPr="001B6990">
              <w:rPr>
                <w:rFonts w:cs="Times New Roman"/>
              </w:rPr>
              <w:t>.</w:t>
            </w:r>
          </w:p>
        </w:tc>
      </w:tr>
      <w:tr w:rsidR="00BC1690" w:rsidRPr="001B6990" w14:paraId="0496002B" w14:textId="77777777" w:rsidTr="00BC1690">
        <w:tc>
          <w:tcPr>
            <w:tcW w:w="8358" w:type="dxa"/>
          </w:tcPr>
          <w:p w14:paraId="0EEBBBF3" w14:textId="28EF08DE" w:rsidR="00BC1690" w:rsidRPr="001B6990" w:rsidRDefault="00BC1690" w:rsidP="00BC1690">
            <w:pPr>
              <w:spacing w:after="120" w:line="240" w:lineRule="auto"/>
              <w:ind w:left="425" w:hanging="425"/>
              <w:rPr>
                <w:rFonts w:cs="Times New Roman"/>
              </w:rPr>
            </w:pPr>
            <w:r w:rsidRPr="001B6990">
              <w:rPr>
                <w:rFonts w:cs="Times New Roman"/>
              </w:rPr>
              <w:t>Cole</w:t>
            </w:r>
            <w:r w:rsidR="009A30DB">
              <w:rPr>
                <w:rFonts w:cs="Times New Roman"/>
              </w:rPr>
              <w:t>, B.</w:t>
            </w:r>
            <w:r w:rsidRPr="001B6990">
              <w:rPr>
                <w:rFonts w:cs="Times New Roman"/>
              </w:rPr>
              <w:t>L., Maddocks</w:t>
            </w:r>
            <w:r w:rsidR="009A30DB">
              <w:rPr>
                <w:rFonts w:cs="Times New Roman"/>
              </w:rPr>
              <w:t>, J.</w:t>
            </w:r>
            <w:r w:rsidRPr="001B6990">
              <w:rPr>
                <w:rFonts w:cs="Times New Roman"/>
              </w:rPr>
              <w:t>D.,</w:t>
            </w:r>
            <w:r w:rsidR="009A30DB">
              <w:rPr>
                <w:rFonts w:cs="Times New Roman"/>
              </w:rPr>
              <w:t xml:space="preserve"> 1998,</w:t>
            </w:r>
            <w:r w:rsidRPr="001B6990">
              <w:rPr>
                <w:rFonts w:cs="Times New Roman"/>
              </w:rPr>
              <w:t xml:space="preserve"> Can clinical colour vision tests be used to predict the results of the Farnsworth lantern test?, Department of Optometry and Vision Sciences, University of Melbourne, Pa</w:t>
            </w:r>
            <w:r w:rsidR="009A30DB">
              <w:rPr>
                <w:rFonts w:cs="Times New Roman"/>
              </w:rPr>
              <w:t>rkville, Australia</w:t>
            </w:r>
            <w:r w:rsidRPr="001B6990">
              <w:rPr>
                <w:rFonts w:cs="Times New Roman"/>
              </w:rPr>
              <w:t>.</w:t>
            </w:r>
          </w:p>
        </w:tc>
      </w:tr>
      <w:tr w:rsidR="00BC1690" w:rsidRPr="001B6990" w14:paraId="21D88FC8" w14:textId="77777777" w:rsidTr="00BC1690">
        <w:tc>
          <w:tcPr>
            <w:tcW w:w="8358" w:type="dxa"/>
          </w:tcPr>
          <w:p w14:paraId="09912F84" w14:textId="674BA231" w:rsidR="00BC1690" w:rsidRPr="001B6990" w:rsidRDefault="00BC1690" w:rsidP="00BC1690">
            <w:pPr>
              <w:spacing w:after="120" w:line="240" w:lineRule="auto"/>
              <w:ind w:left="425" w:hanging="425"/>
              <w:rPr>
                <w:rFonts w:cs="Times New Roman"/>
              </w:rPr>
            </w:pPr>
            <w:r w:rsidRPr="001B6990">
              <w:rPr>
                <w:rFonts w:cs="Times New Roman"/>
              </w:rPr>
              <w:t>Cole</w:t>
            </w:r>
            <w:r w:rsidR="009A30DB">
              <w:rPr>
                <w:rFonts w:cs="Times New Roman"/>
              </w:rPr>
              <w:t>,</w:t>
            </w:r>
            <w:r w:rsidRPr="001B6990">
              <w:rPr>
                <w:rFonts w:cs="Times New Roman"/>
              </w:rPr>
              <w:t xml:space="preserve"> B.L., Vingrys</w:t>
            </w:r>
            <w:r w:rsidR="009A30DB">
              <w:rPr>
                <w:rFonts w:cs="Times New Roman"/>
              </w:rPr>
              <w:t>,</w:t>
            </w:r>
            <w:r w:rsidRPr="001B6990">
              <w:rPr>
                <w:rFonts w:cs="Times New Roman"/>
              </w:rPr>
              <w:t xml:space="preserve"> A.J.</w:t>
            </w:r>
            <w:r w:rsidR="009A30DB">
              <w:rPr>
                <w:rFonts w:cs="Times New Roman"/>
              </w:rPr>
              <w:t>, 1983,</w:t>
            </w:r>
            <w:r w:rsidRPr="001B6990">
              <w:rPr>
                <w:rFonts w:cs="Times New Roman"/>
              </w:rPr>
              <w:t xml:space="preserve"> Who fails lantern tests?,</w:t>
            </w:r>
            <w:r w:rsidR="009A30DB">
              <w:rPr>
                <w:rFonts w:cs="Times New Roman"/>
              </w:rPr>
              <w:t xml:space="preserve"> Doc Ophthalmol, 55:157-75</w:t>
            </w:r>
            <w:r w:rsidRPr="001B6990">
              <w:rPr>
                <w:rFonts w:cs="Times New Roman"/>
              </w:rPr>
              <w:t>.</w:t>
            </w:r>
          </w:p>
        </w:tc>
      </w:tr>
      <w:tr w:rsidR="00BC1690" w:rsidRPr="001B6990" w14:paraId="75090945" w14:textId="77777777" w:rsidTr="00BC1690">
        <w:tc>
          <w:tcPr>
            <w:tcW w:w="8358" w:type="dxa"/>
          </w:tcPr>
          <w:p w14:paraId="0C10A14F" w14:textId="44E7A8C3" w:rsidR="00BC1690" w:rsidRPr="001B6990" w:rsidRDefault="009A30DB" w:rsidP="00BC1690">
            <w:pPr>
              <w:spacing w:after="120" w:line="240" w:lineRule="auto"/>
              <w:ind w:left="425" w:hanging="425"/>
              <w:rPr>
                <w:rFonts w:cs="Times New Roman"/>
              </w:rPr>
            </w:pPr>
            <w:r>
              <w:rPr>
                <w:rFonts w:cs="Times New Roman"/>
              </w:rPr>
              <w:t>Cole, B.</w:t>
            </w:r>
            <w:r w:rsidR="00BC1690" w:rsidRPr="001B6990">
              <w:rPr>
                <w:rFonts w:cs="Times New Roman"/>
              </w:rPr>
              <w:t>L., Orenstein, J. M.,</w:t>
            </w:r>
            <w:r>
              <w:rPr>
                <w:rFonts w:cs="Times New Roman"/>
              </w:rPr>
              <w:t xml:space="preserve"> 2003,</w:t>
            </w:r>
            <w:r w:rsidR="00BC1690" w:rsidRPr="001B6990">
              <w:rPr>
                <w:rFonts w:cs="Times New Roman"/>
              </w:rPr>
              <w:t xml:space="preserve"> Does the Farnsworth D15 test predict the ability to name colours?, Clinical and Experimental</w:t>
            </w:r>
            <w:r>
              <w:rPr>
                <w:rFonts w:cs="Times New Roman"/>
              </w:rPr>
              <w:t xml:space="preserve"> Optometry, 86(4), 221-229</w:t>
            </w:r>
            <w:r w:rsidR="00BC1690" w:rsidRPr="001B6990">
              <w:rPr>
                <w:rFonts w:cs="Times New Roman"/>
              </w:rPr>
              <w:t>.</w:t>
            </w:r>
          </w:p>
        </w:tc>
      </w:tr>
      <w:tr w:rsidR="00BC1690" w:rsidRPr="001B6990" w14:paraId="2F7DFD4C" w14:textId="77777777" w:rsidTr="00BC1690">
        <w:tc>
          <w:tcPr>
            <w:tcW w:w="8358" w:type="dxa"/>
          </w:tcPr>
          <w:p w14:paraId="76B59765" w14:textId="2E93B314" w:rsidR="00BC1690" w:rsidRPr="001B6990" w:rsidRDefault="00BC1690" w:rsidP="00BC1690">
            <w:pPr>
              <w:spacing w:after="120" w:line="240" w:lineRule="auto"/>
              <w:ind w:left="425" w:hanging="425"/>
              <w:rPr>
                <w:rFonts w:cs="Times New Roman"/>
              </w:rPr>
            </w:pPr>
            <w:r w:rsidRPr="001B6990">
              <w:rPr>
                <w:rFonts w:cs="Times New Roman"/>
              </w:rPr>
              <w:t>Cowey, A., H</w:t>
            </w:r>
            <w:r w:rsidR="009A30DB">
              <w:rPr>
                <w:rFonts w:cs="Times New Roman"/>
              </w:rPr>
              <w:t>eywood, C.</w:t>
            </w:r>
            <w:r w:rsidRPr="001B6990">
              <w:rPr>
                <w:rFonts w:cs="Times New Roman"/>
              </w:rPr>
              <w:t>A.,</w:t>
            </w:r>
            <w:r w:rsidR="009A30DB">
              <w:rPr>
                <w:rFonts w:cs="Times New Roman"/>
              </w:rPr>
              <w:t xml:space="preserve"> 1995,</w:t>
            </w:r>
            <w:r w:rsidRPr="001B6990">
              <w:rPr>
                <w:rFonts w:cs="Times New Roman"/>
              </w:rPr>
              <w:t xml:space="preserve">  There's more to colour than meets the eye, Behavioural bra</w:t>
            </w:r>
            <w:r w:rsidR="009A30DB">
              <w:rPr>
                <w:rFonts w:cs="Times New Roman"/>
              </w:rPr>
              <w:t>in research, 71(1), 89-100</w:t>
            </w:r>
            <w:r w:rsidRPr="001B6990">
              <w:rPr>
                <w:rFonts w:cs="Times New Roman"/>
              </w:rPr>
              <w:t>.</w:t>
            </w:r>
          </w:p>
        </w:tc>
      </w:tr>
      <w:tr w:rsidR="00BC1690" w:rsidRPr="001B6990" w14:paraId="18DD876C" w14:textId="77777777" w:rsidTr="00BC1690">
        <w:tc>
          <w:tcPr>
            <w:tcW w:w="8358" w:type="dxa"/>
          </w:tcPr>
          <w:p w14:paraId="0F6B0CFA" w14:textId="70BD64CB" w:rsidR="00BC1690" w:rsidRPr="001B6990" w:rsidRDefault="00BC1690" w:rsidP="00BC1690">
            <w:pPr>
              <w:spacing w:after="120" w:line="240" w:lineRule="auto"/>
              <w:ind w:left="425" w:hanging="425"/>
              <w:rPr>
                <w:rFonts w:cs="Times New Roman"/>
              </w:rPr>
            </w:pPr>
            <w:r w:rsidRPr="001B6990">
              <w:rPr>
                <w:rFonts w:cs="Times New Roman"/>
              </w:rPr>
              <w:t>Çağlarca, S.,</w:t>
            </w:r>
            <w:r w:rsidR="009A30DB">
              <w:rPr>
                <w:rFonts w:cs="Times New Roman"/>
              </w:rPr>
              <w:t xml:space="preserve"> 1993,</w:t>
            </w:r>
            <w:r w:rsidRPr="001B6990">
              <w:rPr>
                <w:rFonts w:cs="Times New Roman"/>
              </w:rPr>
              <w:t xml:space="preserve"> Renk ve Armoni Kuralları, İn</w:t>
            </w:r>
            <w:r w:rsidR="009A30DB">
              <w:rPr>
                <w:rFonts w:cs="Times New Roman"/>
              </w:rPr>
              <w:t>kılap Kitapevi, İstanbul</w:t>
            </w:r>
            <w:r w:rsidRPr="001B6990">
              <w:rPr>
                <w:rFonts w:cs="Times New Roman"/>
              </w:rPr>
              <w:t>.</w:t>
            </w:r>
          </w:p>
        </w:tc>
      </w:tr>
      <w:tr w:rsidR="00BC1690" w:rsidRPr="001B6990" w14:paraId="0CBD4EE9" w14:textId="77777777" w:rsidTr="00BC1690">
        <w:tc>
          <w:tcPr>
            <w:tcW w:w="8358" w:type="dxa"/>
          </w:tcPr>
          <w:p w14:paraId="05A10158" w14:textId="5D5B364D" w:rsidR="00BC1690" w:rsidRPr="001B6990" w:rsidRDefault="00BC1690" w:rsidP="00BC1690">
            <w:pPr>
              <w:spacing w:after="120" w:line="240" w:lineRule="auto"/>
              <w:ind w:left="425" w:hanging="425"/>
              <w:rPr>
                <w:rFonts w:cs="Times New Roman"/>
              </w:rPr>
            </w:pPr>
            <w:r w:rsidRPr="001B6990">
              <w:rPr>
                <w:rFonts w:cs="Times New Roman"/>
              </w:rPr>
              <w:lastRenderedPageBreak/>
              <w:t>Dain</w:t>
            </w:r>
            <w:r w:rsidR="00E25591">
              <w:rPr>
                <w:rFonts w:cs="Times New Roman"/>
              </w:rPr>
              <w:t>,</w:t>
            </w:r>
            <w:r w:rsidRPr="001B6990">
              <w:rPr>
                <w:rFonts w:cs="Times New Roman"/>
              </w:rPr>
              <w:t xml:space="preserve"> S.J.,</w:t>
            </w:r>
            <w:r w:rsidR="00E25591">
              <w:rPr>
                <w:rFonts w:cs="Times New Roman"/>
              </w:rPr>
              <w:t xml:space="preserve"> 2004, </w:t>
            </w:r>
            <w:r w:rsidR="00E25591" w:rsidRPr="00E25591">
              <w:rPr>
                <w:rFonts w:cs="Times New Roman"/>
              </w:rPr>
              <w:t>Clinical colour vision tests</w:t>
            </w:r>
            <w:r w:rsidR="00E25591">
              <w:rPr>
                <w:rFonts w:cs="Times New Roman"/>
              </w:rPr>
              <w:t xml:space="preserve">, </w:t>
            </w:r>
            <w:r w:rsidRPr="001B6990">
              <w:rPr>
                <w:rFonts w:cs="Times New Roman"/>
              </w:rPr>
              <w:t>Clinical and Experimental Optom</w:t>
            </w:r>
            <w:r w:rsidR="00E25591">
              <w:rPr>
                <w:rFonts w:cs="Times New Roman"/>
              </w:rPr>
              <w:t>etry, 87: 4-5: 276293</w:t>
            </w:r>
            <w:r w:rsidRPr="001B6990">
              <w:rPr>
                <w:rFonts w:cs="Times New Roman"/>
              </w:rPr>
              <w:t>.</w:t>
            </w:r>
          </w:p>
        </w:tc>
      </w:tr>
      <w:tr w:rsidR="00BC1690" w:rsidRPr="001B6990" w14:paraId="01242549" w14:textId="77777777" w:rsidTr="00BC1690">
        <w:tc>
          <w:tcPr>
            <w:tcW w:w="8358" w:type="dxa"/>
          </w:tcPr>
          <w:p w14:paraId="5588EE20" w14:textId="021DD8BE" w:rsidR="00BC1690" w:rsidRPr="001B6990" w:rsidRDefault="00BC1690" w:rsidP="00937795">
            <w:pPr>
              <w:spacing w:after="120" w:line="240" w:lineRule="auto"/>
              <w:ind w:left="425" w:hanging="425"/>
              <w:rPr>
                <w:rFonts w:cs="Times New Roman"/>
              </w:rPr>
            </w:pPr>
            <w:r w:rsidRPr="001B6990">
              <w:rPr>
                <w:rFonts w:cs="Times New Roman"/>
              </w:rPr>
              <w:t>Deeb</w:t>
            </w:r>
            <w:r w:rsidR="00937795">
              <w:rPr>
                <w:rFonts w:cs="Times New Roman"/>
              </w:rPr>
              <w:t>,</w:t>
            </w:r>
            <w:r w:rsidRPr="001B6990">
              <w:rPr>
                <w:rFonts w:cs="Times New Roman"/>
              </w:rPr>
              <w:t xml:space="preserve"> S.S., Motulsky</w:t>
            </w:r>
            <w:r w:rsidR="00937795">
              <w:rPr>
                <w:rFonts w:cs="Times New Roman"/>
              </w:rPr>
              <w:t>,</w:t>
            </w:r>
            <w:r w:rsidRPr="001B6990">
              <w:rPr>
                <w:rFonts w:cs="Times New Roman"/>
              </w:rPr>
              <w:t xml:space="preserve"> A.</w:t>
            </w:r>
            <w:r w:rsidR="00937795">
              <w:rPr>
                <w:rFonts w:cs="Times New Roman"/>
              </w:rPr>
              <w:t>G., 2015,</w:t>
            </w:r>
            <w:r w:rsidRPr="001B6990">
              <w:rPr>
                <w:rFonts w:cs="Times New Roman"/>
              </w:rPr>
              <w:t xml:space="preserve"> RedGreen Color Vision Defects, NCBI Bookshelf, National Institutes of Health.</w:t>
            </w:r>
          </w:p>
        </w:tc>
      </w:tr>
      <w:tr w:rsidR="00BC1690" w:rsidRPr="001B6990" w14:paraId="224627FD" w14:textId="77777777" w:rsidTr="00BC1690">
        <w:tc>
          <w:tcPr>
            <w:tcW w:w="8358" w:type="dxa"/>
          </w:tcPr>
          <w:p w14:paraId="62B704F5" w14:textId="59ABF2A7" w:rsidR="00BC1690" w:rsidRPr="001B6990" w:rsidRDefault="00BC1690" w:rsidP="00BC1690">
            <w:pPr>
              <w:spacing w:after="120" w:line="240" w:lineRule="auto"/>
              <w:ind w:left="425" w:hanging="425"/>
              <w:rPr>
                <w:rFonts w:cs="Times New Roman"/>
              </w:rPr>
            </w:pPr>
            <w:r w:rsidRPr="001B6990">
              <w:rPr>
                <w:rFonts w:cs="Times New Roman"/>
              </w:rPr>
              <w:t>Epson Company, , http://www.e</w:t>
            </w:r>
            <w:r w:rsidR="00F51F35">
              <w:rPr>
                <w:rFonts w:cs="Times New Roman"/>
              </w:rPr>
              <w:t>pson.com/cgi-bin/Store/jsp/Pro/</w:t>
            </w:r>
            <w:r w:rsidRPr="001B6990">
              <w:rPr>
                <w:rFonts w:cs="Times New Roman"/>
              </w:rPr>
              <w:t>SeriesStylus</w:t>
            </w:r>
            <w:r w:rsidR="00F51F35">
              <w:rPr>
                <w:rFonts w:cs="Times New Roman"/>
              </w:rPr>
              <w:t xml:space="preserve"> </w:t>
            </w:r>
            <w:r w:rsidRPr="001B6990">
              <w:rPr>
                <w:rFonts w:cs="Times New Roman"/>
              </w:rPr>
              <w:t>Pro4900/Overview.do, 2010, Erişim Tarihi: 3.</w:t>
            </w:r>
            <w:r w:rsidR="00000E56">
              <w:rPr>
                <w:rFonts w:cs="Times New Roman"/>
              </w:rPr>
              <w:t>10</w:t>
            </w:r>
            <w:r w:rsidRPr="001B6990">
              <w:rPr>
                <w:rFonts w:cs="Times New Roman"/>
              </w:rPr>
              <w:t>.2016.</w:t>
            </w:r>
          </w:p>
        </w:tc>
      </w:tr>
      <w:tr w:rsidR="00BC1690" w:rsidRPr="001B6990" w14:paraId="4E419D67" w14:textId="77777777" w:rsidTr="00BC1690">
        <w:tc>
          <w:tcPr>
            <w:tcW w:w="8358" w:type="dxa"/>
          </w:tcPr>
          <w:p w14:paraId="7878D2F3" w14:textId="7077E92E" w:rsidR="00BC1690" w:rsidRPr="001B6990" w:rsidRDefault="00BC1690" w:rsidP="00F51F35">
            <w:pPr>
              <w:spacing w:after="120" w:line="240" w:lineRule="auto"/>
              <w:ind w:left="425" w:hanging="425"/>
              <w:rPr>
                <w:rFonts w:cs="Times New Roman"/>
              </w:rPr>
            </w:pPr>
            <w:r w:rsidRPr="001B6990">
              <w:rPr>
                <w:rFonts w:cs="Times New Roman"/>
              </w:rPr>
              <w:t xml:space="preserve">Fairchild, M.D., </w:t>
            </w:r>
            <w:r w:rsidR="00F51F35">
              <w:rPr>
                <w:rFonts w:cs="Times New Roman"/>
              </w:rPr>
              <w:t xml:space="preserve">2013, </w:t>
            </w:r>
            <w:r w:rsidRPr="001B6990">
              <w:rPr>
                <w:rFonts w:cs="Times New Roman"/>
              </w:rPr>
              <w:t>Color appearance models. John Wiley Sons.</w:t>
            </w:r>
          </w:p>
        </w:tc>
      </w:tr>
      <w:tr w:rsidR="00BC1690" w:rsidRPr="001B6990" w14:paraId="2BBA89FF" w14:textId="77777777" w:rsidTr="00BC1690">
        <w:tc>
          <w:tcPr>
            <w:tcW w:w="8358" w:type="dxa"/>
          </w:tcPr>
          <w:p w14:paraId="46404C43" w14:textId="0E4D8BB6" w:rsidR="00BC1690" w:rsidRPr="001B6990" w:rsidRDefault="00BC1690" w:rsidP="00F51F35">
            <w:pPr>
              <w:spacing w:after="120" w:line="240" w:lineRule="auto"/>
              <w:ind w:left="425" w:hanging="425"/>
              <w:rPr>
                <w:rFonts w:cs="Times New Roman"/>
              </w:rPr>
            </w:pPr>
            <w:r w:rsidRPr="001B6990">
              <w:rPr>
                <w:rFonts w:cs="Times New Roman"/>
              </w:rPr>
              <w:t>Fitzgerald</w:t>
            </w:r>
            <w:r w:rsidR="00F51F35">
              <w:rPr>
                <w:rFonts w:cs="Times New Roman"/>
              </w:rPr>
              <w:t>,</w:t>
            </w:r>
            <w:r w:rsidRPr="001B6990">
              <w:rPr>
                <w:rFonts w:cs="Times New Roman"/>
              </w:rPr>
              <w:t xml:space="preserve"> A., Billson</w:t>
            </w:r>
            <w:r w:rsidR="00F51F35">
              <w:rPr>
                <w:rFonts w:cs="Times New Roman"/>
              </w:rPr>
              <w:t>,</w:t>
            </w:r>
            <w:r w:rsidRPr="001B6990">
              <w:rPr>
                <w:rFonts w:cs="Times New Roman"/>
              </w:rPr>
              <w:t xml:space="preserve"> F., </w:t>
            </w:r>
            <w:r w:rsidR="00F51F35">
              <w:rPr>
                <w:rFonts w:cs="Times New Roman"/>
              </w:rPr>
              <w:t xml:space="preserve">1985, </w:t>
            </w:r>
            <w:r w:rsidRPr="001B6990">
              <w:rPr>
                <w:rFonts w:cs="Times New Roman"/>
              </w:rPr>
              <w:t>Colour vision tests and their interpretation, Australian Orthoptic Journal 22:31-40.</w:t>
            </w:r>
          </w:p>
        </w:tc>
      </w:tr>
      <w:tr w:rsidR="00BC1690" w:rsidRPr="001B6990" w14:paraId="523F56AB" w14:textId="77777777" w:rsidTr="00BC1690">
        <w:tc>
          <w:tcPr>
            <w:tcW w:w="8358" w:type="dxa"/>
          </w:tcPr>
          <w:p w14:paraId="2E4CC571" w14:textId="17510EB2" w:rsidR="00BC1690" w:rsidRPr="001B6990" w:rsidRDefault="00BC1690" w:rsidP="00000E56">
            <w:pPr>
              <w:spacing w:after="120" w:line="240" w:lineRule="auto"/>
              <w:ind w:left="425" w:hanging="425"/>
              <w:rPr>
                <w:rFonts w:cs="Times New Roman"/>
              </w:rPr>
            </w:pPr>
            <w:r w:rsidRPr="001B6990">
              <w:rPr>
                <w:rFonts w:cs="Times New Roman"/>
              </w:rPr>
              <w:t>Flück</w:t>
            </w:r>
            <w:r w:rsidR="00F51F35">
              <w:rPr>
                <w:rFonts w:cs="Times New Roman"/>
              </w:rPr>
              <w:t>,</w:t>
            </w:r>
            <w:r w:rsidRPr="001B6990">
              <w:rPr>
                <w:rFonts w:cs="Times New Roman"/>
              </w:rPr>
              <w:t xml:space="preserve"> D.,</w:t>
            </w:r>
            <w:r w:rsidR="00F51F35">
              <w:rPr>
                <w:rFonts w:cs="Times New Roman"/>
              </w:rPr>
              <w:t xml:space="preserve"> 2010,</w:t>
            </w:r>
            <w:r w:rsidRPr="001B6990">
              <w:rPr>
                <w:rFonts w:cs="Times New Roman"/>
              </w:rPr>
              <w:t xml:space="preserve"> Color Blindness Essentials, e-book:http://www.color-blindness.com/wp-content/documents/Color-Blind-Essentials.pdf, 2010, Erişim Tarihi: 05.</w:t>
            </w:r>
            <w:r w:rsidR="00000E56">
              <w:rPr>
                <w:rFonts w:cs="Times New Roman"/>
              </w:rPr>
              <w:t>10</w:t>
            </w:r>
            <w:r w:rsidRPr="001B6990">
              <w:rPr>
                <w:rFonts w:cs="Times New Roman"/>
              </w:rPr>
              <w:t>.2</w:t>
            </w:r>
            <w:r w:rsidR="00000E56">
              <w:rPr>
                <w:rFonts w:cs="Times New Roman"/>
              </w:rPr>
              <w:t>0</w:t>
            </w:r>
            <w:r w:rsidRPr="001B6990">
              <w:rPr>
                <w:rFonts w:cs="Times New Roman"/>
              </w:rPr>
              <w:t>1</w:t>
            </w:r>
            <w:r w:rsidR="00000E56">
              <w:rPr>
                <w:rFonts w:cs="Times New Roman"/>
              </w:rPr>
              <w:t>6</w:t>
            </w:r>
            <w:r w:rsidRPr="001B6990">
              <w:rPr>
                <w:rFonts w:cs="Times New Roman"/>
              </w:rPr>
              <w:t>.</w:t>
            </w:r>
          </w:p>
        </w:tc>
      </w:tr>
      <w:tr w:rsidR="00BC1690" w:rsidRPr="001B6990" w14:paraId="2E37AB98" w14:textId="77777777" w:rsidTr="00BC1690">
        <w:tc>
          <w:tcPr>
            <w:tcW w:w="8358" w:type="dxa"/>
          </w:tcPr>
          <w:p w14:paraId="62ECB70F" w14:textId="6988AA04" w:rsidR="00BC1690" w:rsidRPr="001B6990" w:rsidRDefault="00BC1690" w:rsidP="00BC1690">
            <w:pPr>
              <w:spacing w:after="120" w:line="240" w:lineRule="auto"/>
              <w:ind w:left="425" w:hanging="425"/>
              <w:rPr>
                <w:rFonts w:cs="Times New Roman"/>
              </w:rPr>
            </w:pPr>
            <w:r w:rsidRPr="001B6990">
              <w:rPr>
                <w:rFonts w:cs="Times New Roman"/>
              </w:rPr>
              <w:t>Formankiewicz</w:t>
            </w:r>
            <w:r w:rsidR="00000E56">
              <w:rPr>
                <w:rFonts w:cs="Times New Roman"/>
              </w:rPr>
              <w:t>,</w:t>
            </w:r>
            <w:r w:rsidRPr="001B6990">
              <w:rPr>
                <w:rFonts w:cs="Times New Roman"/>
              </w:rPr>
              <w:t xml:space="preserve"> M., Colour Vision Part 2, Continuing Education Training, 2009.</w:t>
            </w:r>
          </w:p>
        </w:tc>
      </w:tr>
      <w:tr w:rsidR="00BC1690" w:rsidRPr="001B6990" w14:paraId="34B340F9" w14:textId="77777777" w:rsidTr="00BC1690">
        <w:tc>
          <w:tcPr>
            <w:tcW w:w="8358" w:type="dxa"/>
          </w:tcPr>
          <w:p w14:paraId="28BEA456" w14:textId="0646AB23" w:rsidR="00BC1690" w:rsidRPr="001B6990" w:rsidRDefault="00BC1690" w:rsidP="00000E56">
            <w:pPr>
              <w:spacing w:after="120" w:line="240" w:lineRule="auto"/>
              <w:ind w:left="425" w:hanging="425"/>
              <w:rPr>
                <w:rFonts w:cs="Times New Roman"/>
              </w:rPr>
            </w:pPr>
            <w:r w:rsidRPr="001B6990">
              <w:rPr>
                <w:rFonts w:cs="Times New Roman"/>
              </w:rPr>
              <w:t>French</w:t>
            </w:r>
            <w:r w:rsidR="00000E56">
              <w:rPr>
                <w:rFonts w:cs="Times New Roman"/>
              </w:rPr>
              <w:t>,</w:t>
            </w:r>
            <w:r w:rsidRPr="001B6990">
              <w:rPr>
                <w:rFonts w:cs="Times New Roman"/>
              </w:rPr>
              <w:t xml:space="preserve"> A., Rose</w:t>
            </w:r>
            <w:r w:rsidR="00000E56">
              <w:rPr>
                <w:rFonts w:cs="Times New Roman"/>
              </w:rPr>
              <w:t>,</w:t>
            </w:r>
            <w:r w:rsidRPr="001B6990">
              <w:rPr>
                <w:rFonts w:cs="Times New Roman"/>
              </w:rPr>
              <w:t xml:space="preserve"> K., Thompson</w:t>
            </w:r>
            <w:r w:rsidR="00000E56">
              <w:rPr>
                <w:rFonts w:cs="Times New Roman"/>
              </w:rPr>
              <w:t>,</w:t>
            </w:r>
            <w:r w:rsidRPr="001B6990">
              <w:rPr>
                <w:rFonts w:cs="Times New Roman"/>
              </w:rPr>
              <w:t xml:space="preserve"> K., Cornell</w:t>
            </w:r>
            <w:r w:rsidR="00000E56">
              <w:rPr>
                <w:rFonts w:cs="Times New Roman"/>
              </w:rPr>
              <w:t>,</w:t>
            </w:r>
            <w:r w:rsidRPr="001B6990">
              <w:rPr>
                <w:rFonts w:cs="Times New Roman"/>
              </w:rPr>
              <w:t xml:space="preserve"> E.,</w:t>
            </w:r>
            <w:r w:rsidR="00000E56">
              <w:rPr>
                <w:rFonts w:cs="Times New Roman"/>
              </w:rPr>
              <w:t xml:space="preserve"> 2008,</w:t>
            </w:r>
            <w:r w:rsidRPr="001B6990">
              <w:rPr>
                <w:rFonts w:cs="Times New Roman"/>
              </w:rPr>
              <w:t xml:space="preserve"> The Evolution of Colour Vision Testing, australian orthoptic journal, vol 40 (2).</w:t>
            </w:r>
          </w:p>
        </w:tc>
      </w:tr>
      <w:tr w:rsidR="00BC1690" w:rsidRPr="001B6990" w14:paraId="6403C8DE" w14:textId="77777777" w:rsidTr="00BC1690">
        <w:tc>
          <w:tcPr>
            <w:tcW w:w="8358" w:type="dxa"/>
          </w:tcPr>
          <w:p w14:paraId="5BD0601B" w14:textId="49547591" w:rsidR="00BC1690" w:rsidRPr="001B6990" w:rsidRDefault="0063441A" w:rsidP="0063441A">
            <w:pPr>
              <w:spacing w:after="120" w:line="240" w:lineRule="auto"/>
              <w:ind w:left="425" w:hanging="425"/>
              <w:rPr>
                <w:rFonts w:cs="Times New Roman"/>
              </w:rPr>
            </w:pPr>
            <w:r>
              <w:rPr>
                <w:rFonts w:cs="Times New Roman"/>
              </w:rPr>
              <w:t>Gabbard, J.L., Swan, J.</w:t>
            </w:r>
            <w:r w:rsidR="00BC1690" w:rsidRPr="001B6990">
              <w:rPr>
                <w:rFonts w:cs="Times New Roman"/>
              </w:rPr>
              <w:t xml:space="preserve">E., Zedlitz, J., </w:t>
            </w:r>
            <w:r>
              <w:rPr>
                <w:rFonts w:cs="Times New Roman"/>
              </w:rPr>
              <w:t>Winchester, W.</w:t>
            </w:r>
            <w:r w:rsidR="00BC1690" w:rsidRPr="001B6990">
              <w:rPr>
                <w:rFonts w:cs="Times New Roman"/>
              </w:rPr>
              <w:t xml:space="preserve">W., </w:t>
            </w:r>
            <w:r>
              <w:rPr>
                <w:rFonts w:cs="Times New Roman"/>
              </w:rPr>
              <w:t xml:space="preserve">2010, </w:t>
            </w:r>
            <w:r w:rsidR="00BC1690" w:rsidRPr="001B6990">
              <w:rPr>
                <w:rFonts w:cs="Times New Roman"/>
              </w:rPr>
              <w:t>More than meets the eye: An engineering study to empirically examine the blending of real and virtual color spaces, In 2010 IEEE Virtual Reality Co</w:t>
            </w:r>
            <w:r>
              <w:rPr>
                <w:rFonts w:cs="Times New Roman"/>
              </w:rPr>
              <w:t>nference (VR) (pp. 79-86). IEEE</w:t>
            </w:r>
            <w:r w:rsidR="00BC1690" w:rsidRPr="001B6990">
              <w:rPr>
                <w:rFonts w:cs="Times New Roman"/>
              </w:rPr>
              <w:t>.</w:t>
            </w:r>
          </w:p>
        </w:tc>
      </w:tr>
      <w:tr w:rsidR="00BC1690" w:rsidRPr="001B6990" w14:paraId="60641382" w14:textId="77777777" w:rsidTr="00BC1690">
        <w:tc>
          <w:tcPr>
            <w:tcW w:w="8358" w:type="dxa"/>
          </w:tcPr>
          <w:p w14:paraId="003DDD6B" w14:textId="52B50AFA" w:rsidR="00BC1690" w:rsidRPr="001B6990" w:rsidRDefault="00BC1690" w:rsidP="0063441A">
            <w:pPr>
              <w:spacing w:after="120" w:line="240" w:lineRule="auto"/>
              <w:ind w:left="425" w:hanging="425"/>
              <w:rPr>
                <w:rFonts w:cs="Times New Roman"/>
              </w:rPr>
            </w:pPr>
            <w:r w:rsidRPr="001B6990">
              <w:rPr>
                <w:rFonts w:cs="Times New Roman"/>
              </w:rPr>
              <w:t xml:space="preserve">Gatter, M., </w:t>
            </w:r>
            <w:r w:rsidR="0063441A">
              <w:rPr>
                <w:rFonts w:cs="Times New Roman"/>
              </w:rPr>
              <w:t xml:space="preserve">2005, </w:t>
            </w:r>
            <w:r w:rsidRPr="001B6990">
              <w:rPr>
                <w:rFonts w:cs="Times New Roman"/>
              </w:rPr>
              <w:t>Getting it right in print: digital pre-press for graphic designers, Laurence King Publishing.</w:t>
            </w:r>
          </w:p>
        </w:tc>
      </w:tr>
      <w:tr w:rsidR="00BC1690" w:rsidRPr="001B6990" w14:paraId="00B2B07A" w14:textId="77777777" w:rsidTr="00BC1690">
        <w:tc>
          <w:tcPr>
            <w:tcW w:w="8358" w:type="dxa"/>
          </w:tcPr>
          <w:p w14:paraId="7A4D408F" w14:textId="02C5AFB8" w:rsidR="00BC1690" w:rsidRPr="001B6990" w:rsidRDefault="0063441A" w:rsidP="0063441A">
            <w:pPr>
              <w:spacing w:after="120" w:line="240" w:lineRule="auto"/>
              <w:ind w:left="425" w:hanging="425"/>
              <w:rPr>
                <w:rFonts w:cs="Times New Roman"/>
              </w:rPr>
            </w:pPr>
            <w:r>
              <w:rPr>
                <w:rFonts w:cs="Times New Roman"/>
              </w:rPr>
              <w:t>Gegenfurtner, K.</w:t>
            </w:r>
            <w:r w:rsidR="00BC1690" w:rsidRPr="001B6990">
              <w:rPr>
                <w:rFonts w:cs="Times New Roman"/>
              </w:rPr>
              <w:t xml:space="preserve">R., </w:t>
            </w:r>
            <w:r>
              <w:rPr>
                <w:rFonts w:cs="Times New Roman"/>
              </w:rPr>
              <w:t>Kiper, D.</w:t>
            </w:r>
            <w:r w:rsidR="00BC1690" w:rsidRPr="001B6990">
              <w:rPr>
                <w:rFonts w:cs="Times New Roman"/>
              </w:rPr>
              <w:t>C.</w:t>
            </w:r>
            <w:r>
              <w:rPr>
                <w:rFonts w:cs="Times New Roman"/>
              </w:rPr>
              <w:t>, 2003,</w:t>
            </w:r>
            <w:r w:rsidR="00BC1690" w:rsidRPr="001B6990">
              <w:rPr>
                <w:rFonts w:cs="Times New Roman"/>
              </w:rPr>
              <w:t xml:space="preserve"> Color vision. Annual review o</w:t>
            </w:r>
            <w:r>
              <w:rPr>
                <w:rFonts w:cs="Times New Roman"/>
              </w:rPr>
              <w:t>f neuroscience, 26(1), 181-206</w:t>
            </w:r>
            <w:r w:rsidR="00BC1690" w:rsidRPr="001B6990">
              <w:rPr>
                <w:rFonts w:cs="Times New Roman"/>
              </w:rPr>
              <w:t>.</w:t>
            </w:r>
          </w:p>
        </w:tc>
      </w:tr>
      <w:tr w:rsidR="00BC1690" w:rsidRPr="001B6990" w14:paraId="5957A6D9" w14:textId="77777777" w:rsidTr="00BC1690">
        <w:tc>
          <w:tcPr>
            <w:tcW w:w="8358" w:type="dxa"/>
          </w:tcPr>
          <w:p w14:paraId="6228FBFB" w14:textId="20CD6FE4" w:rsidR="00BC1690" w:rsidRPr="001B6990" w:rsidRDefault="00BC1690" w:rsidP="0063441A">
            <w:pPr>
              <w:spacing w:after="120" w:line="240" w:lineRule="auto"/>
              <w:ind w:left="425" w:hanging="425"/>
              <w:rPr>
                <w:rFonts w:cs="Times New Roman"/>
              </w:rPr>
            </w:pPr>
            <w:r w:rsidRPr="001B6990">
              <w:rPr>
                <w:rFonts w:cs="Times New Roman"/>
              </w:rPr>
              <w:t>Geissbuehler, M., Lasser, T.,</w:t>
            </w:r>
            <w:r w:rsidR="0063441A">
              <w:rPr>
                <w:rFonts w:cs="Times New Roman"/>
              </w:rPr>
              <w:t xml:space="preserve"> 2013,</w:t>
            </w:r>
            <w:r w:rsidRPr="001B6990">
              <w:rPr>
                <w:rFonts w:cs="Times New Roman"/>
              </w:rPr>
              <w:t xml:space="preserve"> How to display data by color schemes compatible with red-green color perception deficiencies, Optics express, 21(8), 9862-9874.</w:t>
            </w:r>
          </w:p>
        </w:tc>
      </w:tr>
      <w:tr w:rsidR="00BC1690" w:rsidRPr="001B6990" w14:paraId="6C70AE98" w14:textId="77777777" w:rsidTr="00BC1690">
        <w:tc>
          <w:tcPr>
            <w:tcW w:w="8358" w:type="dxa"/>
          </w:tcPr>
          <w:p w14:paraId="12A8AFE5" w14:textId="0C1FC614" w:rsidR="00BC1690" w:rsidRPr="001B6990" w:rsidRDefault="00BC1690" w:rsidP="00BC1690">
            <w:pPr>
              <w:spacing w:after="120" w:line="240" w:lineRule="auto"/>
              <w:ind w:left="425" w:hanging="425"/>
              <w:rPr>
                <w:rFonts w:cs="Times New Roman"/>
              </w:rPr>
            </w:pPr>
            <w:r w:rsidRPr="001B6990">
              <w:rPr>
                <w:rFonts w:cs="Times New Roman"/>
              </w:rPr>
              <w:t xml:space="preserve">Glynn, E.F., </w:t>
            </w:r>
            <w:r w:rsidR="00B50DFB">
              <w:rPr>
                <w:rFonts w:cs="Times New Roman"/>
              </w:rPr>
              <w:t xml:space="preserve">2006, </w:t>
            </w:r>
            <w:r w:rsidRPr="001B6990">
              <w:rPr>
                <w:rFonts w:cs="Times New Roman"/>
              </w:rPr>
              <w:t>Visible Light Spectrum and Hydrogen Emission/Absorption Spectra. http://www.efg2.com/Lab/ScienceAndEngineering/Spectra.htm Erişim Tarihi:  03.</w:t>
            </w:r>
            <w:r w:rsidR="00000E56">
              <w:rPr>
                <w:rFonts w:cs="Times New Roman"/>
              </w:rPr>
              <w:t>10</w:t>
            </w:r>
            <w:r w:rsidRPr="001B6990">
              <w:rPr>
                <w:rFonts w:cs="Times New Roman"/>
              </w:rPr>
              <w:t>.2016.</w:t>
            </w:r>
          </w:p>
        </w:tc>
      </w:tr>
      <w:tr w:rsidR="00BC1690" w:rsidRPr="001B6990" w14:paraId="69F473AD" w14:textId="77777777" w:rsidTr="00BC1690">
        <w:tc>
          <w:tcPr>
            <w:tcW w:w="8358" w:type="dxa"/>
          </w:tcPr>
          <w:p w14:paraId="39E6E538" w14:textId="314BE13A" w:rsidR="00BC1690" w:rsidRPr="001B6990" w:rsidRDefault="00BC1690" w:rsidP="00B50DFB">
            <w:pPr>
              <w:spacing w:after="120" w:line="240" w:lineRule="auto"/>
              <w:ind w:left="425" w:hanging="425"/>
              <w:rPr>
                <w:rFonts w:cs="Times New Roman"/>
              </w:rPr>
            </w:pPr>
            <w:r w:rsidRPr="001B6990">
              <w:rPr>
                <w:rFonts w:cs="Times New Roman"/>
              </w:rPr>
              <w:t>Grondin</w:t>
            </w:r>
            <w:r w:rsidR="00B50DFB">
              <w:rPr>
                <w:rFonts w:cs="Times New Roman"/>
              </w:rPr>
              <w:t>,</w:t>
            </w:r>
            <w:r w:rsidRPr="001B6990">
              <w:rPr>
                <w:rFonts w:cs="Times New Roman"/>
              </w:rPr>
              <w:t xml:space="preserve"> S.,</w:t>
            </w:r>
            <w:r w:rsidR="00B50DFB">
              <w:rPr>
                <w:rFonts w:cs="Times New Roman"/>
              </w:rPr>
              <w:t xml:space="preserve"> 2016,</w:t>
            </w:r>
            <w:r w:rsidRPr="001B6990">
              <w:rPr>
                <w:rFonts w:cs="Times New Roman"/>
              </w:rPr>
              <w:t xml:space="preserve"> Biological Bases of Visual Perception, In Psychology of Perception (pp. 53-65), Springer International Publishing.</w:t>
            </w:r>
          </w:p>
        </w:tc>
      </w:tr>
      <w:tr w:rsidR="00BC1690" w:rsidRPr="001B6990" w14:paraId="34675D38" w14:textId="77777777" w:rsidTr="00BC1690">
        <w:tc>
          <w:tcPr>
            <w:tcW w:w="8358" w:type="dxa"/>
          </w:tcPr>
          <w:p w14:paraId="6206A7FC" w14:textId="0F1534B1" w:rsidR="00BC1690" w:rsidRPr="001B6990" w:rsidRDefault="00BC1690" w:rsidP="00B50DFB">
            <w:pPr>
              <w:spacing w:after="120" w:line="240" w:lineRule="auto"/>
              <w:ind w:left="425" w:hanging="425"/>
              <w:rPr>
                <w:rFonts w:cs="Times New Roman"/>
              </w:rPr>
            </w:pPr>
            <w:r w:rsidRPr="001B6990">
              <w:rPr>
                <w:rFonts w:cs="Times New Roman"/>
              </w:rPr>
              <w:t xml:space="preserve">Groothuis, S.B.E., </w:t>
            </w:r>
            <w:r w:rsidR="00B50DFB">
              <w:rPr>
                <w:rFonts w:cs="Times New Roman"/>
              </w:rPr>
              <w:t xml:space="preserve">2015, </w:t>
            </w:r>
            <w:r w:rsidRPr="001B6990">
              <w:rPr>
                <w:rFonts w:cs="Times New Roman"/>
              </w:rPr>
              <w:t xml:space="preserve">MSc Physics, University of Amsterdam, </w:t>
            </w:r>
            <w:r w:rsidR="00B50DFB">
              <w:rPr>
                <w:rFonts w:cs="Times New Roman"/>
              </w:rPr>
              <w:t>Yüksek Lisans Tezi</w:t>
            </w:r>
            <w:r w:rsidRPr="001B6990">
              <w:rPr>
                <w:rFonts w:cs="Times New Roman"/>
              </w:rPr>
              <w:t>.</w:t>
            </w:r>
          </w:p>
        </w:tc>
      </w:tr>
      <w:tr w:rsidR="00BC1690" w:rsidRPr="001B6990" w14:paraId="6CB17735" w14:textId="77777777" w:rsidTr="00BC1690">
        <w:tc>
          <w:tcPr>
            <w:tcW w:w="8358" w:type="dxa"/>
          </w:tcPr>
          <w:p w14:paraId="7C6FEBAE" w14:textId="3CF609E7" w:rsidR="00BC1690" w:rsidRPr="001B6990" w:rsidRDefault="00BC1690" w:rsidP="007166F2">
            <w:pPr>
              <w:spacing w:after="120" w:line="240" w:lineRule="auto"/>
              <w:ind w:left="425" w:hanging="425"/>
              <w:rPr>
                <w:rFonts w:cs="Times New Roman"/>
              </w:rPr>
            </w:pPr>
            <w:r w:rsidRPr="001B6990">
              <w:rPr>
                <w:rFonts w:cs="Times New Roman"/>
              </w:rPr>
              <w:t>Gündoğan</w:t>
            </w:r>
            <w:r w:rsidR="007166F2">
              <w:rPr>
                <w:rFonts w:cs="Times New Roman"/>
              </w:rPr>
              <w:t>,</w:t>
            </w:r>
            <w:r w:rsidRPr="001B6990">
              <w:rPr>
                <w:rFonts w:cs="Times New Roman"/>
              </w:rPr>
              <w:t xml:space="preserve"> N</w:t>
            </w:r>
            <w:r w:rsidR="007166F2">
              <w:rPr>
                <w:rFonts w:cs="Times New Roman"/>
              </w:rPr>
              <w:t>.</w:t>
            </w:r>
            <w:r w:rsidRPr="001B6990">
              <w:rPr>
                <w:rFonts w:cs="Times New Roman"/>
              </w:rPr>
              <w:t>U</w:t>
            </w:r>
            <w:r w:rsidR="007166F2">
              <w:rPr>
                <w:rFonts w:cs="Times New Roman"/>
              </w:rPr>
              <w:t>.</w:t>
            </w:r>
            <w:r w:rsidRPr="001B6990">
              <w:rPr>
                <w:rFonts w:cs="Times New Roman"/>
              </w:rPr>
              <w:t>, Durmazlar</w:t>
            </w:r>
            <w:r w:rsidR="007166F2">
              <w:rPr>
                <w:rFonts w:cs="Times New Roman"/>
              </w:rPr>
              <w:t>,</w:t>
            </w:r>
            <w:r w:rsidRPr="001B6990">
              <w:rPr>
                <w:rFonts w:cs="Times New Roman"/>
              </w:rPr>
              <w:t xml:space="preserve"> N</w:t>
            </w:r>
            <w:r w:rsidR="007166F2">
              <w:rPr>
                <w:rFonts w:cs="Times New Roman"/>
              </w:rPr>
              <w:t>.</w:t>
            </w:r>
            <w:r w:rsidRPr="001B6990">
              <w:rPr>
                <w:rFonts w:cs="Times New Roman"/>
              </w:rPr>
              <w:t>, Altıntaş</w:t>
            </w:r>
            <w:r w:rsidR="007166F2">
              <w:rPr>
                <w:rFonts w:cs="Times New Roman"/>
              </w:rPr>
              <w:t>,</w:t>
            </w:r>
            <w:r w:rsidRPr="001B6990">
              <w:rPr>
                <w:rFonts w:cs="Times New Roman"/>
              </w:rPr>
              <w:t xml:space="preserve"> A</w:t>
            </w:r>
            <w:r w:rsidR="007166F2">
              <w:rPr>
                <w:rFonts w:cs="Times New Roman"/>
              </w:rPr>
              <w:t>.</w:t>
            </w:r>
            <w:r w:rsidRPr="001B6990">
              <w:rPr>
                <w:rFonts w:cs="Times New Roman"/>
              </w:rPr>
              <w:t>K</w:t>
            </w:r>
            <w:r w:rsidR="007166F2">
              <w:rPr>
                <w:rFonts w:cs="Times New Roman"/>
              </w:rPr>
              <w:t>.</w:t>
            </w:r>
            <w:r w:rsidRPr="001B6990">
              <w:rPr>
                <w:rFonts w:cs="Times New Roman"/>
              </w:rPr>
              <w:t>, Gümüş</w:t>
            </w:r>
            <w:r w:rsidR="007166F2">
              <w:rPr>
                <w:rFonts w:cs="Times New Roman"/>
              </w:rPr>
              <w:t>,</w:t>
            </w:r>
            <w:r w:rsidRPr="001B6990">
              <w:rPr>
                <w:rFonts w:cs="Times New Roman"/>
              </w:rPr>
              <w:t xml:space="preserve"> K</w:t>
            </w:r>
            <w:r w:rsidR="007166F2">
              <w:rPr>
                <w:rFonts w:cs="Times New Roman"/>
              </w:rPr>
              <w:t>.</w:t>
            </w:r>
            <w:r w:rsidRPr="001B6990">
              <w:rPr>
                <w:rFonts w:cs="Times New Roman"/>
              </w:rPr>
              <w:t>, Durur</w:t>
            </w:r>
            <w:r w:rsidR="007166F2">
              <w:rPr>
                <w:rFonts w:cs="Times New Roman"/>
              </w:rPr>
              <w:t>,</w:t>
            </w:r>
            <w:r w:rsidRPr="001B6990">
              <w:rPr>
                <w:rFonts w:cs="Times New Roman"/>
              </w:rPr>
              <w:t xml:space="preserve"> İ</w:t>
            </w:r>
            <w:r w:rsidR="007166F2">
              <w:rPr>
                <w:rFonts w:cs="Times New Roman"/>
              </w:rPr>
              <w:t>.</w:t>
            </w:r>
            <w:r w:rsidRPr="001B6990">
              <w:rPr>
                <w:rFonts w:cs="Times New Roman"/>
              </w:rPr>
              <w:t>, Geyik</w:t>
            </w:r>
            <w:r w:rsidR="007166F2">
              <w:rPr>
                <w:rFonts w:cs="Times New Roman"/>
              </w:rPr>
              <w:t>,</w:t>
            </w:r>
            <w:r w:rsidRPr="001B6990">
              <w:rPr>
                <w:rFonts w:cs="Times New Roman"/>
              </w:rPr>
              <w:t xml:space="preserve"> P</w:t>
            </w:r>
            <w:r w:rsidR="007166F2">
              <w:rPr>
                <w:rFonts w:cs="Times New Roman"/>
              </w:rPr>
              <w:t>.</w:t>
            </w:r>
            <w:r w:rsidRPr="001B6990">
              <w:rPr>
                <w:rFonts w:cs="Times New Roman"/>
              </w:rPr>
              <w:t>Ö</w:t>
            </w:r>
            <w:r w:rsidR="007166F2">
              <w:rPr>
                <w:rFonts w:cs="Times New Roman"/>
              </w:rPr>
              <w:t>.</w:t>
            </w:r>
            <w:r w:rsidRPr="001B6990">
              <w:rPr>
                <w:rFonts w:cs="Times New Roman"/>
              </w:rPr>
              <w:t xml:space="preserve">, </w:t>
            </w:r>
            <w:r w:rsidR="007166F2">
              <w:rPr>
                <w:rFonts w:cs="Times New Roman"/>
              </w:rPr>
              <w:t xml:space="preserve">2003, </w:t>
            </w:r>
            <w:r w:rsidRPr="001B6990">
              <w:rPr>
                <w:rFonts w:cs="Times New Roman"/>
              </w:rPr>
              <w:t>Bilgisayara uyarlanmış yeni bir renk körlüğü testi, Türkiye Klinikleri Tıp Bilimleri Dergisi, 23(2), 120 – 8.</w:t>
            </w:r>
          </w:p>
        </w:tc>
      </w:tr>
      <w:tr w:rsidR="00BC1690" w:rsidRPr="001B6990" w14:paraId="2F52FD0D" w14:textId="77777777" w:rsidTr="00BC1690">
        <w:tc>
          <w:tcPr>
            <w:tcW w:w="8358" w:type="dxa"/>
          </w:tcPr>
          <w:p w14:paraId="6F3715FA" w14:textId="40AD6719" w:rsidR="00BC1690" w:rsidRPr="001B6990" w:rsidRDefault="00BC1690" w:rsidP="007166F2">
            <w:pPr>
              <w:spacing w:after="120" w:line="240" w:lineRule="auto"/>
              <w:ind w:left="425" w:hanging="425"/>
              <w:rPr>
                <w:rFonts w:cs="Times New Roman"/>
              </w:rPr>
            </w:pPr>
            <w:r w:rsidRPr="001B6990">
              <w:rPr>
                <w:rFonts w:cs="Times New Roman"/>
              </w:rPr>
              <w:t>Hardy</w:t>
            </w:r>
            <w:r w:rsidR="007166F2">
              <w:rPr>
                <w:rFonts w:cs="Times New Roman"/>
              </w:rPr>
              <w:t>,</w:t>
            </w:r>
            <w:r w:rsidRPr="001B6990">
              <w:rPr>
                <w:rFonts w:cs="Times New Roman"/>
              </w:rPr>
              <w:t xml:space="preserve"> L.H., Rand</w:t>
            </w:r>
            <w:r w:rsidR="007166F2">
              <w:rPr>
                <w:rFonts w:cs="Times New Roman"/>
              </w:rPr>
              <w:t>,</w:t>
            </w:r>
            <w:r w:rsidRPr="001B6990">
              <w:rPr>
                <w:rFonts w:cs="Times New Roman"/>
              </w:rPr>
              <w:t xml:space="preserve"> G, Rittler</w:t>
            </w:r>
            <w:r w:rsidR="007166F2">
              <w:rPr>
                <w:rFonts w:cs="Times New Roman"/>
              </w:rPr>
              <w:t>,</w:t>
            </w:r>
            <w:r w:rsidRPr="001B6990">
              <w:rPr>
                <w:rFonts w:cs="Times New Roman"/>
              </w:rPr>
              <w:t xml:space="preserve"> M.C., </w:t>
            </w:r>
            <w:r w:rsidR="007166F2">
              <w:rPr>
                <w:rFonts w:cs="Times New Roman"/>
              </w:rPr>
              <w:t xml:space="preserve">1947, </w:t>
            </w:r>
            <w:r w:rsidRPr="001B6990">
              <w:rPr>
                <w:rFonts w:cs="Times New Roman"/>
              </w:rPr>
              <w:t>The Ishihara test as a means of analysing defective colourvision IGenPs-ychol 36: 70-106.</w:t>
            </w:r>
          </w:p>
        </w:tc>
      </w:tr>
      <w:tr w:rsidR="00BC1690" w:rsidRPr="001B6990" w14:paraId="4E46CED1" w14:textId="77777777" w:rsidTr="00BC1690">
        <w:tc>
          <w:tcPr>
            <w:tcW w:w="8358" w:type="dxa"/>
          </w:tcPr>
          <w:p w14:paraId="1DC29E7C" w14:textId="09EA6996" w:rsidR="00BC1690" w:rsidRPr="001B6990" w:rsidRDefault="00BC1690" w:rsidP="007166F2">
            <w:pPr>
              <w:spacing w:after="120" w:line="240" w:lineRule="auto"/>
              <w:ind w:left="425" w:hanging="425"/>
              <w:rPr>
                <w:rFonts w:cs="Times New Roman"/>
              </w:rPr>
            </w:pPr>
            <w:r w:rsidRPr="001B6990">
              <w:rPr>
                <w:rFonts w:cs="Times New Roman"/>
              </w:rPr>
              <w:t>Hardy</w:t>
            </w:r>
            <w:r w:rsidR="007166F2">
              <w:rPr>
                <w:rFonts w:cs="Times New Roman"/>
              </w:rPr>
              <w:t>,</w:t>
            </w:r>
            <w:r w:rsidRPr="001B6990">
              <w:rPr>
                <w:rFonts w:cs="Times New Roman"/>
              </w:rPr>
              <w:t xml:space="preserve"> L.H., Rand</w:t>
            </w:r>
            <w:r w:rsidR="007166F2">
              <w:rPr>
                <w:rFonts w:cs="Times New Roman"/>
              </w:rPr>
              <w:t>,</w:t>
            </w:r>
            <w:r w:rsidRPr="001B6990">
              <w:rPr>
                <w:rFonts w:cs="Times New Roman"/>
              </w:rPr>
              <w:t xml:space="preserve"> G., Rittler</w:t>
            </w:r>
            <w:r w:rsidR="007166F2">
              <w:rPr>
                <w:rFonts w:cs="Times New Roman"/>
              </w:rPr>
              <w:t>,</w:t>
            </w:r>
            <w:r w:rsidRPr="001B6990">
              <w:rPr>
                <w:rFonts w:cs="Times New Roman"/>
              </w:rPr>
              <w:t xml:space="preserve"> M.C.,</w:t>
            </w:r>
            <w:r w:rsidR="007166F2">
              <w:rPr>
                <w:rFonts w:cs="Times New Roman"/>
              </w:rPr>
              <w:t xml:space="preserve"> 1946,</w:t>
            </w:r>
            <w:r w:rsidRPr="001B6990">
              <w:rPr>
                <w:rFonts w:cs="Times New Roman"/>
              </w:rPr>
              <w:t xml:space="preserve"> Test for detection and analysis of colour blindness, 11.Comparisons of editions of the Ishihara test. Arch Ophthalmol; 35: 109-119.</w:t>
            </w:r>
          </w:p>
        </w:tc>
      </w:tr>
      <w:tr w:rsidR="00BC1690" w:rsidRPr="001B6990" w14:paraId="76B2C8F5" w14:textId="77777777" w:rsidTr="00BC1690">
        <w:tc>
          <w:tcPr>
            <w:tcW w:w="8358" w:type="dxa"/>
          </w:tcPr>
          <w:p w14:paraId="0D79049E" w14:textId="6069780E" w:rsidR="00BC1690" w:rsidRPr="001B6990" w:rsidRDefault="00BC1690" w:rsidP="007166F2">
            <w:pPr>
              <w:spacing w:after="120" w:line="240" w:lineRule="auto"/>
              <w:ind w:left="425" w:hanging="425"/>
              <w:rPr>
                <w:rFonts w:cs="Times New Roman"/>
              </w:rPr>
            </w:pPr>
            <w:r w:rsidRPr="001B6990">
              <w:rPr>
                <w:rFonts w:cs="Times New Roman"/>
              </w:rPr>
              <w:t xml:space="preserve">Harold, R. M., </w:t>
            </w:r>
            <w:r w:rsidR="007166F2">
              <w:rPr>
                <w:rFonts w:cs="Times New Roman"/>
              </w:rPr>
              <w:t xml:space="preserve">2001, </w:t>
            </w:r>
            <w:r w:rsidRPr="001B6990">
              <w:rPr>
                <w:rFonts w:cs="Times New Roman"/>
              </w:rPr>
              <w:t>An introduction to appearance analysis. Gatfworld, 13(3), 5-12.</w:t>
            </w:r>
          </w:p>
        </w:tc>
      </w:tr>
      <w:tr w:rsidR="00BC1690" w:rsidRPr="001B6990" w14:paraId="44CB4C35" w14:textId="77777777" w:rsidTr="00BC1690">
        <w:tc>
          <w:tcPr>
            <w:tcW w:w="8358" w:type="dxa"/>
          </w:tcPr>
          <w:p w14:paraId="43D45B9C" w14:textId="4366DB67" w:rsidR="00BC1690" w:rsidRPr="001B6990" w:rsidRDefault="00BC1690" w:rsidP="007166F2">
            <w:pPr>
              <w:spacing w:after="120" w:line="240" w:lineRule="auto"/>
              <w:ind w:left="425" w:hanging="425"/>
              <w:rPr>
                <w:rFonts w:cs="Times New Roman"/>
              </w:rPr>
            </w:pPr>
            <w:r w:rsidRPr="001B6990">
              <w:rPr>
                <w:rFonts w:cs="Times New Roman"/>
              </w:rPr>
              <w:lastRenderedPageBreak/>
              <w:t>Haslam</w:t>
            </w:r>
            <w:r w:rsidR="007166F2">
              <w:rPr>
                <w:rFonts w:cs="Times New Roman"/>
              </w:rPr>
              <w:t>,</w:t>
            </w:r>
            <w:r w:rsidRPr="001B6990">
              <w:rPr>
                <w:rFonts w:cs="Times New Roman"/>
              </w:rPr>
              <w:t xml:space="preserve"> K., </w:t>
            </w:r>
            <w:r w:rsidR="007166F2">
              <w:rPr>
                <w:rFonts w:cs="Times New Roman"/>
              </w:rPr>
              <w:t xml:space="preserve">2014, </w:t>
            </w:r>
            <w:r w:rsidRPr="001B6990">
              <w:rPr>
                <w:rFonts w:cs="Times New Roman"/>
              </w:rPr>
              <w:t>Apple 15-inch 2.5GHz MacBook Pro with Retina review, http://www.macworld.co.uk/review/mac-laptops/macbook-pro-retina-review-15inch-2014-3533760, Erişim Tarihi: 05.</w:t>
            </w:r>
            <w:r w:rsidR="007166F2">
              <w:rPr>
                <w:rFonts w:cs="Times New Roman"/>
              </w:rPr>
              <w:t>10</w:t>
            </w:r>
            <w:r w:rsidRPr="001B6990">
              <w:rPr>
                <w:rFonts w:cs="Times New Roman"/>
              </w:rPr>
              <w:t>.201</w:t>
            </w:r>
            <w:r w:rsidR="007166F2">
              <w:rPr>
                <w:rFonts w:cs="Times New Roman"/>
              </w:rPr>
              <w:t>6</w:t>
            </w:r>
            <w:r w:rsidRPr="001B6990">
              <w:rPr>
                <w:rFonts w:cs="Times New Roman"/>
              </w:rPr>
              <w:t>.</w:t>
            </w:r>
          </w:p>
        </w:tc>
      </w:tr>
      <w:tr w:rsidR="00BC1690" w:rsidRPr="001B6990" w14:paraId="585ADFCB" w14:textId="77777777" w:rsidTr="00BC1690">
        <w:tc>
          <w:tcPr>
            <w:tcW w:w="8358" w:type="dxa"/>
          </w:tcPr>
          <w:p w14:paraId="4637739B" w14:textId="33A4D50E" w:rsidR="00BC1690" w:rsidRPr="001B6990" w:rsidRDefault="00691E13" w:rsidP="00691E13">
            <w:pPr>
              <w:spacing w:after="120" w:line="240" w:lineRule="auto"/>
              <w:ind w:left="425" w:hanging="425"/>
              <w:rPr>
                <w:rFonts w:cs="Times New Roman"/>
              </w:rPr>
            </w:pPr>
            <w:r>
              <w:rPr>
                <w:rFonts w:cs="Times New Roman"/>
              </w:rPr>
              <w:t>Heywood, C.A., Kentridge, R.</w:t>
            </w:r>
            <w:r w:rsidR="00BC1690" w:rsidRPr="001B6990">
              <w:rPr>
                <w:rFonts w:cs="Times New Roman"/>
              </w:rPr>
              <w:t xml:space="preserve">W., Cowey, A., </w:t>
            </w:r>
            <w:r>
              <w:rPr>
                <w:rFonts w:cs="Times New Roman"/>
              </w:rPr>
              <w:t xml:space="preserve">1998, </w:t>
            </w:r>
            <w:r w:rsidR="00BC1690" w:rsidRPr="001B6990">
              <w:rPr>
                <w:rFonts w:cs="Times New Roman"/>
              </w:rPr>
              <w:t>Cortical color blindness is not blindsight for color. Consciousness and cognition, 7(3), 410-423.</w:t>
            </w:r>
          </w:p>
        </w:tc>
      </w:tr>
      <w:tr w:rsidR="00BC1690" w:rsidRPr="001B6990" w14:paraId="3D5D50EE" w14:textId="77777777" w:rsidTr="00BC1690">
        <w:tc>
          <w:tcPr>
            <w:tcW w:w="8358" w:type="dxa"/>
          </w:tcPr>
          <w:p w14:paraId="31484A76" w14:textId="507B79AA" w:rsidR="00BC1690" w:rsidRPr="001B6990" w:rsidRDefault="00BC1690" w:rsidP="00391846">
            <w:pPr>
              <w:spacing w:after="120" w:line="240" w:lineRule="auto"/>
              <w:ind w:left="425" w:hanging="425"/>
              <w:rPr>
                <w:rFonts w:cs="Times New Roman"/>
              </w:rPr>
            </w:pPr>
            <w:r w:rsidRPr="001B6990">
              <w:rPr>
                <w:rFonts w:cs="Times New Roman"/>
              </w:rPr>
              <w:t>Iaccarino</w:t>
            </w:r>
            <w:r w:rsidR="00391846">
              <w:rPr>
                <w:rFonts w:cs="Times New Roman"/>
              </w:rPr>
              <w:t>,</w:t>
            </w:r>
            <w:r w:rsidRPr="001B6990">
              <w:rPr>
                <w:rFonts w:cs="Times New Roman"/>
              </w:rPr>
              <w:t xml:space="preserve"> G</w:t>
            </w:r>
            <w:r w:rsidR="00391846">
              <w:rPr>
                <w:rFonts w:cs="Times New Roman"/>
              </w:rPr>
              <w:t>.</w:t>
            </w:r>
            <w:r w:rsidRPr="001B6990">
              <w:rPr>
                <w:rFonts w:cs="Times New Roman"/>
              </w:rPr>
              <w:t>, Malandrino</w:t>
            </w:r>
            <w:r w:rsidR="00391846">
              <w:rPr>
                <w:rFonts w:cs="Times New Roman"/>
              </w:rPr>
              <w:t>,</w:t>
            </w:r>
            <w:r w:rsidRPr="001B6990">
              <w:rPr>
                <w:rFonts w:cs="Times New Roman"/>
              </w:rPr>
              <w:t xml:space="preserve"> D</w:t>
            </w:r>
            <w:r w:rsidR="00391846">
              <w:rPr>
                <w:rFonts w:cs="Times New Roman"/>
              </w:rPr>
              <w:t>.</w:t>
            </w:r>
            <w:r w:rsidRPr="001B6990">
              <w:rPr>
                <w:rFonts w:cs="Times New Roman"/>
              </w:rPr>
              <w:t>, Del</w:t>
            </w:r>
            <w:r w:rsidR="00391846">
              <w:rPr>
                <w:rFonts w:cs="Times New Roman"/>
              </w:rPr>
              <w:t>-</w:t>
            </w:r>
            <w:r w:rsidRPr="001B6990">
              <w:rPr>
                <w:rFonts w:cs="Times New Roman"/>
              </w:rPr>
              <w:t>Percio</w:t>
            </w:r>
            <w:r w:rsidR="00391846">
              <w:rPr>
                <w:rFonts w:cs="Times New Roman"/>
              </w:rPr>
              <w:t>,</w:t>
            </w:r>
            <w:r w:rsidRPr="001B6990">
              <w:rPr>
                <w:rFonts w:cs="Times New Roman"/>
              </w:rPr>
              <w:t xml:space="preserve"> M</w:t>
            </w:r>
            <w:r w:rsidR="00391846">
              <w:rPr>
                <w:rFonts w:cs="Times New Roman"/>
              </w:rPr>
              <w:t>.</w:t>
            </w:r>
            <w:r w:rsidRPr="001B6990">
              <w:rPr>
                <w:rFonts w:cs="Times New Roman"/>
              </w:rPr>
              <w:t>, Scarano</w:t>
            </w:r>
            <w:r w:rsidR="00391846">
              <w:rPr>
                <w:rFonts w:cs="Times New Roman"/>
              </w:rPr>
              <w:t>,</w:t>
            </w:r>
            <w:r w:rsidRPr="001B6990">
              <w:rPr>
                <w:rFonts w:cs="Times New Roman"/>
              </w:rPr>
              <w:t xml:space="preserve"> V.,</w:t>
            </w:r>
            <w:r w:rsidR="00391846">
              <w:rPr>
                <w:rFonts w:cs="Times New Roman"/>
              </w:rPr>
              <w:t xml:space="preserve"> 2006,</w:t>
            </w:r>
            <w:r w:rsidRPr="001B6990">
              <w:rPr>
                <w:rFonts w:cs="Times New Roman"/>
              </w:rPr>
              <w:t xml:space="preserve"> Efficient edge- services for colorblind users, In Proceedings of the 15th international conference on World Wide Web, p.919-920.</w:t>
            </w:r>
          </w:p>
        </w:tc>
      </w:tr>
      <w:tr w:rsidR="00BC1690" w:rsidRPr="001B6990" w14:paraId="7361AB99" w14:textId="77777777" w:rsidTr="00BC1690">
        <w:tc>
          <w:tcPr>
            <w:tcW w:w="8358" w:type="dxa"/>
          </w:tcPr>
          <w:p w14:paraId="3FF69FEA" w14:textId="4B048C18" w:rsidR="00BC1690" w:rsidRPr="001B6990" w:rsidRDefault="00BC1690" w:rsidP="00391846">
            <w:pPr>
              <w:spacing w:after="120" w:line="240" w:lineRule="auto"/>
              <w:ind w:left="425" w:hanging="425"/>
              <w:rPr>
                <w:rFonts w:cs="Times New Roman"/>
              </w:rPr>
            </w:pPr>
            <w:r w:rsidRPr="001B6990">
              <w:rPr>
                <w:rFonts w:cs="Times New Roman"/>
              </w:rPr>
              <w:t>Ishihara</w:t>
            </w:r>
            <w:r w:rsidR="00391846">
              <w:rPr>
                <w:rFonts w:cs="Times New Roman"/>
              </w:rPr>
              <w:t>,</w:t>
            </w:r>
            <w:r w:rsidRPr="001B6990">
              <w:rPr>
                <w:rFonts w:cs="Times New Roman"/>
              </w:rPr>
              <w:t xml:space="preserve"> S.</w:t>
            </w:r>
            <w:r w:rsidR="00391846">
              <w:rPr>
                <w:rFonts w:cs="Times New Roman"/>
              </w:rPr>
              <w:t>, 1990,</w:t>
            </w:r>
            <w:r w:rsidRPr="001B6990">
              <w:rPr>
                <w:rFonts w:cs="Times New Roman"/>
              </w:rPr>
              <w:t xml:space="preserve"> Ishihara's Tests For Colour-Blindness, 38 Plates Edition Kyoto Tokyo.</w:t>
            </w:r>
          </w:p>
        </w:tc>
      </w:tr>
      <w:tr w:rsidR="00BC1690" w:rsidRPr="001B6990" w14:paraId="1085D889" w14:textId="77777777" w:rsidTr="00BC1690">
        <w:tc>
          <w:tcPr>
            <w:tcW w:w="8358" w:type="dxa"/>
          </w:tcPr>
          <w:p w14:paraId="0500F363" w14:textId="196DF92C" w:rsidR="00BC1690" w:rsidRPr="001B6990" w:rsidRDefault="00BC1690" w:rsidP="00391846">
            <w:pPr>
              <w:spacing w:after="120" w:line="240" w:lineRule="auto"/>
              <w:ind w:left="425" w:hanging="425"/>
              <w:rPr>
                <w:rFonts w:cs="Times New Roman"/>
              </w:rPr>
            </w:pPr>
            <w:r w:rsidRPr="001B6990">
              <w:rPr>
                <w:rFonts w:cs="Times New Roman"/>
              </w:rPr>
              <w:t>Ishihara S.,</w:t>
            </w:r>
            <w:r w:rsidR="00391846">
              <w:rPr>
                <w:rFonts w:cs="Times New Roman"/>
              </w:rPr>
              <w:t xml:space="preserve"> 1972,</w:t>
            </w:r>
            <w:r w:rsidRPr="001B6990">
              <w:rPr>
                <w:rFonts w:cs="Times New Roman"/>
              </w:rPr>
              <w:t xml:space="preserve"> The series of plates designed as a test for colour-blindness, Ishihara test instruction manual for 24 Plates </w:t>
            </w:r>
            <w:r w:rsidR="00391846">
              <w:rPr>
                <w:rFonts w:cs="Times New Roman"/>
              </w:rPr>
              <w:t>Edition, Kanehata, Tokyo page 1-</w:t>
            </w:r>
            <w:r w:rsidRPr="001B6990">
              <w:rPr>
                <w:rFonts w:cs="Times New Roman"/>
              </w:rPr>
              <w:t>7.</w:t>
            </w:r>
          </w:p>
        </w:tc>
      </w:tr>
      <w:tr w:rsidR="00BC1690" w:rsidRPr="001B6990" w14:paraId="58CC4EC9" w14:textId="77777777" w:rsidTr="00BC1690">
        <w:tc>
          <w:tcPr>
            <w:tcW w:w="8358" w:type="dxa"/>
          </w:tcPr>
          <w:p w14:paraId="79D0C2C1" w14:textId="3F7B6901" w:rsidR="00BC1690" w:rsidRPr="001B6990" w:rsidRDefault="00BC1690" w:rsidP="00391846">
            <w:pPr>
              <w:spacing w:after="120" w:line="240" w:lineRule="auto"/>
              <w:ind w:left="425" w:hanging="425"/>
              <w:rPr>
                <w:rFonts w:cs="Times New Roman"/>
              </w:rPr>
            </w:pPr>
            <w:r w:rsidRPr="001B6990">
              <w:rPr>
                <w:rFonts w:cs="Times New Roman"/>
              </w:rPr>
              <w:t xml:space="preserve">Kalloniatis, M., Luu, C., </w:t>
            </w:r>
            <w:r w:rsidR="00391846">
              <w:rPr>
                <w:rFonts w:cs="Times New Roman"/>
              </w:rPr>
              <w:t xml:space="preserve">2015, </w:t>
            </w:r>
            <w:r w:rsidRPr="001B6990">
              <w:rPr>
                <w:rFonts w:cs="Times New Roman"/>
              </w:rPr>
              <w:t>Color perception. Webvision: The organization of the retina and vi</w:t>
            </w:r>
            <w:r w:rsidR="00391846">
              <w:rPr>
                <w:rFonts w:cs="Times New Roman"/>
              </w:rPr>
              <w:t>sual system, http://webvision.med.utah.</w:t>
            </w:r>
            <w:r w:rsidRPr="001B6990">
              <w:rPr>
                <w:rFonts w:cs="Times New Roman"/>
              </w:rPr>
              <w:t>edu/book/part-viiigabac-receptors/co</w:t>
            </w:r>
            <w:r w:rsidR="00391846">
              <w:rPr>
                <w:rFonts w:cs="Times New Roman"/>
              </w:rPr>
              <w:t>lor-perception. Erişim Tarihi: 05.10.2016</w:t>
            </w:r>
            <w:r w:rsidRPr="001B6990">
              <w:rPr>
                <w:rFonts w:cs="Times New Roman"/>
              </w:rPr>
              <w:t>.</w:t>
            </w:r>
          </w:p>
        </w:tc>
      </w:tr>
      <w:tr w:rsidR="00BC1690" w:rsidRPr="001B6990" w14:paraId="1EEEADAD" w14:textId="77777777" w:rsidTr="00BC1690">
        <w:tc>
          <w:tcPr>
            <w:tcW w:w="8358" w:type="dxa"/>
          </w:tcPr>
          <w:p w14:paraId="30F76BC8" w14:textId="24FC32CF" w:rsidR="00BC1690" w:rsidRPr="001B6990" w:rsidRDefault="00BC1690" w:rsidP="00391846">
            <w:pPr>
              <w:spacing w:after="120" w:line="240" w:lineRule="auto"/>
              <w:ind w:left="425" w:hanging="425"/>
              <w:rPr>
                <w:rFonts w:cs="Times New Roman"/>
              </w:rPr>
            </w:pPr>
            <w:r w:rsidRPr="001B6990">
              <w:rPr>
                <w:rFonts w:cs="Times New Roman"/>
              </w:rPr>
              <w:t>Karaca</w:t>
            </w:r>
            <w:r w:rsidR="00391846">
              <w:rPr>
                <w:rFonts w:cs="Times New Roman"/>
              </w:rPr>
              <w:t>,</w:t>
            </w:r>
            <w:r w:rsidRPr="001B6990">
              <w:rPr>
                <w:rFonts w:cs="Times New Roman"/>
              </w:rPr>
              <w:t xml:space="preserve"> A., Saatçi</w:t>
            </w:r>
            <w:r w:rsidR="00391846">
              <w:rPr>
                <w:rFonts w:cs="Times New Roman"/>
              </w:rPr>
              <w:t>,</w:t>
            </w:r>
            <w:r w:rsidRPr="001B6990">
              <w:rPr>
                <w:rFonts w:cs="Times New Roman"/>
              </w:rPr>
              <w:t xml:space="preserve"> O., Kaynak</w:t>
            </w:r>
            <w:r w:rsidR="00391846">
              <w:rPr>
                <w:rFonts w:cs="Times New Roman"/>
              </w:rPr>
              <w:t>,</w:t>
            </w:r>
            <w:r w:rsidRPr="001B6990">
              <w:rPr>
                <w:rFonts w:cs="Times New Roman"/>
              </w:rPr>
              <w:t xml:space="preserve"> C.,</w:t>
            </w:r>
            <w:r w:rsidR="00391846">
              <w:rPr>
                <w:rFonts w:cs="Times New Roman"/>
              </w:rPr>
              <w:t xml:space="preserve"> 2005,</w:t>
            </w:r>
            <w:r w:rsidRPr="001B6990">
              <w:rPr>
                <w:rFonts w:cs="Times New Roman"/>
              </w:rPr>
              <w:t xml:space="preserve"> Türk Toplumunda Farnsworth-Munsell 100 Hue Test Sonuçları, 13 : 119-123.</w:t>
            </w:r>
          </w:p>
        </w:tc>
      </w:tr>
      <w:tr w:rsidR="00BC1690" w:rsidRPr="001B6990" w14:paraId="4902942A" w14:textId="77777777" w:rsidTr="00BC1690">
        <w:tc>
          <w:tcPr>
            <w:tcW w:w="8358" w:type="dxa"/>
          </w:tcPr>
          <w:p w14:paraId="45898D67" w14:textId="059E1AF7" w:rsidR="00BC1690" w:rsidRPr="001B6990" w:rsidRDefault="00391846" w:rsidP="00391846">
            <w:pPr>
              <w:spacing w:after="120" w:line="240" w:lineRule="auto"/>
              <w:ind w:left="425" w:hanging="425"/>
              <w:rPr>
                <w:rFonts w:cs="Times New Roman"/>
              </w:rPr>
            </w:pPr>
            <w:r>
              <w:rPr>
                <w:rFonts w:cs="Times New Roman"/>
              </w:rPr>
              <w:t>Keiner, L.</w:t>
            </w:r>
            <w:r w:rsidR="00BC1690" w:rsidRPr="001B6990">
              <w:rPr>
                <w:rFonts w:cs="Times New Roman"/>
              </w:rPr>
              <w:t>E.,</w:t>
            </w:r>
            <w:r>
              <w:rPr>
                <w:rFonts w:cs="Times New Roman"/>
              </w:rPr>
              <w:t xml:space="preserve"> 2008,</w:t>
            </w:r>
            <w:r w:rsidR="00BC1690" w:rsidRPr="001B6990">
              <w:rPr>
                <w:rFonts w:cs="Times New Roman"/>
              </w:rPr>
              <w:t xml:space="preserve"> Electromagnetic Spectru</w:t>
            </w:r>
            <w:r>
              <w:rPr>
                <w:rFonts w:cs="Times New Roman"/>
              </w:rPr>
              <w:t>m, Carolina Coastal University</w:t>
            </w:r>
            <w:r w:rsidR="00BC1690" w:rsidRPr="001B6990">
              <w:rPr>
                <w:rFonts w:cs="Times New Roman"/>
              </w:rPr>
              <w:t>.</w:t>
            </w:r>
          </w:p>
        </w:tc>
      </w:tr>
      <w:tr w:rsidR="00BC1690" w:rsidRPr="001B6990" w14:paraId="6FF2688F" w14:textId="77777777" w:rsidTr="00BC1690">
        <w:tc>
          <w:tcPr>
            <w:tcW w:w="8358" w:type="dxa"/>
          </w:tcPr>
          <w:p w14:paraId="02FAF0BE" w14:textId="64D3B13C" w:rsidR="00BC1690" w:rsidRPr="001B6990" w:rsidRDefault="00BC1690" w:rsidP="00391846">
            <w:pPr>
              <w:spacing w:after="120" w:line="240" w:lineRule="auto"/>
              <w:ind w:left="425" w:hanging="425"/>
              <w:rPr>
                <w:rFonts w:cs="Times New Roman"/>
              </w:rPr>
            </w:pPr>
            <w:r w:rsidRPr="001B6990">
              <w:rPr>
                <w:rFonts w:cs="Times New Roman"/>
              </w:rPr>
              <w:t>Kemp, M.,</w:t>
            </w:r>
            <w:r w:rsidR="00391846">
              <w:rPr>
                <w:rFonts w:cs="Times New Roman"/>
              </w:rPr>
              <w:t xml:space="preserve"> </w:t>
            </w:r>
            <w:r w:rsidR="00391846" w:rsidRPr="001B6990">
              <w:rPr>
                <w:rFonts w:cs="Times New Roman"/>
              </w:rPr>
              <w:t>1989</w:t>
            </w:r>
            <w:r w:rsidR="00391846">
              <w:rPr>
                <w:rFonts w:cs="Times New Roman"/>
              </w:rPr>
              <w:t>,</w:t>
            </w:r>
            <w:r w:rsidRPr="001B6990">
              <w:rPr>
                <w:rFonts w:cs="Times New Roman"/>
              </w:rPr>
              <w:t xml:space="preserve"> Leonardo on painting. New</w:t>
            </w:r>
            <w:r w:rsidR="00391846">
              <w:rPr>
                <w:rFonts w:cs="Times New Roman"/>
              </w:rPr>
              <w:t xml:space="preserve"> Haven: Yale University Press</w:t>
            </w:r>
            <w:r w:rsidRPr="001B6990">
              <w:rPr>
                <w:rFonts w:cs="Times New Roman"/>
              </w:rPr>
              <w:t>.</w:t>
            </w:r>
          </w:p>
        </w:tc>
      </w:tr>
      <w:tr w:rsidR="00BC1690" w:rsidRPr="001B6990" w14:paraId="07325CC7" w14:textId="77777777" w:rsidTr="00BC1690">
        <w:tc>
          <w:tcPr>
            <w:tcW w:w="8358" w:type="dxa"/>
          </w:tcPr>
          <w:p w14:paraId="41A2375A" w14:textId="3708E309" w:rsidR="00BC1690" w:rsidRPr="001B6990" w:rsidRDefault="00391846" w:rsidP="00BC1690">
            <w:pPr>
              <w:spacing w:after="120" w:line="240" w:lineRule="auto"/>
              <w:ind w:left="425" w:hanging="425"/>
              <w:rPr>
                <w:rFonts w:cs="Times New Roman"/>
              </w:rPr>
            </w:pPr>
            <w:r>
              <w:rPr>
                <w:rFonts w:cs="Times New Roman"/>
              </w:rPr>
              <w:t>Kim, M.</w:t>
            </w:r>
            <w:r w:rsidR="00BC1690" w:rsidRPr="001B6990">
              <w:rPr>
                <w:rFonts w:cs="Times New Roman"/>
              </w:rPr>
              <w:t xml:space="preserve">C., </w:t>
            </w:r>
            <w:r>
              <w:rPr>
                <w:rFonts w:cs="Times New Roman"/>
              </w:rPr>
              <w:t xml:space="preserve">2006, </w:t>
            </w:r>
            <w:r w:rsidR="00BC1690" w:rsidRPr="001B6990">
              <w:rPr>
                <w:rFonts w:cs="Times New Roman"/>
              </w:rPr>
              <w:t>Optically adjustable display color gamut in time-sequential displays using LED/Laser light sources</w:t>
            </w:r>
            <w:r>
              <w:rPr>
                <w:rFonts w:cs="Times New Roman"/>
              </w:rPr>
              <w:t>. Displays, 27(4), 137-144</w:t>
            </w:r>
            <w:r w:rsidR="00BC1690" w:rsidRPr="001B6990">
              <w:rPr>
                <w:rFonts w:cs="Times New Roman"/>
              </w:rPr>
              <w:t>.</w:t>
            </w:r>
          </w:p>
        </w:tc>
      </w:tr>
      <w:tr w:rsidR="00BC1690" w:rsidRPr="001B6990" w14:paraId="4201C20A" w14:textId="77777777" w:rsidTr="00BC1690">
        <w:tc>
          <w:tcPr>
            <w:tcW w:w="8358" w:type="dxa"/>
          </w:tcPr>
          <w:p w14:paraId="321DF30B" w14:textId="2EC135CF" w:rsidR="00BC1690" w:rsidRPr="001B6990" w:rsidRDefault="007B18CF" w:rsidP="007B18CF">
            <w:pPr>
              <w:spacing w:after="120" w:line="240" w:lineRule="auto"/>
              <w:ind w:left="425" w:hanging="425"/>
              <w:rPr>
                <w:rFonts w:cs="Times New Roman"/>
              </w:rPr>
            </w:pPr>
            <w:r>
              <w:rPr>
                <w:rFonts w:cs="Times New Roman"/>
              </w:rPr>
              <w:t>Klein, G.</w:t>
            </w:r>
            <w:r w:rsidR="00BC1690" w:rsidRPr="001B6990">
              <w:rPr>
                <w:rFonts w:cs="Times New Roman"/>
              </w:rPr>
              <w:t xml:space="preserve">A., </w:t>
            </w:r>
            <w:r>
              <w:rPr>
                <w:rFonts w:cs="Times New Roman"/>
              </w:rPr>
              <w:t xml:space="preserve">2010, </w:t>
            </w:r>
            <w:r w:rsidR="00BC1690" w:rsidRPr="001B6990">
              <w:rPr>
                <w:rFonts w:cs="Times New Roman"/>
              </w:rPr>
              <w:t>Industrial color phys</w:t>
            </w:r>
            <w:r>
              <w:rPr>
                <w:rFonts w:cs="Times New Roman"/>
              </w:rPr>
              <w:t>ics, New York: Springer, Vol 7</w:t>
            </w:r>
            <w:r w:rsidR="00BC1690" w:rsidRPr="001B6990">
              <w:rPr>
                <w:rFonts w:cs="Times New Roman"/>
              </w:rPr>
              <w:t>.</w:t>
            </w:r>
          </w:p>
        </w:tc>
      </w:tr>
      <w:tr w:rsidR="00BC1690" w:rsidRPr="001B6990" w14:paraId="6F152FE4" w14:textId="77777777" w:rsidTr="00BC1690">
        <w:tc>
          <w:tcPr>
            <w:tcW w:w="8358" w:type="dxa"/>
          </w:tcPr>
          <w:p w14:paraId="587DD9B1" w14:textId="60090708" w:rsidR="00BC1690" w:rsidRPr="001B6990" w:rsidRDefault="00BC1690" w:rsidP="00BC1690">
            <w:pPr>
              <w:spacing w:after="120" w:line="240" w:lineRule="auto"/>
              <w:ind w:left="425" w:hanging="425"/>
              <w:rPr>
                <w:rFonts w:cs="Times New Roman"/>
              </w:rPr>
            </w:pPr>
            <w:r w:rsidRPr="001B6990">
              <w:rPr>
                <w:rFonts w:cs="Times New Roman"/>
              </w:rPr>
              <w:t xml:space="preserve">Kohl, S., Coppieters, F., Meire, F., Schaich, S., </w:t>
            </w:r>
            <w:r w:rsidR="007B18CF">
              <w:rPr>
                <w:rFonts w:cs="Times New Roman"/>
              </w:rPr>
              <w:t>Roosing, S., Brennenstuhl, C., Den-Hollander, A.</w:t>
            </w:r>
            <w:r w:rsidRPr="001B6990">
              <w:rPr>
                <w:rFonts w:cs="Times New Roman"/>
              </w:rPr>
              <w:t xml:space="preserve">I., </w:t>
            </w:r>
            <w:r w:rsidR="007B18CF">
              <w:rPr>
                <w:rFonts w:cs="Times New Roman"/>
              </w:rPr>
              <w:t xml:space="preserve">2012, </w:t>
            </w:r>
            <w:r w:rsidRPr="001B6990">
              <w:rPr>
                <w:rFonts w:cs="Times New Roman"/>
              </w:rPr>
              <w:t>A nonsense mutation in PDE6H causes autosomal-recessive incomplete achromatopsia</w:t>
            </w:r>
            <w:r w:rsidR="007B18CF">
              <w:rPr>
                <w:rFonts w:cs="Times New Roman"/>
              </w:rPr>
              <w:t>,</w:t>
            </w:r>
            <w:r w:rsidRPr="001B6990">
              <w:rPr>
                <w:rFonts w:cs="Times New Roman"/>
              </w:rPr>
              <w:t xml:space="preserve"> The American Journal of Huma</w:t>
            </w:r>
            <w:r w:rsidR="007B18CF">
              <w:rPr>
                <w:rFonts w:cs="Times New Roman"/>
              </w:rPr>
              <w:t>n Genetics, 91(3), 527-532</w:t>
            </w:r>
            <w:r w:rsidRPr="001B6990">
              <w:rPr>
                <w:rFonts w:cs="Times New Roman"/>
              </w:rPr>
              <w:t>.</w:t>
            </w:r>
          </w:p>
        </w:tc>
      </w:tr>
      <w:tr w:rsidR="00BC1690" w:rsidRPr="001B6990" w14:paraId="6851E5CA" w14:textId="77777777" w:rsidTr="00BC1690">
        <w:tc>
          <w:tcPr>
            <w:tcW w:w="8358" w:type="dxa"/>
          </w:tcPr>
          <w:p w14:paraId="1ADB40CE" w14:textId="4F8109BB" w:rsidR="00BC1690" w:rsidRPr="001B6990" w:rsidRDefault="00BC1690" w:rsidP="00BC1690">
            <w:pPr>
              <w:spacing w:after="120" w:line="240" w:lineRule="auto"/>
              <w:ind w:left="425" w:hanging="425"/>
              <w:rPr>
                <w:rFonts w:cs="Times New Roman"/>
              </w:rPr>
            </w:pPr>
            <w:r w:rsidRPr="001B6990">
              <w:rPr>
                <w:rFonts w:cs="Times New Roman"/>
              </w:rPr>
              <w:t>Kulshrestha</w:t>
            </w:r>
            <w:r w:rsidR="007B18CF">
              <w:rPr>
                <w:rFonts w:cs="Times New Roman"/>
              </w:rPr>
              <w:t>,</w:t>
            </w:r>
            <w:r w:rsidRPr="001B6990">
              <w:rPr>
                <w:rFonts w:cs="Times New Roman"/>
              </w:rPr>
              <w:t xml:space="preserve"> R</w:t>
            </w:r>
            <w:r w:rsidR="007B18CF">
              <w:rPr>
                <w:rFonts w:cs="Times New Roman"/>
              </w:rPr>
              <w:t>.</w:t>
            </w:r>
            <w:r w:rsidRPr="001B6990">
              <w:rPr>
                <w:rFonts w:cs="Times New Roman"/>
              </w:rPr>
              <w:t>, Bairwa</w:t>
            </w:r>
            <w:r w:rsidR="007B18CF">
              <w:rPr>
                <w:rFonts w:cs="Times New Roman"/>
              </w:rPr>
              <w:t>,</w:t>
            </w:r>
            <w:r w:rsidRPr="001B6990">
              <w:rPr>
                <w:rFonts w:cs="Times New Roman"/>
              </w:rPr>
              <w:t xml:space="preserve"> R</w:t>
            </w:r>
            <w:r w:rsidR="007B18CF">
              <w:rPr>
                <w:rFonts w:cs="Times New Roman"/>
              </w:rPr>
              <w:t>.</w:t>
            </w:r>
            <w:r w:rsidRPr="001B6990">
              <w:rPr>
                <w:rFonts w:cs="Times New Roman"/>
              </w:rPr>
              <w:t>K.,</w:t>
            </w:r>
            <w:r w:rsidR="007B18CF">
              <w:rPr>
                <w:rFonts w:cs="Times New Roman"/>
              </w:rPr>
              <w:t xml:space="preserve"> 2013,</w:t>
            </w:r>
            <w:r w:rsidRPr="001B6990">
              <w:rPr>
                <w:rFonts w:cs="Times New Roman"/>
              </w:rPr>
              <w:t xml:space="preserve"> Review of Color Blindness Removal Methods using Image Processing, Int. J. of Recent Res</w:t>
            </w:r>
            <w:r w:rsidR="007B18CF">
              <w:rPr>
                <w:rFonts w:cs="Times New Roman"/>
              </w:rPr>
              <w:t>earch and Review, 6, 18-21</w:t>
            </w:r>
            <w:r w:rsidRPr="001B6990">
              <w:rPr>
                <w:rFonts w:cs="Times New Roman"/>
              </w:rPr>
              <w:t>.</w:t>
            </w:r>
          </w:p>
        </w:tc>
      </w:tr>
      <w:tr w:rsidR="00BC1690" w:rsidRPr="001B6990" w14:paraId="1F8B4943" w14:textId="77777777" w:rsidTr="00BC1690">
        <w:tc>
          <w:tcPr>
            <w:tcW w:w="8358" w:type="dxa"/>
          </w:tcPr>
          <w:p w14:paraId="28E9771D" w14:textId="3EFFB6CC" w:rsidR="00BC1690" w:rsidRPr="001B6990" w:rsidRDefault="00BC1690" w:rsidP="00744E58">
            <w:pPr>
              <w:spacing w:after="120" w:line="240" w:lineRule="auto"/>
              <w:ind w:left="425" w:hanging="425"/>
              <w:rPr>
                <w:rFonts w:cs="Times New Roman"/>
              </w:rPr>
            </w:pPr>
            <w:r w:rsidRPr="001B6990">
              <w:rPr>
                <w:rFonts w:cs="Times New Roman"/>
              </w:rPr>
              <w:t>Laine, J., Kojo, M.,</w:t>
            </w:r>
            <w:r w:rsidR="00E33212">
              <w:rPr>
                <w:rFonts w:cs="Times New Roman"/>
              </w:rPr>
              <w:t xml:space="preserve"> 2004,</w:t>
            </w:r>
            <w:r w:rsidRPr="001B6990">
              <w:rPr>
                <w:rFonts w:cs="Times New Roman"/>
              </w:rPr>
              <w:t xml:space="preserve"> Illumination-adaptive control of color appearance: a multimedia home platform application. Research Report TTE4-2004-4, VTT Information Technology.</w:t>
            </w:r>
          </w:p>
        </w:tc>
      </w:tr>
      <w:tr w:rsidR="00BC1690" w:rsidRPr="001B6990" w14:paraId="6419EDF3" w14:textId="77777777" w:rsidTr="00BC1690">
        <w:tc>
          <w:tcPr>
            <w:tcW w:w="8358" w:type="dxa"/>
          </w:tcPr>
          <w:p w14:paraId="3D864BE2" w14:textId="71630DFA" w:rsidR="00BC1690" w:rsidRPr="001B6990" w:rsidRDefault="00BC1690" w:rsidP="00744E58">
            <w:pPr>
              <w:spacing w:after="120" w:line="240" w:lineRule="auto"/>
              <w:ind w:left="425" w:hanging="425"/>
              <w:rPr>
                <w:rFonts w:cs="Times New Roman"/>
              </w:rPr>
            </w:pPr>
            <w:r w:rsidRPr="001B6990">
              <w:rPr>
                <w:rFonts w:cs="Times New Roman"/>
              </w:rPr>
              <w:t xml:space="preserve">Laven, P., </w:t>
            </w:r>
            <w:r w:rsidR="00744E58">
              <w:rPr>
                <w:rFonts w:cs="Times New Roman"/>
              </w:rPr>
              <w:t xml:space="preserve">2003, </w:t>
            </w:r>
            <w:r w:rsidRPr="001B6990">
              <w:rPr>
                <w:rFonts w:cs="Times New Roman"/>
              </w:rPr>
              <w:t>Simulation of rainbows, coronas, and glories by use of Mie theory,</w:t>
            </w:r>
            <w:r w:rsidR="00744E58">
              <w:rPr>
                <w:rFonts w:cs="Times New Roman"/>
              </w:rPr>
              <w:t xml:space="preserve"> Applied optics, 42(3), 436-444</w:t>
            </w:r>
            <w:r w:rsidRPr="001B6990">
              <w:rPr>
                <w:rFonts w:cs="Times New Roman"/>
              </w:rPr>
              <w:t>.</w:t>
            </w:r>
          </w:p>
        </w:tc>
      </w:tr>
      <w:tr w:rsidR="00BC1690" w:rsidRPr="001B6990" w14:paraId="5B54BA37" w14:textId="77777777" w:rsidTr="00BC1690">
        <w:tc>
          <w:tcPr>
            <w:tcW w:w="8358" w:type="dxa"/>
          </w:tcPr>
          <w:p w14:paraId="51CA5CBE" w14:textId="544E6938" w:rsidR="00BC1690" w:rsidRPr="001B6990" w:rsidRDefault="00BC1690" w:rsidP="00744E58">
            <w:pPr>
              <w:spacing w:after="120" w:line="240" w:lineRule="auto"/>
              <w:ind w:left="425" w:hanging="425"/>
              <w:rPr>
                <w:rFonts w:cs="Times New Roman"/>
              </w:rPr>
            </w:pPr>
            <w:r w:rsidRPr="001B6990">
              <w:rPr>
                <w:rFonts w:cs="Times New Roman"/>
              </w:rPr>
              <w:t>Lee</w:t>
            </w:r>
            <w:r w:rsidR="00744E58">
              <w:rPr>
                <w:rFonts w:cs="Times New Roman"/>
              </w:rPr>
              <w:t>,</w:t>
            </w:r>
            <w:r w:rsidRPr="001B6990">
              <w:rPr>
                <w:rFonts w:cs="Times New Roman"/>
              </w:rPr>
              <w:t xml:space="preserve"> D.Y.,</w:t>
            </w:r>
            <w:r w:rsidR="00744E58">
              <w:rPr>
                <w:rFonts w:cs="Times New Roman"/>
              </w:rPr>
              <w:t xml:space="preserve"> 2003,</w:t>
            </w:r>
            <w:r w:rsidRPr="001B6990">
              <w:rPr>
                <w:rFonts w:cs="Times New Roman"/>
              </w:rPr>
              <w:t xml:space="preserve"> Honson M. Chromatic variation of Ishihara diagnostic plates, Color </w:t>
            </w:r>
            <w:r w:rsidR="00744E58">
              <w:rPr>
                <w:rFonts w:cs="Times New Roman"/>
              </w:rPr>
              <w:t>Research Application 28:267-276</w:t>
            </w:r>
            <w:r w:rsidRPr="001B6990">
              <w:rPr>
                <w:rFonts w:cs="Times New Roman"/>
              </w:rPr>
              <w:t>.</w:t>
            </w:r>
          </w:p>
        </w:tc>
      </w:tr>
      <w:tr w:rsidR="00BC1690" w:rsidRPr="001B6990" w14:paraId="1F1CEC2D" w14:textId="77777777" w:rsidTr="00BC1690">
        <w:tc>
          <w:tcPr>
            <w:tcW w:w="8358" w:type="dxa"/>
          </w:tcPr>
          <w:p w14:paraId="5C78BDF9" w14:textId="067C31F8" w:rsidR="00BC1690" w:rsidRPr="001B6990" w:rsidRDefault="00BC1690" w:rsidP="00744E58">
            <w:pPr>
              <w:spacing w:after="120" w:line="240" w:lineRule="auto"/>
              <w:ind w:left="425" w:hanging="425"/>
              <w:rPr>
                <w:rFonts w:cs="Times New Roman"/>
              </w:rPr>
            </w:pPr>
            <w:r w:rsidRPr="001B6990">
              <w:rPr>
                <w:rFonts w:cs="Times New Roman"/>
              </w:rPr>
              <w:t>Lee</w:t>
            </w:r>
            <w:r w:rsidR="00744E58">
              <w:rPr>
                <w:rFonts w:cs="Times New Roman"/>
              </w:rPr>
              <w:t>,</w:t>
            </w:r>
            <w:r w:rsidRPr="001B6990">
              <w:rPr>
                <w:rFonts w:cs="Times New Roman"/>
              </w:rPr>
              <w:t xml:space="preserve"> J</w:t>
            </w:r>
            <w:r w:rsidR="00744E58">
              <w:rPr>
                <w:rFonts w:cs="Times New Roman"/>
              </w:rPr>
              <w:t>.</w:t>
            </w:r>
            <w:r w:rsidRPr="001B6990">
              <w:rPr>
                <w:rFonts w:cs="Times New Roman"/>
              </w:rPr>
              <w:t>, Dos</w:t>
            </w:r>
            <w:r w:rsidR="00744E58">
              <w:rPr>
                <w:rFonts w:cs="Times New Roman"/>
              </w:rPr>
              <w:t>-</w:t>
            </w:r>
            <w:r w:rsidRPr="001B6990">
              <w:rPr>
                <w:rFonts w:cs="Times New Roman"/>
              </w:rPr>
              <w:t>Santos</w:t>
            </w:r>
            <w:r w:rsidR="00744E58">
              <w:rPr>
                <w:rFonts w:cs="Times New Roman"/>
              </w:rPr>
              <w:t>,</w:t>
            </w:r>
            <w:r w:rsidRPr="001B6990">
              <w:rPr>
                <w:rFonts w:cs="Times New Roman"/>
              </w:rPr>
              <w:t xml:space="preserve"> W</w:t>
            </w:r>
            <w:r w:rsidR="00744E58">
              <w:rPr>
                <w:rFonts w:cs="Times New Roman"/>
              </w:rPr>
              <w:t>.</w:t>
            </w:r>
            <w:r w:rsidRPr="001B6990">
              <w:rPr>
                <w:rFonts w:cs="Times New Roman"/>
              </w:rPr>
              <w:t>P.,</w:t>
            </w:r>
            <w:r w:rsidR="00744E58">
              <w:rPr>
                <w:rFonts w:cs="Times New Roman"/>
              </w:rPr>
              <w:t xml:space="preserve"> 2010,</w:t>
            </w:r>
            <w:r w:rsidRPr="001B6990">
              <w:rPr>
                <w:rFonts w:cs="Times New Roman"/>
              </w:rPr>
              <w:t xml:space="preserve"> Fuzzy-based simulation of real color blindness, In Engineering in Medicine and Biology Society (EMBC), Annual International Conference of the IEEE (pp. 6607-6610).</w:t>
            </w:r>
          </w:p>
        </w:tc>
      </w:tr>
      <w:tr w:rsidR="00BC1690" w:rsidRPr="001B6990" w14:paraId="307AE33F" w14:textId="77777777" w:rsidTr="00BC1690">
        <w:tc>
          <w:tcPr>
            <w:tcW w:w="8358" w:type="dxa"/>
          </w:tcPr>
          <w:p w14:paraId="339D3159" w14:textId="3C3E77DF" w:rsidR="00BC1690" w:rsidRPr="001B6990" w:rsidRDefault="00BC1690" w:rsidP="00744E58">
            <w:pPr>
              <w:spacing w:after="120" w:line="240" w:lineRule="auto"/>
              <w:ind w:left="425" w:hanging="425"/>
              <w:rPr>
                <w:rFonts w:cs="Times New Roman"/>
              </w:rPr>
            </w:pPr>
            <w:r w:rsidRPr="001B6990">
              <w:rPr>
                <w:rFonts w:cs="Times New Roman"/>
              </w:rPr>
              <w:t>Lee</w:t>
            </w:r>
            <w:r w:rsidR="00744E58">
              <w:rPr>
                <w:rFonts w:cs="Times New Roman"/>
              </w:rPr>
              <w:t>, H.</w:t>
            </w:r>
            <w:r w:rsidRPr="001B6990">
              <w:rPr>
                <w:rFonts w:cs="Times New Roman"/>
              </w:rPr>
              <w:t>C.,</w:t>
            </w:r>
            <w:r w:rsidR="00744E58">
              <w:rPr>
                <w:rFonts w:cs="Times New Roman"/>
              </w:rPr>
              <w:t xml:space="preserve"> 2005,</w:t>
            </w:r>
            <w:r w:rsidRPr="001B6990">
              <w:rPr>
                <w:rFonts w:cs="Times New Roman"/>
              </w:rPr>
              <w:t xml:space="preserve"> Introduction to color imaging science, Cambridge University Press.</w:t>
            </w:r>
          </w:p>
        </w:tc>
      </w:tr>
      <w:tr w:rsidR="00BC1690" w:rsidRPr="001B6990" w14:paraId="67F7B240" w14:textId="77777777" w:rsidTr="00BC1690">
        <w:tc>
          <w:tcPr>
            <w:tcW w:w="8358" w:type="dxa"/>
          </w:tcPr>
          <w:p w14:paraId="756CBF66" w14:textId="0D2B7DAC" w:rsidR="00BC1690" w:rsidRPr="001B6990" w:rsidRDefault="00BC1690" w:rsidP="00744E58">
            <w:pPr>
              <w:spacing w:after="120" w:line="240" w:lineRule="auto"/>
              <w:ind w:left="425" w:hanging="425"/>
              <w:rPr>
                <w:rFonts w:cs="Times New Roman"/>
              </w:rPr>
            </w:pPr>
            <w:r w:rsidRPr="001B6990">
              <w:rPr>
                <w:rFonts w:cs="Times New Roman"/>
              </w:rPr>
              <w:lastRenderedPageBreak/>
              <w:t xml:space="preserve">Lee, J., </w:t>
            </w:r>
            <w:r w:rsidR="00744E58">
              <w:rPr>
                <w:rFonts w:cs="Times New Roman"/>
              </w:rPr>
              <w:t>Dos-Santos, W.</w:t>
            </w:r>
            <w:r w:rsidRPr="001B6990">
              <w:rPr>
                <w:rFonts w:cs="Times New Roman"/>
              </w:rPr>
              <w:t>P.,</w:t>
            </w:r>
            <w:r w:rsidR="00744E58">
              <w:rPr>
                <w:rFonts w:cs="Times New Roman"/>
              </w:rPr>
              <w:t xml:space="preserve"> 2011,</w:t>
            </w:r>
            <w:r w:rsidRPr="001B6990">
              <w:rPr>
                <w:rFonts w:cs="Times New Roman"/>
              </w:rPr>
              <w:t xml:space="preserve"> An adaptive fuzzy-based system to simulate, quantify and compensate color blindness, Integrated Computer-Aided Engineering, 18(1), 29-40.</w:t>
            </w:r>
          </w:p>
        </w:tc>
      </w:tr>
      <w:tr w:rsidR="00BC1690" w:rsidRPr="001B6990" w14:paraId="16B97DD2" w14:textId="77777777" w:rsidTr="00BC1690">
        <w:tc>
          <w:tcPr>
            <w:tcW w:w="8358" w:type="dxa"/>
          </w:tcPr>
          <w:p w14:paraId="247E2761" w14:textId="647E5E4E" w:rsidR="00BC1690" w:rsidRPr="001B6990" w:rsidRDefault="00BC1690" w:rsidP="00744E58">
            <w:pPr>
              <w:spacing w:after="120" w:line="240" w:lineRule="auto"/>
              <w:ind w:left="425" w:hanging="425"/>
              <w:rPr>
                <w:rFonts w:cs="Times New Roman"/>
              </w:rPr>
            </w:pPr>
            <w:r w:rsidRPr="001B6990">
              <w:rPr>
                <w:rFonts w:cs="Times New Roman"/>
              </w:rPr>
              <w:t>Marey</w:t>
            </w:r>
            <w:r w:rsidR="00744E58">
              <w:rPr>
                <w:rFonts w:cs="Times New Roman"/>
              </w:rPr>
              <w:t>,</w:t>
            </w:r>
            <w:r w:rsidRPr="001B6990">
              <w:rPr>
                <w:rFonts w:cs="Times New Roman"/>
              </w:rPr>
              <w:t xml:space="preserve"> H</w:t>
            </w:r>
            <w:r w:rsidR="00744E58">
              <w:rPr>
                <w:rFonts w:cs="Times New Roman"/>
              </w:rPr>
              <w:t>.</w:t>
            </w:r>
            <w:r w:rsidRPr="001B6990">
              <w:rPr>
                <w:rFonts w:cs="Times New Roman"/>
              </w:rPr>
              <w:t>M</w:t>
            </w:r>
            <w:r w:rsidR="00744E58">
              <w:rPr>
                <w:rFonts w:cs="Times New Roman"/>
              </w:rPr>
              <w:t>.</w:t>
            </w:r>
            <w:r w:rsidRPr="001B6990">
              <w:rPr>
                <w:rFonts w:cs="Times New Roman"/>
              </w:rPr>
              <w:t>, Semary</w:t>
            </w:r>
            <w:r w:rsidR="00744E58">
              <w:rPr>
                <w:rFonts w:cs="Times New Roman"/>
              </w:rPr>
              <w:t>,</w:t>
            </w:r>
            <w:r w:rsidRPr="001B6990">
              <w:rPr>
                <w:rFonts w:cs="Times New Roman"/>
              </w:rPr>
              <w:t xml:space="preserve"> N</w:t>
            </w:r>
            <w:r w:rsidR="00744E58">
              <w:rPr>
                <w:rFonts w:cs="Times New Roman"/>
              </w:rPr>
              <w:t>.</w:t>
            </w:r>
            <w:r w:rsidRPr="001B6990">
              <w:rPr>
                <w:rFonts w:cs="Times New Roman"/>
              </w:rPr>
              <w:t>A</w:t>
            </w:r>
            <w:r w:rsidR="00744E58">
              <w:rPr>
                <w:rFonts w:cs="Times New Roman"/>
              </w:rPr>
              <w:t>.</w:t>
            </w:r>
            <w:r w:rsidRPr="001B6990">
              <w:rPr>
                <w:rFonts w:cs="Times New Roman"/>
              </w:rPr>
              <w:t>, Mandour</w:t>
            </w:r>
            <w:r w:rsidR="00744E58">
              <w:rPr>
                <w:rFonts w:cs="Times New Roman"/>
              </w:rPr>
              <w:t>,</w:t>
            </w:r>
            <w:r w:rsidRPr="001B6990">
              <w:rPr>
                <w:rFonts w:cs="Times New Roman"/>
              </w:rPr>
              <w:t xml:space="preserve"> S</w:t>
            </w:r>
            <w:r w:rsidR="00744E58">
              <w:rPr>
                <w:rFonts w:cs="Times New Roman"/>
              </w:rPr>
              <w:t>.</w:t>
            </w:r>
            <w:r w:rsidRPr="001B6990">
              <w:rPr>
                <w:rFonts w:cs="Times New Roman"/>
              </w:rPr>
              <w:t>S</w:t>
            </w:r>
            <w:r w:rsidR="00744E58">
              <w:rPr>
                <w:rFonts w:cs="Times New Roman"/>
              </w:rPr>
              <w:t>.</w:t>
            </w:r>
            <w:r w:rsidRPr="001B6990">
              <w:rPr>
                <w:rFonts w:cs="Times New Roman"/>
              </w:rPr>
              <w:t xml:space="preserve">, </w:t>
            </w:r>
            <w:r w:rsidR="00744E58">
              <w:rPr>
                <w:rFonts w:cs="Times New Roman"/>
              </w:rPr>
              <w:t xml:space="preserve">2015, </w:t>
            </w:r>
            <w:r w:rsidRPr="001B6990">
              <w:rPr>
                <w:rFonts w:cs="Times New Roman"/>
              </w:rPr>
              <w:t>Ishihara Electronic Color Blindness Test: An Evaluation Study, Ophthalmology Research: An International Journal, 3, 67-75.</w:t>
            </w:r>
          </w:p>
        </w:tc>
      </w:tr>
      <w:tr w:rsidR="00BC1690" w:rsidRPr="001B6990" w14:paraId="16A61C4E" w14:textId="77777777" w:rsidTr="00BC1690">
        <w:tc>
          <w:tcPr>
            <w:tcW w:w="8358" w:type="dxa"/>
          </w:tcPr>
          <w:p w14:paraId="651CA300" w14:textId="6C81DB3B" w:rsidR="00BC1690" w:rsidRPr="001B6990" w:rsidRDefault="00BC1690" w:rsidP="00744E58">
            <w:pPr>
              <w:spacing w:after="120" w:line="240" w:lineRule="auto"/>
              <w:ind w:left="425" w:hanging="425"/>
              <w:rPr>
                <w:rFonts w:cs="Times New Roman"/>
              </w:rPr>
            </w:pPr>
            <w:r w:rsidRPr="001B6990">
              <w:rPr>
                <w:rFonts w:cs="Times New Roman"/>
              </w:rPr>
              <w:t xml:space="preserve">Masaoka, K., </w:t>
            </w:r>
            <w:r w:rsidR="00744E58">
              <w:rPr>
                <w:rFonts w:cs="Times New Roman"/>
              </w:rPr>
              <w:t xml:space="preserve">2016, </w:t>
            </w:r>
            <w:r w:rsidRPr="001B6990">
              <w:rPr>
                <w:rFonts w:cs="Times New Roman"/>
              </w:rPr>
              <w:t>Display Gamut Metrology Using Chromaticity Diagram, IEEE Access, 4, 3878-3</w:t>
            </w:r>
            <w:r w:rsidR="00744E58">
              <w:rPr>
                <w:rFonts w:cs="Times New Roman"/>
              </w:rPr>
              <w:t>886</w:t>
            </w:r>
            <w:r w:rsidRPr="001B6990">
              <w:rPr>
                <w:rFonts w:cs="Times New Roman"/>
              </w:rPr>
              <w:t>.</w:t>
            </w:r>
          </w:p>
        </w:tc>
      </w:tr>
      <w:tr w:rsidR="00BC1690" w:rsidRPr="001B6990" w14:paraId="6424C9F4" w14:textId="77777777" w:rsidTr="00BC1690">
        <w:tc>
          <w:tcPr>
            <w:tcW w:w="8358" w:type="dxa"/>
          </w:tcPr>
          <w:p w14:paraId="7D98A5FD" w14:textId="685ED5B4" w:rsidR="00BC1690" w:rsidRPr="001B6990" w:rsidRDefault="00BC1690" w:rsidP="004723DE">
            <w:pPr>
              <w:spacing w:after="120" w:line="240" w:lineRule="auto"/>
              <w:ind w:left="425" w:hanging="425"/>
              <w:rPr>
                <w:rFonts w:cs="Times New Roman"/>
              </w:rPr>
            </w:pPr>
            <w:r w:rsidRPr="001B6990">
              <w:rPr>
                <w:rFonts w:cs="Times New Roman"/>
              </w:rPr>
              <w:t>McGavin, D., Stukenborg, B., Witkowski, M.,</w:t>
            </w:r>
            <w:r w:rsidR="004723DE">
              <w:rPr>
                <w:rFonts w:cs="Times New Roman"/>
              </w:rPr>
              <w:t xml:space="preserve"> 2005,</w:t>
            </w:r>
            <w:r w:rsidRPr="001B6990">
              <w:rPr>
                <w:rFonts w:cs="Times New Roman"/>
              </w:rPr>
              <w:t xml:space="preserve"> Color figures in BJ: RGB versus CMYK. Biop</w:t>
            </w:r>
            <w:r w:rsidR="004723DE">
              <w:rPr>
                <w:rFonts w:cs="Times New Roman"/>
              </w:rPr>
              <w:t>hysical journal, 88(2), 761-762</w:t>
            </w:r>
            <w:r w:rsidRPr="001B6990">
              <w:rPr>
                <w:rFonts w:cs="Times New Roman"/>
              </w:rPr>
              <w:t>.</w:t>
            </w:r>
          </w:p>
        </w:tc>
      </w:tr>
      <w:tr w:rsidR="00BC1690" w:rsidRPr="001B6990" w14:paraId="1335066D" w14:textId="77777777" w:rsidTr="00BC1690">
        <w:tc>
          <w:tcPr>
            <w:tcW w:w="8358" w:type="dxa"/>
          </w:tcPr>
          <w:p w14:paraId="726476F8" w14:textId="25B66C22" w:rsidR="00BC1690" w:rsidRPr="001B6990" w:rsidRDefault="004723DE" w:rsidP="004723DE">
            <w:pPr>
              <w:spacing w:after="120" w:line="240" w:lineRule="auto"/>
              <w:ind w:left="425" w:hanging="425"/>
              <w:rPr>
                <w:rFonts w:cs="Times New Roman"/>
              </w:rPr>
            </w:pPr>
            <w:r>
              <w:rPr>
                <w:rFonts w:cs="Times New Roman"/>
              </w:rPr>
              <w:t>McNamara, M.E., Briggs, D.E., Orr, P.</w:t>
            </w:r>
            <w:r w:rsidR="00BC1690" w:rsidRPr="001B6990">
              <w:rPr>
                <w:rFonts w:cs="Times New Roman"/>
              </w:rPr>
              <w:t xml:space="preserve">J., Wedmann, S., Noh, H., Cao, H., </w:t>
            </w:r>
            <w:r>
              <w:rPr>
                <w:rFonts w:cs="Times New Roman"/>
              </w:rPr>
              <w:t xml:space="preserve">2011, </w:t>
            </w:r>
            <w:r w:rsidR="00BC1690" w:rsidRPr="001B6990">
              <w:rPr>
                <w:rFonts w:cs="Times New Roman"/>
              </w:rPr>
              <w:t>Fossilized biophotonic nanostructures reveal the original colors of 47-million-year-old moths, PLoS Biol, 9(11), e1001200.</w:t>
            </w:r>
          </w:p>
        </w:tc>
      </w:tr>
      <w:tr w:rsidR="00BC1690" w:rsidRPr="001B6990" w14:paraId="79719504" w14:textId="77777777" w:rsidTr="00BC1690">
        <w:tc>
          <w:tcPr>
            <w:tcW w:w="8358" w:type="dxa"/>
          </w:tcPr>
          <w:p w14:paraId="744440A9" w14:textId="762E99FB" w:rsidR="00BC1690" w:rsidRPr="001B6990" w:rsidRDefault="00BC1690" w:rsidP="004723DE">
            <w:pPr>
              <w:spacing w:after="120" w:line="240" w:lineRule="auto"/>
              <w:ind w:left="425" w:hanging="425"/>
              <w:rPr>
                <w:rFonts w:cs="Times New Roman"/>
              </w:rPr>
            </w:pPr>
            <w:r w:rsidRPr="001B6990">
              <w:rPr>
                <w:rFonts w:cs="Times New Roman"/>
              </w:rPr>
              <w:t>Newton</w:t>
            </w:r>
            <w:r w:rsidR="004723DE">
              <w:rPr>
                <w:rFonts w:cs="Times New Roman"/>
              </w:rPr>
              <w:t>,</w:t>
            </w:r>
            <w:r w:rsidRPr="001B6990">
              <w:rPr>
                <w:rFonts w:cs="Times New Roman"/>
              </w:rPr>
              <w:t xml:space="preserve"> I., </w:t>
            </w:r>
            <w:r w:rsidR="004723DE">
              <w:rPr>
                <w:rFonts w:cs="Times New Roman"/>
              </w:rPr>
              <w:t xml:space="preserve">1671, </w:t>
            </w:r>
            <w:r w:rsidRPr="001B6990">
              <w:rPr>
                <w:rFonts w:cs="Times New Roman"/>
              </w:rPr>
              <w:t>Isaac Newton's Papers Letters on Natural Philosophy (edited by Cohen B., Schofield R.E., Cambridge, Mass., 1958; 2nd ed. 1978), 47-59.</w:t>
            </w:r>
          </w:p>
        </w:tc>
      </w:tr>
      <w:tr w:rsidR="00BC1690" w:rsidRPr="001B6990" w14:paraId="556000BE" w14:textId="77777777" w:rsidTr="00BC1690">
        <w:tc>
          <w:tcPr>
            <w:tcW w:w="8358" w:type="dxa"/>
          </w:tcPr>
          <w:p w14:paraId="156EC3F3" w14:textId="586630FD" w:rsidR="00BC1690" w:rsidRPr="001B6990" w:rsidRDefault="00BC1690" w:rsidP="00267B23">
            <w:pPr>
              <w:spacing w:after="120" w:line="240" w:lineRule="auto"/>
              <w:ind w:left="425" w:hanging="425"/>
              <w:rPr>
                <w:rFonts w:cs="Times New Roman"/>
              </w:rPr>
            </w:pPr>
            <w:r w:rsidRPr="001B6990">
              <w:rPr>
                <w:rFonts w:cs="Times New Roman"/>
              </w:rPr>
              <w:t>Newton, I., Shapiro, A. E.,</w:t>
            </w:r>
            <w:r w:rsidR="00267B23">
              <w:rPr>
                <w:rFonts w:cs="Times New Roman"/>
              </w:rPr>
              <w:t xml:space="preserve"> 1984,</w:t>
            </w:r>
            <w:r w:rsidRPr="001B6990">
              <w:rPr>
                <w:rFonts w:cs="Times New Roman"/>
              </w:rPr>
              <w:t xml:space="preserve"> The Optical Papers of Isaac Newton: Volume 1, The Optical Lectures 1670-1672: Volume 1. The Optical Lectures 1670-1672 (Vol. 1), Cambridge University Press.</w:t>
            </w:r>
          </w:p>
        </w:tc>
      </w:tr>
      <w:tr w:rsidR="00BC1690" w:rsidRPr="001B6990" w14:paraId="02DF63EB" w14:textId="77777777" w:rsidTr="00BC1690">
        <w:tc>
          <w:tcPr>
            <w:tcW w:w="8358" w:type="dxa"/>
          </w:tcPr>
          <w:p w14:paraId="5F094D17" w14:textId="63724521" w:rsidR="00BC1690" w:rsidRPr="001B6990" w:rsidRDefault="00BC1690" w:rsidP="00267B23">
            <w:pPr>
              <w:spacing w:after="120" w:line="240" w:lineRule="auto"/>
              <w:ind w:left="425" w:hanging="425"/>
              <w:rPr>
                <w:rFonts w:cs="Times New Roman"/>
              </w:rPr>
            </w:pPr>
            <w:r w:rsidRPr="001B6990">
              <w:rPr>
                <w:rFonts w:cs="Times New Roman"/>
              </w:rPr>
              <w:t>Ohkubo</w:t>
            </w:r>
            <w:r w:rsidR="00267B23">
              <w:rPr>
                <w:rFonts w:cs="Times New Roman"/>
              </w:rPr>
              <w:t>,</w:t>
            </w:r>
            <w:r w:rsidRPr="001B6990">
              <w:rPr>
                <w:rFonts w:cs="Times New Roman"/>
              </w:rPr>
              <w:t xml:space="preserve"> T</w:t>
            </w:r>
            <w:r w:rsidR="00267B23">
              <w:rPr>
                <w:rFonts w:cs="Times New Roman"/>
              </w:rPr>
              <w:t>.</w:t>
            </w:r>
            <w:r w:rsidRPr="001B6990">
              <w:rPr>
                <w:rFonts w:cs="Times New Roman"/>
              </w:rPr>
              <w:t>, Kobayashi</w:t>
            </w:r>
            <w:r w:rsidR="00267B23">
              <w:rPr>
                <w:rFonts w:cs="Times New Roman"/>
              </w:rPr>
              <w:t>,</w:t>
            </w:r>
            <w:r w:rsidRPr="001B6990">
              <w:rPr>
                <w:rFonts w:cs="Times New Roman"/>
              </w:rPr>
              <w:t xml:space="preserve"> K.,</w:t>
            </w:r>
            <w:r w:rsidR="00267B23">
              <w:rPr>
                <w:rFonts w:cs="Times New Roman"/>
              </w:rPr>
              <w:t xml:space="preserve"> 2008,</w:t>
            </w:r>
            <w:r w:rsidRPr="001B6990">
              <w:rPr>
                <w:rFonts w:cs="Times New Roman"/>
              </w:rPr>
              <w:t xml:space="preserve"> A color compensation vision system for color- blind people, In SICE Annual Conference, IEEE (pp. 1286-1289).</w:t>
            </w:r>
          </w:p>
        </w:tc>
      </w:tr>
      <w:tr w:rsidR="00BC1690" w:rsidRPr="001B6990" w14:paraId="244B624F" w14:textId="77777777" w:rsidTr="00BC1690">
        <w:tc>
          <w:tcPr>
            <w:tcW w:w="8358" w:type="dxa"/>
          </w:tcPr>
          <w:p w14:paraId="4F08EBD0" w14:textId="06C3E543" w:rsidR="00BC1690" w:rsidRPr="001B6990" w:rsidRDefault="00BC1690" w:rsidP="00267B23">
            <w:pPr>
              <w:spacing w:after="120" w:line="240" w:lineRule="auto"/>
              <w:ind w:left="425" w:hanging="425"/>
              <w:rPr>
                <w:rFonts w:cs="Times New Roman"/>
              </w:rPr>
            </w:pPr>
            <w:r w:rsidRPr="001B6990">
              <w:rPr>
                <w:rFonts w:cs="Times New Roman"/>
              </w:rPr>
              <w:t>Palus, H., Bereska, D.,</w:t>
            </w:r>
            <w:r w:rsidR="00267B23">
              <w:rPr>
                <w:rFonts w:cs="Times New Roman"/>
              </w:rPr>
              <w:t xml:space="preserve"> 2006,</w:t>
            </w:r>
            <w:r w:rsidRPr="001B6990">
              <w:rPr>
                <w:rFonts w:cs="Times New Roman"/>
              </w:rPr>
              <w:t xml:space="preserve"> Colour Reproduction Accuracy of Vision Systems. In Computer Vision and Graphics (pp. 279-286). Springer Netherlands.</w:t>
            </w:r>
          </w:p>
        </w:tc>
      </w:tr>
      <w:tr w:rsidR="00BC1690" w:rsidRPr="001B6990" w14:paraId="5DBE501A" w14:textId="77777777" w:rsidTr="00BC1690">
        <w:tc>
          <w:tcPr>
            <w:tcW w:w="8358" w:type="dxa"/>
          </w:tcPr>
          <w:p w14:paraId="7B072FB6" w14:textId="2CD0DEDA" w:rsidR="00BC1690" w:rsidRPr="001B6990" w:rsidRDefault="00BC1690" w:rsidP="00267B23">
            <w:pPr>
              <w:spacing w:after="120" w:line="240" w:lineRule="auto"/>
              <w:ind w:left="425" w:hanging="425"/>
              <w:rPr>
                <w:rFonts w:cs="Times New Roman"/>
              </w:rPr>
            </w:pPr>
            <w:r w:rsidRPr="001B6990">
              <w:rPr>
                <w:rFonts w:cs="Times New Roman"/>
              </w:rPr>
              <w:t xml:space="preserve">Pang, J. J., Alexander, J., Lei, B., Deng, W., Zhang, K., Li, Q., </w:t>
            </w:r>
            <w:r w:rsidR="00267B23">
              <w:rPr>
                <w:rFonts w:cs="Times New Roman"/>
              </w:rPr>
              <w:t>Hauswirth, W.</w:t>
            </w:r>
            <w:r w:rsidRPr="001B6990">
              <w:rPr>
                <w:rFonts w:cs="Times New Roman"/>
              </w:rPr>
              <w:t xml:space="preserve">W., </w:t>
            </w:r>
            <w:r w:rsidR="00267B23">
              <w:rPr>
                <w:rFonts w:cs="Times New Roman"/>
              </w:rPr>
              <w:t xml:space="preserve">2010, </w:t>
            </w:r>
            <w:r w:rsidRPr="001B6990">
              <w:rPr>
                <w:rFonts w:cs="Times New Roman"/>
              </w:rPr>
              <w:t>Achromatopsia as a potential candidate for gene therapy. In Retinal Degenerative Diseases (pp. 639-646). Springer New York.</w:t>
            </w:r>
          </w:p>
        </w:tc>
      </w:tr>
      <w:tr w:rsidR="00BC1690" w:rsidRPr="001B6990" w14:paraId="3A9357B5" w14:textId="77777777" w:rsidTr="00BC1690">
        <w:tc>
          <w:tcPr>
            <w:tcW w:w="8358" w:type="dxa"/>
          </w:tcPr>
          <w:p w14:paraId="6913E05E" w14:textId="1D25FC0F" w:rsidR="00BC1690" w:rsidRPr="001B6990" w:rsidRDefault="00BC1690" w:rsidP="00267B23">
            <w:pPr>
              <w:spacing w:after="120" w:line="240" w:lineRule="auto"/>
              <w:ind w:left="425" w:hanging="425"/>
              <w:rPr>
                <w:rFonts w:cs="Times New Roman"/>
              </w:rPr>
            </w:pPr>
            <w:r w:rsidRPr="001B6990">
              <w:rPr>
                <w:rFonts w:cs="Times New Roman"/>
              </w:rPr>
              <w:t>Pardo</w:t>
            </w:r>
            <w:r w:rsidR="00267B23">
              <w:rPr>
                <w:rFonts w:cs="Times New Roman"/>
              </w:rPr>
              <w:t>,</w:t>
            </w:r>
            <w:r w:rsidRPr="001B6990">
              <w:rPr>
                <w:rFonts w:cs="Times New Roman"/>
              </w:rPr>
              <w:t xml:space="preserve"> P.J., Perez</w:t>
            </w:r>
            <w:r w:rsidR="00267B23">
              <w:rPr>
                <w:rFonts w:cs="Times New Roman"/>
              </w:rPr>
              <w:t>,</w:t>
            </w:r>
            <w:r w:rsidRPr="001B6990">
              <w:rPr>
                <w:rFonts w:cs="Times New Roman"/>
              </w:rPr>
              <w:t xml:space="preserve"> A.L., Suero</w:t>
            </w:r>
            <w:r w:rsidR="00267B23">
              <w:rPr>
                <w:rFonts w:cs="Times New Roman"/>
              </w:rPr>
              <w:t>,</w:t>
            </w:r>
            <w:r w:rsidRPr="001B6990">
              <w:rPr>
                <w:rFonts w:cs="Times New Roman"/>
              </w:rPr>
              <w:t xml:space="preserve"> M.I., </w:t>
            </w:r>
            <w:r w:rsidR="00267B23">
              <w:rPr>
                <w:rFonts w:cs="Times New Roman"/>
              </w:rPr>
              <w:t xml:space="preserve">2000, </w:t>
            </w:r>
            <w:r w:rsidRPr="001B6990">
              <w:rPr>
                <w:rFonts w:cs="Times New Roman"/>
              </w:rPr>
              <w:t>A new colour vision test in a PC-based screening system, Departamento de Fisica, Campus Universitario, Universidad de Extremadura, Avda, de Elvas s/n 06071 Badajoz, Spain</w:t>
            </w:r>
            <w:r w:rsidR="00267B23">
              <w:rPr>
                <w:rFonts w:cs="Times New Roman"/>
              </w:rPr>
              <w:t>.</w:t>
            </w:r>
          </w:p>
        </w:tc>
      </w:tr>
      <w:tr w:rsidR="00BC1690" w:rsidRPr="001B6990" w14:paraId="12A3BE42" w14:textId="77777777" w:rsidTr="00BC1690">
        <w:tc>
          <w:tcPr>
            <w:tcW w:w="8358" w:type="dxa"/>
          </w:tcPr>
          <w:p w14:paraId="41988143" w14:textId="76B987E3" w:rsidR="00BC1690" w:rsidRPr="001B6990" w:rsidRDefault="00267B23" w:rsidP="00267B23">
            <w:pPr>
              <w:spacing w:after="120" w:line="240" w:lineRule="auto"/>
              <w:ind w:left="425" w:hanging="425"/>
              <w:rPr>
                <w:rFonts w:cs="Times New Roman"/>
              </w:rPr>
            </w:pPr>
            <w:r>
              <w:rPr>
                <w:rFonts w:cs="Times New Roman"/>
              </w:rPr>
              <w:t>Parramon, J.M., 1991, Resimde Renk ve Uygulanışı,</w:t>
            </w:r>
            <w:r w:rsidR="00BC1690" w:rsidRPr="001B6990">
              <w:rPr>
                <w:rFonts w:cs="Times New Roman"/>
              </w:rPr>
              <w:t xml:space="preserve"> </w:t>
            </w:r>
            <w:r>
              <w:rPr>
                <w:rFonts w:cs="Times New Roman"/>
              </w:rPr>
              <w:t>(</w:t>
            </w:r>
            <w:r w:rsidR="00BC1690" w:rsidRPr="001B6990">
              <w:rPr>
                <w:rFonts w:cs="Times New Roman"/>
              </w:rPr>
              <w:t>Çeviren: Erol Erduman). Istanbul: Remzi Kitabevi.</w:t>
            </w:r>
          </w:p>
        </w:tc>
      </w:tr>
      <w:tr w:rsidR="00BC1690" w:rsidRPr="001B6990" w14:paraId="189E0E42" w14:textId="77777777" w:rsidTr="00BC1690">
        <w:tc>
          <w:tcPr>
            <w:tcW w:w="8358" w:type="dxa"/>
          </w:tcPr>
          <w:p w14:paraId="2EC6B86E" w14:textId="199439D5" w:rsidR="00BC1690" w:rsidRPr="001B6990" w:rsidRDefault="00BC1690" w:rsidP="00267B23">
            <w:pPr>
              <w:spacing w:after="120" w:line="240" w:lineRule="auto"/>
              <w:ind w:left="425" w:hanging="425"/>
              <w:rPr>
                <w:rFonts w:cs="Times New Roman"/>
              </w:rPr>
            </w:pPr>
            <w:r w:rsidRPr="001B6990">
              <w:rPr>
                <w:rFonts w:cs="Times New Roman"/>
              </w:rPr>
              <w:t>Parvizi</w:t>
            </w:r>
            <w:r w:rsidR="00267B23">
              <w:rPr>
                <w:rFonts w:cs="Times New Roman"/>
              </w:rPr>
              <w:t>,</w:t>
            </w:r>
            <w:r w:rsidRPr="001B6990">
              <w:rPr>
                <w:rFonts w:cs="Times New Roman"/>
              </w:rPr>
              <w:t xml:space="preserve"> S., Frith</w:t>
            </w:r>
            <w:r w:rsidR="00267B23">
              <w:rPr>
                <w:rFonts w:cs="Times New Roman"/>
              </w:rPr>
              <w:t>,</w:t>
            </w:r>
            <w:r w:rsidRPr="001B6990">
              <w:rPr>
                <w:rFonts w:cs="Times New Roman"/>
              </w:rPr>
              <w:t xml:space="preserve"> P.,</w:t>
            </w:r>
            <w:r w:rsidR="00267B23">
              <w:rPr>
                <w:rFonts w:cs="Times New Roman"/>
              </w:rPr>
              <w:t xml:space="preserve"> 2008,</w:t>
            </w:r>
            <w:r w:rsidRPr="001B6990">
              <w:rPr>
                <w:rFonts w:cs="Times New Roman"/>
              </w:rPr>
              <w:t xml:space="preserve"> Expert Review Examination of Color Vision, The Journal of Clinical Examination (7): 1-8.</w:t>
            </w:r>
          </w:p>
        </w:tc>
      </w:tr>
      <w:tr w:rsidR="00BC1690" w:rsidRPr="001B6990" w14:paraId="44FDB7DD" w14:textId="77777777" w:rsidTr="00BC1690">
        <w:tc>
          <w:tcPr>
            <w:tcW w:w="8358" w:type="dxa"/>
          </w:tcPr>
          <w:p w14:paraId="0295B998" w14:textId="26779146" w:rsidR="00BC1690" w:rsidRPr="001B6990" w:rsidRDefault="00BC1690" w:rsidP="00267B23">
            <w:pPr>
              <w:spacing w:after="120" w:line="240" w:lineRule="auto"/>
              <w:ind w:left="425" w:hanging="425"/>
              <w:rPr>
                <w:rFonts w:cs="Times New Roman"/>
              </w:rPr>
            </w:pPr>
            <w:r w:rsidRPr="001B6990">
              <w:rPr>
                <w:rFonts w:cs="Times New Roman"/>
              </w:rPr>
              <w:t xml:space="preserve">Pascale, D., </w:t>
            </w:r>
            <w:r w:rsidR="00267B23">
              <w:rPr>
                <w:rFonts w:cs="Times New Roman"/>
              </w:rPr>
              <w:t xml:space="preserve">2003, </w:t>
            </w:r>
            <w:r w:rsidRPr="001B6990">
              <w:rPr>
                <w:rFonts w:cs="Times New Roman"/>
              </w:rPr>
              <w:t>A review of rgb color spaces... from xyy to r’g’b’. The BabelColor Company, 7</w:t>
            </w:r>
            <w:r w:rsidR="00267B23">
              <w:rPr>
                <w:rFonts w:cs="Times New Roman"/>
              </w:rPr>
              <w:t>-</w:t>
            </w:r>
            <w:r w:rsidRPr="001B6990">
              <w:rPr>
                <w:rFonts w:cs="Times New Roman"/>
              </w:rPr>
              <w:t>8.</w:t>
            </w:r>
          </w:p>
        </w:tc>
      </w:tr>
      <w:tr w:rsidR="00BC1690" w:rsidRPr="001B6990" w14:paraId="4F8316B7" w14:textId="77777777" w:rsidTr="00BC1690">
        <w:tc>
          <w:tcPr>
            <w:tcW w:w="8358" w:type="dxa"/>
          </w:tcPr>
          <w:p w14:paraId="5483633E" w14:textId="0E226E04" w:rsidR="00BC1690" w:rsidRPr="001B6990" w:rsidRDefault="00BC1690" w:rsidP="00267B23">
            <w:pPr>
              <w:spacing w:after="120" w:line="240" w:lineRule="auto"/>
              <w:ind w:left="425" w:hanging="425"/>
              <w:rPr>
                <w:rFonts w:cs="Times New Roman"/>
              </w:rPr>
            </w:pPr>
            <w:r w:rsidRPr="001B6990">
              <w:rPr>
                <w:rFonts w:cs="Times New Roman"/>
              </w:rPr>
              <w:t>Pascale, D.,</w:t>
            </w:r>
            <w:r w:rsidR="00267B23">
              <w:rPr>
                <w:rFonts w:cs="Times New Roman"/>
              </w:rPr>
              <w:t xml:space="preserve"> 2006,</w:t>
            </w:r>
            <w:r w:rsidRPr="001B6990">
              <w:rPr>
                <w:rFonts w:cs="Times New Roman"/>
              </w:rPr>
              <w:t xml:space="preserve"> RGB coordinates of the Macbeth ColorChecker, The BabelColor Company, 1-16.</w:t>
            </w:r>
          </w:p>
        </w:tc>
      </w:tr>
      <w:tr w:rsidR="00BC1690" w:rsidRPr="001B6990" w14:paraId="154E0CAD" w14:textId="77777777" w:rsidTr="00BC1690">
        <w:tc>
          <w:tcPr>
            <w:tcW w:w="8358" w:type="dxa"/>
          </w:tcPr>
          <w:p w14:paraId="730B5879" w14:textId="7E0FDBB1" w:rsidR="00BC1690" w:rsidRPr="001B6990" w:rsidRDefault="00BC1690" w:rsidP="00267B23">
            <w:pPr>
              <w:spacing w:after="120" w:line="240" w:lineRule="auto"/>
              <w:ind w:left="425" w:hanging="425"/>
              <w:rPr>
                <w:rFonts w:cs="Times New Roman"/>
              </w:rPr>
            </w:pPr>
            <w:r w:rsidRPr="001B6990">
              <w:rPr>
                <w:rFonts w:cs="Times New Roman"/>
              </w:rPr>
              <w:t>Picken</w:t>
            </w:r>
            <w:r w:rsidR="00267B23">
              <w:rPr>
                <w:rFonts w:cs="Times New Roman"/>
              </w:rPr>
              <w:t>,</w:t>
            </w:r>
            <w:r w:rsidRPr="001B6990">
              <w:rPr>
                <w:rFonts w:cs="Times New Roman"/>
              </w:rPr>
              <w:t xml:space="preserve"> D., Mann</w:t>
            </w:r>
            <w:r w:rsidR="00267B23">
              <w:rPr>
                <w:rFonts w:cs="Times New Roman"/>
              </w:rPr>
              <w:t>,</w:t>
            </w:r>
            <w:r w:rsidRPr="001B6990">
              <w:rPr>
                <w:rFonts w:cs="Times New Roman"/>
              </w:rPr>
              <w:t xml:space="preserve"> W., Mann</w:t>
            </w:r>
            <w:r w:rsidR="00267B23">
              <w:rPr>
                <w:rFonts w:cs="Times New Roman"/>
              </w:rPr>
              <w:t>,</w:t>
            </w:r>
            <w:r w:rsidRPr="001B6990">
              <w:rPr>
                <w:rFonts w:cs="Times New Roman"/>
              </w:rPr>
              <w:t xml:space="preserve"> M., </w:t>
            </w:r>
            <w:r w:rsidR="00267B23">
              <w:rPr>
                <w:rFonts w:cs="Times New Roman"/>
              </w:rPr>
              <w:t xml:space="preserve">2010, </w:t>
            </w:r>
            <w:r w:rsidRPr="001B6990">
              <w:rPr>
                <w:rFonts w:cs="Times New Roman"/>
              </w:rPr>
              <w:t>Preliminary Validation of a Computerized Color Vision Test, Naval Aerospace Medical Institute, Pensacola, FL.</w:t>
            </w:r>
          </w:p>
        </w:tc>
      </w:tr>
      <w:tr w:rsidR="00BC1690" w:rsidRPr="001B6990" w14:paraId="018EC79F" w14:textId="77777777" w:rsidTr="00BC1690">
        <w:tc>
          <w:tcPr>
            <w:tcW w:w="8358" w:type="dxa"/>
          </w:tcPr>
          <w:p w14:paraId="6E48FFEB" w14:textId="684001AD" w:rsidR="00BC1690" w:rsidRPr="001B6990" w:rsidRDefault="00BC1690" w:rsidP="00267B23">
            <w:pPr>
              <w:spacing w:after="120" w:line="240" w:lineRule="auto"/>
              <w:ind w:left="425" w:hanging="425"/>
              <w:rPr>
                <w:rFonts w:cs="Times New Roman"/>
              </w:rPr>
            </w:pPr>
            <w:r w:rsidRPr="001B6990">
              <w:rPr>
                <w:rFonts w:cs="Times New Roman"/>
              </w:rPr>
              <w:t xml:space="preserve">Pokorny, J., Collins, B., Howett, G., Lakowski, R., Lewis, M., </w:t>
            </w:r>
            <w:r w:rsidR="00267B23">
              <w:rPr>
                <w:rFonts w:cs="Times New Roman"/>
              </w:rPr>
              <w:t xml:space="preserve">1981, </w:t>
            </w:r>
            <w:r w:rsidRPr="001B6990">
              <w:rPr>
                <w:rFonts w:cs="Times New Roman"/>
              </w:rPr>
              <w:t>Procedures for testing color vision, Natıonal Research Councıl Wa</w:t>
            </w:r>
            <w:r w:rsidR="00267B23">
              <w:rPr>
                <w:rFonts w:cs="Times New Roman"/>
              </w:rPr>
              <w:t>shıngton Dc Commıttee On Vısıon</w:t>
            </w:r>
            <w:r w:rsidRPr="001B6990">
              <w:rPr>
                <w:rFonts w:cs="Times New Roman"/>
              </w:rPr>
              <w:t>.</w:t>
            </w:r>
          </w:p>
        </w:tc>
      </w:tr>
      <w:tr w:rsidR="00BC1690" w:rsidRPr="001B6990" w14:paraId="7D78CAB1" w14:textId="77777777" w:rsidTr="00BC1690">
        <w:tc>
          <w:tcPr>
            <w:tcW w:w="8358" w:type="dxa"/>
          </w:tcPr>
          <w:p w14:paraId="5D8CCBF1" w14:textId="190B4A26" w:rsidR="00BC1690" w:rsidRPr="001B6990" w:rsidRDefault="005D6172" w:rsidP="005D6172">
            <w:pPr>
              <w:spacing w:after="120" w:line="240" w:lineRule="auto"/>
              <w:ind w:left="425" w:hanging="425"/>
              <w:rPr>
                <w:rFonts w:cs="Times New Roman"/>
              </w:rPr>
            </w:pPr>
            <w:r>
              <w:rPr>
                <w:rFonts w:cs="Times New Roman"/>
              </w:rPr>
              <w:lastRenderedPageBreak/>
              <w:t>Polat, H.</w:t>
            </w:r>
            <w:r w:rsidR="00BC1690" w:rsidRPr="001B6990">
              <w:rPr>
                <w:rFonts w:cs="Times New Roman"/>
              </w:rPr>
              <w:t>H.,</w:t>
            </w:r>
            <w:r>
              <w:rPr>
                <w:rFonts w:cs="Times New Roman"/>
              </w:rPr>
              <w:t xml:space="preserve"> 2012,</w:t>
            </w:r>
            <w:r w:rsidR="00BC1690" w:rsidRPr="001B6990">
              <w:rPr>
                <w:rFonts w:cs="Times New Roman"/>
              </w:rPr>
              <w:t xml:space="preserve"> Renk Teorisi ve Temel Yanılgılar, Selcuk University Social Sciences Institute Journal, 28.</w:t>
            </w:r>
          </w:p>
        </w:tc>
      </w:tr>
      <w:tr w:rsidR="00BC1690" w:rsidRPr="001B6990" w14:paraId="3F217A1F" w14:textId="77777777" w:rsidTr="00BC1690">
        <w:tc>
          <w:tcPr>
            <w:tcW w:w="8358" w:type="dxa"/>
          </w:tcPr>
          <w:p w14:paraId="1E04F46B" w14:textId="61DE9FD8" w:rsidR="00BC1690" w:rsidRPr="001B6990" w:rsidRDefault="00BC1690" w:rsidP="005D6172">
            <w:pPr>
              <w:spacing w:after="120" w:line="240" w:lineRule="auto"/>
              <w:ind w:left="425" w:hanging="425"/>
              <w:rPr>
                <w:rFonts w:cs="Times New Roman"/>
              </w:rPr>
            </w:pPr>
            <w:r w:rsidRPr="001B6990">
              <w:rPr>
                <w:rFonts w:cs="Times New Roman"/>
              </w:rPr>
              <w:t>Polat, S., Tunçdemi</w:t>
            </w:r>
            <w:r w:rsidR="005D6172">
              <w:rPr>
                <w:rFonts w:cs="Times New Roman"/>
              </w:rPr>
              <w:t>r, A.R., Öztürk, C., Tunçdemir, M.</w:t>
            </w:r>
            <w:r w:rsidRPr="001B6990">
              <w:rPr>
                <w:rFonts w:cs="Times New Roman"/>
              </w:rPr>
              <w:t>T.,</w:t>
            </w:r>
            <w:r w:rsidR="005D6172">
              <w:rPr>
                <w:rFonts w:cs="Times New Roman"/>
              </w:rPr>
              <w:t xml:space="preserve"> 2012,</w:t>
            </w:r>
            <w:r w:rsidRPr="001B6990">
              <w:rPr>
                <w:rFonts w:cs="Times New Roman"/>
              </w:rPr>
              <w:t xml:space="preserve"> Renk körü ve renk körü olmayan diş hekimlerinin renk seçimindeki başarı oranlarının değerlendirilmesi, Cumhuriyet Dental Journal, 15(4), 320-326.</w:t>
            </w:r>
          </w:p>
        </w:tc>
      </w:tr>
      <w:tr w:rsidR="00BC1690" w:rsidRPr="001B6990" w14:paraId="59303224" w14:textId="77777777" w:rsidTr="00BC1690">
        <w:tc>
          <w:tcPr>
            <w:tcW w:w="8358" w:type="dxa"/>
          </w:tcPr>
          <w:p w14:paraId="0256DB85" w14:textId="0617CAF6" w:rsidR="00BC1690" w:rsidRPr="001B6990" w:rsidRDefault="00BC1690" w:rsidP="005D6172">
            <w:pPr>
              <w:spacing w:after="120" w:line="240" w:lineRule="auto"/>
              <w:ind w:left="425" w:hanging="425"/>
              <w:rPr>
                <w:rFonts w:cs="Times New Roman"/>
              </w:rPr>
            </w:pPr>
            <w:r w:rsidRPr="001B6990">
              <w:rPr>
                <w:rFonts w:cs="Times New Roman"/>
              </w:rPr>
              <w:t>Poret</w:t>
            </w:r>
            <w:r w:rsidR="005D6172">
              <w:rPr>
                <w:rFonts w:cs="Times New Roman"/>
              </w:rPr>
              <w:t>,</w:t>
            </w:r>
            <w:r w:rsidRPr="001B6990">
              <w:rPr>
                <w:rFonts w:cs="Times New Roman"/>
              </w:rPr>
              <w:t xml:space="preserve"> S</w:t>
            </w:r>
            <w:r w:rsidR="005D6172">
              <w:rPr>
                <w:rFonts w:cs="Times New Roman"/>
              </w:rPr>
              <w:t>.</w:t>
            </w:r>
            <w:r w:rsidRPr="001B6990">
              <w:rPr>
                <w:rFonts w:cs="Times New Roman"/>
              </w:rPr>
              <w:t>, Dony</w:t>
            </w:r>
            <w:r w:rsidR="005D6172">
              <w:rPr>
                <w:rFonts w:cs="Times New Roman"/>
              </w:rPr>
              <w:t>,</w:t>
            </w:r>
            <w:r w:rsidRPr="001B6990">
              <w:rPr>
                <w:rFonts w:cs="Times New Roman"/>
              </w:rPr>
              <w:t xml:space="preserve"> R</w:t>
            </w:r>
            <w:r w:rsidR="005D6172">
              <w:rPr>
                <w:rFonts w:cs="Times New Roman"/>
              </w:rPr>
              <w:t>.</w:t>
            </w:r>
            <w:r w:rsidRPr="001B6990">
              <w:rPr>
                <w:rFonts w:cs="Times New Roman"/>
              </w:rPr>
              <w:t>D</w:t>
            </w:r>
            <w:r w:rsidR="005D6172">
              <w:rPr>
                <w:rFonts w:cs="Times New Roman"/>
              </w:rPr>
              <w:t>.</w:t>
            </w:r>
            <w:r w:rsidRPr="001B6990">
              <w:rPr>
                <w:rFonts w:cs="Times New Roman"/>
              </w:rPr>
              <w:t>, Gregori</w:t>
            </w:r>
            <w:r w:rsidR="005D6172">
              <w:rPr>
                <w:rFonts w:cs="Times New Roman"/>
              </w:rPr>
              <w:t>,</w:t>
            </w:r>
            <w:r w:rsidRPr="001B6990">
              <w:rPr>
                <w:rFonts w:cs="Times New Roman"/>
              </w:rPr>
              <w:t xml:space="preserve"> S</w:t>
            </w:r>
            <w:r w:rsidR="005D6172">
              <w:rPr>
                <w:rFonts w:cs="Times New Roman"/>
              </w:rPr>
              <w:t>.</w:t>
            </w:r>
            <w:r w:rsidRPr="001B6990">
              <w:rPr>
                <w:rFonts w:cs="Times New Roman"/>
              </w:rPr>
              <w:t>,</w:t>
            </w:r>
            <w:r w:rsidR="005D6172">
              <w:rPr>
                <w:rFonts w:cs="Times New Roman"/>
              </w:rPr>
              <w:t xml:space="preserve"> 2009,</w:t>
            </w:r>
            <w:r w:rsidRPr="001B6990">
              <w:rPr>
                <w:rFonts w:cs="Times New Roman"/>
              </w:rPr>
              <w:t xml:space="preserve"> Image Processing for Color Blindness Correction, Science and Technology for Humanity (TIC-STH), 2009 IEEE Toronto International Conference, pp: 539 – 544.</w:t>
            </w:r>
          </w:p>
        </w:tc>
      </w:tr>
      <w:tr w:rsidR="00BC1690" w:rsidRPr="001B6990" w14:paraId="1019444C" w14:textId="77777777" w:rsidTr="00BC1690">
        <w:tc>
          <w:tcPr>
            <w:tcW w:w="8358" w:type="dxa"/>
          </w:tcPr>
          <w:p w14:paraId="29006B18" w14:textId="6480EF9B" w:rsidR="00BC1690" w:rsidRPr="001B6990" w:rsidRDefault="00BC1690" w:rsidP="005D6172">
            <w:pPr>
              <w:spacing w:after="120" w:line="240" w:lineRule="auto"/>
              <w:ind w:left="425" w:hanging="425"/>
              <w:rPr>
                <w:rFonts w:cs="Times New Roman"/>
              </w:rPr>
            </w:pPr>
            <w:r w:rsidRPr="001B6990">
              <w:rPr>
                <w:rFonts w:cs="Times New Roman"/>
              </w:rPr>
              <w:t xml:space="preserve">Rackwitz, A., Sterner, M., </w:t>
            </w:r>
            <w:r w:rsidR="005D6172">
              <w:rPr>
                <w:rFonts w:cs="Times New Roman"/>
              </w:rPr>
              <w:t xml:space="preserve">2007, </w:t>
            </w:r>
            <w:r w:rsidRPr="001B6990">
              <w:rPr>
                <w:rFonts w:cs="Times New Roman"/>
              </w:rPr>
              <w:t>Photorealistic Rendering with V-ray, Natural and Computer Science of the University of Högskolan i gavle</w:t>
            </w:r>
            <w:r w:rsidR="005D6172">
              <w:rPr>
                <w:rFonts w:cs="Times New Roman"/>
              </w:rPr>
              <w:t>, Bitirme Tezi</w:t>
            </w:r>
            <w:r w:rsidRPr="001B6990">
              <w:rPr>
                <w:rFonts w:cs="Times New Roman"/>
              </w:rPr>
              <w:t>.</w:t>
            </w:r>
          </w:p>
        </w:tc>
      </w:tr>
      <w:tr w:rsidR="00BC1690" w:rsidRPr="001B6990" w14:paraId="10EDF282" w14:textId="77777777" w:rsidTr="00BC1690">
        <w:tc>
          <w:tcPr>
            <w:tcW w:w="8358" w:type="dxa"/>
          </w:tcPr>
          <w:p w14:paraId="345DE383" w14:textId="418BB829" w:rsidR="00BC1690" w:rsidRPr="001B6990" w:rsidRDefault="00BC1690" w:rsidP="005D6172">
            <w:pPr>
              <w:spacing w:after="120" w:line="240" w:lineRule="auto"/>
              <w:ind w:left="425" w:hanging="425"/>
              <w:rPr>
                <w:rFonts w:cs="Times New Roman"/>
              </w:rPr>
            </w:pPr>
            <w:r w:rsidRPr="001B6990">
              <w:rPr>
                <w:rFonts w:cs="Times New Roman"/>
              </w:rPr>
              <w:t>Reichmann</w:t>
            </w:r>
            <w:r w:rsidR="005D6172">
              <w:rPr>
                <w:rFonts w:cs="Times New Roman"/>
              </w:rPr>
              <w:t>,</w:t>
            </w:r>
            <w:r w:rsidRPr="001B6990">
              <w:rPr>
                <w:rFonts w:cs="Times New Roman"/>
              </w:rPr>
              <w:t xml:space="preserve"> M., </w:t>
            </w:r>
            <w:r w:rsidR="005D6172">
              <w:rPr>
                <w:rFonts w:cs="Times New Roman"/>
              </w:rPr>
              <w:t xml:space="preserve">2009, </w:t>
            </w:r>
            <w:r w:rsidRPr="001B6990">
              <w:rPr>
                <w:rFonts w:cs="Times New Roman"/>
              </w:rPr>
              <w:t>Epson Stylus Pro 7900 Review, http://luminous-landscape.com/epson-stylus-pro-7900-review, Erişim Tarihi:  05.</w:t>
            </w:r>
            <w:r w:rsidR="005D6172">
              <w:rPr>
                <w:rFonts w:cs="Times New Roman"/>
              </w:rPr>
              <w:t>10</w:t>
            </w:r>
            <w:r w:rsidRPr="001B6990">
              <w:rPr>
                <w:rFonts w:cs="Times New Roman"/>
              </w:rPr>
              <w:t>.201</w:t>
            </w:r>
            <w:r w:rsidR="005D6172">
              <w:rPr>
                <w:rFonts w:cs="Times New Roman"/>
              </w:rPr>
              <w:t>6</w:t>
            </w:r>
            <w:r w:rsidRPr="001B6990">
              <w:rPr>
                <w:rFonts w:cs="Times New Roman"/>
              </w:rPr>
              <w:t>.</w:t>
            </w:r>
          </w:p>
        </w:tc>
      </w:tr>
      <w:tr w:rsidR="00BC1690" w:rsidRPr="001B6990" w14:paraId="40FB8522" w14:textId="77777777" w:rsidTr="00BC1690">
        <w:tc>
          <w:tcPr>
            <w:tcW w:w="8358" w:type="dxa"/>
          </w:tcPr>
          <w:p w14:paraId="137D1782" w14:textId="27910482" w:rsidR="00BC1690" w:rsidRPr="001B6990" w:rsidRDefault="00BC1690" w:rsidP="005D6172">
            <w:pPr>
              <w:spacing w:after="120" w:line="240" w:lineRule="auto"/>
              <w:ind w:left="425" w:hanging="425"/>
              <w:rPr>
                <w:rFonts w:cs="Times New Roman"/>
              </w:rPr>
            </w:pPr>
            <w:r w:rsidRPr="001B6990">
              <w:rPr>
                <w:rFonts w:cs="Times New Roman"/>
              </w:rPr>
              <w:t>Ricchizzi</w:t>
            </w:r>
            <w:r w:rsidR="005D6172">
              <w:rPr>
                <w:rFonts w:cs="Times New Roman"/>
              </w:rPr>
              <w:t>,</w:t>
            </w:r>
            <w:r w:rsidRPr="001B6990">
              <w:rPr>
                <w:rFonts w:cs="Times New Roman"/>
              </w:rPr>
              <w:t xml:space="preserve"> N., </w:t>
            </w:r>
            <w:r w:rsidR="005D6172">
              <w:rPr>
                <w:rFonts w:cs="Times New Roman"/>
              </w:rPr>
              <w:t xml:space="preserve">2014, </w:t>
            </w:r>
            <w:r w:rsidRPr="001B6990">
              <w:rPr>
                <w:rFonts w:cs="Times New Roman"/>
              </w:rPr>
              <w:t>Apple MacBook Pro Retina 15 Late 2013 Notebook Review, http://www.notebookcheck.net/Apple-MacBook-Pro-Retina-15-Late-2013-Notebook-Review.120330.0.html, Erişim Tarihi:  05.03.2014.</w:t>
            </w:r>
          </w:p>
        </w:tc>
      </w:tr>
      <w:tr w:rsidR="00BC1690" w:rsidRPr="001B6990" w14:paraId="0A8253E0" w14:textId="77777777" w:rsidTr="00BC1690">
        <w:tc>
          <w:tcPr>
            <w:tcW w:w="8358" w:type="dxa"/>
          </w:tcPr>
          <w:p w14:paraId="0C2F37F4" w14:textId="59EF9FE3" w:rsidR="00BC1690" w:rsidRPr="001B6990" w:rsidRDefault="00BC1690" w:rsidP="005D6172">
            <w:pPr>
              <w:spacing w:after="120" w:line="240" w:lineRule="auto"/>
              <w:ind w:left="425" w:hanging="425"/>
              <w:rPr>
                <w:rFonts w:cs="Times New Roman"/>
              </w:rPr>
            </w:pPr>
            <w:r w:rsidRPr="001B6990">
              <w:rPr>
                <w:rFonts w:cs="Times New Roman"/>
              </w:rPr>
              <w:t>Rigden</w:t>
            </w:r>
            <w:r w:rsidR="005D6172">
              <w:rPr>
                <w:rFonts w:cs="Times New Roman"/>
              </w:rPr>
              <w:t>,</w:t>
            </w:r>
            <w:r w:rsidRPr="001B6990">
              <w:rPr>
                <w:rFonts w:cs="Times New Roman"/>
              </w:rPr>
              <w:t xml:space="preserve"> C.,</w:t>
            </w:r>
            <w:r w:rsidR="005D6172">
              <w:rPr>
                <w:rFonts w:cs="Times New Roman"/>
              </w:rPr>
              <w:t xml:space="preserve"> 1999,</w:t>
            </w:r>
            <w:r w:rsidRPr="001B6990">
              <w:rPr>
                <w:rFonts w:cs="Times New Roman"/>
              </w:rPr>
              <w:t xml:space="preserve"> The eye of the beholder - designing for colourblind users, British Telecom Engineering, 17:2–6.</w:t>
            </w:r>
          </w:p>
        </w:tc>
      </w:tr>
      <w:tr w:rsidR="00BC1690" w:rsidRPr="001B6990" w14:paraId="3E43D525" w14:textId="77777777" w:rsidTr="00BC1690">
        <w:tc>
          <w:tcPr>
            <w:tcW w:w="8358" w:type="dxa"/>
          </w:tcPr>
          <w:p w14:paraId="44D86FBF" w14:textId="1A939CB1" w:rsidR="00BC1690" w:rsidRPr="001B6990" w:rsidRDefault="005D6172" w:rsidP="005D6172">
            <w:pPr>
              <w:spacing w:after="120" w:line="240" w:lineRule="auto"/>
              <w:ind w:left="425" w:hanging="425"/>
              <w:rPr>
                <w:rFonts w:cs="Times New Roman"/>
              </w:rPr>
            </w:pPr>
            <w:r>
              <w:rPr>
                <w:rFonts w:cs="Times New Roman"/>
              </w:rPr>
              <w:t>Rings, M.</w:t>
            </w:r>
            <w:r w:rsidR="00BC1690" w:rsidRPr="001B6990">
              <w:rPr>
                <w:rFonts w:cs="Times New Roman"/>
              </w:rPr>
              <w:t xml:space="preserve">C., </w:t>
            </w:r>
            <w:r>
              <w:rPr>
                <w:rFonts w:cs="Times New Roman"/>
              </w:rPr>
              <w:t xml:space="preserve">2014, </w:t>
            </w:r>
            <w:r w:rsidR="00BC1690" w:rsidRPr="001B6990">
              <w:rPr>
                <w:rFonts w:cs="Times New Roman"/>
              </w:rPr>
              <w:t>Validation of a Computerized Color Vision Test, Naval Aerospace Medical Institute, Pensacola, FL.</w:t>
            </w:r>
          </w:p>
        </w:tc>
      </w:tr>
      <w:tr w:rsidR="00BC1690" w:rsidRPr="001B6990" w14:paraId="0AD7F168" w14:textId="77777777" w:rsidTr="00BC1690">
        <w:tc>
          <w:tcPr>
            <w:tcW w:w="8358" w:type="dxa"/>
          </w:tcPr>
          <w:p w14:paraId="4B54AF5A" w14:textId="0B44832E" w:rsidR="00BC1690" w:rsidRPr="001B6990" w:rsidRDefault="00BC1690" w:rsidP="005D6172">
            <w:pPr>
              <w:spacing w:after="120" w:line="240" w:lineRule="auto"/>
              <w:ind w:left="425" w:hanging="425"/>
              <w:rPr>
                <w:rFonts w:cs="Times New Roman"/>
              </w:rPr>
            </w:pPr>
            <w:r w:rsidRPr="001B6990">
              <w:rPr>
                <w:rFonts w:cs="Times New Roman"/>
              </w:rPr>
              <w:t xml:space="preserve">Rodney, A., </w:t>
            </w:r>
            <w:r w:rsidR="005D6172">
              <w:rPr>
                <w:rFonts w:cs="Times New Roman"/>
              </w:rPr>
              <w:t xml:space="preserve">2006, </w:t>
            </w:r>
            <w:r w:rsidRPr="001B6990">
              <w:rPr>
                <w:rFonts w:cs="Times New Roman"/>
              </w:rPr>
              <w:t>The role of working spaces in Adobe applications, http://www.adobe.com/digitalimag/pdfs/phscs2ip_colspace.pdf, Erişim Tarihi: 0</w:t>
            </w:r>
            <w:r w:rsidR="005D6172">
              <w:rPr>
                <w:rFonts w:cs="Times New Roman"/>
              </w:rPr>
              <w:t>5</w:t>
            </w:r>
            <w:r w:rsidRPr="001B6990">
              <w:rPr>
                <w:rFonts w:cs="Times New Roman"/>
              </w:rPr>
              <w:t>.</w:t>
            </w:r>
            <w:r w:rsidR="005D6172">
              <w:rPr>
                <w:rFonts w:cs="Times New Roman"/>
              </w:rPr>
              <w:t>10</w:t>
            </w:r>
            <w:r w:rsidRPr="001B6990">
              <w:rPr>
                <w:rFonts w:cs="Times New Roman"/>
              </w:rPr>
              <w:t>.2016.</w:t>
            </w:r>
          </w:p>
        </w:tc>
      </w:tr>
      <w:tr w:rsidR="00BC1690" w:rsidRPr="001B6990" w14:paraId="65DD7CF5" w14:textId="77777777" w:rsidTr="00BC1690">
        <w:tc>
          <w:tcPr>
            <w:tcW w:w="8358" w:type="dxa"/>
          </w:tcPr>
          <w:p w14:paraId="1954D0DD" w14:textId="136D8430" w:rsidR="00BC1690" w:rsidRPr="001B6990" w:rsidRDefault="00BC1690" w:rsidP="005D6172">
            <w:pPr>
              <w:spacing w:after="120" w:line="240" w:lineRule="auto"/>
              <w:ind w:left="425" w:hanging="425"/>
              <w:rPr>
                <w:rFonts w:cs="Times New Roman"/>
              </w:rPr>
            </w:pPr>
            <w:r w:rsidRPr="001B6990">
              <w:rPr>
                <w:rFonts w:cs="Times New Roman"/>
              </w:rPr>
              <w:t>Rodriguez-Carmona</w:t>
            </w:r>
            <w:r w:rsidR="005D6172">
              <w:rPr>
                <w:rFonts w:cs="Times New Roman"/>
              </w:rPr>
              <w:t>,</w:t>
            </w:r>
            <w:r w:rsidRPr="001B6990">
              <w:rPr>
                <w:rFonts w:cs="Times New Roman"/>
              </w:rPr>
              <w:t xml:space="preserve"> M</w:t>
            </w:r>
            <w:r w:rsidR="005D6172">
              <w:rPr>
                <w:rFonts w:cs="Times New Roman"/>
              </w:rPr>
              <w:t>.</w:t>
            </w:r>
            <w:r w:rsidRPr="001B6990">
              <w:rPr>
                <w:rFonts w:cs="Times New Roman"/>
              </w:rPr>
              <w:t>, O'Neill-Biba</w:t>
            </w:r>
            <w:r w:rsidR="005D6172">
              <w:rPr>
                <w:rFonts w:cs="Times New Roman"/>
              </w:rPr>
              <w:t>,</w:t>
            </w:r>
            <w:r w:rsidRPr="001B6990">
              <w:rPr>
                <w:rFonts w:cs="Times New Roman"/>
              </w:rPr>
              <w:t xml:space="preserve"> M</w:t>
            </w:r>
            <w:r w:rsidR="005D6172">
              <w:rPr>
                <w:rFonts w:cs="Times New Roman"/>
              </w:rPr>
              <w:t>.</w:t>
            </w:r>
            <w:r w:rsidRPr="001B6990">
              <w:rPr>
                <w:rFonts w:cs="Times New Roman"/>
              </w:rPr>
              <w:t>, Barbur</w:t>
            </w:r>
            <w:r w:rsidR="005D6172">
              <w:rPr>
                <w:rFonts w:cs="Times New Roman"/>
              </w:rPr>
              <w:t>,</w:t>
            </w:r>
            <w:r w:rsidRPr="001B6990">
              <w:rPr>
                <w:rFonts w:cs="Times New Roman"/>
              </w:rPr>
              <w:t xml:space="preserve"> J</w:t>
            </w:r>
            <w:r w:rsidR="005D6172">
              <w:rPr>
                <w:rFonts w:cs="Times New Roman"/>
              </w:rPr>
              <w:t>.</w:t>
            </w:r>
            <w:r w:rsidRPr="001B6990">
              <w:rPr>
                <w:rFonts w:cs="Times New Roman"/>
              </w:rPr>
              <w:t>L</w:t>
            </w:r>
            <w:r w:rsidR="005D6172">
              <w:rPr>
                <w:rFonts w:cs="Times New Roman"/>
              </w:rPr>
              <w:t>.</w:t>
            </w:r>
            <w:r w:rsidRPr="001B6990">
              <w:rPr>
                <w:rFonts w:cs="Times New Roman"/>
              </w:rPr>
              <w:t>,</w:t>
            </w:r>
            <w:r w:rsidR="005D6172">
              <w:rPr>
                <w:rFonts w:cs="Times New Roman"/>
              </w:rPr>
              <w:t xml:space="preserve"> 2012,</w:t>
            </w:r>
            <w:r w:rsidRPr="001B6990">
              <w:rPr>
                <w:rFonts w:cs="Times New Roman"/>
              </w:rPr>
              <w:t xml:space="preserve"> Assessing the Severity of Color Vision Loss with Implications for Aviation and other Occupational Environments. Aviation, Space, and Environme</w:t>
            </w:r>
            <w:r w:rsidR="005D6172">
              <w:rPr>
                <w:rFonts w:cs="Times New Roman"/>
              </w:rPr>
              <w:t>ntal Medicine, 83(1), pp. 19-29</w:t>
            </w:r>
            <w:r w:rsidRPr="001B6990">
              <w:rPr>
                <w:rFonts w:cs="Times New Roman"/>
              </w:rPr>
              <w:t>.</w:t>
            </w:r>
          </w:p>
        </w:tc>
      </w:tr>
      <w:tr w:rsidR="00BC1690" w:rsidRPr="001B6990" w14:paraId="5F286C4A" w14:textId="77777777" w:rsidTr="00BC1690">
        <w:tc>
          <w:tcPr>
            <w:tcW w:w="8358" w:type="dxa"/>
          </w:tcPr>
          <w:p w14:paraId="7D0FB890" w14:textId="0224CE8E" w:rsidR="00BC1690" w:rsidRPr="001B6990" w:rsidRDefault="00BC1690" w:rsidP="005D6172">
            <w:pPr>
              <w:spacing w:after="120" w:line="240" w:lineRule="auto"/>
              <w:ind w:left="425" w:hanging="425"/>
              <w:rPr>
                <w:rFonts w:cs="Times New Roman"/>
              </w:rPr>
            </w:pPr>
            <w:r w:rsidRPr="001B6990">
              <w:rPr>
                <w:rFonts w:cs="Times New Roman"/>
              </w:rPr>
              <w:t xml:space="preserve">Rogers, K., </w:t>
            </w:r>
            <w:r w:rsidR="005D6172">
              <w:rPr>
                <w:rFonts w:cs="Times New Roman"/>
              </w:rPr>
              <w:t xml:space="preserve">2010, </w:t>
            </w:r>
            <w:r w:rsidRPr="001B6990">
              <w:rPr>
                <w:rFonts w:cs="Times New Roman"/>
              </w:rPr>
              <w:t>The eye: the physiology of human perception, The Rosen Publishing Group.</w:t>
            </w:r>
          </w:p>
        </w:tc>
      </w:tr>
      <w:tr w:rsidR="00BC1690" w:rsidRPr="001B6990" w14:paraId="2457F6D8" w14:textId="77777777" w:rsidTr="00BC1690">
        <w:tc>
          <w:tcPr>
            <w:tcW w:w="8358" w:type="dxa"/>
          </w:tcPr>
          <w:p w14:paraId="2CCF3604" w14:textId="10517138" w:rsidR="00BC1690" w:rsidRPr="001B6990" w:rsidRDefault="00BC1690" w:rsidP="005D6172">
            <w:pPr>
              <w:spacing w:after="120" w:line="240" w:lineRule="auto"/>
              <w:ind w:left="425" w:hanging="425"/>
              <w:rPr>
                <w:rFonts w:cs="Times New Roman"/>
              </w:rPr>
            </w:pPr>
            <w:r w:rsidRPr="001B6990">
              <w:rPr>
                <w:rFonts w:cs="Times New Roman"/>
              </w:rPr>
              <w:t xml:space="preserve">Rolf, G., </w:t>
            </w:r>
            <w:r w:rsidR="005D6172">
              <w:rPr>
                <w:rFonts w:cs="Times New Roman"/>
              </w:rPr>
              <w:t xml:space="preserve">2004, </w:t>
            </w:r>
            <w:r w:rsidRPr="001B6990">
              <w:rPr>
                <w:rFonts w:cs="Times New Roman"/>
              </w:rPr>
              <w:t>Variability in unique hue selection: A surprising phenomenon, Color Research Application, 29(2), 158-162.</w:t>
            </w:r>
          </w:p>
        </w:tc>
      </w:tr>
      <w:tr w:rsidR="00BC1690" w:rsidRPr="001B6990" w14:paraId="329B7C5C" w14:textId="77777777" w:rsidTr="00BC1690">
        <w:tc>
          <w:tcPr>
            <w:tcW w:w="8358" w:type="dxa"/>
          </w:tcPr>
          <w:p w14:paraId="5DA58992" w14:textId="5B79D044" w:rsidR="00BC1690" w:rsidRPr="001B6990" w:rsidRDefault="00BC1690" w:rsidP="00C24DB0">
            <w:pPr>
              <w:spacing w:after="120" w:line="240" w:lineRule="auto"/>
              <w:ind w:left="425" w:hanging="425"/>
              <w:rPr>
                <w:rFonts w:cs="Times New Roman"/>
              </w:rPr>
            </w:pPr>
            <w:r w:rsidRPr="001B6990">
              <w:rPr>
                <w:rFonts w:cs="Times New Roman"/>
              </w:rPr>
              <w:t>Sahel</w:t>
            </w:r>
            <w:r w:rsidR="00C24DB0">
              <w:rPr>
                <w:rFonts w:cs="Times New Roman"/>
              </w:rPr>
              <w:t>,</w:t>
            </w:r>
            <w:r w:rsidRPr="001B6990">
              <w:rPr>
                <w:rFonts w:cs="Times New Roman"/>
              </w:rPr>
              <w:t xml:space="preserve"> J.A., Picaud</w:t>
            </w:r>
            <w:r w:rsidR="00C24DB0">
              <w:rPr>
                <w:rFonts w:cs="Times New Roman"/>
              </w:rPr>
              <w:t>,</w:t>
            </w:r>
            <w:r w:rsidRPr="001B6990">
              <w:rPr>
                <w:rFonts w:cs="Times New Roman"/>
              </w:rPr>
              <w:t xml:space="preserve"> S., Leveillard</w:t>
            </w:r>
            <w:r w:rsidR="00C24DB0">
              <w:rPr>
                <w:rFonts w:cs="Times New Roman"/>
              </w:rPr>
              <w:t>,</w:t>
            </w:r>
            <w:r w:rsidRPr="001B6990">
              <w:rPr>
                <w:rFonts w:cs="Times New Roman"/>
              </w:rPr>
              <w:t xml:space="preserve"> T., Dalkara</w:t>
            </w:r>
            <w:r w:rsidR="00C24DB0">
              <w:rPr>
                <w:rFonts w:cs="Times New Roman"/>
              </w:rPr>
              <w:t>,</w:t>
            </w:r>
            <w:r w:rsidRPr="001B6990">
              <w:rPr>
                <w:rFonts w:cs="Times New Roman"/>
              </w:rPr>
              <w:t xml:space="preserve"> D., Duebel</w:t>
            </w:r>
            <w:r w:rsidR="00C24DB0">
              <w:rPr>
                <w:rFonts w:cs="Times New Roman"/>
              </w:rPr>
              <w:t>,</w:t>
            </w:r>
            <w:r w:rsidRPr="001B6990">
              <w:rPr>
                <w:rFonts w:cs="Times New Roman"/>
              </w:rPr>
              <w:t xml:space="preserve"> J.</w:t>
            </w:r>
            <w:r w:rsidR="00C24DB0">
              <w:rPr>
                <w:rFonts w:cs="Times New Roman"/>
              </w:rPr>
              <w:t>,</w:t>
            </w:r>
            <w:r w:rsidRPr="001B6990">
              <w:rPr>
                <w:rFonts w:cs="Times New Roman"/>
              </w:rPr>
              <w:t xml:space="preserve"> Roska</w:t>
            </w:r>
            <w:r w:rsidR="00C24DB0">
              <w:rPr>
                <w:rFonts w:cs="Times New Roman"/>
              </w:rPr>
              <w:t>,</w:t>
            </w:r>
            <w:r w:rsidRPr="001B6990">
              <w:rPr>
                <w:rFonts w:cs="Times New Roman"/>
              </w:rPr>
              <w:t xml:space="preserve"> B., </w:t>
            </w:r>
            <w:r w:rsidR="00C24DB0">
              <w:rPr>
                <w:rFonts w:cs="Times New Roman"/>
              </w:rPr>
              <w:t xml:space="preserve">2016, </w:t>
            </w:r>
            <w:r w:rsidRPr="001B6990">
              <w:rPr>
                <w:rFonts w:cs="Times New Roman"/>
              </w:rPr>
              <w:t>U.S. Pa</w:t>
            </w:r>
            <w:r w:rsidR="00C24DB0">
              <w:rPr>
                <w:rFonts w:cs="Times New Roman"/>
              </w:rPr>
              <w:t>tent Application No. 15/092,129</w:t>
            </w:r>
            <w:r w:rsidRPr="001B6990">
              <w:rPr>
                <w:rFonts w:cs="Times New Roman"/>
              </w:rPr>
              <w:t>.</w:t>
            </w:r>
          </w:p>
        </w:tc>
      </w:tr>
      <w:tr w:rsidR="00BC1690" w:rsidRPr="001B6990" w14:paraId="6E46A0AC" w14:textId="77777777" w:rsidTr="00BC1690">
        <w:tc>
          <w:tcPr>
            <w:tcW w:w="8358" w:type="dxa"/>
          </w:tcPr>
          <w:p w14:paraId="11FE927E" w14:textId="55F6F76C" w:rsidR="00BC1690" w:rsidRPr="001B6990" w:rsidRDefault="00BC1690" w:rsidP="00C24DB0">
            <w:pPr>
              <w:spacing w:after="120" w:line="240" w:lineRule="auto"/>
              <w:ind w:left="425" w:hanging="425"/>
              <w:rPr>
                <w:rFonts w:cs="Times New Roman"/>
              </w:rPr>
            </w:pPr>
            <w:r w:rsidRPr="001B6990">
              <w:rPr>
                <w:rFonts w:cs="Times New Roman"/>
              </w:rPr>
              <w:t xml:space="preserve">Sakai, H., Yoshikawa, S., Iyota, H., </w:t>
            </w:r>
            <w:r w:rsidR="00C24DB0">
              <w:rPr>
                <w:rFonts w:cs="Times New Roman"/>
              </w:rPr>
              <w:t xml:space="preserve">2013, </w:t>
            </w:r>
            <w:r w:rsidRPr="001B6990">
              <w:rPr>
                <w:rFonts w:cs="Times New Roman"/>
              </w:rPr>
              <w:t>Accuracy of color measurement by using digital cameras and the standard color chart.</w:t>
            </w:r>
          </w:p>
        </w:tc>
      </w:tr>
      <w:tr w:rsidR="00BC1690" w:rsidRPr="001B6990" w14:paraId="4ED3B21F" w14:textId="77777777" w:rsidTr="00BC1690">
        <w:tc>
          <w:tcPr>
            <w:tcW w:w="8358" w:type="dxa"/>
          </w:tcPr>
          <w:p w14:paraId="268EC977" w14:textId="60126020" w:rsidR="00BC1690" w:rsidRPr="001B6990" w:rsidRDefault="00BC1690" w:rsidP="00C24DB0">
            <w:pPr>
              <w:spacing w:after="120" w:line="240" w:lineRule="auto"/>
              <w:ind w:left="425" w:hanging="425"/>
              <w:rPr>
                <w:rFonts w:cs="Times New Roman"/>
              </w:rPr>
            </w:pPr>
            <w:r w:rsidRPr="001B6990">
              <w:rPr>
                <w:rFonts w:cs="Times New Roman"/>
              </w:rPr>
              <w:t xml:space="preserve">Shrestha, R.K., Shrestha, G.S., </w:t>
            </w:r>
            <w:r w:rsidR="00C24DB0">
              <w:rPr>
                <w:rFonts w:cs="Times New Roman"/>
              </w:rPr>
              <w:t xml:space="preserve">2015, </w:t>
            </w:r>
            <w:r w:rsidRPr="001B6990">
              <w:rPr>
                <w:rFonts w:cs="Times New Roman"/>
              </w:rPr>
              <w:t>Assessment of Color Vision Among School Children: A Comparative Study Between The Ishihara Test and The Farnsworth D-15 Test, Journal of the Nepal Medical Association, 53(200).</w:t>
            </w:r>
          </w:p>
        </w:tc>
      </w:tr>
      <w:tr w:rsidR="00BC1690" w:rsidRPr="001B6990" w14:paraId="064577DA" w14:textId="77777777" w:rsidTr="00BC1690">
        <w:tc>
          <w:tcPr>
            <w:tcW w:w="8358" w:type="dxa"/>
          </w:tcPr>
          <w:p w14:paraId="2A652B93" w14:textId="2FF0E548" w:rsidR="00BC1690" w:rsidRPr="001B6990" w:rsidRDefault="00C24DB0" w:rsidP="00C24DB0">
            <w:pPr>
              <w:spacing w:after="120" w:line="240" w:lineRule="auto"/>
              <w:ind w:left="425" w:hanging="425"/>
              <w:rPr>
                <w:rFonts w:cs="Times New Roman"/>
              </w:rPr>
            </w:pPr>
            <w:r>
              <w:rPr>
                <w:rFonts w:cs="Times New Roman"/>
              </w:rPr>
              <w:t>Silva, C.C., Martins, R.D.</w:t>
            </w:r>
            <w:r w:rsidR="00BC1690" w:rsidRPr="001B6990">
              <w:rPr>
                <w:rFonts w:cs="Times New Roman"/>
              </w:rPr>
              <w:t>A.,</w:t>
            </w:r>
            <w:r>
              <w:rPr>
                <w:rFonts w:cs="Times New Roman"/>
              </w:rPr>
              <w:t xml:space="preserve"> 1996,</w:t>
            </w:r>
            <w:r w:rsidR="00BC1690" w:rsidRPr="001B6990">
              <w:rPr>
                <w:rFonts w:cs="Times New Roman"/>
              </w:rPr>
              <w:t xml:space="preserve"> A Nova Teoria sobre Luz e Cores de Isaac Newton: uma tradução comentada. Revista Brasileira de Ensino de Física, 18(4), 313-27.</w:t>
            </w:r>
          </w:p>
        </w:tc>
      </w:tr>
      <w:tr w:rsidR="00BC1690" w:rsidRPr="001B6990" w14:paraId="3787AFCD" w14:textId="77777777" w:rsidTr="00BC1690">
        <w:tc>
          <w:tcPr>
            <w:tcW w:w="8358" w:type="dxa"/>
          </w:tcPr>
          <w:p w14:paraId="3213AAAE" w14:textId="4A6CEC1F" w:rsidR="00BC1690" w:rsidRPr="001B6990" w:rsidRDefault="00BC1690" w:rsidP="00C24DB0">
            <w:pPr>
              <w:spacing w:after="120" w:line="240" w:lineRule="auto"/>
              <w:ind w:left="425" w:hanging="425"/>
              <w:rPr>
                <w:rFonts w:cs="Times New Roman"/>
              </w:rPr>
            </w:pPr>
            <w:r w:rsidRPr="001B6990">
              <w:rPr>
                <w:rFonts w:cs="Times New Roman"/>
              </w:rPr>
              <w:t>Simunovic</w:t>
            </w:r>
            <w:r w:rsidR="00C24DB0">
              <w:rPr>
                <w:rFonts w:cs="Times New Roman"/>
              </w:rPr>
              <w:t>,</w:t>
            </w:r>
            <w:r w:rsidRPr="001B6990">
              <w:rPr>
                <w:rFonts w:cs="Times New Roman"/>
              </w:rPr>
              <w:t xml:space="preserve"> M</w:t>
            </w:r>
            <w:r w:rsidR="00C24DB0">
              <w:rPr>
                <w:rFonts w:cs="Times New Roman"/>
              </w:rPr>
              <w:t>.</w:t>
            </w:r>
            <w:r w:rsidRPr="001B6990">
              <w:rPr>
                <w:rFonts w:cs="Times New Roman"/>
              </w:rPr>
              <w:t>P.,</w:t>
            </w:r>
            <w:r w:rsidR="00C24DB0">
              <w:rPr>
                <w:rFonts w:cs="Times New Roman"/>
              </w:rPr>
              <w:t xml:space="preserve"> 2010,</w:t>
            </w:r>
            <w:r w:rsidRPr="001B6990">
              <w:rPr>
                <w:rFonts w:cs="Times New Roman"/>
              </w:rPr>
              <w:t xml:space="preserve"> Color vision deficiency, Eye 24(5), 747-755.</w:t>
            </w:r>
          </w:p>
        </w:tc>
      </w:tr>
      <w:tr w:rsidR="00BC1690" w:rsidRPr="001B6990" w14:paraId="460CB9FD" w14:textId="77777777" w:rsidTr="00BC1690">
        <w:tc>
          <w:tcPr>
            <w:tcW w:w="8358" w:type="dxa"/>
          </w:tcPr>
          <w:p w14:paraId="6B701619" w14:textId="79688AB2" w:rsidR="00BC1690" w:rsidRPr="001B6990" w:rsidRDefault="00BC1690" w:rsidP="00C24DB0">
            <w:pPr>
              <w:spacing w:after="120" w:line="240" w:lineRule="auto"/>
              <w:ind w:left="425" w:hanging="425"/>
              <w:rPr>
                <w:rFonts w:cs="Times New Roman"/>
              </w:rPr>
            </w:pPr>
            <w:r w:rsidRPr="001B6990">
              <w:rPr>
                <w:rFonts w:cs="Times New Roman"/>
              </w:rPr>
              <w:lastRenderedPageBreak/>
              <w:t>Singh, S.,</w:t>
            </w:r>
            <w:r w:rsidR="00C24DB0">
              <w:rPr>
                <w:rFonts w:cs="Times New Roman"/>
              </w:rPr>
              <w:t xml:space="preserve"> 2006,</w:t>
            </w:r>
            <w:r w:rsidRPr="001B6990">
              <w:rPr>
                <w:rFonts w:cs="Times New Roman"/>
              </w:rPr>
              <w:t xml:space="preserve"> Impact of color on marketing, Management decision, 44(6), 783-789.</w:t>
            </w:r>
          </w:p>
        </w:tc>
      </w:tr>
      <w:tr w:rsidR="00BC1690" w:rsidRPr="001B6990" w14:paraId="6FF3BCDF" w14:textId="77777777" w:rsidTr="00BC1690">
        <w:tc>
          <w:tcPr>
            <w:tcW w:w="8358" w:type="dxa"/>
          </w:tcPr>
          <w:p w14:paraId="7147F0F4" w14:textId="0917C83F" w:rsidR="00BC1690" w:rsidRPr="001B6990" w:rsidRDefault="00BC1690" w:rsidP="00C24DB0">
            <w:pPr>
              <w:spacing w:after="120" w:line="240" w:lineRule="auto"/>
              <w:ind w:left="425" w:hanging="425"/>
              <w:rPr>
                <w:rFonts w:cs="Times New Roman"/>
              </w:rPr>
            </w:pPr>
            <w:r w:rsidRPr="001B6990">
              <w:rPr>
                <w:rFonts w:cs="Times New Roman"/>
              </w:rPr>
              <w:t>Soneira</w:t>
            </w:r>
            <w:r w:rsidR="00C24DB0">
              <w:rPr>
                <w:rFonts w:cs="Times New Roman"/>
              </w:rPr>
              <w:t>, R.</w:t>
            </w:r>
            <w:r w:rsidRPr="001B6990">
              <w:rPr>
                <w:rFonts w:cs="Times New Roman"/>
              </w:rPr>
              <w:t xml:space="preserve">M., </w:t>
            </w:r>
            <w:r w:rsidR="00C24DB0">
              <w:rPr>
                <w:rFonts w:cs="Times New Roman"/>
              </w:rPr>
              <w:t>2014</w:t>
            </w:r>
            <w:r w:rsidRPr="001B6990">
              <w:rPr>
                <w:rFonts w:cs="Times New Roman"/>
              </w:rPr>
              <w:t>, http://www.disp</w:t>
            </w:r>
            <w:r w:rsidR="00C24DB0">
              <w:rPr>
                <w:rFonts w:cs="Times New Roman"/>
              </w:rPr>
              <w:t>laymate.com/Gamut_24 .html, Erişim Tarihi: 12.10.2015.</w:t>
            </w:r>
          </w:p>
        </w:tc>
      </w:tr>
      <w:tr w:rsidR="00BC1690" w:rsidRPr="001B6990" w14:paraId="76304213" w14:textId="77777777" w:rsidTr="00BC1690">
        <w:tc>
          <w:tcPr>
            <w:tcW w:w="8358" w:type="dxa"/>
          </w:tcPr>
          <w:p w14:paraId="74A19724" w14:textId="54521E2B" w:rsidR="00BC1690" w:rsidRPr="001B6990" w:rsidRDefault="00C24DB0" w:rsidP="00C24DB0">
            <w:pPr>
              <w:spacing w:after="120" w:line="240" w:lineRule="auto"/>
              <w:ind w:left="425" w:hanging="425"/>
              <w:rPr>
                <w:rFonts w:cs="Times New Roman"/>
              </w:rPr>
            </w:pPr>
            <w:r>
              <w:rPr>
                <w:rFonts w:cs="Times New Roman"/>
              </w:rPr>
              <w:t>Swanson, W.H., Cohen, J.</w:t>
            </w:r>
            <w:r w:rsidR="00BC1690" w:rsidRPr="001B6990">
              <w:rPr>
                <w:rFonts w:cs="Times New Roman"/>
              </w:rPr>
              <w:t xml:space="preserve">M., </w:t>
            </w:r>
            <w:r>
              <w:rPr>
                <w:rFonts w:cs="Times New Roman"/>
              </w:rPr>
              <w:t xml:space="preserve">2003, </w:t>
            </w:r>
            <w:r w:rsidR="00BC1690" w:rsidRPr="001B6990">
              <w:rPr>
                <w:rFonts w:cs="Times New Roman"/>
              </w:rPr>
              <w:t>Color vision. Ophthal</w:t>
            </w:r>
            <w:r>
              <w:rPr>
                <w:rFonts w:cs="Times New Roman"/>
              </w:rPr>
              <w:t>mology Clinics, 16(2), 179-203</w:t>
            </w:r>
            <w:r w:rsidR="00BC1690" w:rsidRPr="001B6990">
              <w:rPr>
                <w:rFonts w:cs="Times New Roman"/>
              </w:rPr>
              <w:t>.</w:t>
            </w:r>
          </w:p>
        </w:tc>
      </w:tr>
      <w:tr w:rsidR="00BC1690" w:rsidRPr="001B6990" w14:paraId="7580FAB9" w14:textId="77777777" w:rsidTr="00BC1690">
        <w:tc>
          <w:tcPr>
            <w:tcW w:w="8358" w:type="dxa"/>
          </w:tcPr>
          <w:p w14:paraId="3463D8CD" w14:textId="06EA9623" w:rsidR="00BC1690" w:rsidRPr="001B6990" w:rsidRDefault="00C24DB0" w:rsidP="00C24DB0">
            <w:pPr>
              <w:spacing w:after="120" w:line="240" w:lineRule="auto"/>
              <w:ind w:left="425" w:hanging="425"/>
              <w:rPr>
                <w:rFonts w:cs="Times New Roman"/>
              </w:rPr>
            </w:pPr>
            <w:r>
              <w:rPr>
                <w:rFonts w:cs="Times New Roman"/>
              </w:rPr>
              <w:t>Tallitsch, R.B., Martini, F., Timmons, M.</w:t>
            </w:r>
            <w:r w:rsidR="00BC1690" w:rsidRPr="001B6990">
              <w:rPr>
                <w:rFonts w:cs="Times New Roman"/>
              </w:rPr>
              <w:t>J,</w:t>
            </w:r>
            <w:r>
              <w:rPr>
                <w:rFonts w:cs="Times New Roman"/>
              </w:rPr>
              <w:t xml:space="preserve"> 2012,</w:t>
            </w:r>
            <w:r w:rsidR="00BC1690" w:rsidRPr="001B6990">
              <w:rPr>
                <w:rFonts w:cs="Times New Roman"/>
              </w:rPr>
              <w:t xml:space="preserve"> Human anatomy: Search Edition, Pearson Education Inc.</w:t>
            </w:r>
          </w:p>
        </w:tc>
      </w:tr>
      <w:tr w:rsidR="00BC1690" w:rsidRPr="001B6990" w14:paraId="053CAC95" w14:textId="77777777" w:rsidTr="00BC1690">
        <w:tc>
          <w:tcPr>
            <w:tcW w:w="8358" w:type="dxa"/>
          </w:tcPr>
          <w:p w14:paraId="701F8BA2" w14:textId="20D7F77A" w:rsidR="00BC1690" w:rsidRPr="001B6990" w:rsidRDefault="00BC1690" w:rsidP="00C24DB0">
            <w:pPr>
              <w:spacing w:after="120" w:line="240" w:lineRule="auto"/>
              <w:ind w:left="425" w:hanging="425"/>
              <w:rPr>
                <w:rFonts w:cs="Times New Roman"/>
              </w:rPr>
            </w:pPr>
            <w:r w:rsidRPr="001B6990">
              <w:rPr>
                <w:rFonts w:cs="Times New Roman"/>
              </w:rPr>
              <w:t xml:space="preserve">Tobie C.,D., </w:t>
            </w:r>
            <w:r w:rsidR="00C24DB0">
              <w:rPr>
                <w:rFonts w:cs="Times New Roman"/>
              </w:rPr>
              <w:t>2012,</w:t>
            </w:r>
            <w:r w:rsidRPr="001B6990">
              <w:rPr>
                <w:rFonts w:cs="Times New Roman"/>
              </w:rPr>
              <w:t xml:space="preserve"> Color Gamut of Retina Display MacBook Pro, https://cdtobie.wordpress.com/2012/06/18/color-gamut-of-retina-display-macbook-pro, Erişim Tarihi: 05.</w:t>
            </w:r>
            <w:r w:rsidR="00C24DB0">
              <w:rPr>
                <w:rFonts w:cs="Times New Roman"/>
              </w:rPr>
              <w:t>10</w:t>
            </w:r>
            <w:r w:rsidRPr="001B6990">
              <w:rPr>
                <w:rFonts w:cs="Times New Roman"/>
              </w:rPr>
              <w:t>.201</w:t>
            </w:r>
            <w:r w:rsidR="00C24DB0">
              <w:rPr>
                <w:rFonts w:cs="Times New Roman"/>
              </w:rPr>
              <w:t>6</w:t>
            </w:r>
            <w:r w:rsidRPr="001B6990">
              <w:rPr>
                <w:rFonts w:cs="Times New Roman"/>
              </w:rPr>
              <w:t>.</w:t>
            </w:r>
          </w:p>
        </w:tc>
      </w:tr>
      <w:tr w:rsidR="00BC1690" w:rsidRPr="001B6990" w14:paraId="65B4A0E9" w14:textId="77777777" w:rsidTr="00BC1690">
        <w:tc>
          <w:tcPr>
            <w:tcW w:w="8358" w:type="dxa"/>
          </w:tcPr>
          <w:p w14:paraId="03B584CF" w14:textId="17DBC542" w:rsidR="00BC1690" w:rsidRPr="001B6990" w:rsidRDefault="00BC1690" w:rsidP="00C24DB0">
            <w:pPr>
              <w:spacing w:after="120" w:line="240" w:lineRule="auto"/>
              <w:ind w:left="425" w:hanging="425"/>
              <w:rPr>
                <w:rFonts w:cs="Times New Roman"/>
              </w:rPr>
            </w:pPr>
            <w:r w:rsidRPr="001B6990">
              <w:rPr>
                <w:rFonts w:cs="Times New Roman"/>
              </w:rPr>
              <w:t>Vinci</w:t>
            </w:r>
            <w:r w:rsidR="00C24DB0">
              <w:rPr>
                <w:rFonts w:cs="Times New Roman"/>
              </w:rPr>
              <w:t>,</w:t>
            </w:r>
            <w:r w:rsidRPr="001B6990">
              <w:rPr>
                <w:rFonts w:cs="Times New Roman"/>
              </w:rPr>
              <w:t xml:space="preserve"> L</w:t>
            </w:r>
            <w:r w:rsidR="00C24DB0">
              <w:rPr>
                <w:rFonts w:cs="Times New Roman"/>
              </w:rPr>
              <w:t>.</w:t>
            </w:r>
            <w:r w:rsidRPr="001B6990">
              <w:rPr>
                <w:rFonts w:cs="Times New Roman"/>
              </w:rPr>
              <w:t>D.,</w:t>
            </w:r>
            <w:r w:rsidR="00C24DB0">
              <w:rPr>
                <w:rFonts w:cs="Times New Roman"/>
              </w:rPr>
              <w:t xml:space="preserve"> 1956,</w:t>
            </w:r>
            <w:r w:rsidRPr="001B6990">
              <w:rPr>
                <w:rFonts w:cs="Times New Roman"/>
              </w:rPr>
              <w:t xml:space="preserve"> Treatise on Painting, Princeton University Press, Princeton.</w:t>
            </w:r>
          </w:p>
        </w:tc>
      </w:tr>
      <w:tr w:rsidR="00BC1690" w:rsidRPr="001B6990" w14:paraId="290FE8E0" w14:textId="77777777" w:rsidTr="00BC1690">
        <w:tc>
          <w:tcPr>
            <w:tcW w:w="8358" w:type="dxa"/>
          </w:tcPr>
          <w:p w14:paraId="5D8DEED2" w14:textId="47D7CC7B" w:rsidR="00BC1690" w:rsidRPr="001B6990" w:rsidRDefault="00BC1690" w:rsidP="00C24DB0">
            <w:pPr>
              <w:spacing w:after="120" w:line="240" w:lineRule="auto"/>
              <w:ind w:left="425" w:hanging="425"/>
              <w:rPr>
                <w:rFonts w:cs="Times New Roman"/>
              </w:rPr>
            </w:pPr>
            <w:r w:rsidRPr="001B6990">
              <w:rPr>
                <w:rFonts w:cs="Times New Roman"/>
              </w:rPr>
              <w:t>Walsh</w:t>
            </w:r>
            <w:r w:rsidR="00C24DB0">
              <w:rPr>
                <w:rFonts w:cs="Times New Roman"/>
              </w:rPr>
              <w:t>,</w:t>
            </w:r>
            <w:r w:rsidRPr="001B6990">
              <w:rPr>
                <w:rFonts w:cs="Times New Roman"/>
              </w:rPr>
              <w:t xml:space="preserve"> D</w:t>
            </w:r>
            <w:r w:rsidR="00C24DB0">
              <w:rPr>
                <w:rFonts w:cs="Times New Roman"/>
              </w:rPr>
              <w:t>.</w:t>
            </w:r>
            <w:r w:rsidRPr="001B6990">
              <w:rPr>
                <w:rFonts w:cs="Times New Roman"/>
              </w:rPr>
              <w:t>V</w:t>
            </w:r>
            <w:r w:rsidR="00C24DB0">
              <w:rPr>
                <w:rFonts w:cs="Times New Roman"/>
              </w:rPr>
              <w:t>.</w:t>
            </w:r>
            <w:r w:rsidRPr="001B6990">
              <w:rPr>
                <w:rFonts w:cs="Times New Roman"/>
              </w:rPr>
              <w:t>, Robinson</w:t>
            </w:r>
            <w:r w:rsidR="00C24DB0">
              <w:rPr>
                <w:rFonts w:cs="Times New Roman"/>
              </w:rPr>
              <w:t>,</w:t>
            </w:r>
            <w:r w:rsidRPr="001B6990">
              <w:rPr>
                <w:rFonts w:cs="Times New Roman"/>
              </w:rPr>
              <w:t xml:space="preserve"> J</w:t>
            </w:r>
            <w:r w:rsidR="00C24DB0">
              <w:rPr>
                <w:rFonts w:cs="Times New Roman"/>
              </w:rPr>
              <w:t>.</w:t>
            </w:r>
            <w:r w:rsidRPr="001B6990">
              <w:rPr>
                <w:rFonts w:cs="Times New Roman"/>
              </w:rPr>
              <w:t>, Jurek</w:t>
            </w:r>
            <w:r w:rsidR="00C24DB0">
              <w:rPr>
                <w:rFonts w:cs="Times New Roman"/>
              </w:rPr>
              <w:t>,</w:t>
            </w:r>
            <w:r w:rsidRPr="001B6990">
              <w:rPr>
                <w:rFonts w:cs="Times New Roman"/>
              </w:rPr>
              <w:t xml:space="preserve"> G</w:t>
            </w:r>
            <w:r w:rsidR="00C24DB0">
              <w:rPr>
                <w:rFonts w:cs="Times New Roman"/>
              </w:rPr>
              <w:t>.</w:t>
            </w:r>
            <w:r w:rsidRPr="001B6990">
              <w:rPr>
                <w:rFonts w:cs="Times New Roman"/>
              </w:rPr>
              <w:t>M</w:t>
            </w:r>
            <w:r w:rsidR="00C24DB0">
              <w:rPr>
                <w:rFonts w:cs="Times New Roman"/>
              </w:rPr>
              <w:t>.</w:t>
            </w:r>
            <w:r w:rsidRPr="001B6990">
              <w:rPr>
                <w:rFonts w:cs="Times New Roman"/>
              </w:rPr>
              <w:t>, Capó-Aponte</w:t>
            </w:r>
            <w:r w:rsidR="00C24DB0">
              <w:rPr>
                <w:rFonts w:cs="Times New Roman"/>
              </w:rPr>
              <w:t>,</w:t>
            </w:r>
            <w:r w:rsidRPr="001B6990">
              <w:rPr>
                <w:rFonts w:cs="Times New Roman"/>
              </w:rPr>
              <w:t xml:space="preserve"> J</w:t>
            </w:r>
            <w:r w:rsidR="00C24DB0">
              <w:rPr>
                <w:rFonts w:cs="Times New Roman"/>
              </w:rPr>
              <w:t>.</w:t>
            </w:r>
            <w:r w:rsidRPr="001B6990">
              <w:rPr>
                <w:rFonts w:cs="Times New Roman"/>
              </w:rPr>
              <w:t>E</w:t>
            </w:r>
            <w:r w:rsidR="00C24DB0">
              <w:rPr>
                <w:rFonts w:cs="Times New Roman"/>
              </w:rPr>
              <w:t>.</w:t>
            </w:r>
            <w:r w:rsidRPr="001B6990">
              <w:rPr>
                <w:rFonts w:cs="Times New Roman"/>
              </w:rPr>
              <w:t>, Riggs</w:t>
            </w:r>
            <w:r w:rsidR="00C24DB0">
              <w:rPr>
                <w:rFonts w:cs="Times New Roman"/>
              </w:rPr>
              <w:t>,</w:t>
            </w:r>
            <w:r w:rsidRPr="001B6990">
              <w:rPr>
                <w:rFonts w:cs="Times New Roman"/>
              </w:rPr>
              <w:t xml:space="preserve"> D</w:t>
            </w:r>
            <w:r w:rsidR="00C24DB0">
              <w:rPr>
                <w:rFonts w:cs="Times New Roman"/>
              </w:rPr>
              <w:t>.</w:t>
            </w:r>
            <w:r w:rsidRPr="001B6990">
              <w:rPr>
                <w:rFonts w:cs="Times New Roman"/>
              </w:rPr>
              <w:t>W</w:t>
            </w:r>
            <w:r w:rsidR="00C24DB0">
              <w:rPr>
                <w:rFonts w:cs="Times New Roman"/>
              </w:rPr>
              <w:t>.,</w:t>
            </w:r>
            <w:r w:rsidRPr="001B6990">
              <w:rPr>
                <w:rFonts w:cs="Times New Roman"/>
              </w:rPr>
              <w:t xml:space="preserve"> Temme</w:t>
            </w:r>
            <w:r w:rsidR="00C24DB0">
              <w:rPr>
                <w:rFonts w:cs="Times New Roman"/>
              </w:rPr>
              <w:t>,</w:t>
            </w:r>
            <w:r w:rsidRPr="001B6990">
              <w:rPr>
                <w:rFonts w:cs="Times New Roman"/>
              </w:rPr>
              <w:t xml:space="preserve"> L</w:t>
            </w:r>
            <w:r w:rsidR="00C24DB0">
              <w:rPr>
                <w:rFonts w:cs="Times New Roman"/>
              </w:rPr>
              <w:t>.</w:t>
            </w:r>
            <w:r w:rsidRPr="001B6990">
              <w:rPr>
                <w:rFonts w:cs="Times New Roman"/>
              </w:rPr>
              <w:t>A</w:t>
            </w:r>
            <w:r w:rsidR="00C24DB0">
              <w:rPr>
                <w:rFonts w:cs="Times New Roman"/>
              </w:rPr>
              <w:t>.</w:t>
            </w:r>
            <w:r w:rsidRPr="001B6990">
              <w:rPr>
                <w:rFonts w:cs="Times New Roman"/>
              </w:rPr>
              <w:t>,</w:t>
            </w:r>
            <w:r w:rsidR="00C24DB0">
              <w:rPr>
                <w:rFonts w:cs="Times New Roman"/>
              </w:rPr>
              <w:t xml:space="preserve"> 2016,</w:t>
            </w:r>
            <w:r w:rsidRPr="001B6990">
              <w:rPr>
                <w:rFonts w:cs="Times New Roman"/>
              </w:rPr>
              <w:t xml:space="preserve"> A Performance Comparison of Color Vision Tests for Military Screening, Aerospace medicine and human performance, 87(4), 382-387</w:t>
            </w:r>
            <w:r w:rsidR="00C24DB0">
              <w:rPr>
                <w:rFonts w:cs="Times New Roman"/>
              </w:rPr>
              <w:t>.</w:t>
            </w:r>
          </w:p>
        </w:tc>
      </w:tr>
      <w:tr w:rsidR="00BC1690" w:rsidRPr="001B6990" w14:paraId="6DCACE00" w14:textId="77777777" w:rsidTr="00BC1690">
        <w:tc>
          <w:tcPr>
            <w:tcW w:w="8358" w:type="dxa"/>
          </w:tcPr>
          <w:p w14:paraId="62659325" w14:textId="06565015" w:rsidR="00BC1690" w:rsidRPr="001B6990" w:rsidRDefault="00C24DB0" w:rsidP="00C24DB0">
            <w:pPr>
              <w:spacing w:after="120" w:line="240" w:lineRule="auto"/>
              <w:ind w:left="425" w:hanging="425"/>
              <w:rPr>
                <w:rFonts w:cs="Times New Roman"/>
              </w:rPr>
            </w:pPr>
            <w:r>
              <w:rPr>
                <w:rFonts w:cs="Times New Roman"/>
              </w:rPr>
              <w:t>Westfall, R.</w:t>
            </w:r>
            <w:r w:rsidR="00BC1690" w:rsidRPr="001B6990">
              <w:rPr>
                <w:rFonts w:cs="Times New Roman"/>
              </w:rPr>
              <w:t>S.,</w:t>
            </w:r>
            <w:r>
              <w:rPr>
                <w:rFonts w:cs="Times New Roman"/>
              </w:rPr>
              <w:t xml:space="preserve"> 1962,</w:t>
            </w:r>
            <w:r w:rsidR="00BC1690" w:rsidRPr="001B6990">
              <w:rPr>
                <w:rFonts w:cs="Times New Roman"/>
              </w:rPr>
              <w:t xml:space="preserve"> The development of Newton's theory of col</w:t>
            </w:r>
            <w:r>
              <w:rPr>
                <w:rFonts w:cs="Times New Roman"/>
              </w:rPr>
              <w:t>or, Isis, 339-358</w:t>
            </w:r>
            <w:r w:rsidR="00BC1690" w:rsidRPr="001B6990">
              <w:rPr>
                <w:rFonts w:cs="Times New Roman"/>
              </w:rPr>
              <w:t>.</w:t>
            </w:r>
          </w:p>
        </w:tc>
      </w:tr>
      <w:tr w:rsidR="00BC1690" w:rsidRPr="001B6990" w14:paraId="7CEB9CF6" w14:textId="77777777" w:rsidTr="00BC1690">
        <w:tc>
          <w:tcPr>
            <w:tcW w:w="8358" w:type="dxa"/>
          </w:tcPr>
          <w:p w14:paraId="184DD4DB" w14:textId="2D114027" w:rsidR="00BC1690" w:rsidRPr="001B6990" w:rsidRDefault="00BC1690" w:rsidP="00C24DB0">
            <w:pPr>
              <w:spacing w:after="120" w:line="240" w:lineRule="auto"/>
              <w:ind w:left="425" w:hanging="425"/>
              <w:rPr>
                <w:rFonts w:cs="Times New Roman"/>
              </w:rPr>
            </w:pPr>
            <w:r w:rsidRPr="001B6990">
              <w:rPr>
                <w:rFonts w:cs="Times New Roman"/>
              </w:rPr>
              <w:t>Winston</w:t>
            </w:r>
            <w:r w:rsidR="00C24DB0">
              <w:rPr>
                <w:rFonts w:cs="Times New Roman"/>
              </w:rPr>
              <w:t>,</w:t>
            </w:r>
            <w:r w:rsidRPr="001B6990">
              <w:rPr>
                <w:rFonts w:cs="Times New Roman"/>
              </w:rPr>
              <w:t xml:space="preserve"> J.V., Martin</w:t>
            </w:r>
            <w:r w:rsidR="00C24DB0">
              <w:rPr>
                <w:rFonts w:cs="Times New Roman"/>
              </w:rPr>
              <w:t>,</w:t>
            </w:r>
            <w:r w:rsidRPr="001B6990">
              <w:rPr>
                <w:rFonts w:cs="Times New Roman"/>
              </w:rPr>
              <w:t xml:space="preserve"> D.A., Heckenlively</w:t>
            </w:r>
            <w:r w:rsidR="00C24DB0">
              <w:rPr>
                <w:rFonts w:cs="Times New Roman"/>
              </w:rPr>
              <w:t>,</w:t>
            </w:r>
            <w:r w:rsidRPr="001B6990">
              <w:rPr>
                <w:rFonts w:cs="Times New Roman"/>
              </w:rPr>
              <w:t xml:space="preserve"> J.R., </w:t>
            </w:r>
            <w:r w:rsidR="00C24DB0">
              <w:rPr>
                <w:rFonts w:cs="Times New Roman"/>
              </w:rPr>
              <w:t xml:space="preserve">1986, </w:t>
            </w:r>
            <w:r w:rsidRPr="001B6990">
              <w:rPr>
                <w:rFonts w:cs="Times New Roman"/>
              </w:rPr>
              <w:t>Computer analysis of farnsworth munsell 100 hue test, Documenta Ophtalmologica 62: 61–72.</w:t>
            </w:r>
          </w:p>
        </w:tc>
      </w:tr>
      <w:tr w:rsidR="00BC1690" w:rsidRPr="001B6990" w14:paraId="4ECFD0DB" w14:textId="77777777" w:rsidTr="00BC1690">
        <w:tc>
          <w:tcPr>
            <w:tcW w:w="8358" w:type="dxa"/>
          </w:tcPr>
          <w:p w14:paraId="75F18D8A" w14:textId="165F84C8" w:rsidR="00BC1690" w:rsidRPr="001B6990" w:rsidRDefault="00C24DB0" w:rsidP="00C24DB0">
            <w:pPr>
              <w:spacing w:after="120" w:line="240" w:lineRule="auto"/>
              <w:ind w:left="425" w:hanging="425"/>
              <w:rPr>
                <w:rFonts w:cs="Times New Roman"/>
              </w:rPr>
            </w:pPr>
            <w:r>
              <w:rPr>
                <w:rFonts w:cs="Times New Roman"/>
              </w:rPr>
              <w:t>Wyman, C., Sloan, P.</w:t>
            </w:r>
            <w:r w:rsidR="00BC1690" w:rsidRPr="001B6990">
              <w:rPr>
                <w:rFonts w:cs="Times New Roman"/>
              </w:rPr>
              <w:t xml:space="preserve">P., Shirley, P., </w:t>
            </w:r>
            <w:r>
              <w:rPr>
                <w:rFonts w:cs="Times New Roman"/>
              </w:rPr>
              <w:t xml:space="preserve">2013, </w:t>
            </w:r>
            <w:r w:rsidR="00BC1690" w:rsidRPr="001B6990">
              <w:rPr>
                <w:rFonts w:cs="Times New Roman"/>
              </w:rPr>
              <w:t>Simple analytic approximations to the CIE XYZ color matching functions, Journal of Computer Graphics Techniques (JCGT), 2(2), 1-11.</w:t>
            </w:r>
          </w:p>
        </w:tc>
      </w:tr>
      <w:tr w:rsidR="00BC1690" w:rsidRPr="001B6990" w14:paraId="41847612" w14:textId="77777777" w:rsidTr="00BC1690">
        <w:tc>
          <w:tcPr>
            <w:tcW w:w="8358" w:type="dxa"/>
          </w:tcPr>
          <w:p w14:paraId="158C46CA" w14:textId="60704B51" w:rsidR="00BC1690" w:rsidRPr="001B6990" w:rsidRDefault="00C24DB0" w:rsidP="00C24DB0">
            <w:pPr>
              <w:spacing w:after="120" w:line="240" w:lineRule="auto"/>
              <w:ind w:left="425" w:hanging="425"/>
              <w:rPr>
                <w:rFonts w:cs="Times New Roman"/>
              </w:rPr>
            </w:pPr>
            <w:r>
              <w:rPr>
                <w:rFonts w:cs="Times New Roman"/>
              </w:rPr>
              <w:t>Yates, J.T., Heikens, M.</w:t>
            </w:r>
            <w:r w:rsidR="00BC1690" w:rsidRPr="001B6990">
              <w:rPr>
                <w:rFonts w:cs="Times New Roman"/>
              </w:rPr>
              <w:t xml:space="preserve">F., </w:t>
            </w:r>
            <w:r>
              <w:rPr>
                <w:rFonts w:cs="Times New Roman"/>
              </w:rPr>
              <w:t xml:space="preserve">2001, </w:t>
            </w:r>
            <w:r w:rsidR="00BC1690" w:rsidRPr="001B6990">
              <w:rPr>
                <w:rFonts w:cs="Times New Roman"/>
              </w:rPr>
              <w:t>Colour Vision Testing – Methodologies: Update and Review, Research And Technology Organization / North Atlantic Treaty Organization, Neuilly-sur-Seine.</w:t>
            </w:r>
          </w:p>
        </w:tc>
      </w:tr>
      <w:tr w:rsidR="00BC1690" w:rsidRPr="001B6990" w14:paraId="02B3B36B" w14:textId="77777777" w:rsidTr="00BC1690">
        <w:tc>
          <w:tcPr>
            <w:tcW w:w="8358" w:type="dxa"/>
          </w:tcPr>
          <w:p w14:paraId="11B25D58" w14:textId="3D9ECA3D" w:rsidR="00BC1690" w:rsidRPr="001B6990" w:rsidRDefault="00C24DB0" w:rsidP="00C24DB0">
            <w:pPr>
              <w:spacing w:after="120" w:line="240" w:lineRule="auto"/>
              <w:ind w:left="425" w:hanging="425"/>
              <w:rPr>
                <w:rFonts w:cs="Times New Roman"/>
              </w:rPr>
            </w:pPr>
            <w:r>
              <w:rPr>
                <w:rFonts w:cs="Times New Roman"/>
              </w:rPr>
              <w:t>Yeh, S.J., Wu, M.F., Chen, C.T., Song, Y.H., Chi, Y., Ho, M.</w:t>
            </w:r>
            <w:r w:rsidR="00BC1690" w:rsidRPr="001B6990">
              <w:rPr>
                <w:rFonts w:cs="Times New Roman"/>
              </w:rPr>
              <w:t xml:space="preserve">H., </w:t>
            </w:r>
            <w:r>
              <w:rPr>
                <w:rFonts w:cs="Times New Roman"/>
              </w:rPr>
              <w:t>Chen, C.</w:t>
            </w:r>
            <w:r w:rsidR="00BC1690" w:rsidRPr="001B6990">
              <w:rPr>
                <w:rFonts w:cs="Times New Roman"/>
              </w:rPr>
              <w:t>H.,</w:t>
            </w:r>
            <w:r>
              <w:rPr>
                <w:rFonts w:cs="Times New Roman"/>
              </w:rPr>
              <w:t xml:space="preserve"> 2005,</w:t>
            </w:r>
            <w:r w:rsidR="00BC1690" w:rsidRPr="001B6990">
              <w:rPr>
                <w:rFonts w:cs="Times New Roman"/>
              </w:rPr>
              <w:t xml:space="preserve"> New dopant and host materials for Blue</w:t>
            </w:r>
            <w:r w:rsidR="00BC1690" w:rsidRPr="001B6990">
              <w:rPr>
                <w:rFonts w:ascii="Calibri" w:eastAsia="Calibri" w:hAnsi="Calibri" w:cs="Calibri"/>
              </w:rPr>
              <w:t>‐</w:t>
            </w:r>
            <w:r w:rsidR="00BC1690" w:rsidRPr="001B6990">
              <w:rPr>
                <w:rFonts w:cs="Times New Roman"/>
              </w:rPr>
              <w:t>Light</w:t>
            </w:r>
            <w:r w:rsidR="00BC1690" w:rsidRPr="001B6990">
              <w:rPr>
                <w:rFonts w:ascii="Calibri" w:eastAsia="Calibri" w:hAnsi="Calibri" w:cs="Calibri"/>
              </w:rPr>
              <w:t>‐</w:t>
            </w:r>
            <w:r w:rsidR="00BC1690" w:rsidRPr="001B6990">
              <w:rPr>
                <w:rFonts w:cs="Times New Roman"/>
              </w:rPr>
              <w:t>Emitting phosphorescent organic electroluminescent devices, Advanced Materials, 17(3), 285-28</w:t>
            </w:r>
            <w:r>
              <w:rPr>
                <w:rFonts w:cs="Times New Roman"/>
              </w:rPr>
              <w:t>9</w:t>
            </w:r>
            <w:r w:rsidR="00BC1690" w:rsidRPr="001B6990">
              <w:rPr>
                <w:rFonts w:cs="Times New Roman"/>
              </w:rPr>
              <w:t>.</w:t>
            </w:r>
          </w:p>
        </w:tc>
      </w:tr>
      <w:tr w:rsidR="00BC1690" w:rsidRPr="001B6990" w14:paraId="0DD99438" w14:textId="77777777" w:rsidTr="00BC1690">
        <w:tc>
          <w:tcPr>
            <w:tcW w:w="8358" w:type="dxa"/>
          </w:tcPr>
          <w:p w14:paraId="42F6B70F" w14:textId="05F78F6C" w:rsidR="00BC1690" w:rsidRPr="001B6990" w:rsidRDefault="00BC1690" w:rsidP="00C24DB0">
            <w:pPr>
              <w:spacing w:after="120" w:line="240" w:lineRule="auto"/>
              <w:ind w:left="425" w:hanging="425"/>
              <w:rPr>
                <w:rFonts w:cs="Times New Roman"/>
              </w:rPr>
            </w:pPr>
            <w:r w:rsidRPr="001B6990">
              <w:rPr>
                <w:rFonts w:cs="Times New Roman"/>
              </w:rPr>
              <w:t xml:space="preserve">Yılmaz, İ., </w:t>
            </w:r>
            <w:r w:rsidR="00C24DB0">
              <w:rPr>
                <w:rFonts w:cs="Times New Roman"/>
              </w:rPr>
              <w:t xml:space="preserve">2002, </w:t>
            </w:r>
            <w:r w:rsidRPr="001B6990">
              <w:rPr>
                <w:rFonts w:cs="Times New Roman"/>
              </w:rPr>
              <w:t>Renk Uzayları ve Dönüşüm Algoritmaları, Yayınlanmamış Doktora Tezi, Selçuk Ü. FBE, Konya, 138.</w:t>
            </w:r>
          </w:p>
        </w:tc>
      </w:tr>
      <w:tr w:rsidR="00BC1690" w:rsidRPr="001B6990" w14:paraId="0286AB63" w14:textId="77777777" w:rsidTr="00BC1690">
        <w:tc>
          <w:tcPr>
            <w:tcW w:w="8358" w:type="dxa"/>
          </w:tcPr>
          <w:p w14:paraId="6F17E3AF" w14:textId="0DC71BE0" w:rsidR="00BC1690" w:rsidRPr="001B6990" w:rsidRDefault="00BC1690" w:rsidP="00711EE2">
            <w:pPr>
              <w:spacing w:after="120" w:line="240" w:lineRule="auto"/>
              <w:ind w:left="425" w:hanging="425"/>
              <w:rPr>
                <w:rFonts w:cs="Times New Roman"/>
              </w:rPr>
            </w:pPr>
            <w:r w:rsidRPr="001B6990">
              <w:rPr>
                <w:rFonts w:cs="Times New Roman"/>
              </w:rPr>
              <w:t>Young</w:t>
            </w:r>
            <w:r w:rsidR="00C24DB0">
              <w:rPr>
                <w:rFonts w:cs="Times New Roman"/>
              </w:rPr>
              <w:t>,</w:t>
            </w:r>
            <w:r w:rsidRPr="001B6990">
              <w:rPr>
                <w:rFonts w:cs="Times New Roman"/>
              </w:rPr>
              <w:t xml:space="preserve"> T., </w:t>
            </w:r>
            <w:r w:rsidR="00711EE2">
              <w:rPr>
                <w:rFonts w:cs="Times New Roman"/>
              </w:rPr>
              <w:t xml:space="preserve">1802, </w:t>
            </w:r>
            <w:r w:rsidRPr="001B6990">
              <w:rPr>
                <w:rFonts w:cs="Times New Roman"/>
              </w:rPr>
              <w:t xml:space="preserve">On </w:t>
            </w:r>
            <w:r w:rsidR="00C24DB0">
              <w:rPr>
                <w:rFonts w:cs="Times New Roman"/>
              </w:rPr>
              <w:t>the theory of light and colours,</w:t>
            </w:r>
            <w:r w:rsidRPr="001B6990">
              <w:rPr>
                <w:rFonts w:cs="Times New Roman"/>
              </w:rPr>
              <w:t xml:space="preserve"> </w:t>
            </w:r>
            <w:r w:rsidR="00711EE2" w:rsidRPr="00711EE2">
              <w:rPr>
                <w:rFonts w:cs="Times New Roman"/>
              </w:rPr>
              <w:t>Philosophical Transactions</w:t>
            </w:r>
            <w:r w:rsidR="00711EE2">
              <w:rPr>
                <w:rFonts w:cs="Times New Roman"/>
              </w:rPr>
              <w:t>,</w:t>
            </w:r>
            <w:r w:rsidRPr="001B6990">
              <w:rPr>
                <w:rFonts w:cs="Times New Roman"/>
              </w:rPr>
              <w:t xml:space="preserve"> 92. 12-45</w:t>
            </w:r>
            <w:r w:rsidR="00711EE2">
              <w:rPr>
                <w:rFonts w:cs="Times New Roman"/>
              </w:rPr>
              <w:t>.</w:t>
            </w:r>
          </w:p>
        </w:tc>
      </w:tr>
      <w:tr w:rsidR="00BC1690" w:rsidRPr="001B6990" w14:paraId="05C65BDE" w14:textId="77777777" w:rsidTr="00BC1690">
        <w:tc>
          <w:tcPr>
            <w:tcW w:w="8358" w:type="dxa"/>
          </w:tcPr>
          <w:p w14:paraId="03699D5B" w14:textId="56522FD4" w:rsidR="00BC1690" w:rsidRPr="001B6990" w:rsidRDefault="00BC1690" w:rsidP="00711EE2">
            <w:pPr>
              <w:spacing w:after="120" w:line="240" w:lineRule="auto"/>
              <w:ind w:left="425" w:hanging="425"/>
              <w:rPr>
                <w:rFonts w:cs="Times New Roman"/>
              </w:rPr>
            </w:pPr>
            <w:r w:rsidRPr="001B6990">
              <w:rPr>
                <w:rFonts w:cs="Times New Roman"/>
              </w:rPr>
              <w:t>Zollinger</w:t>
            </w:r>
            <w:r w:rsidR="00711EE2">
              <w:rPr>
                <w:rFonts w:cs="Times New Roman"/>
              </w:rPr>
              <w:t>,</w:t>
            </w:r>
            <w:r w:rsidRPr="001B6990">
              <w:rPr>
                <w:rFonts w:cs="Times New Roman"/>
              </w:rPr>
              <w:t xml:space="preserve"> H</w:t>
            </w:r>
            <w:r w:rsidR="00711EE2">
              <w:rPr>
                <w:rFonts w:cs="Times New Roman"/>
              </w:rPr>
              <w:t>.</w:t>
            </w:r>
            <w:r w:rsidRPr="001B6990">
              <w:rPr>
                <w:rFonts w:cs="Times New Roman"/>
              </w:rPr>
              <w:t xml:space="preserve">, </w:t>
            </w:r>
            <w:r w:rsidR="00711EE2">
              <w:rPr>
                <w:rFonts w:cs="Times New Roman"/>
              </w:rPr>
              <w:t xml:space="preserve">1999, </w:t>
            </w:r>
            <w:r w:rsidRPr="001B6990">
              <w:rPr>
                <w:rFonts w:cs="Times New Roman"/>
              </w:rPr>
              <w:t>Colo</w:t>
            </w:r>
            <w:r w:rsidR="00211DC7">
              <w:rPr>
                <w:rFonts w:cs="Times New Roman"/>
              </w:rPr>
              <w:t>r: A Multidisciplinary Approach</w:t>
            </w:r>
            <w:r w:rsidRPr="001B6990">
              <w:rPr>
                <w:rFonts w:cs="Times New Roman"/>
              </w:rPr>
              <w:t>, Verlag Helvetic Chimica Acta, Postfach, CH8042 Zürich, Switzerland.</w:t>
            </w:r>
          </w:p>
        </w:tc>
      </w:tr>
    </w:tbl>
    <w:p w14:paraId="034487B4" w14:textId="77777777" w:rsidR="00FE1125" w:rsidRDefault="00FE1125">
      <w:pPr>
        <w:spacing w:after="160" w:line="259" w:lineRule="auto"/>
        <w:jc w:val="left"/>
        <w:rPr>
          <w:rFonts w:cs="Times New Roman"/>
          <w:szCs w:val="24"/>
        </w:rPr>
      </w:pPr>
      <w:r>
        <w:rPr>
          <w:rFonts w:cs="Times New Roman"/>
          <w:szCs w:val="24"/>
        </w:rPr>
        <w:br w:type="page"/>
      </w:r>
    </w:p>
    <w:p w14:paraId="174E22AB" w14:textId="77777777" w:rsidR="00FE1125" w:rsidRPr="00FE1125" w:rsidRDefault="00FE1125" w:rsidP="00FE1125">
      <w:pPr>
        <w:numPr>
          <w:ilvl w:val="0"/>
          <w:numId w:val="2"/>
        </w:numPr>
        <w:spacing w:after="120" w:line="240" w:lineRule="auto"/>
        <w:ind w:left="1276" w:hanging="916"/>
        <w:rPr>
          <w:rFonts w:cs="Times New Roman"/>
          <w:szCs w:val="24"/>
        </w:rPr>
        <w:sectPr w:rsidR="00FE1125" w:rsidRPr="00FE1125" w:rsidSect="0030036F">
          <w:footerReference w:type="default" r:id="rId60"/>
          <w:pgSz w:w="11906" w:h="16838"/>
          <w:pgMar w:top="1701" w:right="1418" w:bottom="1701" w:left="2268" w:header="709" w:footer="709" w:gutter="0"/>
          <w:cols w:space="708"/>
          <w:titlePg/>
          <w:docGrid w:linePitch="360"/>
        </w:sectPr>
      </w:pPr>
    </w:p>
    <w:p w14:paraId="161132D4" w14:textId="77777777" w:rsidR="004C6466" w:rsidRDefault="004C6466" w:rsidP="004C6466">
      <w:pPr>
        <w:pStyle w:val="OzgecmisBaslikSau"/>
        <w:rPr>
          <w:b w:val="0"/>
          <w:sz w:val="20"/>
          <w:szCs w:val="20"/>
        </w:rPr>
      </w:pPr>
    </w:p>
    <w:p w14:paraId="2CD7BE37" w14:textId="77777777" w:rsidR="004C6466" w:rsidRDefault="004C6466" w:rsidP="004C6466">
      <w:pPr>
        <w:pStyle w:val="OzgecmisBaslikSau"/>
        <w:rPr>
          <w:b w:val="0"/>
          <w:sz w:val="20"/>
          <w:szCs w:val="20"/>
        </w:rPr>
      </w:pPr>
    </w:p>
    <w:p w14:paraId="6BA91D98" w14:textId="77777777" w:rsidR="004C6466" w:rsidRPr="006B2313" w:rsidRDefault="004C6466" w:rsidP="004C6466">
      <w:pPr>
        <w:pStyle w:val="OzgecmisBaslikSau"/>
        <w:rPr>
          <w:b w:val="0"/>
          <w:sz w:val="20"/>
          <w:szCs w:val="20"/>
        </w:rPr>
      </w:pPr>
    </w:p>
    <w:p w14:paraId="51E13359" w14:textId="03110889" w:rsidR="004C6466" w:rsidRPr="00EE495D" w:rsidRDefault="004C6466" w:rsidP="004C6466">
      <w:pPr>
        <w:pStyle w:val="OzgecmisBaslikSau"/>
      </w:pPr>
      <w:bookmarkStart w:id="117" w:name="_Toc472450046"/>
      <w:r>
        <w:t>EKLER</w:t>
      </w:r>
      <w:bookmarkEnd w:id="117"/>
    </w:p>
    <w:p w14:paraId="4F517B28" w14:textId="77777777" w:rsidR="007A7846" w:rsidRDefault="007A7846" w:rsidP="007A7846">
      <w:pPr>
        <w:rPr>
          <w:rFonts w:cs="Times New Roman"/>
          <w:szCs w:val="24"/>
        </w:rPr>
      </w:pPr>
    </w:p>
    <w:p w14:paraId="03EE8833" w14:textId="77777777" w:rsidR="007A7846" w:rsidRDefault="007A7846" w:rsidP="007A7846">
      <w:pPr>
        <w:rPr>
          <w:rFonts w:cs="Times New Roman"/>
          <w:szCs w:val="24"/>
        </w:rPr>
      </w:pPr>
    </w:p>
    <w:p w14:paraId="71FACFF6" w14:textId="54BB57C9" w:rsidR="002C0EB1" w:rsidRDefault="002C0EB1" w:rsidP="007A7846">
      <w:pPr>
        <w:rPr>
          <w:rFonts w:eastAsia="Times New Roman"/>
          <w:szCs w:val="24"/>
          <w:lang w:eastAsia="tr-TR"/>
        </w:rPr>
      </w:pPr>
      <w:r>
        <w:rPr>
          <w:rFonts w:eastAsia="Times New Roman"/>
          <w:szCs w:val="24"/>
          <w:lang w:eastAsia="tr-TR"/>
        </w:rPr>
        <w:br w:type="page"/>
      </w:r>
    </w:p>
    <w:p w14:paraId="787819B2" w14:textId="77777777" w:rsidR="00B440B0" w:rsidRDefault="00B440B0" w:rsidP="00B440B0">
      <w:pPr>
        <w:pStyle w:val="OzgecmisBaslikSau"/>
        <w:rPr>
          <w:b w:val="0"/>
          <w:sz w:val="20"/>
          <w:szCs w:val="20"/>
        </w:rPr>
      </w:pPr>
    </w:p>
    <w:p w14:paraId="327EC47D" w14:textId="77777777" w:rsidR="00B440B0" w:rsidRDefault="00B440B0" w:rsidP="00B440B0">
      <w:pPr>
        <w:pStyle w:val="OzgecmisBaslikSau"/>
        <w:rPr>
          <w:b w:val="0"/>
          <w:sz w:val="20"/>
          <w:szCs w:val="20"/>
        </w:rPr>
      </w:pPr>
    </w:p>
    <w:p w14:paraId="4444CEF2" w14:textId="77777777" w:rsidR="00B440B0" w:rsidRPr="006B2313" w:rsidRDefault="00B440B0" w:rsidP="00B440B0">
      <w:pPr>
        <w:pStyle w:val="OzgecmisBaslikSau"/>
        <w:rPr>
          <w:b w:val="0"/>
          <w:sz w:val="20"/>
          <w:szCs w:val="20"/>
        </w:rPr>
      </w:pPr>
    </w:p>
    <w:p w14:paraId="62A7365F" w14:textId="1A2996C3" w:rsidR="007A7846" w:rsidRDefault="00B440B0" w:rsidP="004C6466">
      <w:pPr>
        <w:rPr>
          <w:rFonts w:eastAsia="Times New Roman"/>
          <w:noProof/>
          <w:szCs w:val="24"/>
          <w:lang w:eastAsia="tr-TR"/>
        </w:rPr>
      </w:pPr>
      <w:r>
        <w:rPr>
          <w:rFonts w:eastAsia="Times New Roman"/>
          <w:b/>
          <w:szCs w:val="24"/>
          <w:lang w:eastAsia="tr-TR"/>
        </w:rPr>
        <w:t xml:space="preserve">EK </w:t>
      </w:r>
      <w:r w:rsidR="007A7846" w:rsidRPr="00B440B0">
        <w:rPr>
          <w:rFonts w:eastAsia="Times New Roman"/>
          <w:b/>
          <w:szCs w:val="24"/>
          <w:lang w:eastAsia="tr-TR"/>
        </w:rPr>
        <w:t>1:</w:t>
      </w:r>
      <w:r w:rsidR="007A7846">
        <w:rPr>
          <w:rFonts w:eastAsia="Times New Roman"/>
          <w:szCs w:val="24"/>
          <w:lang w:eastAsia="tr-TR"/>
        </w:rPr>
        <w:t xml:space="preserve"> </w:t>
      </w:r>
      <w:r w:rsidR="007A7846">
        <w:t>HÜTBAT destek formu</w:t>
      </w:r>
      <w:r w:rsidR="007A7846" w:rsidRPr="007A7846">
        <w:rPr>
          <w:rFonts w:eastAsia="Times New Roman"/>
          <w:noProof/>
          <w:szCs w:val="24"/>
          <w:lang w:eastAsia="tr-TR"/>
        </w:rPr>
        <w:t xml:space="preserve"> </w:t>
      </w:r>
    </w:p>
    <w:p w14:paraId="48898331" w14:textId="77777777" w:rsidR="00481EF8" w:rsidRDefault="00481EF8" w:rsidP="004C6466">
      <w:pPr>
        <w:rPr>
          <w:rFonts w:eastAsia="Times New Roman"/>
          <w:noProof/>
          <w:szCs w:val="24"/>
          <w:lang w:eastAsia="tr-TR"/>
        </w:rPr>
      </w:pPr>
    </w:p>
    <w:p w14:paraId="4D5DD516" w14:textId="7D167C30" w:rsidR="004C6466" w:rsidRDefault="007A7846" w:rsidP="008C0CD9">
      <w:pPr>
        <w:jc w:val="center"/>
        <w:rPr>
          <w:rFonts w:eastAsia="Times New Roman"/>
          <w:szCs w:val="24"/>
          <w:lang w:eastAsia="tr-TR"/>
        </w:rPr>
      </w:pPr>
      <w:r w:rsidRPr="007A7846">
        <w:rPr>
          <w:rFonts w:eastAsia="Times New Roman"/>
          <w:noProof/>
          <w:szCs w:val="24"/>
          <w:lang w:eastAsia="tr-TR"/>
        </w:rPr>
        <w:drawing>
          <wp:inline distT="0" distB="0" distL="0" distR="0" wp14:anchorId="170B6E67" wp14:editId="5A0F6A86">
            <wp:extent cx="5017375" cy="7092950"/>
            <wp:effectExtent l="0" t="0" r="0" b="0"/>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019043" cy="7095308"/>
                    </a:xfrm>
                    <a:prstGeom prst="rect">
                      <a:avLst/>
                    </a:prstGeom>
                    <a:noFill/>
                    <a:ln>
                      <a:noFill/>
                    </a:ln>
                  </pic:spPr>
                </pic:pic>
              </a:graphicData>
            </a:graphic>
          </wp:inline>
        </w:drawing>
      </w:r>
    </w:p>
    <w:p w14:paraId="57F19A22" w14:textId="570816A6" w:rsidR="00481EF8" w:rsidRDefault="00481EF8" w:rsidP="00481EF8">
      <w:pPr>
        <w:pStyle w:val="OzgecmisBaslikSau"/>
        <w:rPr>
          <w:b w:val="0"/>
          <w:sz w:val="20"/>
          <w:szCs w:val="20"/>
        </w:rPr>
      </w:pPr>
      <w:r>
        <w:rPr>
          <w:b w:val="0"/>
          <w:sz w:val="20"/>
          <w:szCs w:val="20"/>
        </w:rPr>
        <w:br w:type="page"/>
      </w:r>
    </w:p>
    <w:p w14:paraId="6C59D271" w14:textId="77777777" w:rsidR="00481EF8" w:rsidRDefault="00481EF8" w:rsidP="00481EF8">
      <w:pPr>
        <w:pStyle w:val="OzgecmisBaslikSau"/>
        <w:rPr>
          <w:b w:val="0"/>
          <w:sz w:val="20"/>
          <w:szCs w:val="20"/>
        </w:rPr>
      </w:pPr>
    </w:p>
    <w:p w14:paraId="6AB2E264" w14:textId="77777777" w:rsidR="00481EF8" w:rsidRDefault="00481EF8" w:rsidP="00481EF8">
      <w:pPr>
        <w:pStyle w:val="OzgecmisBaslikSau"/>
        <w:rPr>
          <w:b w:val="0"/>
          <w:sz w:val="20"/>
          <w:szCs w:val="20"/>
        </w:rPr>
      </w:pPr>
    </w:p>
    <w:p w14:paraId="6BA40093" w14:textId="77777777" w:rsidR="00481EF8" w:rsidRPr="006B2313" w:rsidRDefault="00481EF8" w:rsidP="00481EF8">
      <w:pPr>
        <w:pStyle w:val="OzgecmisBaslikSau"/>
        <w:rPr>
          <w:b w:val="0"/>
          <w:sz w:val="20"/>
          <w:szCs w:val="20"/>
        </w:rPr>
      </w:pPr>
    </w:p>
    <w:p w14:paraId="727A873B" w14:textId="22C4F5D1" w:rsidR="007A7846" w:rsidRDefault="00481EF8" w:rsidP="004C6466">
      <w:r>
        <w:rPr>
          <w:rFonts w:eastAsia="Times New Roman"/>
          <w:b/>
          <w:szCs w:val="24"/>
          <w:lang w:eastAsia="tr-TR"/>
        </w:rPr>
        <w:t xml:space="preserve">EK </w:t>
      </w:r>
      <w:r w:rsidR="007A7846" w:rsidRPr="00481EF8">
        <w:rPr>
          <w:rFonts w:eastAsia="Times New Roman"/>
          <w:b/>
          <w:szCs w:val="24"/>
          <w:lang w:eastAsia="tr-TR"/>
        </w:rPr>
        <w:t>2:</w:t>
      </w:r>
      <w:r w:rsidR="007A7846">
        <w:rPr>
          <w:rFonts w:eastAsia="Times New Roman"/>
          <w:szCs w:val="24"/>
          <w:lang w:eastAsia="tr-TR"/>
        </w:rPr>
        <w:t xml:space="preserve"> </w:t>
      </w:r>
      <w:r w:rsidR="007A7846">
        <w:t>Hacettepe Üniversitesi Tıp Fakültesi ‘Etik Kurul İzin Belgesi’</w:t>
      </w:r>
    </w:p>
    <w:p w14:paraId="2F28A5C3" w14:textId="77777777" w:rsidR="00481EF8" w:rsidRDefault="00481EF8" w:rsidP="004C6466">
      <w:pPr>
        <w:rPr>
          <w:rFonts w:eastAsia="Times New Roman"/>
          <w:szCs w:val="24"/>
          <w:lang w:eastAsia="tr-TR"/>
        </w:rPr>
      </w:pPr>
    </w:p>
    <w:p w14:paraId="52A57D92" w14:textId="742EE41A" w:rsidR="007A7846" w:rsidRDefault="007A7846" w:rsidP="00481EF8">
      <w:pPr>
        <w:jc w:val="center"/>
        <w:rPr>
          <w:rFonts w:eastAsia="Times New Roman"/>
          <w:szCs w:val="24"/>
          <w:lang w:eastAsia="tr-TR"/>
        </w:rPr>
      </w:pPr>
      <w:r w:rsidRPr="007A7846">
        <w:rPr>
          <w:rFonts w:eastAsia="Times New Roman"/>
          <w:noProof/>
          <w:szCs w:val="24"/>
          <w:lang w:eastAsia="tr-TR"/>
        </w:rPr>
        <w:drawing>
          <wp:inline distT="0" distB="0" distL="0" distR="0" wp14:anchorId="767CBD0C" wp14:editId="3C7D9335">
            <wp:extent cx="4576483" cy="6483350"/>
            <wp:effectExtent l="0" t="0" r="0" b="0"/>
            <wp:docPr id="3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cstate="print">
                      <a:duotone>
                        <a:prstClr val="black"/>
                        <a:srgbClr val="D9C3A5">
                          <a:tint val="50000"/>
                          <a:satMod val="180000"/>
                        </a:srgbClr>
                      </a:duotone>
                      <a:lum bright="40000" contrast="40000"/>
                      <a:extLst>
                        <a:ext uri="{28A0092B-C50C-407E-A947-70E740481C1C}">
                          <a14:useLocalDpi xmlns:a14="http://schemas.microsoft.com/office/drawing/2010/main" val="0"/>
                        </a:ext>
                      </a:extLst>
                    </a:blip>
                    <a:srcRect/>
                    <a:stretch>
                      <a:fillRect/>
                    </a:stretch>
                  </pic:blipFill>
                  <pic:spPr bwMode="auto">
                    <a:xfrm>
                      <a:off x="0" y="0"/>
                      <a:ext cx="4577645" cy="6484996"/>
                    </a:xfrm>
                    <a:prstGeom prst="rect">
                      <a:avLst/>
                    </a:prstGeom>
                    <a:noFill/>
                    <a:ln>
                      <a:noFill/>
                    </a:ln>
                  </pic:spPr>
                </pic:pic>
              </a:graphicData>
            </a:graphic>
          </wp:inline>
        </w:drawing>
      </w:r>
    </w:p>
    <w:p w14:paraId="24C26D17" w14:textId="77777777" w:rsidR="007A7846" w:rsidRDefault="007A7846" w:rsidP="004C6466">
      <w:pPr>
        <w:rPr>
          <w:rFonts w:eastAsia="Times New Roman"/>
          <w:szCs w:val="24"/>
          <w:lang w:eastAsia="tr-TR"/>
        </w:rPr>
      </w:pPr>
      <w:r>
        <w:rPr>
          <w:rFonts w:eastAsia="Times New Roman"/>
          <w:szCs w:val="24"/>
          <w:lang w:eastAsia="tr-TR"/>
        </w:rPr>
        <w:br w:type="page"/>
      </w:r>
    </w:p>
    <w:p w14:paraId="3616F57C" w14:textId="77777777" w:rsidR="00615281" w:rsidRDefault="00615281" w:rsidP="00615281">
      <w:pPr>
        <w:pStyle w:val="OzgecmisBaslikSau"/>
        <w:rPr>
          <w:b w:val="0"/>
          <w:sz w:val="20"/>
          <w:szCs w:val="20"/>
        </w:rPr>
      </w:pPr>
    </w:p>
    <w:p w14:paraId="29D46BB1" w14:textId="77777777" w:rsidR="00615281" w:rsidRDefault="00615281" w:rsidP="00615281">
      <w:pPr>
        <w:pStyle w:val="OzgecmisBaslikSau"/>
        <w:rPr>
          <w:b w:val="0"/>
          <w:sz w:val="20"/>
          <w:szCs w:val="20"/>
        </w:rPr>
      </w:pPr>
    </w:p>
    <w:p w14:paraId="55343061" w14:textId="77777777" w:rsidR="00615281" w:rsidRPr="006B2313" w:rsidRDefault="00615281" w:rsidP="00615281">
      <w:pPr>
        <w:pStyle w:val="OzgecmisBaslikSau"/>
        <w:rPr>
          <w:b w:val="0"/>
          <w:sz w:val="20"/>
          <w:szCs w:val="20"/>
        </w:rPr>
      </w:pPr>
    </w:p>
    <w:p w14:paraId="3FFA6D24" w14:textId="11E99549" w:rsidR="007A7846" w:rsidRDefault="00615281" w:rsidP="004C6466">
      <w:pPr>
        <w:rPr>
          <w:rFonts w:eastAsia="Times New Roman"/>
          <w:noProof/>
          <w:szCs w:val="24"/>
          <w:lang w:eastAsia="tr-TR"/>
        </w:rPr>
      </w:pPr>
      <w:r>
        <w:rPr>
          <w:rFonts w:eastAsia="Times New Roman"/>
          <w:b/>
          <w:szCs w:val="24"/>
          <w:lang w:eastAsia="tr-TR"/>
        </w:rPr>
        <w:t xml:space="preserve">EK </w:t>
      </w:r>
      <w:r w:rsidR="007A7846" w:rsidRPr="00615281">
        <w:rPr>
          <w:rFonts w:eastAsia="Times New Roman"/>
          <w:b/>
          <w:szCs w:val="24"/>
          <w:lang w:eastAsia="tr-TR"/>
        </w:rPr>
        <w:t>3:</w:t>
      </w:r>
      <w:r w:rsidR="007A7846">
        <w:rPr>
          <w:rFonts w:eastAsia="Times New Roman"/>
          <w:szCs w:val="24"/>
          <w:lang w:eastAsia="tr-TR"/>
        </w:rPr>
        <w:t xml:space="preserve"> </w:t>
      </w:r>
      <w:r w:rsidR="007A7846">
        <w:t>Tez çalışmasına katılan deneklerin imzalamış oldukları onam formu</w:t>
      </w:r>
      <w:r w:rsidR="007A7846" w:rsidRPr="007A7846">
        <w:rPr>
          <w:rFonts w:eastAsia="Times New Roman"/>
          <w:noProof/>
          <w:szCs w:val="24"/>
          <w:lang w:eastAsia="tr-TR"/>
        </w:rPr>
        <w:t xml:space="preserve"> </w:t>
      </w:r>
      <w:r w:rsidR="00C8050C">
        <w:rPr>
          <w:rFonts w:eastAsia="Times New Roman"/>
          <w:noProof/>
          <w:szCs w:val="24"/>
          <w:lang w:eastAsia="tr-TR"/>
        </w:rPr>
        <w:t>(2 Sayfa)</w:t>
      </w:r>
    </w:p>
    <w:p w14:paraId="6703054B" w14:textId="77777777" w:rsidR="009D3C4D" w:rsidRDefault="009D3C4D" w:rsidP="004C6466">
      <w:pPr>
        <w:rPr>
          <w:rFonts w:eastAsia="Times New Roman"/>
          <w:noProof/>
          <w:szCs w:val="24"/>
          <w:lang w:eastAsia="tr-TR"/>
        </w:rPr>
      </w:pPr>
    </w:p>
    <w:p w14:paraId="2978232F" w14:textId="28A7D206" w:rsidR="007A7846" w:rsidRDefault="00D8024A" w:rsidP="008C0CD9">
      <w:pPr>
        <w:jc w:val="center"/>
        <w:rPr>
          <w:rFonts w:eastAsia="Times New Roman"/>
          <w:szCs w:val="24"/>
          <w:lang w:eastAsia="tr-TR"/>
        </w:rPr>
      </w:pPr>
      <w:r w:rsidRPr="00D8024A">
        <w:rPr>
          <w:rFonts w:eastAsia="Times New Roman"/>
          <w:noProof/>
          <w:szCs w:val="24"/>
          <w:lang w:eastAsia="tr-TR"/>
        </w:rPr>
        <w:drawing>
          <wp:inline distT="0" distB="0" distL="0" distR="0" wp14:anchorId="49310A18" wp14:editId="324F258C">
            <wp:extent cx="5124853" cy="7061948"/>
            <wp:effectExtent l="0" t="0" r="6350" b="0"/>
            <wp:docPr id="52" name="Resi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127856" cy="7066086"/>
                    </a:xfrm>
                    <a:prstGeom prst="rect">
                      <a:avLst/>
                    </a:prstGeom>
                  </pic:spPr>
                </pic:pic>
              </a:graphicData>
            </a:graphic>
          </wp:inline>
        </w:drawing>
      </w:r>
    </w:p>
    <w:p w14:paraId="64C01889" w14:textId="77777777" w:rsidR="00200C2A" w:rsidRDefault="00200C2A" w:rsidP="004C6466">
      <w:pPr>
        <w:rPr>
          <w:rFonts w:eastAsia="Times New Roman"/>
          <w:szCs w:val="24"/>
          <w:lang w:eastAsia="tr-TR"/>
        </w:rPr>
      </w:pPr>
      <w:r>
        <w:rPr>
          <w:rFonts w:eastAsia="Times New Roman"/>
          <w:szCs w:val="24"/>
          <w:lang w:eastAsia="tr-TR"/>
        </w:rPr>
        <w:br w:type="page"/>
      </w:r>
    </w:p>
    <w:p w14:paraId="0DAC825C" w14:textId="77777777" w:rsidR="009D3C4D" w:rsidRDefault="009D3C4D" w:rsidP="009D3C4D">
      <w:pPr>
        <w:pStyle w:val="OzgecmisBaslikSau"/>
        <w:rPr>
          <w:b w:val="0"/>
          <w:sz w:val="20"/>
          <w:szCs w:val="20"/>
        </w:rPr>
      </w:pPr>
    </w:p>
    <w:p w14:paraId="2E11BB78" w14:textId="77777777" w:rsidR="009D3C4D" w:rsidRDefault="009D3C4D" w:rsidP="009D3C4D">
      <w:pPr>
        <w:pStyle w:val="OzgecmisBaslikSau"/>
        <w:rPr>
          <w:b w:val="0"/>
          <w:sz w:val="20"/>
          <w:szCs w:val="20"/>
        </w:rPr>
      </w:pPr>
    </w:p>
    <w:p w14:paraId="7951BF56" w14:textId="77777777" w:rsidR="009D3C4D" w:rsidRPr="006B2313" w:rsidRDefault="009D3C4D" w:rsidP="009D3C4D">
      <w:pPr>
        <w:pStyle w:val="OzgecmisBaslikSau"/>
        <w:rPr>
          <w:b w:val="0"/>
          <w:sz w:val="20"/>
          <w:szCs w:val="20"/>
        </w:rPr>
      </w:pPr>
    </w:p>
    <w:p w14:paraId="0AD859F8" w14:textId="249D36F7" w:rsidR="007A7846" w:rsidRDefault="00D8024A" w:rsidP="008C0CD9">
      <w:pPr>
        <w:jc w:val="center"/>
        <w:rPr>
          <w:rFonts w:eastAsia="Times New Roman"/>
          <w:szCs w:val="24"/>
          <w:lang w:eastAsia="tr-TR"/>
        </w:rPr>
      </w:pPr>
      <w:r w:rsidRPr="00D8024A">
        <w:rPr>
          <w:rFonts w:eastAsia="Times New Roman"/>
          <w:noProof/>
          <w:szCs w:val="24"/>
          <w:lang w:eastAsia="tr-TR"/>
        </w:rPr>
        <w:drawing>
          <wp:inline distT="0" distB="0" distL="0" distR="0" wp14:anchorId="3E526039" wp14:editId="2D58FFAF">
            <wp:extent cx="5124853" cy="4472089"/>
            <wp:effectExtent l="0" t="0" r="6350" b="0"/>
            <wp:docPr id="53" name="Resi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133561" cy="4479688"/>
                    </a:xfrm>
                    <a:prstGeom prst="rect">
                      <a:avLst/>
                    </a:prstGeom>
                  </pic:spPr>
                </pic:pic>
              </a:graphicData>
            </a:graphic>
          </wp:inline>
        </w:drawing>
      </w:r>
    </w:p>
    <w:p w14:paraId="39DB2A91" w14:textId="77777777" w:rsidR="00200C2A" w:rsidRDefault="00200C2A" w:rsidP="004C6466">
      <w:pPr>
        <w:rPr>
          <w:rFonts w:eastAsia="Times New Roman"/>
          <w:szCs w:val="24"/>
          <w:lang w:eastAsia="tr-TR"/>
        </w:rPr>
      </w:pPr>
      <w:r>
        <w:rPr>
          <w:rFonts w:eastAsia="Times New Roman"/>
          <w:szCs w:val="24"/>
          <w:lang w:eastAsia="tr-TR"/>
        </w:rPr>
        <w:br w:type="page"/>
      </w:r>
    </w:p>
    <w:p w14:paraId="5F4A624F" w14:textId="77777777" w:rsidR="009D3C4D" w:rsidRDefault="009D3C4D" w:rsidP="009D3C4D">
      <w:pPr>
        <w:pStyle w:val="OzgecmisBaslikSau"/>
        <w:rPr>
          <w:b w:val="0"/>
          <w:sz w:val="20"/>
          <w:szCs w:val="20"/>
        </w:rPr>
      </w:pPr>
    </w:p>
    <w:p w14:paraId="43AA57E0" w14:textId="77777777" w:rsidR="009D3C4D" w:rsidRDefault="009D3C4D" w:rsidP="009D3C4D">
      <w:pPr>
        <w:pStyle w:val="OzgecmisBaslikSau"/>
        <w:rPr>
          <w:b w:val="0"/>
          <w:sz w:val="20"/>
          <w:szCs w:val="20"/>
        </w:rPr>
      </w:pPr>
    </w:p>
    <w:p w14:paraId="78FA0AC8" w14:textId="77777777" w:rsidR="009D3C4D" w:rsidRPr="006B2313" w:rsidRDefault="009D3C4D" w:rsidP="009D3C4D">
      <w:pPr>
        <w:pStyle w:val="OzgecmisBaslikSau"/>
        <w:rPr>
          <w:b w:val="0"/>
          <w:sz w:val="20"/>
          <w:szCs w:val="20"/>
        </w:rPr>
      </w:pPr>
    </w:p>
    <w:p w14:paraId="6EC8F3AA" w14:textId="0B88ACBB" w:rsidR="00200C2A" w:rsidRDefault="009D3C4D" w:rsidP="00C8050C">
      <w:pPr>
        <w:ind w:left="794" w:hanging="794"/>
      </w:pPr>
      <w:r>
        <w:rPr>
          <w:rFonts w:eastAsia="Times New Roman"/>
          <w:b/>
          <w:szCs w:val="24"/>
          <w:lang w:eastAsia="tr-TR"/>
        </w:rPr>
        <w:t xml:space="preserve">EK </w:t>
      </w:r>
      <w:r w:rsidR="00200C2A" w:rsidRPr="009D3C4D">
        <w:rPr>
          <w:rFonts w:eastAsia="Times New Roman"/>
          <w:b/>
          <w:szCs w:val="24"/>
          <w:lang w:eastAsia="tr-TR"/>
        </w:rPr>
        <w:t>4:</w:t>
      </w:r>
      <w:r w:rsidR="00200C2A">
        <w:rPr>
          <w:rFonts w:eastAsia="Times New Roman"/>
          <w:szCs w:val="24"/>
          <w:lang w:eastAsia="tr-TR"/>
        </w:rPr>
        <w:t xml:space="preserve"> </w:t>
      </w:r>
      <w:r w:rsidR="00200C2A">
        <w:t xml:space="preserve">Anket çalışması kapsamında katılımcıların doldurmuş oldukları </w:t>
      </w:r>
      <w:r w:rsidR="00C8050C">
        <w:t>a</w:t>
      </w:r>
      <w:r w:rsidR="00200C2A">
        <w:t>nket</w:t>
      </w:r>
      <w:r w:rsidR="00C8050C">
        <w:t xml:space="preserve"> ve sonuçları (3 sayfa)</w:t>
      </w:r>
    </w:p>
    <w:p w14:paraId="191A04E8" w14:textId="77777777" w:rsidR="009D3C4D" w:rsidRPr="00200C2A" w:rsidRDefault="009D3C4D" w:rsidP="004C6466"/>
    <w:p w14:paraId="71F5134B" w14:textId="4F6F4980" w:rsidR="00200C2A" w:rsidRDefault="000B49FD" w:rsidP="009D3C4D">
      <w:pPr>
        <w:jc w:val="center"/>
        <w:rPr>
          <w:rFonts w:eastAsia="Times New Roman"/>
          <w:szCs w:val="24"/>
          <w:lang w:eastAsia="tr-TR"/>
        </w:rPr>
      </w:pPr>
      <w:r w:rsidRPr="000B49FD">
        <w:rPr>
          <w:rFonts w:eastAsia="Times New Roman"/>
          <w:noProof/>
          <w:szCs w:val="24"/>
          <w:lang w:eastAsia="tr-TR"/>
        </w:rPr>
        <w:drawing>
          <wp:inline distT="0" distB="0" distL="0" distR="0" wp14:anchorId="619B0FB9" wp14:editId="580AC1E6">
            <wp:extent cx="4841745" cy="6973409"/>
            <wp:effectExtent l="0" t="0" r="10160" b="12065"/>
            <wp:docPr id="49"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862018" cy="7002608"/>
                    </a:xfrm>
                    <a:prstGeom prst="rect">
                      <a:avLst/>
                    </a:prstGeom>
                  </pic:spPr>
                </pic:pic>
              </a:graphicData>
            </a:graphic>
          </wp:inline>
        </w:drawing>
      </w:r>
      <w:r w:rsidRPr="000B49FD">
        <w:rPr>
          <w:rFonts w:eastAsia="Times New Roman"/>
          <w:szCs w:val="24"/>
          <w:lang w:eastAsia="tr-TR"/>
        </w:rPr>
        <w:t xml:space="preserve"> </w:t>
      </w:r>
      <w:r w:rsidR="00200C2A">
        <w:rPr>
          <w:rFonts w:eastAsia="Times New Roman"/>
          <w:szCs w:val="24"/>
          <w:lang w:eastAsia="tr-TR"/>
        </w:rPr>
        <w:br w:type="page"/>
      </w:r>
    </w:p>
    <w:p w14:paraId="506303D6" w14:textId="77777777" w:rsidR="009D3C4D" w:rsidRDefault="009D3C4D" w:rsidP="009D3C4D">
      <w:pPr>
        <w:pStyle w:val="OzgecmisBaslikSau"/>
        <w:rPr>
          <w:b w:val="0"/>
          <w:sz w:val="20"/>
          <w:szCs w:val="20"/>
        </w:rPr>
      </w:pPr>
    </w:p>
    <w:p w14:paraId="01970A4E" w14:textId="77777777" w:rsidR="009D3C4D" w:rsidRDefault="009D3C4D" w:rsidP="009D3C4D">
      <w:pPr>
        <w:pStyle w:val="OzgecmisBaslikSau"/>
        <w:rPr>
          <w:b w:val="0"/>
          <w:sz w:val="20"/>
          <w:szCs w:val="20"/>
        </w:rPr>
      </w:pPr>
    </w:p>
    <w:p w14:paraId="7110E805" w14:textId="649CC453" w:rsidR="00160F7A" w:rsidRDefault="00160F7A" w:rsidP="004C6466">
      <w:pPr>
        <w:rPr>
          <w:rFonts w:eastAsia="Times New Roman"/>
          <w:szCs w:val="24"/>
          <w:lang w:eastAsia="tr-TR"/>
        </w:rPr>
      </w:pPr>
    </w:p>
    <w:p w14:paraId="47F9F733" w14:textId="35EA04A9" w:rsidR="007A7846" w:rsidRDefault="00997B74" w:rsidP="008C0CD9">
      <w:pPr>
        <w:jc w:val="center"/>
        <w:rPr>
          <w:rFonts w:eastAsia="Times New Roman"/>
          <w:szCs w:val="24"/>
          <w:lang w:eastAsia="tr-TR"/>
        </w:rPr>
      </w:pPr>
      <w:r w:rsidRPr="00997B74">
        <w:rPr>
          <w:rFonts w:eastAsia="Times New Roman"/>
          <w:noProof/>
          <w:szCs w:val="24"/>
          <w:lang w:eastAsia="tr-TR"/>
        </w:rPr>
        <w:drawing>
          <wp:inline distT="0" distB="0" distL="0" distR="0" wp14:anchorId="6DC1861B" wp14:editId="01545B20">
            <wp:extent cx="4943357" cy="7608079"/>
            <wp:effectExtent l="0" t="0" r="10160" b="0"/>
            <wp:docPr id="50"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947387" cy="7614282"/>
                    </a:xfrm>
                    <a:prstGeom prst="rect">
                      <a:avLst/>
                    </a:prstGeom>
                  </pic:spPr>
                </pic:pic>
              </a:graphicData>
            </a:graphic>
          </wp:inline>
        </w:drawing>
      </w:r>
    </w:p>
    <w:p w14:paraId="0703CFA8" w14:textId="77777777" w:rsidR="000F01CB" w:rsidRDefault="000F01CB" w:rsidP="000F01CB">
      <w:pPr>
        <w:pStyle w:val="OzgecmisBaslikSau"/>
        <w:rPr>
          <w:b w:val="0"/>
          <w:sz w:val="20"/>
          <w:szCs w:val="20"/>
        </w:rPr>
      </w:pPr>
    </w:p>
    <w:p w14:paraId="3842147B" w14:textId="77777777" w:rsidR="000F01CB" w:rsidRDefault="000F01CB" w:rsidP="000F01CB">
      <w:pPr>
        <w:pStyle w:val="OzgecmisBaslikSau"/>
        <w:rPr>
          <w:b w:val="0"/>
          <w:sz w:val="20"/>
          <w:szCs w:val="20"/>
        </w:rPr>
      </w:pPr>
    </w:p>
    <w:p w14:paraId="5A189237" w14:textId="77777777" w:rsidR="000F01CB" w:rsidRPr="006B2313" w:rsidRDefault="000F01CB" w:rsidP="000F01CB">
      <w:pPr>
        <w:pStyle w:val="OzgecmisBaslikSau"/>
        <w:rPr>
          <w:b w:val="0"/>
          <w:sz w:val="20"/>
          <w:szCs w:val="20"/>
        </w:rPr>
      </w:pPr>
    </w:p>
    <w:p w14:paraId="6BDA2DBB" w14:textId="78621807" w:rsidR="001F28A0" w:rsidRDefault="001F28A0" w:rsidP="004C6466">
      <w:pPr>
        <w:rPr>
          <w:rFonts w:eastAsia="Times New Roman"/>
          <w:b/>
          <w:szCs w:val="24"/>
          <w:lang w:eastAsia="tr-TR"/>
        </w:rPr>
      </w:pPr>
    </w:p>
    <w:p w14:paraId="6640C7AA" w14:textId="77777777" w:rsidR="00C8050C" w:rsidRDefault="00C8050C" w:rsidP="004C6466">
      <w:pPr>
        <w:rPr>
          <w:rFonts w:eastAsia="Times New Roman"/>
          <w:szCs w:val="24"/>
          <w:lang w:eastAsia="tr-TR"/>
        </w:rPr>
      </w:pPr>
    </w:p>
    <w:p w14:paraId="2CBDE8DF" w14:textId="004DD7AF" w:rsidR="007A7846" w:rsidRPr="006B2313" w:rsidRDefault="00997B74" w:rsidP="008C0CD9">
      <w:pPr>
        <w:jc w:val="center"/>
        <w:rPr>
          <w:rFonts w:eastAsia="Times New Roman"/>
          <w:szCs w:val="24"/>
          <w:lang w:eastAsia="tr-TR"/>
        </w:rPr>
      </w:pPr>
      <w:r w:rsidRPr="00997B74">
        <w:rPr>
          <w:rFonts w:eastAsia="Times New Roman"/>
          <w:noProof/>
          <w:szCs w:val="24"/>
          <w:lang w:eastAsia="tr-TR"/>
        </w:rPr>
        <w:drawing>
          <wp:inline distT="0" distB="0" distL="0" distR="0" wp14:anchorId="4557FD2F" wp14:editId="5C458AD0">
            <wp:extent cx="5219700" cy="4073525"/>
            <wp:effectExtent l="0" t="0" r="12700" b="0"/>
            <wp:docPr id="51" name="Resi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219700" cy="4073525"/>
                    </a:xfrm>
                    <a:prstGeom prst="rect">
                      <a:avLst/>
                    </a:prstGeom>
                  </pic:spPr>
                </pic:pic>
              </a:graphicData>
            </a:graphic>
          </wp:inline>
        </w:drawing>
      </w:r>
    </w:p>
    <w:p w14:paraId="30F08453" w14:textId="3F8113A9" w:rsidR="004C6466" w:rsidRDefault="004C6466" w:rsidP="004C6466">
      <w:pPr>
        <w:pStyle w:val="OzgecmisBaslikSau"/>
      </w:pPr>
    </w:p>
    <w:p w14:paraId="77677A40" w14:textId="77777777" w:rsidR="007610FA" w:rsidRDefault="007610FA" w:rsidP="004C6466">
      <w:pPr>
        <w:pStyle w:val="OzgecmisBaslikSau"/>
        <w:rPr>
          <w:b w:val="0"/>
          <w:sz w:val="20"/>
          <w:szCs w:val="20"/>
        </w:rPr>
        <w:sectPr w:rsidR="007610FA" w:rsidSect="00AA5075">
          <w:pgSz w:w="11906" w:h="16838"/>
          <w:pgMar w:top="1701" w:right="1418" w:bottom="1701" w:left="2268" w:header="709" w:footer="709" w:gutter="0"/>
          <w:cols w:space="708"/>
          <w:titlePg/>
          <w:docGrid w:linePitch="360"/>
        </w:sectPr>
      </w:pPr>
    </w:p>
    <w:p w14:paraId="63C5EB97" w14:textId="097D8F56" w:rsidR="007868ED" w:rsidRDefault="007868ED" w:rsidP="007868ED">
      <w:pPr>
        <w:pStyle w:val="OzgecmisBaslikSau"/>
        <w:rPr>
          <w:b w:val="0"/>
          <w:sz w:val="20"/>
          <w:szCs w:val="20"/>
        </w:rPr>
      </w:pPr>
    </w:p>
    <w:p w14:paraId="3AEBE42F" w14:textId="77777777" w:rsidR="007868ED" w:rsidRDefault="007868ED" w:rsidP="007868ED">
      <w:pPr>
        <w:pStyle w:val="OzgecmisBaslikSau"/>
        <w:rPr>
          <w:b w:val="0"/>
          <w:sz w:val="20"/>
          <w:szCs w:val="20"/>
        </w:rPr>
      </w:pPr>
    </w:p>
    <w:p w14:paraId="069DC13C" w14:textId="77777777" w:rsidR="007868ED" w:rsidRPr="006B2313" w:rsidRDefault="007868ED" w:rsidP="007868ED">
      <w:pPr>
        <w:pStyle w:val="OzgecmisBaslikSau"/>
        <w:rPr>
          <w:b w:val="0"/>
          <w:sz w:val="20"/>
          <w:szCs w:val="20"/>
        </w:rPr>
      </w:pPr>
    </w:p>
    <w:p w14:paraId="6D0ACC52" w14:textId="77777777" w:rsidR="007868ED" w:rsidRPr="00EE495D" w:rsidRDefault="007868ED" w:rsidP="007868ED">
      <w:pPr>
        <w:pStyle w:val="OzgecmisBaslikSau"/>
      </w:pPr>
      <w:bookmarkStart w:id="118" w:name="_Toc472450047"/>
      <w:r w:rsidRPr="00EE495D">
        <w:t>ÖZGEÇMİŞ</w:t>
      </w:r>
      <w:bookmarkEnd w:id="118"/>
    </w:p>
    <w:p w14:paraId="524D6877" w14:textId="77777777" w:rsidR="007868ED" w:rsidRPr="006B2313" w:rsidRDefault="007868ED" w:rsidP="007868ED">
      <w:pPr>
        <w:rPr>
          <w:rFonts w:eastAsia="Times New Roman"/>
          <w:sz w:val="28"/>
          <w:szCs w:val="24"/>
          <w:lang w:eastAsia="tr-TR"/>
        </w:rPr>
      </w:pPr>
    </w:p>
    <w:p w14:paraId="7EAD6EAD" w14:textId="77777777" w:rsidR="007868ED" w:rsidRPr="006B2313" w:rsidRDefault="007868ED" w:rsidP="007868ED">
      <w:pPr>
        <w:rPr>
          <w:rFonts w:eastAsia="Times New Roman"/>
          <w:szCs w:val="24"/>
          <w:lang w:eastAsia="tr-TR"/>
        </w:rPr>
      </w:pPr>
    </w:p>
    <w:p w14:paraId="2F80993A" w14:textId="0DCE5045" w:rsidR="007868ED" w:rsidRPr="0001623C" w:rsidRDefault="007868ED" w:rsidP="00D2740A">
      <w:pPr>
        <w:spacing w:after="160"/>
        <w:rPr>
          <w:rFonts w:cs="Times New Roman"/>
          <w:szCs w:val="24"/>
        </w:rPr>
      </w:pPr>
      <w:r>
        <w:t>Murat IŞIK</w:t>
      </w:r>
      <w:r w:rsidRPr="002C15D6">
        <w:t xml:space="preserve">, </w:t>
      </w:r>
      <w:r w:rsidR="00435020">
        <w:t>24.Ekim.</w:t>
      </w:r>
      <w:r w:rsidR="00083BCD">
        <w:t>1984</w:t>
      </w:r>
      <w:r w:rsidRPr="002C15D6">
        <w:t>’d</w:t>
      </w:r>
      <w:r w:rsidR="00435020">
        <w:t>e</w:t>
      </w:r>
      <w:r w:rsidRPr="002C15D6">
        <w:t xml:space="preserve"> </w:t>
      </w:r>
      <w:r w:rsidR="00435020">
        <w:t>Ankara’da</w:t>
      </w:r>
      <w:r w:rsidRPr="002C15D6">
        <w:t xml:space="preserve"> doğdu. İlk, orta ve lise eğitimini</w:t>
      </w:r>
      <w:r w:rsidR="00E95FCA">
        <w:t xml:space="preserve"> </w:t>
      </w:r>
      <w:r w:rsidR="006F62F3">
        <w:t>burada</w:t>
      </w:r>
      <w:r w:rsidR="00E95FCA">
        <w:t xml:space="preserve"> tamamladı.</w:t>
      </w:r>
      <w:r w:rsidR="006F62F3">
        <w:t xml:space="preserve"> Lisans eğitimini bölüm birinci</w:t>
      </w:r>
      <w:r w:rsidR="00D2740A">
        <w:t>s</w:t>
      </w:r>
      <w:r w:rsidR="006F62F3">
        <w:t xml:space="preserve">i </w:t>
      </w:r>
      <w:r w:rsidR="00D2740A">
        <w:t>olarak</w:t>
      </w:r>
      <w:r w:rsidR="006F62F3">
        <w:t xml:space="preserve"> Dicle Üniversitesi Teknik Eğitim Fakültesinde 2006 yılında tamamladı.</w:t>
      </w:r>
      <w:r w:rsidR="00E248F2">
        <w:t xml:space="preserve"> İki yıl süreyle Bilkent Üniversitesi Cyberpark ’da Otomasyon ve Yazılım işlemleri yapan bir şirkette görev aldı</w:t>
      </w:r>
      <w:r w:rsidR="001906C0">
        <w:t xml:space="preserve"> (SYS Sistem Yazılım A.Ş.</w:t>
      </w:r>
      <w:r w:rsidR="006905FF">
        <w:t>, Ankara</w:t>
      </w:r>
      <w:r w:rsidR="001906C0">
        <w:t>)</w:t>
      </w:r>
      <w:r w:rsidR="00E248F2">
        <w:t>.</w:t>
      </w:r>
      <w:r w:rsidR="00195D4A">
        <w:t xml:space="preserve"> 2009 yılında Ahi Evran Üniversitesi TBMYO ’da öğretim görevlisi olarak başladığı aynı yılda Sakarya Üniversitesi Teknik Eğitim Fakültesi, Bilgisayar Eğitimi ana bilim dalında yüksek lisansa başladı.</w:t>
      </w:r>
      <w:r w:rsidR="00EE5F2D">
        <w:t xml:space="preserve"> </w:t>
      </w:r>
      <w:r w:rsidR="006D6A1E">
        <w:t>2011 yılında yüksek lisans eğitimini tamamlamasının ardından Sakarya Üniversitesi Bilgisayar ve Bilişim Bilimleri Fakültesinde, Bilgisayar ve Bilişim Mühendisliği ana bilim dalında doktora eğitimine başladı.</w:t>
      </w:r>
      <w:r w:rsidR="00BA6402">
        <w:t xml:space="preserve"> Halen Ahi Evran Üniversitesi TBMYO</w:t>
      </w:r>
      <w:r w:rsidR="00D42C2E">
        <w:t xml:space="preserve"> </w:t>
      </w:r>
      <w:r w:rsidR="00D2740A">
        <w:t xml:space="preserve">Mekatronik Programın </w:t>
      </w:r>
      <w:r w:rsidR="00BA6402">
        <w:t xml:space="preserve">’da </w:t>
      </w:r>
      <w:r w:rsidR="00E70F43">
        <w:t xml:space="preserve">öğretim görevlisi olarak, görevini </w:t>
      </w:r>
      <w:r w:rsidR="00BA6402">
        <w:t>başarı ile sürdürmektedir.</w:t>
      </w:r>
    </w:p>
    <w:sectPr w:rsidR="007868ED" w:rsidRPr="0001623C" w:rsidSect="00242407">
      <w:pgSz w:w="11906" w:h="16838"/>
      <w:pgMar w:top="1701" w:right="1418" w:bottom="1701" w:left="2268" w:header="709" w:footer="709" w:gutter="0"/>
      <w:pgNumType w:start="94"/>
      <w:cols w:space="708"/>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E77817B" w14:textId="77777777" w:rsidR="00784D3C" w:rsidRDefault="00784D3C" w:rsidP="00095397">
      <w:pPr>
        <w:spacing w:line="240" w:lineRule="auto"/>
      </w:pPr>
      <w:r>
        <w:separator/>
      </w:r>
    </w:p>
  </w:endnote>
  <w:endnote w:type="continuationSeparator" w:id="0">
    <w:p w14:paraId="31759DE0" w14:textId="77777777" w:rsidR="00784D3C" w:rsidRDefault="00784D3C" w:rsidP="0009539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auto"/>
    <w:pitch w:val="variable"/>
    <w:sig w:usb0="00000000" w:usb1="10000000" w:usb2="00000000" w:usb3="00000000" w:csb0="80000000" w:csb1="00000000"/>
  </w:font>
  <w:font w:name="Calibri">
    <w:panose1 w:val="020F0502020204030204"/>
    <w:charset w:val="00"/>
    <w:family w:val="auto"/>
    <w:pitch w:val="variable"/>
    <w:sig w:usb0="E00002FF" w:usb1="4000ACFF" w:usb2="00000001" w:usb3="00000000" w:csb0="0000019F" w:csb1="00000000"/>
  </w:font>
  <w:font w:name="Segoe UI">
    <w:altName w:val="Calibri"/>
    <w:charset w:val="A2"/>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auto"/>
    <w:pitch w:val="variable"/>
    <w:sig w:usb0="E0002AFF" w:usb1="C0007843" w:usb2="00000009" w:usb3="00000000" w:csb0="000001FF" w:csb1="00000000"/>
  </w:font>
  <w:font w:name="Times">
    <w:panose1 w:val="02000500000000000000"/>
    <w:charset w:val="00"/>
    <w:family w:val="auto"/>
    <w:pitch w:val="variable"/>
    <w:sig w:usb0="00000003" w:usb1="00000000" w:usb2="00000000" w:usb3="00000000" w:csb0="00000001" w:csb1="00000000"/>
  </w:font>
  <w:font w:name="MingLiU">
    <w:panose1 w:val="02020509000000000000"/>
    <w:charset w:val="88"/>
    <w:family w:val="auto"/>
    <w:pitch w:val="variable"/>
    <w:sig w:usb0="A00002FF" w:usb1="28CFFCFA" w:usb2="00000016" w:usb3="00000000" w:csb0="00100001" w:csb1="00000000"/>
  </w:font>
  <w:font w:name="Trebuchet MS">
    <w:panose1 w:val="020B0603020202020204"/>
    <w:charset w:val="A2"/>
    <w:family w:val="swiss"/>
    <w:pitch w:val="variable"/>
    <w:sig w:usb0="00000687" w:usb1="00000000" w:usb2="00000000" w:usb3="00000000" w:csb0="0000009F" w:csb1="00000000"/>
  </w:font>
  <w:font w:name="Calibri Light">
    <w:panose1 w:val="020F0302020204030204"/>
    <w:charset w:val="00"/>
    <w:family w:val="auto"/>
    <w:pitch w:val="variable"/>
    <w:sig w:usb0="A00002EF" w:usb1="4000207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BC222C" w14:textId="77777777" w:rsidR="008847C5" w:rsidRDefault="008847C5" w:rsidP="006755F8">
    <w:pPr>
      <w:pStyle w:val="AltBilgi"/>
      <w:framePr w:wrap="none" w:vAnchor="text" w:hAnchor="margin" w:xAlign="center" w:y="1"/>
      <w:rPr>
        <w:rStyle w:val="SayfaNumaras"/>
      </w:rPr>
    </w:pPr>
    <w:r>
      <w:rPr>
        <w:rStyle w:val="SayfaNumaras"/>
      </w:rPr>
      <w:fldChar w:fldCharType="begin"/>
    </w:r>
    <w:r>
      <w:rPr>
        <w:rStyle w:val="SayfaNumaras"/>
      </w:rPr>
      <w:instrText xml:space="preserve">PAGE  </w:instrText>
    </w:r>
    <w:r>
      <w:rPr>
        <w:rStyle w:val="SayfaNumaras"/>
      </w:rPr>
      <w:fldChar w:fldCharType="end"/>
    </w:r>
  </w:p>
  <w:p w14:paraId="324ECB90" w14:textId="77777777" w:rsidR="008847C5" w:rsidRDefault="008847C5">
    <w:pPr>
      <w:pStyle w:val="AltBilgi"/>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77A5C3" w14:textId="005BC4C5" w:rsidR="008847C5" w:rsidRPr="00B5305E" w:rsidRDefault="008847C5" w:rsidP="006755F8">
    <w:pPr>
      <w:pStyle w:val="AltBilgi"/>
      <w:framePr w:wrap="none" w:vAnchor="text" w:hAnchor="margin" w:xAlign="center" w:y="1"/>
      <w:rPr>
        <w:rStyle w:val="SayfaNumaras"/>
        <w:rFonts w:ascii="Calibri" w:hAnsi="Calibri"/>
        <w:b/>
        <w:sz w:val="22"/>
      </w:rPr>
    </w:pPr>
    <w:r w:rsidRPr="00B5305E">
      <w:rPr>
        <w:rStyle w:val="SayfaNumaras"/>
        <w:rFonts w:ascii="Calibri" w:hAnsi="Calibri"/>
        <w:b/>
        <w:sz w:val="22"/>
      </w:rPr>
      <w:fldChar w:fldCharType="begin"/>
    </w:r>
    <w:r w:rsidRPr="00B5305E">
      <w:rPr>
        <w:rStyle w:val="SayfaNumaras"/>
        <w:rFonts w:ascii="Calibri" w:hAnsi="Calibri"/>
        <w:b/>
        <w:sz w:val="22"/>
      </w:rPr>
      <w:instrText xml:space="preserve">PAGE  </w:instrText>
    </w:r>
    <w:r w:rsidRPr="00B5305E">
      <w:rPr>
        <w:rStyle w:val="SayfaNumaras"/>
        <w:rFonts w:ascii="Calibri" w:hAnsi="Calibri"/>
        <w:b/>
        <w:sz w:val="22"/>
      </w:rPr>
      <w:fldChar w:fldCharType="separate"/>
    </w:r>
    <w:r w:rsidR="00B5305E">
      <w:rPr>
        <w:rStyle w:val="SayfaNumaras"/>
        <w:rFonts w:ascii="Calibri" w:hAnsi="Calibri"/>
        <w:b/>
        <w:noProof/>
        <w:sz w:val="22"/>
      </w:rPr>
      <w:t>iv</w:t>
    </w:r>
    <w:r w:rsidRPr="00B5305E">
      <w:rPr>
        <w:rStyle w:val="SayfaNumaras"/>
        <w:rFonts w:ascii="Calibri" w:hAnsi="Calibri"/>
        <w:b/>
        <w:sz w:val="22"/>
      </w:rPr>
      <w:fldChar w:fldCharType="end"/>
    </w:r>
  </w:p>
  <w:p w14:paraId="53A0F1DF" w14:textId="6277FCD9" w:rsidR="008847C5" w:rsidRPr="00B5305E" w:rsidRDefault="008847C5" w:rsidP="00B77907">
    <w:pPr>
      <w:rPr>
        <w:rFonts w:ascii="Calibri" w:hAnsi="Calibri"/>
        <w:b/>
        <w:sz w:val="22"/>
      </w:rPr>
    </w:pPr>
  </w:p>
  <w:p w14:paraId="2A1B36C7" w14:textId="77777777" w:rsidR="008847C5" w:rsidRDefault="008847C5">
    <w:pPr>
      <w:pStyle w:val="AltBilgi"/>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F0E227" w14:textId="77777777" w:rsidR="008847C5" w:rsidRPr="00AC0CEA" w:rsidRDefault="008847C5" w:rsidP="00B77907">
    <w:pPr>
      <w:rPr>
        <w:rFonts w:asciiTheme="minorHAnsi" w:hAnsiTheme="minorHAnsi"/>
        <w:b/>
        <w:sz w:val="22"/>
      </w:rPr>
    </w:pPr>
  </w:p>
  <w:p w14:paraId="4F20E6C1" w14:textId="77777777" w:rsidR="008847C5" w:rsidRDefault="008847C5">
    <w:pPr>
      <w:pStyle w:val="AltBilgi"/>
    </w:pP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709507" w14:textId="77777777" w:rsidR="008847C5" w:rsidRDefault="008847C5"/>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1F958F9" w14:textId="77777777" w:rsidR="00784D3C" w:rsidRDefault="00784D3C" w:rsidP="00095397">
      <w:pPr>
        <w:spacing w:line="240" w:lineRule="auto"/>
      </w:pPr>
      <w:r>
        <w:separator/>
      </w:r>
    </w:p>
  </w:footnote>
  <w:footnote w:type="continuationSeparator" w:id="0">
    <w:p w14:paraId="78FB12E6" w14:textId="77777777" w:rsidR="00784D3C" w:rsidRDefault="00784D3C" w:rsidP="00095397">
      <w:pPr>
        <w:spacing w:line="240" w:lineRule="auto"/>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117907" w14:textId="77777777" w:rsidR="008847C5" w:rsidRDefault="008847C5" w:rsidP="00A74A05">
    <w:pPr>
      <w:pStyle w:val="stBilgi"/>
      <w:framePr w:wrap="none" w:vAnchor="text" w:hAnchor="margin" w:xAlign="right" w:y="1"/>
      <w:rPr>
        <w:rStyle w:val="SayfaNumaras"/>
      </w:rPr>
    </w:pPr>
    <w:r>
      <w:rPr>
        <w:rStyle w:val="SayfaNumaras"/>
      </w:rPr>
      <w:fldChar w:fldCharType="begin"/>
    </w:r>
    <w:r>
      <w:rPr>
        <w:rStyle w:val="SayfaNumaras"/>
      </w:rPr>
      <w:instrText xml:space="preserve">PAGE  </w:instrText>
    </w:r>
    <w:r>
      <w:rPr>
        <w:rStyle w:val="SayfaNumaras"/>
      </w:rPr>
      <w:fldChar w:fldCharType="end"/>
    </w:r>
  </w:p>
  <w:p w14:paraId="5A193AC1" w14:textId="77777777" w:rsidR="008847C5" w:rsidRDefault="008847C5" w:rsidP="004F429A">
    <w:pPr>
      <w:pStyle w:val="stBilgi"/>
      <w:ind w:right="360"/>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224775" w14:textId="77777777" w:rsidR="008847C5" w:rsidRDefault="008847C5" w:rsidP="004F429A">
    <w:pPr>
      <w:pStyle w:val="stBilgi"/>
      <w:ind w:right="360"/>
      <w:jc w:val="right"/>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84A381" w14:textId="77777777" w:rsidR="008847C5" w:rsidRDefault="008847C5" w:rsidP="008E3040">
    <w:pPr>
      <w:pStyle w:val="stBilgi"/>
      <w:ind w:right="360"/>
    </w:pP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23F5A3" w14:textId="33193756" w:rsidR="008847C5" w:rsidRPr="00A74A05" w:rsidRDefault="008847C5" w:rsidP="006755F8">
    <w:pPr>
      <w:pStyle w:val="stBilgi"/>
      <w:framePr w:wrap="none" w:vAnchor="text" w:hAnchor="margin" w:xAlign="right" w:y="1"/>
      <w:rPr>
        <w:rStyle w:val="SayfaNumaras"/>
        <w:b/>
      </w:rPr>
    </w:pPr>
    <w:r w:rsidRPr="00A74A05">
      <w:rPr>
        <w:rStyle w:val="SayfaNumaras"/>
        <w:b/>
      </w:rPr>
      <w:fldChar w:fldCharType="begin"/>
    </w:r>
    <w:r w:rsidRPr="00A74A05">
      <w:rPr>
        <w:rStyle w:val="SayfaNumaras"/>
        <w:b/>
      </w:rPr>
      <w:instrText xml:space="preserve">PAGE  </w:instrText>
    </w:r>
    <w:r w:rsidRPr="00A74A05">
      <w:rPr>
        <w:rStyle w:val="SayfaNumaras"/>
        <w:b/>
      </w:rPr>
      <w:fldChar w:fldCharType="separate"/>
    </w:r>
    <w:r w:rsidR="00B5305E">
      <w:rPr>
        <w:rStyle w:val="SayfaNumaras"/>
        <w:b/>
        <w:noProof/>
      </w:rPr>
      <w:t>35</w:t>
    </w:r>
    <w:r w:rsidRPr="00A74A05">
      <w:rPr>
        <w:rStyle w:val="SayfaNumaras"/>
        <w:b/>
      </w:rPr>
      <w:fldChar w:fldCharType="end"/>
    </w:r>
  </w:p>
  <w:p w14:paraId="2B667B18" w14:textId="77777777" w:rsidR="008847C5" w:rsidRDefault="008847C5" w:rsidP="004F429A">
    <w:pPr>
      <w:pStyle w:val="stBilgi"/>
      <w:ind w:right="360"/>
      <w:jc w:val="right"/>
    </w:pPr>
  </w:p>
</w:hdr>
</file>

<file path=word/header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A67F53" w14:textId="77777777" w:rsidR="008847C5" w:rsidRDefault="008847C5" w:rsidP="008E3040">
    <w:pPr>
      <w:pStyle w:val="stBilgi"/>
      <w:ind w:right="360"/>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4C1929"/>
    <w:multiLevelType w:val="multilevel"/>
    <w:tmpl w:val="0786E8A6"/>
    <w:lvl w:ilvl="0">
      <w:start w:val="1"/>
      <w:numFmt w:val="decimal"/>
      <w:lvlText w:val="BÖLÜM %1."/>
      <w:lvlJc w:val="left"/>
      <w:pPr>
        <w:ind w:left="0" w:firstLine="0"/>
      </w:pPr>
      <w:rPr>
        <w:rFonts w:ascii="Times New Roman" w:hAnsi="Times New Roman" w:hint="default"/>
        <w:b/>
        <w:bCs/>
        <w:i w:val="0"/>
        <w:iCs w:val="0"/>
        <w:color w:val="auto"/>
      </w:rPr>
    </w:lvl>
    <w:lvl w:ilvl="1">
      <w:start w:val="1"/>
      <w:numFmt w:val="decimal"/>
      <w:lvlText w:val="%2."/>
      <w:lvlJc w:val="left"/>
      <w:pPr>
        <w:ind w:left="0" w:firstLine="425"/>
      </w:pPr>
      <w:rPr>
        <w:rFonts w:ascii="Times New Roman" w:hAnsi="Times New Roman" w:hint="default"/>
      </w:rPr>
    </w:lvl>
    <w:lvl w:ilvl="2">
      <w:start w:val="1"/>
      <w:numFmt w:val="decimal"/>
      <w:lvlText w:val="%3."/>
      <w:lvlJc w:val="left"/>
      <w:pPr>
        <w:ind w:left="0" w:firstLine="567"/>
      </w:pPr>
      <w:rPr>
        <w:rFonts w:ascii="Times New Roman" w:hAnsi="Times New Roman"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
    <w:nsid w:val="088A3F6A"/>
    <w:multiLevelType w:val="hybridMultilevel"/>
    <w:tmpl w:val="163C804E"/>
    <w:lvl w:ilvl="0" w:tplc="754EC238">
      <w:start w:val="1"/>
      <w:numFmt w:val="lowerLetter"/>
      <w:lvlText w:val="%1."/>
      <w:lvlJc w:val="left"/>
      <w:pPr>
        <w:ind w:left="720" w:hanging="360"/>
      </w:pPr>
      <w:rPr>
        <w:rFonts w:ascii="Times New Roman" w:eastAsia="Times New Roman"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0B723A6D"/>
    <w:multiLevelType w:val="hybridMultilevel"/>
    <w:tmpl w:val="46D85918"/>
    <w:lvl w:ilvl="0" w:tplc="754EC238">
      <w:start w:val="1"/>
      <w:numFmt w:val="lowerLetter"/>
      <w:lvlText w:val="%1."/>
      <w:lvlJc w:val="left"/>
      <w:pPr>
        <w:ind w:left="720" w:hanging="360"/>
      </w:pPr>
      <w:rPr>
        <w:rFonts w:ascii="Times New Roman" w:eastAsia="Times New Roman"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0D6804BD"/>
    <w:multiLevelType w:val="hybridMultilevel"/>
    <w:tmpl w:val="40DA6FA4"/>
    <w:lvl w:ilvl="0" w:tplc="754EC238">
      <w:start w:val="1"/>
      <w:numFmt w:val="lowerLetter"/>
      <w:lvlText w:val="%1."/>
      <w:lvlJc w:val="left"/>
      <w:pPr>
        <w:ind w:left="720" w:hanging="360"/>
      </w:pPr>
      <w:rPr>
        <w:rFonts w:ascii="Times New Roman" w:eastAsia="Times New Roman" w:hAnsi="Times New Roman" w:cs="Times New Roman" w:hint="default"/>
      </w:rPr>
    </w:lvl>
    <w:lvl w:ilvl="1" w:tplc="041F0003" w:tentative="1">
      <w:start w:val="1"/>
      <w:numFmt w:val="bullet"/>
      <w:lvlText w:val="o"/>
      <w:lvlJc w:val="left"/>
      <w:pPr>
        <w:ind w:left="2007" w:hanging="360"/>
      </w:pPr>
      <w:rPr>
        <w:rFonts w:ascii="Courier New" w:hAnsi="Courier New" w:cs="Courier New" w:hint="default"/>
      </w:rPr>
    </w:lvl>
    <w:lvl w:ilvl="2" w:tplc="041F0005" w:tentative="1">
      <w:start w:val="1"/>
      <w:numFmt w:val="bullet"/>
      <w:lvlText w:val=""/>
      <w:lvlJc w:val="left"/>
      <w:pPr>
        <w:ind w:left="2727" w:hanging="360"/>
      </w:pPr>
      <w:rPr>
        <w:rFonts w:ascii="Wingdings" w:hAnsi="Wingdings" w:hint="default"/>
      </w:rPr>
    </w:lvl>
    <w:lvl w:ilvl="3" w:tplc="041F0001" w:tentative="1">
      <w:start w:val="1"/>
      <w:numFmt w:val="bullet"/>
      <w:lvlText w:val=""/>
      <w:lvlJc w:val="left"/>
      <w:pPr>
        <w:ind w:left="3447" w:hanging="360"/>
      </w:pPr>
      <w:rPr>
        <w:rFonts w:ascii="Symbol" w:hAnsi="Symbol" w:hint="default"/>
      </w:rPr>
    </w:lvl>
    <w:lvl w:ilvl="4" w:tplc="041F0003" w:tentative="1">
      <w:start w:val="1"/>
      <w:numFmt w:val="bullet"/>
      <w:lvlText w:val="o"/>
      <w:lvlJc w:val="left"/>
      <w:pPr>
        <w:ind w:left="4167" w:hanging="360"/>
      </w:pPr>
      <w:rPr>
        <w:rFonts w:ascii="Courier New" w:hAnsi="Courier New" w:cs="Courier New" w:hint="default"/>
      </w:rPr>
    </w:lvl>
    <w:lvl w:ilvl="5" w:tplc="041F0005" w:tentative="1">
      <w:start w:val="1"/>
      <w:numFmt w:val="bullet"/>
      <w:lvlText w:val=""/>
      <w:lvlJc w:val="left"/>
      <w:pPr>
        <w:ind w:left="4887" w:hanging="360"/>
      </w:pPr>
      <w:rPr>
        <w:rFonts w:ascii="Wingdings" w:hAnsi="Wingdings" w:hint="default"/>
      </w:rPr>
    </w:lvl>
    <w:lvl w:ilvl="6" w:tplc="041F0001" w:tentative="1">
      <w:start w:val="1"/>
      <w:numFmt w:val="bullet"/>
      <w:lvlText w:val=""/>
      <w:lvlJc w:val="left"/>
      <w:pPr>
        <w:ind w:left="5607" w:hanging="360"/>
      </w:pPr>
      <w:rPr>
        <w:rFonts w:ascii="Symbol" w:hAnsi="Symbol" w:hint="default"/>
      </w:rPr>
    </w:lvl>
    <w:lvl w:ilvl="7" w:tplc="041F0003" w:tentative="1">
      <w:start w:val="1"/>
      <w:numFmt w:val="bullet"/>
      <w:lvlText w:val="o"/>
      <w:lvlJc w:val="left"/>
      <w:pPr>
        <w:ind w:left="6327" w:hanging="360"/>
      </w:pPr>
      <w:rPr>
        <w:rFonts w:ascii="Courier New" w:hAnsi="Courier New" w:cs="Courier New" w:hint="default"/>
      </w:rPr>
    </w:lvl>
    <w:lvl w:ilvl="8" w:tplc="041F0005" w:tentative="1">
      <w:start w:val="1"/>
      <w:numFmt w:val="bullet"/>
      <w:lvlText w:val=""/>
      <w:lvlJc w:val="left"/>
      <w:pPr>
        <w:ind w:left="7047" w:hanging="360"/>
      </w:pPr>
      <w:rPr>
        <w:rFonts w:ascii="Wingdings" w:hAnsi="Wingdings" w:hint="default"/>
      </w:rPr>
    </w:lvl>
  </w:abstractNum>
  <w:abstractNum w:abstractNumId="4">
    <w:nsid w:val="0E3B2CC1"/>
    <w:multiLevelType w:val="hybridMultilevel"/>
    <w:tmpl w:val="59D47F8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129C1470"/>
    <w:multiLevelType w:val="hybridMultilevel"/>
    <w:tmpl w:val="B28C14B0"/>
    <w:lvl w:ilvl="0" w:tplc="754EC238">
      <w:start w:val="1"/>
      <w:numFmt w:val="lowerLetter"/>
      <w:lvlText w:val="%1."/>
      <w:lvlJc w:val="left"/>
      <w:pPr>
        <w:ind w:left="720" w:hanging="360"/>
      </w:pPr>
      <w:rPr>
        <w:rFonts w:ascii="Times New Roman" w:eastAsia="Times New Roman"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135736D2"/>
    <w:multiLevelType w:val="hybridMultilevel"/>
    <w:tmpl w:val="B2C6D3C8"/>
    <w:lvl w:ilvl="0" w:tplc="754EC238">
      <w:start w:val="1"/>
      <w:numFmt w:val="lowerLetter"/>
      <w:lvlText w:val="%1."/>
      <w:lvlJc w:val="left"/>
      <w:pPr>
        <w:ind w:left="720" w:hanging="360"/>
      </w:pPr>
      <w:rPr>
        <w:rFonts w:ascii="Times New Roman" w:eastAsia="Times New Roman"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13C10FCA"/>
    <w:multiLevelType w:val="hybridMultilevel"/>
    <w:tmpl w:val="44C6BFEE"/>
    <w:lvl w:ilvl="0" w:tplc="754EC238">
      <w:start w:val="1"/>
      <w:numFmt w:val="lowerLetter"/>
      <w:lvlText w:val="%1."/>
      <w:lvlJc w:val="left"/>
      <w:pPr>
        <w:ind w:left="720" w:hanging="360"/>
      </w:pPr>
      <w:rPr>
        <w:rFonts w:ascii="Times New Roman" w:eastAsia="Times New Roman"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164A41EC"/>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nsid w:val="1D2F5B9F"/>
    <w:multiLevelType w:val="hybridMultilevel"/>
    <w:tmpl w:val="ACD01FFE"/>
    <w:lvl w:ilvl="0" w:tplc="0B287314">
      <w:start w:val="1"/>
      <w:numFmt w:val="decimal"/>
      <w:lvlText w:val="%1."/>
      <w:lvlJc w:val="left"/>
      <w:pPr>
        <w:ind w:left="357" w:firstLine="3"/>
      </w:pPr>
      <w:rPr>
        <w:rFonts w:hint="default"/>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1E281B0D"/>
    <w:multiLevelType w:val="hybridMultilevel"/>
    <w:tmpl w:val="43404828"/>
    <w:lvl w:ilvl="0" w:tplc="DD441408">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25AF68FD"/>
    <w:multiLevelType w:val="hybridMultilevel"/>
    <w:tmpl w:val="DE60B2F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nsid w:val="27B469DE"/>
    <w:multiLevelType w:val="multilevel"/>
    <w:tmpl w:val="ADBC7332"/>
    <w:lvl w:ilvl="0">
      <w:start w:val="1"/>
      <w:numFmt w:val="decimal"/>
      <w:lvlText w:val="BÖLÜM %1."/>
      <w:lvlJc w:val="left"/>
      <w:pPr>
        <w:ind w:left="360" w:hanging="360"/>
      </w:pPr>
      <w:rPr>
        <w:rFonts w:ascii="Times New Roman" w:hAnsi="Times New Roman" w:hint="default"/>
        <w:b/>
        <w:bCs/>
        <w:i w:val="0"/>
        <w:iCs w:val="0"/>
        <w:color w:val="auto"/>
      </w:rPr>
    </w:lvl>
    <w:lvl w:ilvl="1">
      <w:start w:val="1"/>
      <w:numFmt w:val="decimal"/>
      <w:lvlText w:val="%2."/>
      <w:lvlJc w:val="left"/>
      <w:pPr>
        <w:ind w:left="720" w:hanging="295"/>
      </w:pPr>
      <w:rPr>
        <w:rFonts w:ascii="Times New Roman" w:hAnsi="Times New Roman" w:hint="default"/>
      </w:rPr>
    </w:lvl>
    <w:lvl w:ilvl="2">
      <w:start w:val="1"/>
      <w:numFmt w:val="decimal"/>
      <w:lvlText w:val="%3."/>
      <w:lvlJc w:val="left"/>
      <w:pPr>
        <w:ind w:left="1080" w:hanging="513"/>
      </w:pPr>
      <w:rPr>
        <w:rFonts w:ascii="Times New Roman" w:hAnsi="Times New Roman"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nsid w:val="38C92CE2"/>
    <w:multiLevelType w:val="hybridMultilevel"/>
    <w:tmpl w:val="452ABDC0"/>
    <w:lvl w:ilvl="0" w:tplc="754EC238">
      <w:start w:val="1"/>
      <w:numFmt w:val="lowerLetter"/>
      <w:lvlText w:val="%1."/>
      <w:lvlJc w:val="left"/>
      <w:pPr>
        <w:ind w:left="720" w:hanging="360"/>
      </w:pPr>
      <w:rPr>
        <w:rFonts w:ascii="Times New Roman" w:eastAsia="Times New Roman"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nsid w:val="3A33037C"/>
    <w:multiLevelType w:val="hybridMultilevel"/>
    <w:tmpl w:val="1FD2195C"/>
    <w:lvl w:ilvl="0" w:tplc="754EC238">
      <w:start w:val="1"/>
      <w:numFmt w:val="lowerLetter"/>
      <w:lvlText w:val="%1."/>
      <w:lvlJc w:val="left"/>
      <w:pPr>
        <w:ind w:left="720" w:hanging="360"/>
      </w:pPr>
      <w:rPr>
        <w:rFonts w:ascii="Times New Roman" w:eastAsia="Times New Roman" w:hAnsi="Times New Roman" w:cs="Times New Roman" w:hint="default"/>
      </w:rPr>
    </w:lvl>
    <w:lvl w:ilvl="1" w:tplc="041F000F">
      <w:start w:val="1"/>
      <w:numFmt w:val="decimal"/>
      <w:lvlText w:val="%2."/>
      <w:lvlJc w:val="left"/>
      <w:pPr>
        <w:ind w:left="1440" w:hanging="360"/>
      </w:pPr>
      <w:rPr>
        <w:rFonts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nsid w:val="3B795FE3"/>
    <w:multiLevelType w:val="hybridMultilevel"/>
    <w:tmpl w:val="CAFCDAA8"/>
    <w:lvl w:ilvl="0" w:tplc="754EC238">
      <w:start w:val="1"/>
      <w:numFmt w:val="lowerLetter"/>
      <w:lvlText w:val="%1."/>
      <w:lvlJc w:val="left"/>
      <w:pPr>
        <w:ind w:left="720" w:hanging="360"/>
      </w:pPr>
      <w:rPr>
        <w:rFonts w:ascii="Times New Roman" w:eastAsia="Times New Roman" w:hAnsi="Times New Roman" w:cs="Times New Roman"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3B8778B7"/>
    <w:multiLevelType w:val="hybridMultilevel"/>
    <w:tmpl w:val="71F2C67E"/>
    <w:lvl w:ilvl="0" w:tplc="754EC238">
      <w:start w:val="1"/>
      <w:numFmt w:val="lowerLetter"/>
      <w:lvlText w:val="%1."/>
      <w:lvlJc w:val="left"/>
      <w:pPr>
        <w:ind w:left="720" w:hanging="360"/>
      </w:pPr>
      <w:rPr>
        <w:rFonts w:ascii="Times New Roman" w:eastAsia="Times New Roman"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nsid w:val="3C6C346A"/>
    <w:multiLevelType w:val="hybridMultilevel"/>
    <w:tmpl w:val="988A7E66"/>
    <w:lvl w:ilvl="0" w:tplc="041F0019">
      <w:start w:val="1"/>
      <w:numFmt w:val="lowerLetter"/>
      <w:lvlText w:val="%1."/>
      <w:lvlJc w:val="left"/>
      <w:pPr>
        <w:ind w:left="144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4B500314"/>
    <w:multiLevelType w:val="multilevel"/>
    <w:tmpl w:val="E4ECEA2E"/>
    <w:lvl w:ilvl="0">
      <w:start w:val="1"/>
      <w:numFmt w:val="decimal"/>
      <w:lvlText w:val="BÖLÜM %1."/>
      <w:lvlJc w:val="left"/>
      <w:pPr>
        <w:ind w:left="0" w:firstLine="0"/>
      </w:pPr>
      <w:rPr>
        <w:rFonts w:ascii="Times New Roman" w:hAnsi="Times New Roman" w:hint="default"/>
      </w:rPr>
    </w:lvl>
    <w:lvl w:ilvl="1">
      <w:start w:val="1"/>
      <w:numFmt w:val="decimal"/>
      <w:lvlText w:val="%1.%2."/>
      <w:lvlJc w:val="left"/>
      <w:pPr>
        <w:ind w:left="425" w:hanging="425"/>
      </w:pPr>
      <w:rPr>
        <w:rFonts w:ascii="Times New Roman" w:hAnsi="Times New Roman" w:hint="default"/>
      </w:rPr>
    </w:lvl>
    <w:lvl w:ilvl="2">
      <w:start w:val="1"/>
      <w:numFmt w:val="decimal"/>
      <w:lvlText w:val="%1.%2.%3."/>
      <w:lvlJc w:val="left"/>
      <w:pPr>
        <w:ind w:left="567" w:hanging="567"/>
      </w:pPr>
      <w:rPr>
        <w:rFonts w:ascii="Times New Roman" w:hAnsi="Times New Roman"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nsid w:val="4CAC353C"/>
    <w:multiLevelType w:val="multilevel"/>
    <w:tmpl w:val="8026CA62"/>
    <w:lvl w:ilvl="0">
      <w:start w:val="1"/>
      <w:numFmt w:val="decimal"/>
      <w:pStyle w:val="Balk1"/>
      <w:lvlText w:val="BÖLÜM %1."/>
      <w:lvlJc w:val="left"/>
      <w:pPr>
        <w:ind w:left="0" w:firstLine="0"/>
      </w:pPr>
      <w:rPr>
        <w:rFonts w:ascii="Times New Roman" w:hAnsi="Times New Roman" w:hint="default"/>
      </w:rPr>
    </w:lvl>
    <w:lvl w:ilvl="1">
      <w:start w:val="1"/>
      <w:numFmt w:val="decimal"/>
      <w:lvlText w:val="%1.%2."/>
      <w:lvlJc w:val="left"/>
      <w:pPr>
        <w:ind w:left="425" w:hanging="425"/>
      </w:pPr>
      <w:rPr>
        <w:rFonts w:ascii="Times New Roman" w:hAnsi="Times New Roman" w:hint="default"/>
      </w:rPr>
    </w:lvl>
    <w:lvl w:ilvl="2">
      <w:start w:val="1"/>
      <w:numFmt w:val="decimal"/>
      <w:lvlText w:val="%1.%2.%3."/>
      <w:lvlJc w:val="left"/>
      <w:pPr>
        <w:ind w:left="567" w:hanging="567"/>
      </w:pPr>
      <w:rPr>
        <w:rFonts w:ascii="Times New Roman" w:hAnsi="Times New Roman"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nsid w:val="4D5D3D43"/>
    <w:multiLevelType w:val="hybridMultilevel"/>
    <w:tmpl w:val="6AFA679C"/>
    <w:lvl w:ilvl="0" w:tplc="754EC238">
      <w:start w:val="1"/>
      <w:numFmt w:val="lowerLetter"/>
      <w:lvlText w:val="%1."/>
      <w:lvlJc w:val="left"/>
      <w:pPr>
        <w:ind w:left="720" w:hanging="360"/>
      </w:pPr>
      <w:rPr>
        <w:rFonts w:ascii="Times New Roman" w:eastAsia="Times New Roman"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nsid w:val="4D8D5286"/>
    <w:multiLevelType w:val="hybridMultilevel"/>
    <w:tmpl w:val="31DE911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nsid w:val="4FD01DBE"/>
    <w:multiLevelType w:val="hybridMultilevel"/>
    <w:tmpl w:val="8268664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nsid w:val="521824FF"/>
    <w:multiLevelType w:val="multilevel"/>
    <w:tmpl w:val="DCE84F5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nsid w:val="56623BFE"/>
    <w:multiLevelType w:val="multilevel"/>
    <w:tmpl w:val="7272DAD8"/>
    <w:lvl w:ilvl="0">
      <w:start w:val="1"/>
      <w:numFmt w:val="decimal"/>
      <w:lvlText w:val="BÖLÜM %1."/>
      <w:lvlJc w:val="left"/>
      <w:pPr>
        <w:ind w:left="0" w:firstLine="0"/>
      </w:pPr>
      <w:rPr>
        <w:rFonts w:ascii="Times New Roman" w:hAnsi="Times New Roman" w:hint="default"/>
      </w:rPr>
    </w:lvl>
    <w:lvl w:ilvl="1">
      <w:start w:val="1"/>
      <w:numFmt w:val="decimal"/>
      <w:lvlText w:val="%1.%2."/>
      <w:lvlJc w:val="left"/>
      <w:pPr>
        <w:ind w:left="425" w:hanging="425"/>
      </w:pPr>
      <w:rPr>
        <w:rFonts w:ascii="Times New Roman" w:hAnsi="Times New Roman" w:hint="default"/>
      </w:rPr>
    </w:lvl>
    <w:lvl w:ilvl="2">
      <w:start w:val="1"/>
      <w:numFmt w:val="decimal"/>
      <w:pStyle w:val="Balk3"/>
      <w:lvlText w:val="%1.%2.%3."/>
      <w:lvlJc w:val="left"/>
      <w:pPr>
        <w:ind w:left="567" w:hanging="567"/>
      </w:pPr>
      <w:rPr>
        <w:rFonts w:ascii="Times New Roman" w:hAnsi="Times New Roman"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57535916"/>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nsid w:val="57A22185"/>
    <w:multiLevelType w:val="hybridMultilevel"/>
    <w:tmpl w:val="F8FC901A"/>
    <w:lvl w:ilvl="0" w:tplc="754EC238">
      <w:start w:val="1"/>
      <w:numFmt w:val="lowerLetter"/>
      <w:lvlText w:val="%1."/>
      <w:lvlJc w:val="left"/>
      <w:pPr>
        <w:ind w:left="720" w:hanging="360"/>
      </w:pPr>
      <w:rPr>
        <w:rFonts w:ascii="Times New Roman" w:eastAsia="Times New Roman"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7">
    <w:nsid w:val="63462F5A"/>
    <w:multiLevelType w:val="hybridMultilevel"/>
    <w:tmpl w:val="F8463850"/>
    <w:lvl w:ilvl="0" w:tplc="754EC238">
      <w:start w:val="1"/>
      <w:numFmt w:val="lowerLetter"/>
      <w:lvlText w:val="%1."/>
      <w:lvlJc w:val="left"/>
      <w:pPr>
        <w:ind w:left="720" w:hanging="360"/>
      </w:pPr>
      <w:rPr>
        <w:rFonts w:ascii="Times New Roman" w:eastAsia="Times New Roman"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8">
    <w:nsid w:val="676853E0"/>
    <w:multiLevelType w:val="multilevel"/>
    <w:tmpl w:val="041F001F"/>
    <w:lvl w:ilvl="0">
      <w:start w:val="1"/>
      <w:numFmt w:val="decimal"/>
      <w:lvlText w:val="%1."/>
      <w:lvlJc w:val="left"/>
      <w:pPr>
        <w:ind w:left="360" w:hanging="360"/>
      </w:pPr>
      <w:rPr>
        <w:rFonts w:hint="default"/>
        <w:b/>
        <w:bCs/>
        <w:i w:val="0"/>
        <w:iCs w:val="0"/>
        <w:color w:val="auto"/>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nsid w:val="689A1735"/>
    <w:multiLevelType w:val="multilevel"/>
    <w:tmpl w:val="E4ECEA2E"/>
    <w:lvl w:ilvl="0">
      <w:start w:val="1"/>
      <w:numFmt w:val="decimal"/>
      <w:lvlText w:val="BÖLÜM %1."/>
      <w:lvlJc w:val="left"/>
      <w:pPr>
        <w:ind w:left="0" w:firstLine="0"/>
      </w:pPr>
      <w:rPr>
        <w:rFonts w:ascii="Times New Roman" w:hAnsi="Times New Roman" w:hint="default"/>
      </w:rPr>
    </w:lvl>
    <w:lvl w:ilvl="1">
      <w:start w:val="1"/>
      <w:numFmt w:val="decimal"/>
      <w:lvlText w:val="%1.%2."/>
      <w:lvlJc w:val="left"/>
      <w:pPr>
        <w:ind w:left="425" w:hanging="425"/>
      </w:pPr>
      <w:rPr>
        <w:rFonts w:ascii="Times New Roman" w:hAnsi="Times New Roman" w:hint="default"/>
      </w:rPr>
    </w:lvl>
    <w:lvl w:ilvl="2">
      <w:start w:val="1"/>
      <w:numFmt w:val="decimal"/>
      <w:lvlText w:val="%1.%2.%3."/>
      <w:lvlJc w:val="left"/>
      <w:pPr>
        <w:ind w:left="567" w:hanging="567"/>
      </w:pPr>
      <w:rPr>
        <w:rFonts w:ascii="Times New Roman" w:hAnsi="Times New Roman"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nsid w:val="6A2444F6"/>
    <w:multiLevelType w:val="hybridMultilevel"/>
    <w:tmpl w:val="E3560828"/>
    <w:lvl w:ilvl="0" w:tplc="041F000F">
      <w:start w:val="1"/>
      <w:numFmt w:val="decimal"/>
      <w:lvlText w:val="%1."/>
      <w:lvlJc w:val="left"/>
      <w:pPr>
        <w:ind w:left="720" w:hanging="360"/>
      </w:pPr>
      <w:rPr>
        <w:rFonts w:hint="default"/>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nsid w:val="6E075E82"/>
    <w:multiLevelType w:val="hybridMultilevel"/>
    <w:tmpl w:val="96829796"/>
    <w:lvl w:ilvl="0" w:tplc="754EC238">
      <w:start w:val="1"/>
      <w:numFmt w:val="lowerLetter"/>
      <w:lvlText w:val="%1."/>
      <w:lvlJc w:val="left"/>
      <w:pPr>
        <w:ind w:left="720" w:hanging="360"/>
      </w:pPr>
      <w:rPr>
        <w:rFonts w:ascii="Times New Roman" w:eastAsia="Times New Roman"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2">
    <w:nsid w:val="705E16C2"/>
    <w:multiLevelType w:val="hybridMultilevel"/>
    <w:tmpl w:val="83E6A334"/>
    <w:lvl w:ilvl="0" w:tplc="0B287314">
      <w:start w:val="1"/>
      <w:numFmt w:val="decimal"/>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3">
    <w:nsid w:val="76AC08B1"/>
    <w:multiLevelType w:val="hybridMultilevel"/>
    <w:tmpl w:val="F9828716"/>
    <w:lvl w:ilvl="0" w:tplc="754EC238">
      <w:start w:val="1"/>
      <w:numFmt w:val="lowerLetter"/>
      <w:lvlText w:val="%1."/>
      <w:lvlJc w:val="left"/>
      <w:pPr>
        <w:ind w:left="720" w:hanging="360"/>
      </w:pPr>
      <w:rPr>
        <w:rFonts w:ascii="Times New Roman" w:eastAsia="Times New Roman" w:hAnsi="Times New Roman" w:cs="Times New Roman" w:hint="default"/>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4">
    <w:nsid w:val="7AA60295"/>
    <w:multiLevelType w:val="hybridMultilevel"/>
    <w:tmpl w:val="2B3270FA"/>
    <w:lvl w:ilvl="0" w:tplc="C4F09FB0">
      <w:start w:val="50"/>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5">
    <w:nsid w:val="7D63013A"/>
    <w:multiLevelType w:val="hybridMultilevel"/>
    <w:tmpl w:val="9572B05A"/>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6">
    <w:nsid w:val="7D8F255F"/>
    <w:multiLevelType w:val="hybridMultilevel"/>
    <w:tmpl w:val="413E4EE4"/>
    <w:lvl w:ilvl="0" w:tplc="041F000F">
      <w:start w:val="1"/>
      <w:numFmt w:val="decimal"/>
      <w:lvlText w:val="%1."/>
      <w:lvlJc w:val="left"/>
      <w:pPr>
        <w:ind w:left="720" w:hanging="360"/>
      </w:pPr>
      <w:rPr>
        <w:rFonts w:hint="default"/>
      </w:rPr>
    </w:lvl>
    <w:lvl w:ilvl="1" w:tplc="754EC238">
      <w:start w:val="1"/>
      <w:numFmt w:val="lowerLetter"/>
      <w:lvlText w:val="%2."/>
      <w:lvlJc w:val="left"/>
      <w:pPr>
        <w:ind w:left="720" w:hanging="360"/>
      </w:pPr>
      <w:rPr>
        <w:rFonts w:ascii="Times New Roman" w:eastAsia="Times New Roman" w:hAnsi="Times New Roman" w:cs="Times New Roman"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7">
    <w:nsid w:val="7DFA2404"/>
    <w:multiLevelType w:val="hybridMultilevel"/>
    <w:tmpl w:val="D09455A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8">
    <w:nsid w:val="7F4D6F2A"/>
    <w:multiLevelType w:val="hybridMultilevel"/>
    <w:tmpl w:val="96EA233E"/>
    <w:lvl w:ilvl="0" w:tplc="754EC238">
      <w:start w:val="1"/>
      <w:numFmt w:val="lowerLetter"/>
      <w:lvlText w:val="%1."/>
      <w:lvlJc w:val="left"/>
      <w:pPr>
        <w:ind w:left="720" w:hanging="360"/>
      </w:pPr>
      <w:rPr>
        <w:rFonts w:ascii="Times New Roman" w:eastAsia="Times New Roman"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37"/>
  </w:num>
  <w:num w:numId="2">
    <w:abstractNumId w:val="10"/>
  </w:num>
  <w:num w:numId="3">
    <w:abstractNumId w:val="34"/>
  </w:num>
  <w:num w:numId="4">
    <w:abstractNumId w:val="23"/>
  </w:num>
  <w:num w:numId="5">
    <w:abstractNumId w:val="28"/>
  </w:num>
  <w:num w:numId="6">
    <w:abstractNumId w:val="12"/>
  </w:num>
  <w:num w:numId="7">
    <w:abstractNumId w:val="0"/>
  </w:num>
  <w:num w:numId="8">
    <w:abstractNumId w:val="8"/>
  </w:num>
  <w:num w:numId="9">
    <w:abstractNumId w:val="18"/>
  </w:num>
  <w:num w:numId="10">
    <w:abstractNumId w:val="25"/>
  </w:num>
  <w:num w:numId="11">
    <w:abstractNumId w:val="19"/>
  </w:num>
  <w:num w:numId="12">
    <w:abstractNumId w:val="24"/>
  </w:num>
  <w:num w:numId="13">
    <w:abstractNumId w:val="5"/>
  </w:num>
  <w:num w:numId="14">
    <w:abstractNumId w:val="29"/>
  </w:num>
  <w:num w:numId="15">
    <w:abstractNumId w:val="19"/>
  </w:num>
  <w:num w:numId="16">
    <w:abstractNumId w:val="19"/>
  </w:num>
  <w:num w:numId="17">
    <w:abstractNumId w:val="36"/>
  </w:num>
  <w:num w:numId="18">
    <w:abstractNumId w:val="9"/>
  </w:num>
  <w:num w:numId="19">
    <w:abstractNumId w:val="32"/>
  </w:num>
  <w:num w:numId="20">
    <w:abstractNumId w:val="11"/>
  </w:num>
  <w:num w:numId="21">
    <w:abstractNumId w:val="16"/>
  </w:num>
  <w:num w:numId="22">
    <w:abstractNumId w:val="6"/>
  </w:num>
  <w:num w:numId="23">
    <w:abstractNumId w:val="13"/>
  </w:num>
  <w:num w:numId="24">
    <w:abstractNumId w:val="22"/>
  </w:num>
  <w:num w:numId="25">
    <w:abstractNumId w:val="38"/>
  </w:num>
  <w:num w:numId="26">
    <w:abstractNumId w:val="2"/>
  </w:num>
  <w:num w:numId="27">
    <w:abstractNumId w:val="20"/>
  </w:num>
  <w:num w:numId="28">
    <w:abstractNumId w:val="7"/>
  </w:num>
  <w:num w:numId="29">
    <w:abstractNumId w:val="31"/>
  </w:num>
  <w:num w:numId="30">
    <w:abstractNumId w:val="17"/>
  </w:num>
  <w:num w:numId="31">
    <w:abstractNumId w:val="14"/>
  </w:num>
  <w:num w:numId="32">
    <w:abstractNumId w:val="26"/>
  </w:num>
  <w:num w:numId="33">
    <w:abstractNumId w:val="3"/>
  </w:num>
  <w:num w:numId="34">
    <w:abstractNumId w:val="33"/>
  </w:num>
  <w:num w:numId="35">
    <w:abstractNumId w:val="4"/>
  </w:num>
  <w:num w:numId="36">
    <w:abstractNumId w:val="27"/>
  </w:num>
  <w:num w:numId="37">
    <w:abstractNumId w:val="1"/>
  </w:num>
  <w:num w:numId="38">
    <w:abstractNumId w:val="21"/>
  </w:num>
  <w:num w:numId="39">
    <w:abstractNumId w:val="35"/>
  </w:num>
  <w:num w:numId="40">
    <w:abstractNumId w:val="30"/>
  </w:num>
  <w:num w:numId="41">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hideGrammaticalErrors/>
  <w:defaultTabStop w:val="1134"/>
  <w:hyphenationZone w:val="425"/>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D2DDB"/>
    <w:rsid w:val="00000606"/>
    <w:rsid w:val="00000E56"/>
    <w:rsid w:val="00001009"/>
    <w:rsid w:val="0000117A"/>
    <w:rsid w:val="00002182"/>
    <w:rsid w:val="0000218D"/>
    <w:rsid w:val="00002AEF"/>
    <w:rsid w:val="000036DA"/>
    <w:rsid w:val="000054BC"/>
    <w:rsid w:val="00005BF2"/>
    <w:rsid w:val="00005D58"/>
    <w:rsid w:val="00005E4D"/>
    <w:rsid w:val="0000668E"/>
    <w:rsid w:val="00007D5F"/>
    <w:rsid w:val="00010B06"/>
    <w:rsid w:val="00011FDC"/>
    <w:rsid w:val="00012FFE"/>
    <w:rsid w:val="00013AB2"/>
    <w:rsid w:val="0001623C"/>
    <w:rsid w:val="00016870"/>
    <w:rsid w:val="00017692"/>
    <w:rsid w:val="00017821"/>
    <w:rsid w:val="00017A76"/>
    <w:rsid w:val="00017D5B"/>
    <w:rsid w:val="00017F72"/>
    <w:rsid w:val="0002009B"/>
    <w:rsid w:val="00020BD5"/>
    <w:rsid w:val="00020E5C"/>
    <w:rsid w:val="00023474"/>
    <w:rsid w:val="00023B32"/>
    <w:rsid w:val="000258C3"/>
    <w:rsid w:val="00026168"/>
    <w:rsid w:val="000272C9"/>
    <w:rsid w:val="00030DE7"/>
    <w:rsid w:val="00031671"/>
    <w:rsid w:val="000322E6"/>
    <w:rsid w:val="00033AEA"/>
    <w:rsid w:val="0003450B"/>
    <w:rsid w:val="00035E46"/>
    <w:rsid w:val="00035E64"/>
    <w:rsid w:val="00036931"/>
    <w:rsid w:val="00037202"/>
    <w:rsid w:val="00040739"/>
    <w:rsid w:val="0004235C"/>
    <w:rsid w:val="00044196"/>
    <w:rsid w:val="00044E3E"/>
    <w:rsid w:val="00046911"/>
    <w:rsid w:val="00046B44"/>
    <w:rsid w:val="00050224"/>
    <w:rsid w:val="00050449"/>
    <w:rsid w:val="00051BFF"/>
    <w:rsid w:val="0005366A"/>
    <w:rsid w:val="00055C0F"/>
    <w:rsid w:val="00056FC5"/>
    <w:rsid w:val="0005753F"/>
    <w:rsid w:val="0006029B"/>
    <w:rsid w:val="000610BF"/>
    <w:rsid w:val="00062071"/>
    <w:rsid w:val="000622D9"/>
    <w:rsid w:val="00062D7E"/>
    <w:rsid w:val="0006407E"/>
    <w:rsid w:val="000704F7"/>
    <w:rsid w:val="00071A8E"/>
    <w:rsid w:val="00072264"/>
    <w:rsid w:val="00072585"/>
    <w:rsid w:val="00072635"/>
    <w:rsid w:val="00074B90"/>
    <w:rsid w:val="00074C56"/>
    <w:rsid w:val="000755D8"/>
    <w:rsid w:val="000756A8"/>
    <w:rsid w:val="00075CC6"/>
    <w:rsid w:val="000762E4"/>
    <w:rsid w:val="0007654B"/>
    <w:rsid w:val="00076F54"/>
    <w:rsid w:val="00080019"/>
    <w:rsid w:val="00082A66"/>
    <w:rsid w:val="00083BCD"/>
    <w:rsid w:val="00083C73"/>
    <w:rsid w:val="00084596"/>
    <w:rsid w:val="00084FB8"/>
    <w:rsid w:val="000854C2"/>
    <w:rsid w:val="0008556A"/>
    <w:rsid w:val="00085BEA"/>
    <w:rsid w:val="00086107"/>
    <w:rsid w:val="00086392"/>
    <w:rsid w:val="000875BD"/>
    <w:rsid w:val="000878D9"/>
    <w:rsid w:val="0009040B"/>
    <w:rsid w:val="00090A16"/>
    <w:rsid w:val="00090DB3"/>
    <w:rsid w:val="000915AC"/>
    <w:rsid w:val="00091D11"/>
    <w:rsid w:val="000921ED"/>
    <w:rsid w:val="00092950"/>
    <w:rsid w:val="00092CFC"/>
    <w:rsid w:val="000950AC"/>
    <w:rsid w:val="00095397"/>
    <w:rsid w:val="000976F3"/>
    <w:rsid w:val="00097872"/>
    <w:rsid w:val="000A0F2C"/>
    <w:rsid w:val="000A16BF"/>
    <w:rsid w:val="000A1C43"/>
    <w:rsid w:val="000A20C2"/>
    <w:rsid w:val="000A37FC"/>
    <w:rsid w:val="000A4CE9"/>
    <w:rsid w:val="000A712D"/>
    <w:rsid w:val="000B0485"/>
    <w:rsid w:val="000B0873"/>
    <w:rsid w:val="000B11AE"/>
    <w:rsid w:val="000B137F"/>
    <w:rsid w:val="000B1EEC"/>
    <w:rsid w:val="000B308C"/>
    <w:rsid w:val="000B49FD"/>
    <w:rsid w:val="000B4C24"/>
    <w:rsid w:val="000B4E20"/>
    <w:rsid w:val="000B50D5"/>
    <w:rsid w:val="000B52D9"/>
    <w:rsid w:val="000B5CC3"/>
    <w:rsid w:val="000C006B"/>
    <w:rsid w:val="000C0DBD"/>
    <w:rsid w:val="000C1FEF"/>
    <w:rsid w:val="000C213F"/>
    <w:rsid w:val="000C2448"/>
    <w:rsid w:val="000C26CC"/>
    <w:rsid w:val="000C4524"/>
    <w:rsid w:val="000C6B21"/>
    <w:rsid w:val="000C72B4"/>
    <w:rsid w:val="000C7EFC"/>
    <w:rsid w:val="000D0A62"/>
    <w:rsid w:val="000D170A"/>
    <w:rsid w:val="000D2644"/>
    <w:rsid w:val="000D3431"/>
    <w:rsid w:val="000D40AF"/>
    <w:rsid w:val="000D4331"/>
    <w:rsid w:val="000D4BBA"/>
    <w:rsid w:val="000D5901"/>
    <w:rsid w:val="000D6D52"/>
    <w:rsid w:val="000D70C6"/>
    <w:rsid w:val="000E09EC"/>
    <w:rsid w:val="000E156C"/>
    <w:rsid w:val="000E1D9A"/>
    <w:rsid w:val="000E26AC"/>
    <w:rsid w:val="000E31AC"/>
    <w:rsid w:val="000E417D"/>
    <w:rsid w:val="000E474E"/>
    <w:rsid w:val="000E56C1"/>
    <w:rsid w:val="000E5E4C"/>
    <w:rsid w:val="000E65F8"/>
    <w:rsid w:val="000E6DD6"/>
    <w:rsid w:val="000F01CB"/>
    <w:rsid w:val="000F023B"/>
    <w:rsid w:val="000F1B56"/>
    <w:rsid w:val="000F3178"/>
    <w:rsid w:val="000F376D"/>
    <w:rsid w:val="000F42E2"/>
    <w:rsid w:val="000F43C4"/>
    <w:rsid w:val="000F4E09"/>
    <w:rsid w:val="000F53ED"/>
    <w:rsid w:val="000F606E"/>
    <w:rsid w:val="000F75BC"/>
    <w:rsid w:val="000F79D4"/>
    <w:rsid w:val="0010006B"/>
    <w:rsid w:val="00101784"/>
    <w:rsid w:val="00101BF0"/>
    <w:rsid w:val="0010208D"/>
    <w:rsid w:val="00103504"/>
    <w:rsid w:val="00103E7B"/>
    <w:rsid w:val="00104002"/>
    <w:rsid w:val="001040CC"/>
    <w:rsid w:val="00105759"/>
    <w:rsid w:val="0010641D"/>
    <w:rsid w:val="00112A53"/>
    <w:rsid w:val="00112A6C"/>
    <w:rsid w:val="00113504"/>
    <w:rsid w:val="00113A51"/>
    <w:rsid w:val="00113B8A"/>
    <w:rsid w:val="00113BAB"/>
    <w:rsid w:val="0011535A"/>
    <w:rsid w:val="001164E3"/>
    <w:rsid w:val="001219CB"/>
    <w:rsid w:val="00122D82"/>
    <w:rsid w:val="0012389F"/>
    <w:rsid w:val="001243DC"/>
    <w:rsid w:val="00124F8D"/>
    <w:rsid w:val="001251F2"/>
    <w:rsid w:val="00125AB8"/>
    <w:rsid w:val="00125E7A"/>
    <w:rsid w:val="00125EBC"/>
    <w:rsid w:val="00130B44"/>
    <w:rsid w:val="001316E0"/>
    <w:rsid w:val="00132A6F"/>
    <w:rsid w:val="001334EC"/>
    <w:rsid w:val="00133F28"/>
    <w:rsid w:val="00134FDF"/>
    <w:rsid w:val="0013557E"/>
    <w:rsid w:val="00135DBA"/>
    <w:rsid w:val="00137442"/>
    <w:rsid w:val="00140761"/>
    <w:rsid w:val="00140E98"/>
    <w:rsid w:val="00143E78"/>
    <w:rsid w:val="00143F50"/>
    <w:rsid w:val="00144B0C"/>
    <w:rsid w:val="00144F10"/>
    <w:rsid w:val="00146699"/>
    <w:rsid w:val="00146A49"/>
    <w:rsid w:val="00147CD4"/>
    <w:rsid w:val="00147F1D"/>
    <w:rsid w:val="0015027F"/>
    <w:rsid w:val="00150C83"/>
    <w:rsid w:val="00150C89"/>
    <w:rsid w:val="00153023"/>
    <w:rsid w:val="0015313A"/>
    <w:rsid w:val="00155D0C"/>
    <w:rsid w:val="00157384"/>
    <w:rsid w:val="00157E46"/>
    <w:rsid w:val="00157EB5"/>
    <w:rsid w:val="001606B3"/>
    <w:rsid w:val="00160F52"/>
    <w:rsid w:val="00160F7A"/>
    <w:rsid w:val="0016139E"/>
    <w:rsid w:val="001627E8"/>
    <w:rsid w:val="00164BF9"/>
    <w:rsid w:val="001651F1"/>
    <w:rsid w:val="00165C68"/>
    <w:rsid w:val="0016623E"/>
    <w:rsid w:val="0016695D"/>
    <w:rsid w:val="001676DC"/>
    <w:rsid w:val="00167920"/>
    <w:rsid w:val="00167B49"/>
    <w:rsid w:val="0017177C"/>
    <w:rsid w:val="001718FE"/>
    <w:rsid w:val="00171C39"/>
    <w:rsid w:val="00171F07"/>
    <w:rsid w:val="00172140"/>
    <w:rsid w:val="00173EED"/>
    <w:rsid w:val="0017469A"/>
    <w:rsid w:val="0017619A"/>
    <w:rsid w:val="001767C2"/>
    <w:rsid w:val="00176E30"/>
    <w:rsid w:val="001778DA"/>
    <w:rsid w:val="001800FB"/>
    <w:rsid w:val="00180121"/>
    <w:rsid w:val="00180958"/>
    <w:rsid w:val="00180E70"/>
    <w:rsid w:val="001818C9"/>
    <w:rsid w:val="0018229D"/>
    <w:rsid w:val="00183E38"/>
    <w:rsid w:val="001850AA"/>
    <w:rsid w:val="00185CCC"/>
    <w:rsid w:val="001869AB"/>
    <w:rsid w:val="00187240"/>
    <w:rsid w:val="00187A4A"/>
    <w:rsid w:val="00190307"/>
    <w:rsid w:val="001906C0"/>
    <w:rsid w:val="001907A4"/>
    <w:rsid w:val="00190C0F"/>
    <w:rsid w:val="00191C18"/>
    <w:rsid w:val="001941E6"/>
    <w:rsid w:val="001959FA"/>
    <w:rsid w:val="00195A6F"/>
    <w:rsid w:val="00195D4A"/>
    <w:rsid w:val="00196060"/>
    <w:rsid w:val="00196655"/>
    <w:rsid w:val="001A0AC6"/>
    <w:rsid w:val="001A0F2F"/>
    <w:rsid w:val="001A0F82"/>
    <w:rsid w:val="001A38E3"/>
    <w:rsid w:val="001A4114"/>
    <w:rsid w:val="001A42EB"/>
    <w:rsid w:val="001A4ABC"/>
    <w:rsid w:val="001A75EA"/>
    <w:rsid w:val="001A7603"/>
    <w:rsid w:val="001B2530"/>
    <w:rsid w:val="001B3D7D"/>
    <w:rsid w:val="001B3DA3"/>
    <w:rsid w:val="001B3DE4"/>
    <w:rsid w:val="001B5ACE"/>
    <w:rsid w:val="001B5D1A"/>
    <w:rsid w:val="001B639F"/>
    <w:rsid w:val="001B7976"/>
    <w:rsid w:val="001C0137"/>
    <w:rsid w:val="001C0ABA"/>
    <w:rsid w:val="001C10F0"/>
    <w:rsid w:val="001C2296"/>
    <w:rsid w:val="001C442F"/>
    <w:rsid w:val="001C4A86"/>
    <w:rsid w:val="001C5771"/>
    <w:rsid w:val="001C5FD8"/>
    <w:rsid w:val="001C655D"/>
    <w:rsid w:val="001C67F6"/>
    <w:rsid w:val="001D0354"/>
    <w:rsid w:val="001D0B11"/>
    <w:rsid w:val="001D0CF9"/>
    <w:rsid w:val="001D1476"/>
    <w:rsid w:val="001D1DFA"/>
    <w:rsid w:val="001D1FFE"/>
    <w:rsid w:val="001D26A1"/>
    <w:rsid w:val="001D29EF"/>
    <w:rsid w:val="001D2C1C"/>
    <w:rsid w:val="001D39DA"/>
    <w:rsid w:val="001D3E11"/>
    <w:rsid w:val="001D42B5"/>
    <w:rsid w:val="001D52FB"/>
    <w:rsid w:val="001D57CB"/>
    <w:rsid w:val="001D656B"/>
    <w:rsid w:val="001D6FF5"/>
    <w:rsid w:val="001D78CB"/>
    <w:rsid w:val="001D7F64"/>
    <w:rsid w:val="001E0000"/>
    <w:rsid w:val="001E00C5"/>
    <w:rsid w:val="001E2807"/>
    <w:rsid w:val="001E2CD3"/>
    <w:rsid w:val="001E3069"/>
    <w:rsid w:val="001E34FE"/>
    <w:rsid w:val="001E3FB6"/>
    <w:rsid w:val="001E3FE6"/>
    <w:rsid w:val="001E4B2A"/>
    <w:rsid w:val="001E57F3"/>
    <w:rsid w:val="001E59C7"/>
    <w:rsid w:val="001E6A82"/>
    <w:rsid w:val="001E7022"/>
    <w:rsid w:val="001E7E03"/>
    <w:rsid w:val="001F0741"/>
    <w:rsid w:val="001F1586"/>
    <w:rsid w:val="001F1749"/>
    <w:rsid w:val="001F28A0"/>
    <w:rsid w:val="001F3587"/>
    <w:rsid w:val="001F41A0"/>
    <w:rsid w:val="001F508D"/>
    <w:rsid w:val="001F56D1"/>
    <w:rsid w:val="001F6254"/>
    <w:rsid w:val="001F710F"/>
    <w:rsid w:val="001F766C"/>
    <w:rsid w:val="002003F9"/>
    <w:rsid w:val="00200C2A"/>
    <w:rsid w:val="00201684"/>
    <w:rsid w:val="00204F53"/>
    <w:rsid w:val="0020583A"/>
    <w:rsid w:val="00205BA0"/>
    <w:rsid w:val="00206277"/>
    <w:rsid w:val="00210B8D"/>
    <w:rsid w:val="00210D61"/>
    <w:rsid w:val="00210E2B"/>
    <w:rsid w:val="00211939"/>
    <w:rsid w:val="00211DC7"/>
    <w:rsid w:val="00211E26"/>
    <w:rsid w:val="00212135"/>
    <w:rsid w:val="0021233C"/>
    <w:rsid w:val="00213113"/>
    <w:rsid w:val="00213834"/>
    <w:rsid w:val="00214404"/>
    <w:rsid w:val="0021582E"/>
    <w:rsid w:val="00217045"/>
    <w:rsid w:val="0021792E"/>
    <w:rsid w:val="0022036D"/>
    <w:rsid w:val="0022038D"/>
    <w:rsid w:val="002203AE"/>
    <w:rsid w:val="00220675"/>
    <w:rsid w:val="002223F2"/>
    <w:rsid w:val="00222977"/>
    <w:rsid w:val="00223B7D"/>
    <w:rsid w:val="00223DE1"/>
    <w:rsid w:val="00224440"/>
    <w:rsid w:val="00225BC9"/>
    <w:rsid w:val="002269A2"/>
    <w:rsid w:val="00226BAA"/>
    <w:rsid w:val="00226BDE"/>
    <w:rsid w:val="00227F4A"/>
    <w:rsid w:val="00230D10"/>
    <w:rsid w:val="00231CAA"/>
    <w:rsid w:val="00232968"/>
    <w:rsid w:val="002333E3"/>
    <w:rsid w:val="00233D44"/>
    <w:rsid w:val="0023465D"/>
    <w:rsid w:val="002357DD"/>
    <w:rsid w:val="00235F42"/>
    <w:rsid w:val="002409BC"/>
    <w:rsid w:val="00241B0F"/>
    <w:rsid w:val="00242005"/>
    <w:rsid w:val="00242407"/>
    <w:rsid w:val="00243AD9"/>
    <w:rsid w:val="00243CFF"/>
    <w:rsid w:val="00244F6B"/>
    <w:rsid w:val="002454D8"/>
    <w:rsid w:val="00245BB7"/>
    <w:rsid w:val="00245FA4"/>
    <w:rsid w:val="00246436"/>
    <w:rsid w:val="00246754"/>
    <w:rsid w:val="00250444"/>
    <w:rsid w:val="00250DAA"/>
    <w:rsid w:val="00252907"/>
    <w:rsid w:val="00252A7B"/>
    <w:rsid w:val="00253C46"/>
    <w:rsid w:val="00254418"/>
    <w:rsid w:val="00254796"/>
    <w:rsid w:val="00254B88"/>
    <w:rsid w:val="00254B9A"/>
    <w:rsid w:val="00254E93"/>
    <w:rsid w:val="0025581C"/>
    <w:rsid w:val="00255FFC"/>
    <w:rsid w:val="002567C1"/>
    <w:rsid w:val="00256E1B"/>
    <w:rsid w:val="0025784C"/>
    <w:rsid w:val="002600F2"/>
    <w:rsid w:val="00262C0B"/>
    <w:rsid w:val="00263A91"/>
    <w:rsid w:val="00263E47"/>
    <w:rsid w:val="00264612"/>
    <w:rsid w:val="00264B7B"/>
    <w:rsid w:val="00265B34"/>
    <w:rsid w:val="002670E9"/>
    <w:rsid w:val="00267B23"/>
    <w:rsid w:val="002710F0"/>
    <w:rsid w:val="00275E1A"/>
    <w:rsid w:val="002763BD"/>
    <w:rsid w:val="0027706B"/>
    <w:rsid w:val="00277454"/>
    <w:rsid w:val="00277CA0"/>
    <w:rsid w:val="0028034B"/>
    <w:rsid w:val="00281F0C"/>
    <w:rsid w:val="00283362"/>
    <w:rsid w:val="00283CB7"/>
    <w:rsid w:val="002872F1"/>
    <w:rsid w:val="0028775A"/>
    <w:rsid w:val="00291D59"/>
    <w:rsid w:val="00291EE8"/>
    <w:rsid w:val="002922A4"/>
    <w:rsid w:val="00292FEC"/>
    <w:rsid w:val="002951A5"/>
    <w:rsid w:val="0029568D"/>
    <w:rsid w:val="00295FEA"/>
    <w:rsid w:val="00296723"/>
    <w:rsid w:val="00297EBA"/>
    <w:rsid w:val="002A11E0"/>
    <w:rsid w:val="002A20E2"/>
    <w:rsid w:val="002A288B"/>
    <w:rsid w:val="002A4545"/>
    <w:rsid w:val="002A5CE3"/>
    <w:rsid w:val="002A5DD0"/>
    <w:rsid w:val="002A6101"/>
    <w:rsid w:val="002B1ECE"/>
    <w:rsid w:val="002B3942"/>
    <w:rsid w:val="002B3A6F"/>
    <w:rsid w:val="002B3BAD"/>
    <w:rsid w:val="002B58DC"/>
    <w:rsid w:val="002B604B"/>
    <w:rsid w:val="002B6A76"/>
    <w:rsid w:val="002B6B9F"/>
    <w:rsid w:val="002B6E4A"/>
    <w:rsid w:val="002B7578"/>
    <w:rsid w:val="002B776C"/>
    <w:rsid w:val="002B7788"/>
    <w:rsid w:val="002B77D7"/>
    <w:rsid w:val="002C0EB1"/>
    <w:rsid w:val="002C0FDF"/>
    <w:rsid w:val="002C1A82"/>
    <w:rsid w:val="002C224F"/>
    <w:rsid w:val="002C2C13"/>
    <w:rsid w:val="002C57B0"/>
    <w:rsid w:val="002D05A4"/>
    <w:rsid w:val="002D1DC1"/>
    <w:rsid w:val="002D1DF6"/>
    <w:rsid w:val="002D265C"/>
    <w:rsid w:val="002D275E"/>
    <w:rsid w:val="002D2ADD"/>
    <w:rsid w:val="002D2DDB"/>
    <w:rsid w:val="002D4049"/>
    <w:rsid w:val="002D41BF"/>
    <w:rsid w:val="002D43D7"/>
    <w:rsid w:val="002D4EB0"/>
    <w:rsid w:val="002D5798"/>
    <w:rsid w:val="002D6552"/>
    <w:rsid w:val="002D7CC3"/>
    <w:rsid w:val="002E1C79"/>
    <w:rsid w:val="002E26CD"/>
    <w:rsid w:val="002E68BB"/>
    <w:rsid w:val="002E767C"/>
    <w:rsid w:val="002F23BA"/>
    <w:rsid w:val="002F262D"/>
    <w:rsid w:val="002F2B46"/>
    <w:rsid w:val="002F2B77"/>
    <w:rsid w:val="002F4E62"/>
    <w:rsid w:val="0030036F"/>
    <w:rsid w:val="003003C7"/>
    <w:rsid w:val="0030092F"/>
    <w:rsid w:val="00300DD5"/>
    <w:rsid w:val="00303056"/>
    <w:rsid w:val="00303A91"/>
    <w:rsid w:val="003044DB"/>
    <w:rsid w:val="00310A2F"/>
    <w:rsid w:val="00310E98"/>
    <w:rsid w:val="003111F3"/>
    <w:rsid w:val="00311659"/>
    <w:rsid w:val="0031168B"/>
    <w:rsid w:val="00311774"/>
    <w:rsid w:val="003117D3"/>
    <w:rsid w:val="00312B78"/>
    <w:rsid w:val="003134C1"/>
    <w:rsid w:val="00313FC4"/>
    <w:rsid w:val="00314213"/>
    <w:rsid w:val="00314789"/>
    <w:rsid w:val="00314DF7"/>
    <w:rsid w:val="003152C2"/>
    <w:rsid w:val="00315EE7"/>
    <w:rsid w:val="0031732F"/>
    <w:rsid w:val="0031749B"/>
    <w:rsid w:val="003209FD"/>
    <w:rsid w:val="00320DC5"/>
    <w:rsid w:val="00321A86"/>
    <w:rsid w:val="00322BA8"/>
    <w:rsid w:val="00323036"/>
    <w:rsid w:val="00324342"/>
    <w:rsid w:val="003247E6"/>
    <w:rsid w:val="00324BA4"/>
    <w:rsid w:val="00324DA9"/>
    <w:rsid w:val="00325362"/>
    <w:rsid w:val="00331580"/>
    <w:rsid w:val="00332E08"/>
    <w:rsid w:val="00333599"/>
    <w:rsid w:val="0033451E"/>
    <w:rsid w:val="003349B5"/>
    <w:rsid w:val="00334CEC"/>
    <w:rsid w:val="00334DD9"/>
    <w:rsid w:val="00336E54"/>
    <w:rsid w:val="00337827"/>
    <w:rsid w:val="00340785"/>
    <w:rsid w:val="00340CE7"/>
    <w:rsid w:val="00340EB3"/>
    <w:rsid w:val="00341B18"/>
    <w:rsid w:val="00341EA6"/>
    <w:rsid w:val="003421CB"/>
    <w:rsid w:val="0034254C"/>
    <w:rsid w:val="003436A5"/>
    <w:rsid w:val="0034560D"/>
    <w:rsid w:val="00346A38"/>
    <w:rsid w:val="00346ABB"/>
    <w:rsid w:val="00350299"/>
    <w:rsid w:val="00351A78"/>
    <w:rsid w:val="003520BA"/>
    <w:rsid w:val="0035214C"/>
    <w:rsid w:val="00352235"/>
    <w:rsid w:val="00352DB1"/>
    <w:rsid w:val="003535E3"/>
    <w:rsid w:val="0035373F"/>
    <w:rsid w:val="00354046"/>
    <w:rsid w:val="0035510E"/>
    <w:rsid w:val="003560AB"/>
    <w:rsid w:val="003561D4"/>
    <w:rsid w:val="00356F6F"/>
    <w:rsid w:val="0035753A"/>
    <w:rsid w:val="003606F3"/>
    <w:rsid w:val="0036252E"/>
    <w:rsid w:val="00362D6F"/>
    <w:rsid w:val="00362F34"/>
    <w:rsid w:val="003633F9"/>
    <w:rsid w:val="0036358D"/>
    <w:rsid w:val="00364DC0"/>
    <w:rsid w:val="003663FA"/>
    <w:rsid w:val="003664AC"/>
    <w:rsid w:val="00366C1C"/>
    <w:rsid w:val="003701C8"/>
    <w:rsid w:val="0037088B"/>
    <w:rsid w:val="00371037"/>
    <w:rsid w:val="00371C8E"/>
    <w:rsid w:val="00372067"/>
    <w:rsid w:val="003732B0"/>
    <w:rsid w:val="00373309"/>
    <w:rsid w:val="00373999"/>
    <w:rsid w:val="00373DAD"/>
    <w:rsid w:val="00375B4F"/>
    <w:rsid w:val="0037653A"/>
    <w:rsid w:val="0037660A"/>
    <w:rsid w:val="00376D50"/>
    <w:rsid w:val="00377D60"/>
    <w:rsid w:val="00380906"/>
    <w:rsid w:val="003829B0"/>
    <w:rsid w:val="00382ADB"/>
    <w:rsid w:val="00382DA8"/>
    <w:rsid w:val="0038332B"/>
    <w:rsid w:val="003834E6"/>
    <w:rsid w:val="00383681"/>
    <w:rsid w:val="0038467E"/>
    <w:rsid w:val="00384923"/>
    <w:rsid w:val="003875D0"/>
    <w:rsid w:val="00390052"/>
    <w:rsid w:val="003914C3"/>
    <w:rsid w:val="00391846"/>
    <w:rsid w:val="00392EE0"/>
    <w:rsid w:val="00393141"/>
    <w:rsid w:val="0039364B"/>
    <w:rsid w:val="0039395A"/>
    <w:rsid w:val="00394195"/>
    <w:rsid w:val="003941A3"/>
    <w:rsid w:val="00394482"/>
    <w:rsid w:val="00394F2F"/>
    <w:rsid w:val="00395075"/>
    <w:rsid w:val="00396DB9"/>
    <w:rsid w:val="00397095"/>
    <w:rsid w:val="00397119"/>
    <w:rsid w:val="00397258"/>
    <w:rsid w:val="003A08A8"/>
    <w:rsid w:val="003A0DE2"/>
    <w:rsid w:val="003A1EEC"/>
    <w:rsid w:val="003A2C62"/>
    <w:rsid w:val="003A3881"/>
    <w:rsid w:val="003A4AF3"/>
    <w:rsid w:val="003A518B"/>
    <w:rsid w:val="003A5B66"/>
    <w:rsid w:val="003A7E79"/>
    <w:rsid w:val="003B05D6"/>
    <w:rsid w:val="003B15CB"/>
    <w:rsid w:val="003B2894"/>
    <w:rsid w:val="003B29A3"/>
    <w:rsid w:val="003B2C5F"/>
    <w:rsid w:val="003B2CF1"/>
    <w:rsid w:val="003B38F8"/>
    <w:rsid w:val="003B3CBA"/>
    <w:rsid w:val="003B51ED"/>
    <w:rsid w:val="003B5EB7"/>
    <w:rsid w:val="003B6B62"/>
    <w:rsid w:val="003B6F40"/>
    <w:rsid w:val="003B6FC3"/>
    <w:rsid w:val="003B6FD9"/>
    <w:rsid w:val="003B7E59"/>
    <w:rsid w:val="003C0DF4"/>
    <w:rsid w:val="003C3703"/>
    <w:rsid w:val="003C4035"/>
    <w:rsid w:val="003C649A"/>
    <w:rsid w:val="003C7684"/>
    <w:rsid w:val="003C7CB5"/>
    <w:rsid w:val="003C7EDB"/>
    <w:rsid w:val="003D35C3"/>
    <w:rsid w:val="003D37D3"/>
    <w:rsid w:val="003D4A80"/>
    <w:rsid w:val="003D4DBD"/>
    <w:rsid w:val="003D4E36"/>
    <w:rsid w:val="003E0155"/>
    <w:rsid w:val="003E06BA"/>
    <w:rsid w:val="003E154B"/>
    <w:rsid w:val="003E1B75"/>
    <w:rsid w:val="003E37C6"/>
    <w:rsid w:val="003E389A"/>
    <w:rsid w:val="003E4AB0"/>
    <w:rsid w:val="003E52A7"/>
    <w:rsid w:val="003E71EC"/>
    <w:rsid w:val="003E757F"/>
    <w:rsid w:val="003F2179"/>
    <w:rsid w:val="003F2190"/>
    <w:rsid w:val="003F24AD"/>
    <w:rsid w:val="003F270C"/>
    <w:rsid w:val="003F3413"/>
    <w:rsid w:val="003F3457"/>
    <w:rsid w:val="003F3596"/>
    <w:rsid w:val="003F3900"/>
    <w:rsid w:val="003F4521"/>
    <w:rsid w:val="003F48C6"/>
    <w:rsid w:val="003F4E7C"/>
    <w:rsid w:val="003F61F1"/>
    <w:rsid w:val="003F6AD6"/>
    <w:rsid w:val="004014E6"/>
    <w:rsid w:val="00401A5B"/>
    <w:rsid w:val="00402642"/>
    <w:rsid w:val="00403783"/>
    <w:rsid w:val="0040501B"/>
    <w:rsid w:val="00406BD6"/>
    <w:rsid w:val="004072D3"/>
    <w:rsid w:val="00407C37"/>
    <w:rsid w:val="00407C73"/>
    <w:rsid w:val="00407E60"/>
    <w:rsid w:val="00410092"/>
    <w:rsid w:val="00410105"/>
    <w:rsid w:val="0041045D"/>
    <w:rsid w:val="004107B1"/>
    <w:rsid w:val="004108AD"/>
    <w:rsid w:val="00411348"/>
    <w:rsid w:val="0041273E"/>
    <w:rsid w:val="0041280A"/>
    <w:rsid w:val="00412C8F"/>
    <w:rsid w:val="00413410"/>
    <w:rsid w:val="00413624"/>
    <w:rsid w:val="00413684"/>
    <w:rsid w:val="00413AFF"/>
    <w:rsid w:val="00415247"/>
    <w:rsid w:val="00415C9F"/>
    <w:rsid w:val="0041637D"/>
    <w:rsid w:val="00420771"/>
    <w:rsid w:val="00420A9E"/>
    <w:rsid w:val="004237D4"/>
    <w:rsid w:val="00423834"/>
    <w:rsid w:val="00423F57"/>
    <w:rsid w:val="00424397"/>
    <w:rsid w:val="004249F4"/>
    <w:rsid w:val="00424F1D"/>
    <w:rsid w:val="00425D74"/>
    <w:rsid w:val="00425E5E"/>
    <w:rsid w:val="00426434"/>
    <w:rsid w:val="00430603"/>
    <w:rsid w:val="004327DD"/>
    <w:rsid w:val="00433190"/>
    <w:rsid w:val="0043376D"/>
    <w:rsid w:val="00435020"/>
    <w:rsid w:val="00440267"/>
    <w:rsid w:val="004418A9"/>
    <w:rsid w:val="00441B07"/>
    <w:rsid w:val="00442097"/>
    <w:rsid w:val="004421B2"/>
    <w:rsid w:val="004431A3"/>
    <w:rsid w:val="004435D7"/>
    <w:rsid w:val="00443C69"/>
    <w:rsid w:val="00445B29"/>
    <w:rsid w:val="00446BCD"/>
    <w:rsid w:val="00447F28"/>
    <w:rsid w:val="004516E9"/>
    <w:rsid w:val="00452D43"/>
    <w:rsid w:val="004532A5"/>
    <w:rsid w:val="00453EF1"/>
    <w:rsid w:val="00453FFE"/>
    <w:rsid w:val="0045468D"/>
    <w:rsid w:val="00454DF4"/>
    <w:rsid w:val="00455551"/>
    <w:rsid w:val="004555D2"/>
    <w:rsid w:val="004556DE"/>
    <w:rsid w:val="00456B1B"/>
    <w:rsid w:val="00456CD9"/>
    <w:rsid w:val="004577D4"/>
    <w:rsid w:val="004601F1"/>
    <w:rsid w:val="004604F6"/>
    <w:rsid w:val="00460658"/>
    <w:rsid w:val="00462EDB"/>
    <w:rsid w:val="004632BB"/>
    <w:rsid w:val="004634A5"/>
    <w:rsid w:val="004645D2"/>
    <w:rsid w:val="00464876"/>
    <w:rsid w:val="004653A4"/>
    <w:rsid w:val="00465A5B"/>
    <w:rsid w:val="00465DF4"/>
    <w:rsid w:val="004660E6"/>
    <w:rsid w:val="00466842"/>
    <w:rsid w:val="0046687C"/>
    <w:rsid w:val="004669B4"/>
    <w:rsid w:val="00466AB8"/>
    <w:rsid w:val="00470FC7"/>
    <w:rsid w:val="00471AD6"/>
    <w:rsid w:val="004723DE"/>
    <w:rsid w:val="004725B8"/>
    <w:rsid w:val="00473996"/>
    <w:rsid w:val="00473AB0"/>
    <w:rsid w:val="0047582D"/>
    <w:rsid w:val="00476D8D"/>
    <w:rsid w:val="004801C5"/>
    <w:rsid w:val="0048054D"/>
    <w:rsid w:val="00481EF8"/>
    <w:rsid w:val="004836C0"/>
    <w:rsid w:val="00484784"/>
    <w:rsid w:val="00484E60"/>
    <w:rsid w:val="004857E1"/>
    <w:rsid w:val="00486C32"/>
    <w:rsid w:val="00487421"/>
    <w:rsid w:val="00487D11"/>
    <w:rsid w:val="00490D66"/>
    <w:rsid w:val="004914A3"/>
    <w:rsid w:val="0049178B"/>
    <w:rsid w:val="00491CEE"/>
    <w:rsid w:val="004922C3"/>
    <w:rsid w:val="0049522E"/>
    <w:rsid w:val="00496923"/>
    <w:rsid w:val="004A0105"/>
    <w:rsid w:val="004A10FD"/>
    <w:rsid w:val="004A1C07"/>
    <w:rsid w:val="004A26AF"/>
    <w:rsid w:val="004A41A4"/>
    <w:rsid w:val="004A4E42"/>
    <w:rsid w:val="004A6241"/>
    <w:rsid w:val="004A646B"/>
    <w:rsid w:val="004A6CB6"/>
    <w:rsid w:val="004A7387"/>
    <w:rsid w:val="004B0F37"/>
    <w:rsid w:val="004B11E4"/>
    <w:rsid w:val="004B13F6"/>
    <w:rsid w:val="004B16E6"/>
    <w:rsid w:val="004B2CA6"/>
    <w:rsid w:val="004B2EDC"/>
    <w:rsid w:val="004B31A9"/>
    <w:rsid w:val="004B3A1E"/>
    <w:rsid w:val="004B3D3B"/>
    <w:rsid w:val="004B3E2F"/>
    <w:rsid w:val="004B42A4"/>
    <w:rsid w:val="004B4468"/>
    <w:rsid w:val="004B4910"/>
    <w:rsid w:val="004B5410"/>
    <w:rsid w:val="004B54AA"/>
    <w:rsid w:val="004B6538"/>
    <w:rsid w:val="004B77EA"/>
    <w:rsid w:val="004C28BB"/>
    <w:rsid w:val="004C31C8"/>
    <w:rsid w:val="004C322F"/>
    <w:rsid w:val="004C47E7"/>
    <w:rsid w:val="004C50D4"/>
    <w:rsid w:val="004C5835"/>
    <w:rsid w:val="004C60E7"/>
    <w:rsid w:val="004C6466"/>
    <w:rsid w:val="004C6A3A"/>
    <w:rsid w:val="004C6E70"/>
    <w:rsid w:val="004C7991"/>
    <w:rsid w:val="004D0454"/>
    <w:rsid w:val="004D049E"/>
    <w:rsid w:val="004D0868"/>
    <w:rsid w:val="004D0DA0"/>
    <w:rsid w:val="004D1F0E"/>
    <w:rsid w:val="004D1F37"/>
    <w:rsid w:val="004D301B"/>
    <w:rsid w:val="004D322C"/>
    <w:rsid w:val="004D3CCC"/>
    <w:rsid w:val="004D6093"/>
    <w:rsid w:val="004D691A"/>
    <w:rsid w:val="004D7D1E"/>
    <w:rsid w:val="004D7DBD"/>
    <w:rsid w:val="004D7DE8"/>
    <w:rsid w:val="004E097A"/>
    <w:rsid w:val="004E0E69"/>
    <w:rsid w:val="004E3244"/>
    <w:rsid w:val="004E3DAD"/>
    <w:rsid w:val="004E3F6C"/>
    <w:rsid w:val="004E58B7"/>
    <w:rsid w:val="004E7599"/>
    <w:rsid w:val="004E7A2F"/>
    <w:rsid w:val="004F00F2"/>
    <w:rsid w:val="004F0108"/>
    <w:rsid w:val="004F04AC"/>
    <w:rsid w:val="004F093E"/>
    <w:rsid w:val="004F0D79"/>
    <w:rsid w:val="004F1009"/>
    <w:rsid w:val="004F14CF"/>
    <w:rsid w:val="004F1968"/>
    <w:rsid w:val="004F2399"/>
    <w:rsid w:val="004F345B"/>
    <w:rsid w:val="004F429A"/>
    <w:rsid w:val="004F6C33"/>
    <w:rsid w:val="004F72F9"/>
    <w:rsid w:val="00500075"/>
    <w:rsid w:val="0050021A"/>
    <w:rsid w:val="0050105F"/>
    <w:rsid w:val="0050147F"/>
    <w:rsid w:val="00503810"/>
    <w:rsid w:val="00503F2B"/>
    <w:rsid w:val="00504EB5"/>
    <w:rsid w:val="00505C95"/>
    <w:rsid w:val="00506163"/>
    <w:rsid w:val="005067A4"/>
    <w:rsid w:val="00507374"/>
    <w:rsid w:val="00507946"/>
    <w:rsid w:val="00507BD1"/>
    <w:rsid w:val="00511780"/>
    <w:rsid w:val="00511AEF"/>
    <w:rsid w:val="00513350"/>
    <w:rsid w:val="00513493"/>
    <w:rsid w:val="00513730"/>
    <w:rsid w:val="00513DDB"/>
    <w:rsid w:val="005146B3"/>
    <w:rsid w:val="00514C7B"/>
    <w:rsid w:val="00516590"/>
    <w:rsid w:val="005169EC"/>
    <w:rsid w:val="00517FAF"/>
    <w:rsid w:val="00521854"/>
    <w:rsid w:val="00521B25"/>
    <w:rsid w:val="00522ED1"/>
    <w:rsid w:val="00523992"/>
    <w:rsid w:val="00524921"/>
    <w:rsid w:val="005256A4"/>
    <w:rsid w:val="00525884"/>
    <w:rsid w:val="005258BD"/>
    <w:rsid w:val="0053035E"/>
    <w:rsid w:val="00530BF6"/>
    <w:rsid w:val="00530D58"/>
    <w:rsid w:val="00532609"/>
    <w:rsid w:val="00533C12"/>
    <w:rsid w:val="00533CF8"/>
    <w:rsid w:val="00533D91"/>
    <w:rsid w:val="00533FAE"/>
    <w:rsid w:val="00535B21"/>
    <w:rsid w:val="00536003"/>
    <w:rsid w:val="00537494"/>
    <w:rsid w:val="00537659"/>
    <w:rsid w:val="00540434"/>
    <w:rsid w:val="0054323E"/>
    <w:rsid w:val="00543A53"/>
    <w:rsid w:val="0054433F"/>
    <w:rsid w:val="00546334"/>
    <w:rsid w:val="005466CC"/>
    <w:rsid w:val="00547EB3"/>
    <w:rsid w:val="0055010D"/>
    <w:rsid w:val="00550FCA"/>
    <w:rsid w:val="00551770"/>
    <w:rsid w:val="005519E5"/>
    <w:rsid w:val="00552505"/>
    <w:rsid w:val="00553901"/>
    <w:rsid w:val="00553997"/>
    <w:rsid w:val="005544FF"/>
    <w:rsid w:val="00557054"/>
    <w:rsid w:val="005578BC"/>
    <w:rsid w:val="00557958"/>
    <w:rsid w:val="00560697"/>
    <w:rsid w:val="00562108"/>
    <w:rsid w:val="005626DE"/>
    <w:rsid w:val="005627AF"/>
    <w:rsid w:val="00563E19"/>
    <w:rsid w:val="00564967"/>
    <w:rsid w:val="00564D15"/>
    <w:rsid w:val="00565DDB"/>
    <w:rsid w:val="00566DC6"/>
    <w:rsid w:val="00567047"/>
    <w:rsid w:val="0057043A"/>
    <w:rsid w:val="005707BE"/>
    <w:rsid w:val="00572778"/>
    <w:rsid w:val="00572D07"/>
    <w:rsid w:val="00574BB1"/>
    <w:rsid w:val="0057518C"/>
    <w:rsid w:val="00575E78"/>
    <w:rsid w:val="00577B47"/>
    <w:rsid w:val="00583077"/>
    <w:rsid w:val="0058432F"/>
    <w:rsid w:val="0058506C"/>
    <w:rsid w:val="0058553F"/>
    <w:rsid w:val="00585EF4"/>
    <w:rsid w:val="00586C2C"/>
    <w:rsid w:val="00587852"/>
    <w:rsid w:val="00587A31"/>
    <w:rsid w:val="00590D00"/>
    <w:rsid w:val="00591A7E"/>
    <w:rsid w:val="005925CA"/>
    <w:rsid w:val="005941E4"/>
    <w:rsid w:val="0059429F"/>
    <w:rsid w:val="00596598"/>
    <w:rsid w:val="005968D3"/>
    <w:rsid w:val="00596E0A"/>
    <w:rsid w:val="0059714B"/>
    <w:rsid w:val="005A089D"/>
    <w:rsid w:val="005A0DA4"/>
    <w:rsid w:val="005A0FE1"/>
    <w:rsid w:val="005A2B97"/>
    <w:rsid w:val="005A3425"/>
    <w:rsid w:val="005A3BA6"/>
    <w:rsid w:val="005A3C6F"/>
    <w:rsid w:val="005A3E12"/>
    <w:rsid w:val="005A524D"/>
    <w:rsid w:val="005A67B3"/>
    <w:rsid w:val="005A6BE4"/>
    <w:rsid w:val="005A72D2"/>
    <w:rsid w:val="005A7C09"/>
    <w:rsid w:val="005B003E"/>
    <w:rsid w:val="005B132E"/>
    <w:rsid w:val="005B2177"/>
    <w:rsid w:val="005B2189"/>
    <w:rsid w:val="005B219F"/>
    <w:rsid w:val="005B4331"/>
    <w:rsid w:val="005B6E59"/>
    <w:rsid w:val="005B6FCE"/>
    <w:rsid w:val="005B7A1F"/>
    <w:rsid w:val="005B7EB3"/>
    <w:rsid w:val="005C138B"/>
    <w:rsid w:val="005C1B09"/>
    <w:rsid w:val="005C2259"/>
    <w:rsid w:val="005C3A01"/>
    <w:rsid w:val="005C3FBC"/>
    <w:rsid w:val="005C48A0"/>
    <w:rsid w:val="005C6F39"/>
    <w:rsid w:val="005C7078"/>
    <w:rsid w:val="005C7168"/>
    <w:rsid w:val="005C728E"/>
    <w:rsid w:val="005C73C8"/>
    <w:rsid w:val="005C73E9"/>
    <w:rsid w:val="005C7712"/>
    <w:rsid w:val="005D0C97"/>
    <w:rsid w:val="005D14A8"/>
    <w:rsid w:val="005D196F"/>
    <w:rsid w:val="005D1DDA"/>
    <w:rsid w:val="005D2A7B"/>
    <w:rsid w:val="005D34C7"/>
    <w:rsid w:val="005D38C3"/>
    <w:rsid w:val="005D4009"/>
    <w:rsid w:val="005D456B"/>
    <w:rsid w:val="005D4916"/>
    <w:rsid w:val="005D4DC8"/>
    <w:rsid w:val="005D51C5"/>
    <w:rsid w:val="005D54E7"/>
    <w:rsid w:val="005D57E4"/>
    <w:rsid w:val="005D6172"/>
    <w:rsid w:val="005D7FC0"/>
    <w:rsid w:val="005E00A8"/>
    <w:rsid w:val="005E09D4"/>
    <w:rsid w:val="005E2219"/>
    <w:rsid w:val="005E285E"/>
    <w:rsid w:val="005E2B89"/>
    <w:rsid w:val="005E3AAF"/>
    <w:rsid w:val="005E3D9F"/>
    <w:rsid w:val="005E442C"/>
    <w:rsid w:val="005E5131"/>
    <w:rsid w:val="005E530D"/>
    <w:rsid w:val="005E696F"/>
    <w:rsid w:val="005E732F"/>
    <w:rsid w:val="005E7A22"/>
    <w:rsid w:val="005F1DBB"/>
    <w:rsid w:val="005F2EE9"/>
    <w:rsid w:val="005F5645"/>
    <w:rsid w:val="005F5E02"/>
    <w:rsid w:val="005F6473"/>
    <w:rsid w:val="005F6C26"/>
    <w:rsid w:val="005F791E"/>
    <w:rsid w:val="00601269"/>
    <w:rsid w:val="0060145E"/>
    <w:rsid w:val="00601F84"/>
    <w:rsid w:val="00602BC9"/>
    <w:rsid w:val="00602D16"/>
    <w:rsid w:val="0060350B"/>
    <w:rsid w:val="00604D37"/>
    <w:rsid w:val="006053B0"/>
    <w:rsid w:val="00605521"/>
    <w:rsid w:val="00605993"/>
    <w:rsid w:val="00605E1C"/>
    <w:rsid w:val="00605E98"/>
    <w:rsid w:val="00606313"/>
    <w:rsid w:val="006069A8"/>
    <w:rsid w:val="006072AF"/>
    <w:rsid w:val="00610180"/>
    <w:rsid w:val="006112D6"/>
    <w:rsid w:val="006124BA"/>
    <w:rsid w:val="00613341"/>
    <w:rsid w:val="0061363A"/>
    <w:rsid w:val="006136D9"/>
    <w:rsid w:val="00613A16"/>
    <w:rsid w:val="00614A58"/>
    <w:rsid w:val="00614FC7"/>
    <w:rsid w:val="00615214"/>
    <w:rsid w:val="00615281"/>
    <w:rsid w:val="006171C6"/>
    <w:rsid w:val="0061748B"/>
    <w:rsid w:val="00617A5E"/>
    <w:rsid w:val="006230A5"/>
    <w:rsid w:val="00623AAC"/>
    <w:rsid w:val="00623BFF"/>
    <w:rsid w:val="00624A7D"/>
    <w:rsid w:val="00624C8B"/>
    <w:rsid w:val="00625A2F"/>
    <w:rsid w:val="00627389"/>
    <w:rsid w:val="00627A1E"/>
    <w:rsid w:val="00627C7B"/>
    <w:rsid w:val="006304F2"/>
    <w:rsid w:val="0063092E"/>
    <w:rsid w:val="00630B69"/>
    <w:rsid w:val="00631826"/>
    <w:rsid w:val="00632684"/>
    <w:rsid w:val="00632711"/>
    <w:rsid w:val="00632A9B"/>
    <w:rsid w:val="00633B7E"/>
    <w:rsid w:val="00634045"/>
    <w:rsid w:val="006342BA"/>
    <w:rsid w:val="006342C1"/>
    <w:rsid w:val="0063441A"/>
    <w:rsid w:val="00635987"/>
    <w:rsid w:val="00636F20"/>
    <w:rsid w:val="006379A1"/>
    <w:rsid w:val="00637A79"/>
    <w:rsid w:val="006400D6"/>
    <w:rsid w:val="00642673"/>
    <w:rsid w:val="00643293"/>
    <w:rsid w:val="0064617B"/>
    <w:rsid w:val="00651BC4"/>
    <w:rsid w:val="00652ABF"/>
    <w:rsid w:val="0065403F"/>
    <w:rsid w:val="00654C2D"/>
    <w:rsid w:val="0065607C"/>
    <w:rsid w:val="006569A2"/>
    <w:rsid w:val="0065708C"/>
    <w:rsid w:val="006572B3"/>
    <w:rsid w:val="006572C8"/>
    <w:rsid w:val="0065740B"/>
    <w:rsid w:val="006574A9"/>
    <w:rsid w:val="00657ACA"/>
    <w:rsid w:val="0066009D"/>
    <w:rsid w:val="006611B5"/>
    <w:rsid w:val="0066283D"/>
    <w:rsid w:val="00663CAF"/>
    <w:rsid w:val="00664415"/>
    <w:rsid w:val="006648C7"/>
    <w:rsid w:val="00664D91"/>
    <w:rsid w:val="00666BD5"/>
    <w:rsid w:val="00670570"/>
    <w:rsid w:val="006721E1"/>
    <w:rsid w:val="0067252E"/>
    <w:rsid w:val="00673892"/>
    <w:rsid w:val="00674972"/>
    <w:rsid w:val="00674F70"/>
    <w:rsid w:val="006755F8"/>
    <w:rsid w:val="006756BC"/>
    <w:rsid w:val="0068019D"/>
    <w:rsid w:val="00681995"/>
    <w:rsid w:val="006851EF"/>
    <w:rsid w:val="006859BD"/>
    <w:rsid w:val="00685CA5"/>
    <w:rsid w:val="00686BBC"/>
    <w:rsid w:val="00686E94"/>
    <w:rsid w:val="0068746F"/>
    <w:rsid w:val="006905FF"/>
    <w:rsid w:val="006915F3"/>
    <w:rsid w:val="00691E13"/>
    <w:rsid w:val="00694028"/>
    <w:rsid w:val="00695418"/>
    <w:rsid w:val="00695916"/>
    <w:rsid w:val="00695B69"/>
    <w:rsid w:val="006961EF"/>
    <w:rsid w:val="006966E5"/>
    <w:rsid w:val="00696A0B"/>
    <w:rsid w:val="00697DDF"/>
    <w:rsid w:val="006A06CC"/>
    <w:rsid w:val="006A0723"/>
    <w:rsid w:val="006A0BFC"/>
    <w:rsid w:val="006A0FFC"/>
    <w:rsid w:val="006A2DA7"/>
    <w:rsid w:val="006A2E6D"/>
    <w:rsid w:val="006A4440"/>
    <w:rsid w:val="006A44C5"/>
    <w:rsid w:val="006A4E5A"/>
    <w:rsid w:val="006A6ED3"/>
    <w:rsid w:val="006A7FB3"/>
    <w:rsid w:val="006B0767"/>
    <w:rsid w:val="006B284E"/>
    <w:rsid w:val="006B64F8"/>
    <w:rsid w:val="006B6715"/>
    <w:rsid w:val="006B6B9A"/>
    <w:rsid w:val="006B6C7F"/>
    <w:rsid w:val="006C00AF"/>
    <w:rsid w:val="006C02A8"/>
    <w:rsid w:val="006C0365"/>
    <w:rsid w:val="006C1539"/>
    <w:rsid w:val="006C2286"/>
    <w:rsid w:val="006C251A"/>
    <w:rsid w:val="006C3443"/>
    <w:rsid w:val="006C3B2F"/>
    <w:rsid w:val="006C42D6"/>
    <w:rsid w:val="006C4F37"/>
    <w:rsid w:val="006C5591"/>
    <w:rsid w:val="006C56E2"/>
    <w:rsid w:val="006C6227"/>
    <w:rsid w:val="006C7AD1"/>
    <w:rsid w:val="006D06C0"/>
    <w:rsid w:val="006D07C9"/>
    <w:rsid w:val="006D1261"/>
    <w:rsid w:val="006D171A"/>
    <w:rsid w:val="006D270E"/>
    <w:rsid w:val="006D2B9D"/>
    <w:rsid w:val="006D3D6A"/>
    <w:rsid w:val="006D408B"/>
    <w:rsid w:val="006D4469"/>
    <w:rsid w:val="006D4746"/>
    <w:rsid w:val="006D512D"/>
    <w:rsid w:val="006D56FB"/>
    <w:rsid w:val="006D5BA6"/>
    <w:rsid w:val="006D6A1E"/>
    <w:rsid w:val="006D704A"/>
    <w:rsid w:val="006D7087"/>
    <w:rsid w:val="006E0CA9"/>
    <w:rsid w:val="006E1D04"/>
    <w:rsid w:val="006E3DD9"/>
    <w:rsid w:val="006E494D"/>
    <w:rsid w:val="006E4969"/>
    <w:rsid w:val="006E4E60"/>
    <w:rsid w:val="006E5243"/>
    <w:rsid w:val="006E68FC"/>
    <w:rsid w:val="006E6E31"/>
    <w:rsid w:val="006E718D"/>
    <w:rsid w:val="006F14D1"/>
    <w:rsid w:val="006F1D6B"/>
    <w:rsid w:val="006F1E28"/>
    <w:rsid w:val="006F2C76"/>
    <w:rsid w:val="006F2D89"/>
    <w:rsid w:val="006F406C"/>
    <w:rsid w:val="006F5277"/>
    <w:rsid w:val="006F54D1"/>
    <w:rsid w:val="006F5A8F"/>
    <w:rsid w:val="006F5ACB"/>
    <w:rsid w:val="006F62F3"/>
    <w:rsid w:val="00700634"/>
    <w:rsid w:val="00701349"/>
    <w:rsid w:val="007027EB"/>
    <w:rsid w:val="00702ED7"/>
    <w:rsid w:val="00703267"/>
    <w:rsid w:val="00703CB3"/>
    <w:rsid w:val="00703CB6"/>
    <w:rsid w:val="0070429A"/>
    <w:rsid w:val="00704384"/>
    <w:rsid w:val="00704A9A"/>
    <w:rsid w:val="00704C41"/>
    <w:rsid w:val="0070559F"/>
    <w:rsid w:val="007068D8"/>
    <w:rsid w:val="00706E32"/>
    <w:rsid w:val="007074EE"/>
    <w:rsid w:val="007101E1"/>
    <w:rsid w:val="00710CDE"/>
    <w:rsid w:val="0071160F"/>
    <w:rsid w:val="00711EE2"/>
    <w:rsid w:val="00712628"/>
    <w:rsid w:val="00713A86"/>
    <w:rsid w:val="00713E64"/>
    <w:rsid w:val="007142DD"/>
    <w:rsid w:val="00715EB2"/>
    <w:rsid w:val="007164D7"/>
    <w:rsid w:val="007166F2"/>
    <w:rsid w:val="00716E57"/>
    <w:rsid w:val="00717D6B"/>
    <w:rsid w:val="00720DB0"/>
    <w:rsid w:val="007213A8"/>
    <w:rsid w:val="00724C3D"/>
    <w:rsid w:val="00724F8E"/>
    <w:rsid w:val="007264AD"/>
    <w:rsid w:val="00726E78"/>
    <w:rsid w:val="0072744C"/>
    <w:rsid w:val="00727765"/>
    <w:rsid w:val="00731696"/>
    <w:rsid w:val="007326A3"/>
    <w:rsid w:val="00732E8C"/>
    <w:rsid w:val="007370E2"/>
    <w:rsid w:val="0074029D"/>
    <w:rsid w:val="00740A99"/>
    <w:rsid w:val="00740AE4"/>
    <w:rsid w:val="00740F80"/>
    <w:rsid w:val="007415FA"/>
    <w:rsid w:val="00741D2E"/>
    <w:rsid w:val="0074414E"/>
    <w:rsid w:val="00744462"/>
    <w:rsid w:val="00744B8F"/>
    <w:rsid w:val="00744D4B"/>
    <w:rsid w:val="00744DC8"/>
    <w:rsid w:val="00744E58"/>
    <w:rsid w:val="007453FC"/>
    <w:rsid w:val="00745DA7"/>
    <w:rsid w:val="00751B13"/>
    <w:rsid w:val="00751BA3"/>
    <w:rsid w:val="00752EE4"/>
    <w:rsid w:val="00755443"/>
    <w:rsid w:val="007562FB"/>
    <w:rsid w:val="0075684E"/>
    <w:rsid w:val="00756D3A"/>
    <w:rsid w:val="00757AEF"/>
    <w:rsid w:val="007604D7"/>
    <w:rsid w:val="007610FA"/>
    <w:rsid w:val="00764223"/>
    <w:rsid w:val="00764303"/>
    <w:rsid w:val="0076478F"/>
    <w:rsid w:val="00765998"/>
    <w:rsid w:val="00765FCE"/>
    <w:rsid w:val="00767DFE"/>
    <w:rsid w:val="00771FB4"/>
    <w:rsid w:val="00772DA5"/>
    <w:rsid w:val="007746EF"/>
    <w:rsid w:val="00774AAC"/>
    <w:rsid w:val="00775CCD"/>
    <w:rsid w:val="007771F9"/>
    <w:rsid w:val="0078016D"/>
    <w:rsid w:val="007802A1"/>
    <w:rsid w:val="007811A0"/>
    <w:rsid w:val="00781E04"/>
    <w:rsid w:val="00782736"/>
    <w:rsid w:val="00784298"/>
    <w:rsid w:val="00784D3C"/>
    <w:rsid w:val="00785127"/>
    <w:rsid w:val="00785ED3"/>
    <w:rsid w:val="007868ED"/>
    <w:rsid w:val="00786E37"/>
    <w:rsid w:val="0078776A"/>
    <w:rsid w:val="00787D66"/>
    <w:rsid w:val="007904A0"/>
    <w:rsid w:val="0079158E"/>
    <w:rsid w:val="00793588"/>
    <w:rsid w:val="007936F4"/>
    <w:rsid w:val="00793C99"/>
    <w:rsid w:val="00795D87"/>
    <w:rsid w:val="0079637B"/>
    <w:rsid w:val="00796C40"/>
    <w:rsid w:val="00797377"/>
    <w:rsid w:val="007A07CD"/>
    <w:rsid w:val="007A098D"/>
    <w:rsid w:val="007A11B8"/>
    <w:rsid w:val="007A1F27"/>
    <w:rsid w:val="007A2FFB"/>
    <w:rsid w:val="007A3283"/>
    <w:rsid w:val="007A3A1F"/>
    <w:rsid w:val="007A3D4E"/>
    <w:rsid w:val="007A5BFA"/>
    <w:rsid w:val="007A5D7F"/>
    <w:rsid w:val="007A63D0"/>
    <w:rsid w:val="007A6D41"/>
    <w:rsid w:val="007A6DAB"/>
    <w:rsid w:val="007A7846"/>
    <w:rsid w:val="007B18CF"/>
    <w:rsid w:val="007B1D42"/>
    <w:rsid w:val="007B245F"/>
    <w:rsid w:val="007B29B6"/>
    <w:rsid w:val="007B2F1E"/>
    <w:rsid w:val="007B304B"/>
    <w:rsid w:val="007B3EF1"/>
    <w:rsid w:val="007B4178"/>
    <w:rsid w:val="007B7784"/>
    <w:rsid w:val="007B77B2"/>
    <w:rsid w:val="007C0E3D"/>
    <w:rsid w:val="007C1046"/>
    <w:rsid w:val="007C59DC"/>
    <w:rsid w:val="007C59DD"/>
    <w:rsid w:val="007C64D2"/>
    <w:rsid w:val="007C6B6B"/>
    <w:rsid w:val="007C7EE4"/>
    <w:rsid w:val="007D06E6"/>
    <w:rsid w:val="007D13F9"/>
    <w:rsid w:val="007D1FB0"/>
    <w:rsid w:val="007D27AC"/>
    <w:rsid w:val="007D475D"/>
    <w:rsid w:val="007D4AD5"/>
    <w:rsid w:val="007D512F"/>
    <w:rsid w:val="007D59B4"/>
    <w:rsid w:val="007D6CC1"/>
    <w:rsid w:val="007D6CF7"/>
    <w:rsid w:val="007D6F93"/>
    <w:rsid w:val="007D76F4"/>
    <w:rsid w:val="007D7F2B"/>
    <w:rsid w:val="007E0F9E"/>
    <w:rsid w:val="007E1DE7"/>
    <w:rsid w:val="007E2BB4"/>
    <w:rsid w:val="007E3054"/>
    <w:rsid w:val="007E4043"/>
    <w:rsid w:val="007E4918"/>
    <w:rsid w:val="007E4CDE"/>
    <w:rsid w:val="007E6E2F"/>
    <w:rsid w:val="007E72ED"/>
    <w:rsid w:val="007E7697"/>
    <w:rsid w:val="007F022B"/>
    <w:rsid w:val="007F1342"/>
    <w:rsid w:val="007F1502"/>
    <w:rsid w:val="007F2119"/>
    <w:rsid w:val="007F35EE"/>
    <w:rsid w:val="007F395A"/>
    <w:rsid w:val="007F3EA6"/>
    <w:rsid w:val="007F424E"/>
    <w:rsid w:val="007F4C15"/>
    <w:rsid w:val="007F6899"/>
    <w:rsid w:val="0080092F"/>
    <w:rsid w:val="00800C4A"/>
    <w:rsid w:val="00801276"/>
    <w:rsid w:val="00801792"/>
    <w:rsid w:val="0080275A"/>
    <w:rsid w:val="00803609"/>
    <w:rsid w:val="0080451E"/>
    <w:rsid w:val="00804DAA"/>
    <w:rsid w:val="008065CA"/>
    <w:rsid w:val="008074DD"/>
    <w:rsid w:val="00807583"/>
    <w:rsid w:val="00812718"/>
    <w:rsid w:val="00815F6A"/>
    <w:rsid w:val="0081641A"/>
    <w:rsid w:val="00816575"/>
    <w:rsid w:val="00817193"/>
    <w:rsid w:val="0081771E"/>
    <w:rsid w:val="008258E5"/>
    <w:rsid w:val="00825CF4"/>
    <w:rsid w:val="0082614E"/>
    <w:rsid w:val="00826FD4"/>
    <w:rsid w:val="008278F7"/>
    <w:rsid w:val="00830231"/>
    <w:rsid w:val="008311D8"/>
    <w:rsid w:val="00831AF2"/>
    <w:rsid w:val="00831EB6"/>
    <w:rsid w:val="00832251"/>
    <w:rsid w:val="008332BE"/>
    <w:rsid w:val="0083592E"/>
    <w:rsid w:val="008360C9"/>
    <w:rsid w:val="00836376"/>
    <w:rsid w:val="00837D3B"/>
    <w:rsid w:val="00837DCE"/>
    <w:rsid w:val="008403FB"/>
    <w:rsid w:val="00840A7A"/>
    <w:rsid w:val="00842973"/>
    <w:rsid w:val="00842D90"/>
    <w:rsid w:val="00843FFD"/>
    <w:rsid w:val="00844431"/>
    <w:rsid w:val="00844CFA"/>
    <w:rsid w:val="008453FE"/>
    <w:rsid w:val="008463A4"/>
    <w:rsid w:val="00846639"/>
    <w:rsid w:val="0084683F"/>
    <w:rsid w:val="008534DC"/>
    <w:rsid w:val="008535DA"/>
    <w:rsid w:val="00853DC1"/>
    <w:rsid w:val="00854D7C"/>
    <w:rsid w:val="00854DED"/>
    <w:rsid w:val="0085668F"/>
    <w:rsid w:val="0085700C"/>
    <w:rsid w:val="00857BF3"/>
    <w:rsid w:val="00857C56"/>
    <w:rsid w:val="0086024C"/>
    <w:rsid w:val="00860CD7"/>
    <w:rsid w:val="00861AF9"/>
    <w:rsid w:val="00861C45"/>
    <w:rsid w:val="00863203"/>
    <w:rsid w:val="00863702"/>
    <w:rsid w:val="0086414F"/>
    <w:rsid w:val="00864450"/>
    <w:rsid w:val="008662C1"/>
    <w:rsid w:val="00870496"/>
    <w:rsid w:val="008718D7"/>
    <w:rsid w:val="00871F64"/>
    <w:rsid w:val="00872D8A"/>
    <w:rsid w:val="00872DD2"/>
    <w:rsid w:val="00872F00"/>
    <w:rsid w:val="00873020"/>
    <w:rsid w:val="00873E24"/>
    <w:rsid w:val="00873FFC"/>
    <w:rsid w:val="00874111"/>
    <w:rsid w:val="00875925"/>
    <w:rsid w:val="00875C90"/>
    <w:rsid w:val="00877070"/>
    <w:rsid w:val="00877265"/>
    <w:rsid w:val="00881151"/>
    <w:rsid w:val="00881B1C"/>
    <w:rsid w:val="00881EFB"/>
    <w:rsid w:val="008823AC"/>
    <w:rsid w:val="00883E59"/>
    <w:rsid w:val="00883F2E"/>
    <w:rsid w:val="008847C5"/>
    <w:rsid w:val="008860FF"/>
    <w:rsid w:val="00886CBE"/>
    <w:rsid w:val="00886F52"/>
    <w:rsid w:val="00887524"/>
    <w:rsid w:val="0089154C"/>
    <w:rsid w:val="00891D6D"/>
    <w:rsid w:val="00891EE6"/>
    <w:rsid w:val="008920C7"/>
    <w:rsid w:val="0089340B"/>
    <w:rsid w:val="0089406D"/>
    <w:rsid w:val="008955EA"/>
    <w:rsid w:val="00895668"/>
    <w:rsid w:val="008971D5"/>
    <w:rsid w:val="008976D4"/>
    <w:rsid w:val="00897CA3"/>
    <w:rsid w:val="008A05DE"/>
    <w:rsid w:val="008A102E"/>
    <w:rsid w:val="008A1D65"/>
    <w:rsid w:val="008A1F1D"/>
    <w:rsid w:val="008A2292"/>
    <w:rsid w:val="008A3393"/>
    <w:rsid w:val="008A341A"/>
    <w:rsid w:val="008A504C"/>
    <w:rsid w:val="008A58E7"/>
    <w:rsid w:val="008A5C24"/>
    <w:rsid w:val="008A5D22"/>
    <w:rsid w:val="008A6090"/>
    <w:rsid w:val="008A6A67"/>
    <w:rsid w:val="008A7800"/>
    <w:rsid w:val="008B05F3"/>
    <w:rsid w:val="008B0818"/>
    <w:rsid w:val="008B1479"/>
    <w:rsid w:val="008B6317"/>
    <w:rsid w:val="008B6946"/>
    <w:rsid w:val="008B6AA6"/>
    <w:rsid w:val="008B74D7"/>
    <w:rsid w:val="008B769E"/>
    <w:rsid w:val="008B7D40"/>
    <w:rsid w:val="008C0CD9"/>
    <w:rsid w:val="008C19F5"/>
    <w:rsid w:val="008C5F80"/>
    <w:rsid w:val="008C6C4E"/>
    <w:rsid w:val="008D000C"/>
    <w:rsid w:val="008D1204"/>
    <w:rsid w:val="008D398D"/>
    <w:rsid w:val="008D42F3"/>
    <w:rsid w:val="008D4C20"/>
    <w:rsid w:val="008D50EB"/>
    <w:rsid w:val="008D75E4"/>
    <w:rsid w:val="008D76DB"/>
    <w:rsid w:val="008D7A10"/>
    <w:rsid w:val="008E0600"/>
    <w:rsid w:val="008E1EFA"/>
    <w:rsid w:val="008E2169"/>
    <w:rsid w:val="008E3040"/>
    <w:rsid w:val="008E4E4E"/>
    <w:rsid w:val="008E7166"/>
    <w:rsid w:val="008E7225"/>
    <w:rsid w:val="008E7588"/>
    <w:rsid w:val="008E7DC5"/>
    <w:rsid w:val="008E7E6E"/>
    <w:rsid w:val="008F1034"/>
    <w:rsid w:val="008F195E"/>
    <w:rsid w:val="008F2CFE"/>
    <w:rsid w:val="008F4EED"/>
    <w:rsid w:val="008F5101"/>
    <w:rsid w:val="008F60FD"/>
    <w:rsid w:val="008F6E56"/>
    <w:rsid w:val="008F7881"/>
    <w:rsid w:val="008F79EF"/>
    <w:rsid w:val="008F7E0D"/>
    <w:rsid w:val="009004A0"/>
    <w:rsid w:val="00900B64"/>
    <w:rsid w:val="00902876"/>
    <w:rsid w:val="0090465B"/>
    <w:rsid w:val="00904E48"/>
    <w:rsid w:val="00904F28"/>
    <w:rsid w:val="009050F5"/>
    <w:rsid w:val="00905A08"/>
    <w:rsid w:val="00905C37"/>
    <w:rsid w:val="00905FCA"/>
    <w:rsid w:val="009075A5"/>
    <w:rsid w:val="00907AC3"/>
    <w:rsid w:val="00907E5B"/>
    <w:rsid w:val="009129A8"/>
    <w:rsid w:val="00914812"/>
    <w:rsid w:val="00915087"/>
    <w:rsid w:val="009165FE"/>
    <w:rsid w:val="0091799B"/>
    <w:rsid w:val="00917FDA"/>
    <w:rsid w:val="00920056"/>
    <w:rsid w:val="009201C3"/>
    <w:rsid w:val="00920B01"/>
    <w:rsid w:val="00921DA5"/>
    <w:rsid w:val="00923124"/>
    <w:rsid w:val="00924A94"/>
    <w:rsid w:val="00924B00"/>
    <w:rsid w:val="00925968"/>
    <w:rsid w:val="00925C18"/>
    <w:rsid w:val="00926053"/>
    <w:rsid w:val="009271F5"/>
    <w:rsid w:val="00927EC5"/>
    <w:rsid w:val="00931FB6"/>
    <w:rsid w:val="00931FBB"/>
    <w:rsid w:val="00932596"/>
    <w:rsid w:val="00933705"/>
    <w:rsid w:val="009340DC"/>
    <w:rsid w:val="00935353"/>
    <w:rsid w:val="00935AEC"/>
    <w:rsid w:val="00935CCE"/>
    <w:rsid w:val="00935F82"/>
    <w:rsid w:val="00937795"/>
    <w:rsid w:val="00937863"/>
    <w:rsid w:val="00940898"/>
    <w:rsid w:val="00942AD6"/>
    <w:rsid w:val="00942F34"/>
    <w:rsid w:val="00942FB2"/>
    <w:rsid w:val="00943798"/>
    <w:rsid w:val="00945D25"/>
    <w:rsid w:val="00945F06"/>
    <w:rsid w:val="009464E4"/>
    <w:rsid w:val="009465F6"/>
    <w:rsid w:val="00946E03"/>
    <w:rsid w:val="009509F6"/>
    <w:rsid w:val="00950C40"/>
    <w:rsid w:val="009523D8"/>
    <w:rsid w:val="0095248E"/>
    <w:rsid w:val="009538DE"/>
    <w:rsid w:val="00953AA1"/>
    <w:rsid w:val="00954472"/>
    <w:rsid w:val="00954DA1"/>
    <w:rsid w:val="009550EB"/>
    <w:rsid w:val="009557E8"/>
    <w:rsid w:val="009558F2"/>
    <w:rsid w:val="00955937"/>
    <w:rsid w:val="00956299"/>
    <w:rsid w:val="00956ADE"/>
    <w:rsid w:val="00957FFB"/>
    <w:rsid w:val="00960665"/>
    <w:rsid w:val="00961FB6"/>
    <w:rsid w:val="00962543"/>
    <w:rsid w:val="009625C0"/>
    <w:rsid w:val="00963CD6"/>
    <w:rsid w:val="00964BE5"/>
    <w:rsid w:val="00964DFA"/>
    <w:rsid w:val="00965693"/>
    <w:rsid w:val="00965C00"/>
    <w:rsid w:val="009661FB"/>
    <w:rsid w:val="00966C26"/>
    <w:rsid w:val="009675F3"/>
    <w:rsid w:val="00967B93"/>
    <w:rsid w:val="00967C11"/>
    <w:rsid w:val="00967DE0"/>
    <w:rsid w:val="009706DE"/>
    <w:rsid w:val="00970CF2"/>
    <w:rsid w:val="00972556"/>
    <w:rsid w:val="009744E0"/>
    <w:rsid w:val="0097453F"/>
    <w:rsid w:val="00974FCD"/>
    <w:rsid w:val="00975E57"/>
    <w:rsid w:val="00975E8E"/>
    <w:rsid w:val="009779D8"/>
    <w:rsid w:val="00977EF3"/>
    <w:rsid w:val="009805FF"/>
    <w:rsid w:val="0098273F"/>
    <w:rsid w:val="00983139"/>
    <w:rsid w:val="009834DF"/>
    <w:rsid w:val="00984CBC"/>
    <w:rsid w:val="00985649"/>
    <w:rsid w:val="00985665"/>
    <w:rsid w:val="00985B2D"/>
    <w:rsid w:val="00985EA9"/>
    <w:rsid w:val="00986D39"/>
    <w:rsid w:val="00987133"/>
    <w:rsid w:val="009873A9"/>
    <w:rsid w:val="00991794"/>
    <w:rsid w:val="0099294D"/>
    <w:rsid w:val="00992E6F"/>
    <w:rsid w:val="00993363"/>
    <w:rsid w:val="00993EF0"/>
    <w:rsid w:val="0099458F"/>
    <w:rsid w:val="00994632"/>
    <w:rsid w:val="009979A1"/>
    <w:rsid w:val="00997A8D"/>
    <w:rsid w:val="00997B74"/>
    <w:rsid w:val="009A1AC5"/>
    <w:rsid w:val="009A2CDA"/>
    <w:rsid w:val="009A2E4E"/>
    <w:rsid w:val="009A2EDB"/>
    <w:rsid w:val="009A30DB"/>
    <w:rsid w:val="009A47B3"/>
    <w:rsid w:val="009A5713"/>
    <w:rsid w:val="009A79F8"/>
    <w:rsid w:val="009B0DB5"/>
    <w:rsid w:val="009B1076"/>
    <w:rsid w:val="009B2304"/>
    <w:rsid w:val="009B24E9"/>
    <w:rsid w:val="009B2D62"/>
    <w:rsid w:val="009B359B"/>
    <w:rsid w:val="009B6029"/>
    <w:rsid w:val="009B6901"/>
    <w:rsid w:val="009C0A1E"/>
    <w:rsid w:val="009C2334"/>
    <w:rsid w:val="009C2781"/>
    <w:rsid w:val="009C3E52"/>
    <w:rsid w:val="009C4483"/>
    <w:rsid w:val="009C56B5"/>
    <w:rsid w:val="009C6579"/>
    <w:rsid w:val="009C6923"/>
    <w:rsid w:val="009C7D10"/>
    <w:rsid w:val="009C7FAD"/>
    <w:rsid w:val="009D017A"/>
    <w:rsid w:val="009D054B"/>
    <w:rsid w:val="009D1112"/>
    <w:rsid w:val="009D1345"/>
    <w:rsid w:val="009D1647"/>
    <w:rsid w:val="009D3C4D"/>
    <w:rsid w:val="009D3D6F"/>
    <w:rsid w:val="009D3E5C"/>
    <w:rsid w:val="009D56C8"/>
    <w:rsid w:val="009D7770"/>
    <w:rsid w:val="009E031E"/>
    <w:rsid w:val="009E08C2"/>
    <w:rsid w:val="009E0C7C"/>
    <w:rsid w:val="009E1A7C"/>
    <w:rsid w:val="009E3944"/>
    <w:rsid w:val="009E4A38"/>
    <w:rsid w:val="009E518A"/>
    <w:rsid w:val="009E5311"/>
    <w:rsid w:val="009E62A0"/>
    <w:rsid w:val="009E62B5"/>
    <w:rsid w:val="009E64BA"/>
    <w:rsid w:val="009E6A02"/>
    <w:rsid w:val="009E6EDD"/>
    <w:rsid w:val="009F197B"/>
    <w:rsid w:val="009F1FBE"/>
    <w:rsid w:val="009F278B"/>
    <w:rsid w:val="009F410F"/>
    <w:rsid w:val="009F4936"/>
    <w:rsid w:val="009F5865"/>
    <w:rsid w:val="009F635A"/>
    <w:rsid w:val="009F6556"/>
    <w:rsid w:val="009F6FE8"/>
    <w:rsid w:val="009F770A"/>
    <w:rsid w:val="00A020D8"/>
    <w:rsid w:val="00A02EC8"/>
    <w:rsid w:val="00A051CF"/>
    <w:rsid w:val="00A06C3F"/>
    <w:rsid w:val="00A078D5"/>
    <w:rsid w:val="00A07E05"/>
    <w:rsid w:val="00A10362"/>
    <w:rsid w:val="00A10BBE"/>
    <w:rsid w:val="00A1101F"/>
    <w:rsid w:val="00A120F5"/>
    <w:rsid w:val="00A12533"/>
    <w:rsid w:val="00A13251"/>
    <w:rsid w:val="00A14F42"/>
    <w:rsid w:val="00A152FE"/>
    <w:rsid w:val="00A157FA"/>
    <w:rsid w:val="00A15AB2"/>
    <w:rsid w:val="00A1704C"/>
    <w:rsid w:val="00A1751A"/>
    <w:rsid w:val="00A17FF9"/>
    <w:rsid w:val="00A2104E"/>
    <w:rsid w:val="00A215A3"/>
    <w:rsid w:val="00A23403"/>
    <w:rsid w:val="00A23B7E"/>
    <w:rsid w:val="00A25C02"/>
    <w:rsid w:val="00A26081"/>
    <w:rsid w:val="00A2654D"/>
    <w:rsid w:val="00A26C58"/>
    <w:rsid w:val="00A272D7"/>
    <w:rsid w:val="00A2743E"/>
    <w:rsid w:val="00A30294"/>
    <w:rsid w:val="00A30456"/>
    <w:rsid w:val="00A31182"/>
    <w:rsid w:val="00A3159C"/>
    <w:rsid w:val="00A32C0F"/>
    <w:rsid w:val="00A33329"/>
    <w:rsid w:val="00A341A2"/>
    <w:rsid w:val="00A34536"/>
    <w:rsid w:val="00A3477A"/>
    <w:rsid w:val="00A36CE3"/>
    <w:rsid w:val="00A3737B"/>
    <w:rsid w:val="00A40CA3"/>
    <w:rsid w:val="00A40CB3"/>
    <w:rsid w:val="00A4103B"/>
    <w:rsid w:val="00A4164B"/>
    <w:rsid w:val="00A42657"/>
    <w:rsid w:val="00A43BD2"/>
    <w:rsid w:val="00A468EA"/>
    <w:rsid w:val="00A477BA"/>
    <w:rsid w:val="00A51D29"/>
    <w:rsid w:val="00A5203C"/>
    <w:rsid w:val="00A526B9"/>
    <w:rsid w:val="00A5397E"/>
    <w:rsid w:val="00A540A1"/>
    <w:rsid w:val="00A553AD"/>
    <w:rsid w:val="00A55641"/>
    <w:rsid w:val="00A55A72"/>
    <w:rsid w:val="00A56DA1"/>
    <w:rsid w:val="00A57194"/>
    <w:rsid w:val="00A57994"/>
    <w:rsid w:val="00A60552"/>
    <w:rsid w:val="00A6058A"/>
    <w:rsid w:val="00A62524"/>
    <w:rsid w:val="00A626E4"/>
    <w:rsid w:val="00A633B4"/>
    <w:rsid w:val="00A6527C"/>
    <w:rsid w:val="00A660A9"/>
    <w:rsid w:val="00A6695C"/>
    <w:rsid w:val="00A6696A"/>
    <w:rsid w:val="00A67031"/>
    <w:rsid w:val="00A67AE1"/>
    <w:rsid w:val="00A67D49"/>
    <w:rsid w:val="00A70189"/>
    <w:rsid w:val="00A70E3B"/>
    <w:rsid w:val="00A71CDF"/>
    <w:rsid w:val="00A72817"/>
    <w:rsid w:val="00A72FB5"/>
    <w:rsid w:val="00A73D76"/>
    <w:rsid w:val="00A74A05"/>
    <w:rsid w:val="00A763EC"/>
    <w:rsid w:val="00A7692E"/>
    <w:rsid w:val="00A7726D"/>
    <w:rsid w:val="00A77F19"/>
    <w:rsid w:val="00A77FAA"/>
    <w:rsid w:val="00A8107F"/>
    <w:rsid w:val="00A81B82"/>
    <w:rsid w:val="00A82311"/>
    <w:rsid w:val="00A82924"/>
    <w:rsid w:val="00A82EBE"/>
    <w:rsid w:val="00A831CA"/>
    <w:rsid w:val="00A839CA"/>
    <w:rsid w:val="00A84EB1"/>
    <w:rsid w:val="00A85806"/>
    <w:rsid w:val="00A869D4"/>
    <w:rsid w:val="00A86DF2"/>
    <w:rsid w:val="00A874E1"/>
    <w:rsid w:val="00A878B8"/>
    <w:rsid w:val="00A9048C"/>
    <w:rsid w:val="00A90546"/>
    <w:rsid w:val="00A905DC"/>
    <w:rsid w:val="00A90E18"/>
    <w:rsid w:val="00A90EF3"/>
    <w:rsid w:val="00A92A92"/>
    <w:rsid w:val="00A935BF"/>
    <w:rsid w:val="00A9430C"/>
    <w:rsid w:val="00A947BA"/>
    <w:rsid w:val="00A94A95"/>
    <w:rsid w:val="00A95F41"/>
    <w:rsid w:val="00A970AE"/>
    <w:rsid w:val="00A976D6"/>
    <w:rsid w:val="00A97956"/>
    <w:rsid w:val="00AA07D9"/>
    <w:rsid w:val="00AA0A9F"/>
    <w:rsid w:val="00AA2418"/>
    <w:rsid w:val="00AA4543"/>
    <w:rsid w:val="00AA47A9"/>
    <w:rsid w:val="00AA481F"/>
    <w:rsid w:val="00AA5075"/>
    <w:rsid w:val="00AA6960"/>
    <w:rsid w:val="00AA73E7"/>
    <w:rsid w:val="00AB02B5"/>
    <w:rsid w:val="00AB1FCD"/>
    <w:rsid w:val="00AB23C3"/>
    <w:rsid w:val="00AB23F8"/>
    <w:rsid w:val="00AB373B"/>
    <w:rsid w:val="00AB4727"/>
    <w:rsid w:val="00AB56C9"/>
    <w:rsid w:val="00AB641A"/>
    <w:rsid w:val="00AC04AB"/>
    <w:rsid w:val="00AC0CEA"/>
    <w:rsid w:val="00AC1489"/>
    <w:rsid w:val="00AC321B"/>
    <w:rsid w:val="00AC38B2"/>
    <w:rsid w:val="00AC3A4E"/>
    <w:rsid w:val="00AC3C0F"/>
    <w:rsid w:val="00AC406E"/>
    <w:rsid w:val="00AC4E92"/>
    <w:rsid w:val="00AC5136"/>
    <w:rsid w:val="00AC5547"/>
    <w:rsid w:val="00AC6519"/>
    <w:rsid w:val="00AC7572"/>
    <w:rsid w:val="00AC7A6A"/>
    <w:rsid w:val="00AD00FA"/>
    <w:rsid w:val="00AD1096"/>
    <w:rsid w:val="00AD21E7"/>
    <w:rsid w:val="00AD37AA"/>
    <w:rsid w:val="00AD39B6"/>
    <w:rsid w:val="00AD45BD"/>
    <w:rsid w:val="00AD510B"/>
    <w:rsid w:val="00AD63E5"/>
    <w:rsid w:val="00AD78A7"/>
    <w:rsid w:val="00AE00EF"/>
    <w:rsid w:val="00AE08C6"/>
    <w:rsid w:val="00AE18F2"/>
    <w:rsid w:val="00AE1C6C"/>
    <w:rsid w:val="00AE20C6"/>
    <w:rsid w:val="00AE2497"/>
    <w:rsid w:val="00AE2980"/>
    <w:rsid w:val="00AE500D"/>
    <w:rsid w:val="00AE50AB"/>
    <w:rsid w:val="00AE52B3"/>
    <w:rsid w:val="00AE627C"/>
    <w:rsid w:val="00AE6BB7"/>
    <w:rsid w:val="00AF0A1F"/>
    <w:rsid w:val="00AF1BBE"/>
    <w:rsid w:val="00AF2597"/>
    <w:rsid w:val="00AF388B"/>
    <w:rsid w:val="00AF3CE3"/>
    <w:rsid w:val="00AF4255"/>
    <w:rsid w:val="00AF5B8E"/>
    <w:rsid w:val="00AF5DBF"/>
    <w:rsid w:val="00AF61EE"/>
    <w:rsid w:val="00AF761A"/>
    <w:rsid w:val="00AF7D46"/>
    <w:rsid w:val="00B0055E"/>
    <w:rsid w:val="00B00CE1"/>
    <w:rsid w:val="00B00CEE"/>
    <w:rsid w:val="00B0136D"/>
    <w:rsid w:val="00B02CA4"/>
    <w:rsid w:val="00B0462D"/>
    <w:rsid w:val="00B052C0"/>
    <w:rsid w:val="00B056BA"/>
    <w:rsid w:val="00B06251"/>
    <w:rsid w:val="00B06E55"/>
    <w:rsid w:val="00B07D06"/>
    <w:rsid w:val="00B10F4F"/>
    <w:rsid w:val="00B10FAE"/>
    <w:rsid w:val="00B1152B"/>
    <w:rsid w:val="00B12A9B"/>
    <w:rsid w:val="00B154AE"/>
    <w:rsid w:val="00B1605B"/>
    <w:rsid w:val="00B16E3C"/>
    <w:rsid w:val="00B1740C"/>
    <w:rsid w:val="00B17782"/>
    <w:rsid w:val="00B20279"/>
    <w:rsid w:val="00B20BE9"/>
    <w:rsid w:val="00B21421"/>
    <w:rsid w:val="00B21676"/>
    <w:rsid w:val="00B23D9E"/>
    <w:rsid w:val="00B24CA9"/>
    <w:rsid w:val="00B24D7D"/>
    <w:rsid w:val="00B25050"/>
    <w:rsid w:val="00B26338"/>
    <w:rsid w:val="00B2670F"/>
    <w:rsid w:val="00B2683B"/>
    <w:rsid w:val="00B32C6F"/>
    <w:rsid w:val="00B331AA"/>
    <w:rsid w:val="00B3379F"/>
    <w:rsid w:val="00B34872"/>
    <w:rsid w:val="00B3572E"/>
    <w:rsid w:val="00B35803"/>
    <w:rsid w:val="00B36562"/>
    <w:rsid w:val="00B36D53"/>
    <w:rsid w:val="00B37160"/>
    <w:rsid w:val="00B3759E"/>
    <w:rsid w:val="00B379D9"/>
    <w:rsid w:val="00B40500"/>
    <w:rsid w:val="00B40D1E"/>
    <w:rsid w:val="00B418D8"/>
    <w:rsid w:val="00B42672"/>
    <w:rsid w:val="00B43C9E"/>
    <w:rsid w:val="00B43DA8"/>
    <w:rsid w:val="00B43E18"/>
    <w:rsid w:val="00B440B0"/>
    <w:rsid w:val="00B45D8D"/>
    <w:rsid w:val="00B468FD"/>
    <w:rsid w:val="00B4790C"/>
    <w:rsid w:val="00B50DFB"/>
    <w:rsid w:val="00B50E6F"/>
    <w:rsid w:val="00B511F4"/>
    <w:rsid w:val="00B512BE"/>
    <w:rsid w:val="00B52B64"/>
    <w:rsid w:val="00B5305E"/>
    <w:rsid w:val="00B531A4"/>
    <w:rsid w:val="00B539AE"/>
    <w:rsid w:val="00B53CA5"/>
    <w:rsid w:val="00B53E16"/>
    <w:rsid w:val="00B54292"/>
    <w:rsid w:val="00B54949"/>
    <w:rsid w:val="00B55915"/>
    <w:rsid w:val="00B55990"/>
    <w:rsid w:val="00B57570"/>
    <w:rsid w:val="00B57C07"/>
    <w:rsid w:val="00B6047B"/>
    <w:rsid w:val="00B60F09"/>
    <w:rsid w:val="00B617C9"/>
    <w:rsid w:val="00B62FD5"/>
    <w:rsid w:val="00B63676"/>
    <w:rsid w:val="00B640C1"/>
    <w:rsid w:val="00B6445B"/>
    <w:rsid w:val="00B64ED0"/>
    <w:rsid w:val="00B6500A"/>
    <w:rsid w:val="00B65F14"/>
    <w:rsid w:val="00B6629F"/>
    <w:rsid w:val="00B705E8"/>
    <w:rsid w:val="00B71A9A"/>
    <w:rsid w:val="00B75735"/>
    <w:rsid w:val="00B77424"/>
    <w:rsid w:val="00B7743A"/>
    <w:rsid w:val="00B77907"/>
    <w:rsid w:val="00B80453"/>
    <w:rsid w:val="00B8353A"/>
    <w:rsid w:val="00B86BEC"/>
    <w:rsid w:val="00B9049C"/>
    <w:rsid w:val="00B908B6"/>
    <w:rsid w:val="00B90A1C"/>
    <w:rsid w:val="00B90ECE"/>
    <w:rsid w:val="00B915ED"/>
    <w:rsid w:val="00B91B70"/>
    <w:rsid w:val="00B94240"/>
    <w:rsid w:val="00B948DF"/>
    <w:rsid w:val="00B94D51"/>
    <w:rsid w:val="00B956DE"/>
    <w:rsid w:val="00B95E57"/>
    <w:rsid w:val="00BA0DFF"/>
    <w:rsid w:val="00BA0EAA"/>
    <w:rsid w:val="00BA0F89"/>
    <w:rsid w:val="00BA10B5"/>
    <w:rsid w:val="00BA3EE0"/>
    <w:rsid w:val="00BA53B6"/>
    <w:rsid w:val="00BA5C63"/>
    <w:rsid w:val="00BA6402"/>
    <w:rsid w:val="00BA64AD"/>
    <w:rsid w:val="00BA6ED8"/>
    <w:rsid w:val="00BB032A"/>
    <w:rsid w:val="00BB0C29"/>
    <w:rsid w:val="00BB0F0C"/>
    <w:rsid w:val="00BB25B8"/>
    <w:rsid w:val="00BB2B40"/>
    <w:rsid w:val="00BB4B24"/>
    <w:rsid w:val="00BB5657"/>
    <w:rsid w:val="00BB683D"/>
    <w:rsid w:val="00BB715F"/>
    <w:rsid w:val="00BB7D8C"/>
    <w:rsid w:val="00BC0719"/>
    <w:rsid w:val="00BC1217"/>
    <w:rsid w:val="00BC1690"/>
    <w:rsid w:val="00BC17D0"/>
    <w:rsid w:val="00BC1C2E"/>
    <w:rsid w:val="00BC49B5"/>
    <w:rsid w:val="00BC5D3D"/>
    <w:rsid w:val="00BC74F0"/>
    <w:rsid w:val="00BD0FA9"/>
    <w:rsid w:val="00BD2FE8"/>
    <w:rsid w:val="00BD3307"/>
    <w:rsid w:val="00BD332E"/>
    <w:rsid w:val="00BD3A2C"/>
    <w:rsid w:val="00BD56C3"/>
    <w:rsid w:val="00BD5A9A"/>
    <w:rsid w:val="00BD6A7C"/>
    <w:rsid w:val="00BD766E"/>
    <w:rsid w:val="00BE0064"/>
    <w:rsid w:val="00BE0522"/>
    <w:rsid w:val="00BE0AF0"/>
    <w:rsid w:val="00BE0D17"/>
    <w:rsid w:val="00BE2C50"/>
    <w:rsid w:val="00BE2CB1"/>
    <w:rsid w:val="00BE3082"/>
    <w:rsid w:val="00BE39E6"/>
    <w:rsid w:val="00BE3E54"/>
    <w:rsid w:val="00BE542A"/>
    <w:rsid w:val="00BE5703"/>
    <w:rsid w:val="00BE5950"/>
    <w:rsid w:val="00BE5E94"/>
    <w:rsid w:val="00BE5EF2"/>
    <w:rsid w:val="00BE648B"/>
    <w:rsid w:val="00BE664D"/>
    <w:rsid w:val="00BE68D9"/>
    <w:rsid w:val="00BE7727"/>
    <w:rsid w:val="00BF0743"/>
    <w:rsid w:val="00BF16E7"/>
    <w:rsid w:val="00BF2CC6"/>
    <w:rsid w:val="00BF30C8"/>
    <w:rsid w:val="00BF3877"/>
    <w:rsid w:val="00BF3FCB"/>
    <w:rsid w:val="00BF4619"/>
    <w:rsid w:val="00BF5916"/>
    <w:rsid w:val="00BF6C96"/>
    <w:rsid w:val="00BF6CF0"/>
    <w:rsid w:val="00BF786E"/>
    <w:rsid w:val="00BF797F"/>
    <w:rsid w:val="00C01732"/>
    <w:rsid w:val="00C01B71"/>
    <w:rsid w:val="00C02528"/>
    <w:rsid w:val="00C02B48"/>
    <w:rsid w:val="00C03049"/>
    <w:rsid w:val="00C03D7A"/>
    <w:rsid w:val="00C05EAF"/>
    <w:rsid w:val="00C062A5"/>
    <w:rsid w:val="00C0763B"/>
    <w:rsid w:val="00C0776D"/>
    <w:rsid w:val="00C11B37"/>
    <w:rsid w:val="00C1310D"/>
    <w:rsid w:val="00C1441C"/>
    <w:rsid w:val="00C15908"/>
    <w:rsid w:val="00C1685B"/>
    <w:rsid w:val="00C16E8E"/>
    <w:rsid w:val="00C17097"/>
    <w:rsid w:val="00C17C46"/>
    <w:rsid w:val="00C17E78"/>
    <w:rsid w:val="00C2053C"/>
    <w:rsid w:val="00C20584"/>
    <w:rsid w:val="00C222C6"/>
    <w:rsid w:val="00C23333"/>
    <w:rsid w:val="00C24840"/>
    <w:rsid w:val="00C24DB0"/>
    <w:rsid w:val="00C24E31"/>
    <w:rsid w:val="00C25F59"/>
    <w:rsid w:val="00C268A0"/>
    <w:rsid w:val="00C26C69"/>
    <w:rsid w:val="00C270D9"/>
    <w:rsid w:val="00C27932"/>
    <w:rsid w:val="00C3089D"/>
    <w:rsid w:val="00C3090C"/>
    <w:rsid w:val="00C31C94"/>
    <w:rsid w:val="00C33046"/>
    <w:rsid w:val="00C34F9C"/>
    <w:rsid w:val="00C3512B"/>
    <w:rsid w:val="00C36096"/>
    <w:rsid w:val="00C40652"/>
    <w:rsid w:val="00C40E02"/>
    <w:rsid w:val="00C42D10"/>
    <w:rsid w:val="00C443AD"/>
    <w:rsid w:val="00C44787"/>
    <w:rsid w:val="00C44FC5"/>
    <w:rsid w:val="00C462A1"/>
    <w:rsid w:val="00C46390"/>
    <w:rsid w:val="00C46671"/>
    <w:rsid w:val="00C466FD"/>
    <w:rsid w:val="00C46BA5"/>
    <w:rsid w:val="00C46DE9"/>
    <w:rsid w:val="00C47C40"/>
    <w:rsid w:val="00C50000"/>
    <w:rsid w:val="00C52C57"/>
    <w:rsid w:val="00C55373"/>
    <w:rsid w:val="00C556F8"/>
    <w:rsid w:val="00C56AC0"/>
    <w:rsid w:val="00C572CF"/>
    <w:rsid w:val="00C5740E"/>
    <w:rsid w:val="00C61AD2"/>
    <w:rsid w:val="00C62E25"/>
    <w:rsid w:val="00C63662"/>
    <w:rsid w:val="00C642EF"/>
    <w:rsid w:val="00C6554E"/>
    <w:rsid w:val="00C65690"/>
    <w:rsid w:val="00C66DB7"/>
    <w:rsid w:val="00C67F75"/>
    <w:rsid w:val="00C70FE6"/>
    <w:rsid w:val="00C71956"/>
    <w:rsid w:val="00C719AD"/>
    <w:rsid w:val="00C71D02"/>
    <w:rsid w:val="00C7319B"/>
    <w:rsid w:val="00C73AFA"/>
    <w:rsid w:val="00C73F1D"/>
    <w:rsid w:val="00C74009"/>
    <w:rsid w:val="00C74D32"/>
    <w:rsid w:val="00C75501"/>
    <w:rsid w:val="00C75C69"/>
    <w:rsid w:val="00C75EA9"/>
    <w:rsid w:val="00C76080"/>
    <w:rsid w:val="00C76B55"/>
    <w:rsid w:val="00C76C6D"/>
    <w:rsid w:val="00C8050C"/>
    <w:rsid w:val="00C80683"/>
    <w:rsid w:val="00C81BC8"/>
    <w:rsid w:val="00C82554"/>
    <w:rsid w:val="00C825C0"/>
    <w:rsid w:val="00C82FB1"/>
    <w:rsid w:val="00C83E6D"/>
    <w:rsid w:val="00C843CD"/>
    <w:rsid w:val="00C846E6"/>
    <w:rsid w:val="00C84EC5"/>
    <w:rsid w:val="00C86349"/>
    <w:rsid w:val="00C864A1"/>
    <w:rsid w:val="00C86584"/>
    <w:rsid w:val="00C872BB"/>
    <w:rsid w:val="00C91BA6"/>
    <w:rsid w:val="00C91CD3"/>
    <w:rsid w:val="00C91DAD"/>
    <w:rsid w:val="00C92448"/>
    <w:rsid w:val="00C92C0D"/>
    <w:rsid w:val="00C93357"/>
    <w:rsid w:val="00C9475A"/>
    <w:rsid w:val="00C97D3D"/>
    <w:rsid w:val="00C97E23"/>
    <w:rsid w:val="00CA06CA"/>
    <w:rsid w:val="00CA0741"/>
    <w:rsid w:val="00CA2466"/>
    <w:rsid w:val="00CA3B5F"/>
    <w:rsid w:val="00CA3B84"/>
    <w:rsid w:val="00CA45F7"/>
    <w:rsid w:val="00CA51C5"/>
    <w:rsid w:val="00CA560D"/>
    <w:rsid w:val="00CA6DAF"/>
    <w:rsid w:val="00CA6F95"/>
    <w:rsid w:val="00CA70A3"/>
    <w:rsid w:val="00CA7A52"/>
    <w:rsid w:val="00CA7CCD"/>
    <w:rsid w:val="00CA7ED2"/>
    <w:rsid w:val="00CB2765"/>
    <w:rsid w:val="00CB44E0"/>
    <w:rsid w:val="00CB471D"/>
    <w:rsid w:val="00CB4B4A"/>
    <w:rsid w:val="00CB4DDC"/>
    <w:rsid w:val="00CB54BE"/>
    <w:rsid w:val="00CB6B85"/>
    <w:rsid w:val="00CC021E"/>
    <w:rsid w:val="00CC034B"/>
    <w:rsid w:val="00CC066D"/>
    <w:rsid w:val="00CC0AF6"/>
    <w:rsid w:val="00CC30D2"/>
    <w:rsid w:val="00CC3698"/>
    <w:rsid w:val="00CC59E6"/>
    <w:rsid w:val="00CC5A98"/>
    <w:rsid w:val="00CD0520"/>
    <w:rsid w:val="00CD2584"/>
    <w:rsid w:val="00CD3056"/>
    <w:rsid w:val="00CD40B3"/>
    <w:rsid w:val="00CD4B12"/>
    <w:rsid w:val="00CD667E"/>
    <w:rsid w:val="00CD6E4E"/>
    <w:rsid w:val="00CE0F19"/>
    <w:rsid w:val="00CE4568"/>
    <w:rsid w:val="00CE4775"/>
    <w:rsid w:val="00CE782D"/>
    <w:rsid w:val="00CE78D4"/>
    <w:rsid w:val="00CF0E7A"/>
    <w:rsid w:val="00CF106C"/>
    <w:rsid w:val="00CF11BD"/>
    <w:rsid w:val="00CF1282"/>
    <w:rsid w:val="00CF2012"/>
    <w:rsid w:val="00CF34E1"/>
    <w:rsid w:val="00CF37DB"/>
    <w:rsid w:val="00CF4A5F"/>
    <w:rsid w:val="00CF507F"/>
    <w:rsid w:val="00CF53AC"/>
    <w:rsid w:val="00D01B08"/>
    <w:rsid w:val="00D03B09"/>
    <w:rsid w:val="00D049E6"/>
    <w:rsid w:val="00D06EA1"/>
    <w:rsid w:val="00D10433"/>
    <w:rsid w:val="00D10A25"/>
    <w:rsid w:val="00D1171E"/>
    <w:rsid w:val="00D12232"/>
    <w:rsid w:val="00D125A1"/>
    <w:rsid w:val="00D12F41"/>
    <w:rsid w:val="00D1451A"/>
    <w:rsid w:val="00D163CA"/>
    <w:rsid w:val="00D16DF1"/>
    <w:rsid w:val="00D20328"/>
    <w:rsid w:val="00D23F1D"/>
    <w:rsid w:val="00D24171"/>
    <w:rsid w:val="00D2558D"/>
    <w:rsid w:val="00D25F00"/>
    <w:rsid w:val="00D2740A"/>
    <w:rsid w:val="00D30B1B"/>
    <w:rsid w:val="00D315F5"/>
    <w:rsid w:val="00D33153"/>
    <w:rsid w:val="00D3322B"/>
    <w:rsid w:val="00D34709"/>
    <w:rsid w:val="00D34E07"/>
    <w:rsid w:val="00D361DF"/>
    <w:rsid w:val="00D365DC"/>
    <w:rsid w:val="00D36A3B"/>
    <w:rsid w:val="00D36F6C"/>
    <w:rsid w:val="00D370F4"/>
    <w:rsid w:val="00D4078A"/>
    <w:rsid w:val="00D40B5C"/>
    <w:rsid w:val="00D40D05"/>
    <w:rsid w:val="00D419E5"/>
    <w:rsid w:val="00D42C2E"/>
    <w:rsid w:val="00D44CCB"/>
    <w:rsid w:val="00D460AB"/>
    <w:rsid w:val="00D46640"/>
    <w:rsid w:val="00D4752E"/>
    <w:rsid w:val="00D501E6"/>
    <w:rsid w:val="00D5028B"/>
    <w:rsid w:val="00D502AB"/>
    <w:rsid w:val="00D50314"/>
    <w:rsid w:val="00D51E80"/>
    <w:rsid w:val="00D528F3"/>
    <w:rsid w:val="00D53E2E"/>
    <w:rsid w:val="00D541C0"/>
    <w:rsid w:val="00D541C2"/>
    <w:rsid w:val="00D541DF"/>
    <w:rsid w:val="00D54295"/>
    <w:rsid w:val="00D5449F"/>
    <w:rsid w:val="00D54FC8"/>
    <w:rsid w:val="00D567F7"/>
    <w:rsid w:val="00D56BD8"/>
    <w:rsid w:val="00D56C0D"/>
    <w:rsid w:val="00D57704"/>
    <w:rsid w:val="00D611FF"/>
    <w:rsid w:val="00D6130E"/>
    <w:rsid w:val="00D620A8"/>
    <w:rsid w:val="00D6262D"/>
    <w:rsid w:val="00D627C8"/>
    <w:rsid w:val="00D62846"/>
    <w:rsid w:val="00D64034"/>
    <w:rsid w:val="00D640FF"/>
    <w:rsid w:val="00D64575"/>
    <w:rsid w:val="00D6457E"/>
    <w:rsid w:val="00D645BB"/>
    <w:rsid w:val="00D64CA1"/>
    <w:rsid w:val="00D64F59"/>
    <w:rsid w:val="00D6574F"/>
    <w:rsid w:val="00D66A28"/>
    <w:rsid w:val="00D66D2B"/>
    <w:rsid w:val="00D71362"/>
    <w:rsid w:val="00D717BA"/>
    <w:rsid w:val="00D71EA1"/>
    <w:rsid w:val="00D7245F"/>
    <w:rsid w:val="00D74421"/>
    <w:rsid w:val="00D74C9F"/>
    <w:rsid w:val="00D74F72"/>
    <w:rsid w:val="00D752DB"/>
    <w:rsid w:val="00D762AB"/>
    <w:rsid w:val="00D763D6"/>
    <w:rsid w:val="00D768B7"/>
    <w:rsid w:val="00D76E30"/>
    <w:rsid w:val="00D775DC"/>
    <w:rsid w:val="00D7772E"/>
    <w:rsid w:val="00D77D06"/>
    <w:rsid w:val="00D8024A"/>
    <w:rsid w:val="00D80D3C"/>
    <w:rsid w:val="00D81015"/>
    <w:rsid w:val="00D82359"/>
    <w:rsid w:val="00D82694"/>
    <w:rsid w:val="00D83002"/>
    <w:rsid w:val="00D83D10"/>
    <w:rsid w:val="00D844CB"/>
    <w:rsid w:val="00D847C5"/>
    <w:rsid w:val="00D85981"/>
    <w:rsid w:val="00D87181"/>
    <w:rsid w:val="00D903C5"/>
    <w:rsid w:val="00D90A0F"/>
    <w:rsid w:val="00D90D9C"/>
    <w:rsid w:val="00D90E13"/>
    <w:rsid w:val="00D914B3"/>
    <w:rsid w:val="00D916DD"/>
    <w:rsid w:val="00D91D49"/>
    <w:rsid w:val="00D91EF1"/>
    <w:rsid w:val="00D92528"/>
    <w:rsid w:val="00D92723"/>
    <w:rsid w:val="00D9307C"/>
    <w:rsid w:val="00D9313D"/>
    <w:rsid w:val="00D93FBB"/>
    <w:rsid w:val="00D95366"/>
    <w:rsid w:val="00D9604F"/>
    <w:rsid w:val="00DA03A9"/>
    <w:rsid w:val="00DA07D0"/>
    <w:rsid w:val="00DA2D45"/>
    <w:rsid w:val="00DA3034"/>
    <w:rsid w:val="00DA3ED3"/>
    <w:rsid w:val="00DA4015"/>
    <w:rsid w:val="00DA5F06"/>
    <w:rsid w:val="00DA7569"/>
    <w:rsid w:val="00DA77FA"/>
    <w:rsid w:val="00DB0A05"/>
    <w:rsid w:val="00DB0B49"/>
    <w:rsid w:val="00DB269F"/>
    <w:rsid w:val="00DB3A69"/>
    <w:rsid w:val="00DB3B8A"/>
    <w:rsid w:val="00DB3CBB"/>
    <w:rsid w:val="00DB3D16"/>
    <w:rsid w:val="00DB410D"/>
    <w:rsid w:val="00DB4275"/>
    <w:rsid w:val="00DB4974"/>
    <w:rsid w:val="00DB4DB7"/>
    <w:rsid w:val="00DB508E"/>
    <w:rsid w:val="00DB5487"/>
    <w:rsid w:val="00DB61BE"/>
    <w:rsid w:val="00DB6F8E"/>
    <w:rsid w:val="00DC01B6"/>
    <w:rsid w:val="00DC2DBD"/>
    <w:rsid w:val="00DC35D9"/>
    <w:rsid w:val="00DC41F5"/>
    <w:rsid w:val="00DC4BC5"/>
    <w:rsid w:val="00DC5731"/>
    <w:rsid w:val="00DC5AE5"/>
    <w:rsid w:val="00DC5E99"/>
    <w:rsid w:val="00DD1312"/>
    <w:rsid w:val="00DD2372"/>
    <w:rsid w:val="00DD2BA5"/>
    <w:rsid w:val="00DD3E0F"/>
    <w:rsid w:val="00DD44BB"/>
    <w:rsid w:val="00DD52ED"/>
    <w:rsid w:val="00DD5E46"/>
    <w:rsid w:val="00DD7601"/>
    <w:rsid w:val="00DE03C8"/>
    <w:rsid w:val="00DE0735"/>
    <w:rsid w:val="00DE13DF"/>
    <w:rsid w:val="00DE1B44"/>
    <w:rsid w:val="00DE1B95"/>
    <w:rsid w:val="00DE53F8"/>
    <w:rsid w:val="00DE5772"/>
    <w:rsid w:val="00DE58E8"/>
    <w:rsid w:val="00DE6505"/>
    <w:rsid w:val="00DE7B8B"/>
    <w:rsid w:val="00DE7C6C"/>
    <w:rsid w:val="00DE7D34"/>
    <w:rsid w:val="00DE7FBC"/>
    <w:rsid w:val="00DF053D"/>
    <w:rsid w:val="00DF0F08"/>
    <w:rsid w:val="00DF1A3A"/>
    <w:rsid w:val="00DF2423"/>
    <w:rsid w:val="00DF58C2"/>
    <w:rsid w:val="00DF6640"/>
    <w:rsid w:val="00DF6DDD"/>
    <w:rsid w:val="00DF6F74"/>
    <w:rsid w:val="00DF7AA4"/>
    <w:rsid w:val="00E0159E"/>
    <w:rsid w:val="00E019DE"/>
    <w:rsid w:val="00E01C93"/>
    <w:rsid w:val="00E052F3"/>
    <w:rsid w:val="00E060E1"/>
    <w:rsid w:val="00E0622C"/>
    <w:rsid w:val="00E068FA"/>
    <w:rsid w:val="00E104C8"/>
    <w:rsid w:val="00E10908"/>
    <w:rsid w:val="00E11446"/>
    <w:rsid w:val="00E11937"/>
    <w:rsid w:val="00E124B5"/>
    <w:rsid w:val="00E12AEE"/>
    <w:rsid w:val="00E12DE4"/>
    <w:rsid w:val="00E15575"/>
    <w:rsid w:val="00E159C8"/>
    <w:rsid w:val="00E1634A"/>
    <w:rsid w:val="00E21313"/>
    <w:rsid w:val="00E218BA"/>
    <w:rsid w:val="00E2192B"/>
    <w:rsid w:val="00E21B0F"/>
    <w:rsid w:val="00E21D5D"/>
    <w:rsid w:val="00E23E51"/>
    <w:rsid w:val="00E248F2"/>
    <w:rsid w:val="00E24EAF"/>
    <w:rsid w:val="00E25591"/>
    <w:rsid w:val="00E2672B"/>
    <w:rsid w:val="00E26E43"/>
    <w:rsid w:val="00E27B9B"/>
    <w:rsid w:val="00E312DD"/>
    <w:rsid w:val="00E318A2"/>
    <w:rsid w:val="00E3194B"/>
    <w:rsid w:val="00E3195B"/>
    <w:rsid w:val="00E31ECA"/>
    <w:rsid w:val="00E32F5A"/>
    <w:rsid w:val="00E32FCE"/>
    <w:rsid w:val="00E3302D"/>
    <w:rsid w:val="00E33212"/>
    <w:rsid w:val="00E3451D"/>
    <w:rsid w:val="00E3494D"/>
    <w:rsid w:val="00E34D53"/>
    <w:rsid w:val="00E34FCA"/>
    <w:rsid w:val="00E36C12"/>
    <w:rsid w:val="00E3738C"/>
    <w:rsid w:val="00E40D2C"/>
    <w:rsid w:val="00E40DA0"/>
    <w:rsid w:val="00E425FB"/>
    <w:rsid w:val="00E42EA4"/>
    <w:rsid w:val="00E4311E"/>
    <w:rsid w:val="00E43429"/>
    <w:rsid w:val="00E43869"/>
    <w:rsid w:val="00E43A65"/>
    <w:rsid w:val="00E449AE"/>
    <w:rsid w:val="00E50709"/>
    <w:rsid w:val="00E50F99"/>
    <w:rsid w:val="00E51F77"/>
    <w:rsid w:val="00E52005"/>
    <w:rsid w:val="00E52A3B"/>
    <w:rsid w:val="00E53FE2"/>
    <w:rsid w:val="00E545C5"/>
    <w:rsid w:val="00E554E0"/>
    <w:rsid w:val="00E55E44"/>
    <w:rsid w:val="00E62002"/>
    <w:rsid w:val="00E6203E"/>
    <w:rsid w:val="00E63284"/>
    <w:rsid w:val="00E63307"/>
    <w:rsid w:val="00E63A1C"/>
    <w:rsid w:val="00E63DE2"/>
    <w:rsid w:val="00E6471E"/>
    <w:rsid w:val="00E65537"/>
    <w:rsid w:val="00E65862"/>
    <w:rsid w:val="00E6750D"/>
    <w:rsid w:val="00E700D1"/>
    <w:rsid w:val="00E70F43"/>
    <w:rsid w:val="00E71ED2"/>
    <w:rsid w:val="00E74E78"/>
    <w:rsid w:val="00E75803"/>
    <w:rsid w:val="00E75AF0"/>
    <w:rsid w:val="00E7662F"/>
    <w:rsid w:val="00E76C2A"/>
    <w:rsid w:val="00E802DC"/>
    <w:rsid w:val="00E80715"/>
    <w:rsid w:val="00E81456"/>
    <w:rsid w:val="00E81DBF"/>
    <w:rsid w:val="00E8268A"/>
    <w:rsid w:val="00E82D48"/>
    <w:rsid w:val="00E83886"/>
    <w:rsid w:val="00E83FA2"/>
    <w:rsid w:val="00E84670"/>
    <w:rsid w:val="00E85C8B"/>
    <w:rsid w:val="00E8649B"/>
    <w:rsid w:val="00E90499"/>
    <w:rsid w:val="00E914AE"/>
    <w:rsid w:val="00E93072"/>
    <w:rsid w:val="00E93FD5"/>
    <w:rsid w:val="00E94D7C"/>
    <w:rsid w:val="00E953D8"/>
    <w:rsid w:val="00E95519"/>
    <w:rsid w:val="00E95B10"/>
    <w:rsid w:val="00E95FCA"/>
    <w:rsid w:val="00E9718A"/>
    <w:rsid w:val="00E97BE0"/>
    <w:rsid w:val="00EA02D4"/>
    <w:rsid w:val="00EA1650"/>
    <w:rsid w:val="00EA1E37"/>
    <w:rsid w:val="00EA229D"/>
    <w:rsid w:val="00EA308C"/>
    <w:rsid w:val="00EA3263"/>
    <w:rsid w:val="00EA3472"/>
    <w:rsid w:val="00EA3600"/>
    <w:rsid w:val="00EA365D"/>
    <w:rsid w:val="00EA5CC9"/>
    <w:rsid w:val="00EA6334"/>
    <w:rsid w:val="00EA6DBE"/>
    <w:rsid w:val="00EA71A5"/>
    <w:rsid w:val="00EB004C"/>
    <w:rsid w:val="00EB028C"/>
    <w:rsid w:val="00EB0E43"/>
    <w:rsid w:val="00EB1E30"/>
    <w:rsid w:val="00EB2DB0"/>
    <w:rsid w:val="00EB4994"/>
    <w:rsid w:val="00EB5C14"/>
    <w:rsid w:val="00EB5DC8"/>
    <w:rsid w:val="00EB6429"/>
    <w:rsid w:val="00EB784A"/>
    <w:rsid w:val="00EB792D"/>
    <w:rsid w:val="00EB7A6D"/>
    <w:rsid w:val="00EB7C15"/>
    <w:rsid w:val="00EB7E29"/>
    <w:rsid w:val="00EC0EB9"/>
    <w:rsid w:val="00EC11D0"/>
    <w:rsid w:val="00EC13B3"/>
    <w:rsid w:val="00EC2735"/>
    <w:rsid w:val="00EC495E"/>
    <w:rsid w:val="00EC4990"/>
    <w:rsid w:val="00EC5EB1"/>
    <w:rsid w:val="00EC654A"/>
    <w:rsid w:val="00EC6C2C"/>
    <w:rsid w:val="00ED0249"/>
    <w:rsid w:val="00ED07BD"/>
    <w:rsid w:val="00ED1CE6"/>
    <w:rsid w:val="00ED2367"/>
    <w:rsid w:val="00ED24B6"/>
    <w:rsid w:val="00ED2A78"/>
    <w:rsid w:val="00ED3B2C"/>
    <w:rsid w:val="00ED3F06"/>
    <w:rsid w:val="00ED4679"/>
    <w:rsid w:val="00ED4767"/>
    <w:rsid w:val="00ED4B4D"/>
    <w:rsid w:val="00ED537D"/>
    <w:rsid w:val="00ED6F47"/>
    <w:rsid w:val="00ED73EB"/>
    <w:rsid w:val="00EE01FF"/>
    <w:rsid w:val="00EE1A1D"/>
    <w:rsid w:val="00EE3155"/>
    <w:rsid w:val="00EE3D44"/>
    <w:rsid w:val="00EE43BE"/>
    <w:rsid w:val="00EE5F2D"/>
    <w:rsid w:val="00EE6CE6"/>
    <w:rsid w:val="00EF0489"/>
    <w:rsid w:val="00EF1B29"/>
    <w:rsid w:val="00EF3D6E"/>
    <w:rsid w:val="00EF43E9"/>
    <w:rsid w:val="00EF4E9C"/>
    <w:rsid w:val="00EF5025"/>
    <w:rsid w:val="00EF5626"/>
    <w:rsid w:val="00EF6511"/>
    <w:rsid w:val="00EF73A8"/>
    <w:rsid w:val="00EF7772"/>
    <w:rsid w:val="00EF78F9"/>
    <w:rsid w:val="00F00C86"/>
    <w:rsid w:val="00F02D15"/>
    <w:rsid w:val="00F033DC"/>
    <w:rsid w:val="00F047D4"/>
    <w:rsid w:val="00F052B5"/>
    <w:rsid w:val="00F06683"/>
    <w:rsid w:val="00F06731"/>
    <w:rsid w:val="00F06945"/>
    <w:rsid w:val="00F06DA5"/>
    <w:rsid w:val="00F06DA7"/>
    <w:rsid w:val="00F074F4"/>
    <w:rsid w:val="00F07EEF"/>
    <w:rsid w:val="00F07F53"/>
    <w:rsid w:val="00F10057"/>
    <w:rsid w:val="00F11F00"/>
    <w:rsid w:val="00F11F6F"/>
    <w:rsid w:val="00F11F86"/>
    <w:rsid w:val="00F126A1"/>
    <w:rsid w:val="00F12ED3"/>
    <w:rsid w:val="00F15964"/>
    <w:rsid w:val="00F163B9"/>
    <w:rsid w:val="00F16C05"/>
    <w:rsid w:val="00F203BB"/>
    <w:rsid w:val="00F213F0"/>
    <w:rsid w:val="00F22C14"/>
    <w:rsid w:val="00F2311B"/>
    <w:rsid w:val="00F2335E"/>
    <w:rsid w:val="00F23CD1"/>
    <w:rsid w:val="00F24B1B"/>
    <w:rsid w:val="00F24D9C"/>
    <w:rsid w:val="00F25383"/>
    <w:rsid w:val="00F25601"/>
    <w:rsid w:val="00F30AE9"/>
    <w:rsid w:val="00F310F7"/>
    <w:rsid w:val="00F31EAE"/>
    <w:rsid w:val="00F320BC"/>
    <w:rsid w:val="00F324D6"/>
    <w:rsid w:val="00F331A9"/>
    <w:rsid w:val="00F338DA"/>
    <w:rsid w:val="00F36C1E"/>
    <w:rsid w:val="00F37787"/>
    <w:rsid w:val="00F412B7"/>
    <w:rsid w:val="00F4152B"/>
    <w:rsid w:val="00F4180D"/>
    <w:rsid w:val="00F421B2"/>
    <w:rsid w:val="00F424C4"/>
    <w:rsid w:val="00F42E54"/>
    <w:rsid w:val="00F43F98"/>
    <w:rsid w:val="00F44224"/>
    <w:rsid w:val="00F442B1"/>
    <w:rsid w:val="00F44B07"/>
    <w:rsid w:val="00F45350"/>
    <w:rsid w:val="00F457BD"/>
    <w:rsid w:val="00F457FF"/>
    <w:rsid w:val="00F461FB"/>
    <w:rsid w:val="00F473D1"/>
    <w:rsid w:val="00F479C4"/>
    <w:rsid w:val="00F479DB"/>
    <w:rsid w:val="00F50982"/>
    <w:rsid w:val="00F51B46"/>
    <w:rsid w:val="00F51F35"/>
    <w:rsid w:val="00F522C6"/>
    <w:rsid w:val="00F52395"/>
    <w:rsid w:val="00F53644"/>
    <w:rsid w:val="00F5587D"/>
    <w:rsid w:val="00F5603A"/>
    <w:rsid w:val="00F56F5F"/>
    <w:rsid w:val="00F60266"/>
    <w:rsid w:val="00F60855"/>
    <w:rsid w:val="00F60F0C"/>
    <w:rsid w:val="00F61386"/>
    <w:rsid w:val="00F6233E"/>
    <w:rsid w:val="00F63B3B"/>
    <w:rsid w:val="00F648D1"/>
    <w:rsid w:val="00F6606D"/>
    <w:rsid w:val="00F6641F"/>
    <w:rsid w:val="00F668C0"/>
    <w:rsid w:val="00F67578"/>
    <w:rsid w:val="00F67B03"/>
    <w:rsid w:val="00F67E65"/>
    <w:rsid w:val="00F70337"/>
    <w:rsid w:val="00F703C7"/>
    <w:rsid w:val="00F704E4"/>
    <w:rsid w:val="00F70F97"/>
    <w:rsid w:val="00F7156B"/>
    <w:rsid w:val="00F71C21"/>
    <w:rsid w:val="00F723E1"/>
    <w:rsid w:val="00F73A82"/>
    <w:rsid w:val="00F75869"/>
    <w:rsid w:val="00F7713B"/>
    <w:rsid w:val="00F775B4"/>
    <w:rsid w:val="00F77B2E"/>
    <w:rsid w:val="00F80574"/>
    <w:rsid w:val="00F80B5F"/>
    <w:rsid w:val="00F823F8"/>
    <w:rsid w:val="00F846B9"/>
    <w:rsid w:val="00F84DCE"/>
    <w:rsid w:val="00F85CEA"/>
    <w:rsid w:val="00F864E0"/>
    <w:rsid w:val="00F87F09"/>
    <w:rsid w:val="00F90540"/>
    <w:rsid w:val="00F92C62"/>
    <w:rsid w:val="00F9332F"/>
    <w:rsid w:val="00F964AD"/>
    <w:rsid w:val="00F968AE"/>
    <w:rsid w:val="00F968EF"/>
    <w:rsid w:val="00FA27BB"/>
    <w:rsid w:val="00FA33C3"/>
    <w:rsid w:val="00FA33E9"/>
    <w:rsid w:val="00FA3ABD"/>
    <w:rsid w:val="00FA3FCE"/>
    <w:rsid w:val="00FA474F"/>
    <w:rsid w:val="00FA6984"/>
    <w:rsid w:val="00FA6B4D"/>
    <w:rsid w:val="00FB0252"/>
    <w:rsid w:val="00FB06CE"/>
    <w:rsid w:val="00FB0B37"/>
    <w:rsid w:val="00FB1822"/>
    <w:rsid w:val="00FB321A"/>
    <w:rsid w:val="00FB3908"/>
    <w:rsid w:val="00FB55B0"/>
    <w:rsid w:val="00FB6D77"/>
    <w:rsid w:val="00FB71A7"/>
    <w:rsid w:val="00FC1E6C"/>
    <w:rsid w:val="00FC272D"/>
    <w:rsid w:val="00FC2F3A"/>
    <w:rsid w:val="00FC3C89"/>
    <w:rsid w:val="00FC4654"/>
    <w:rsid w:val="00FC509C"/>
    <w:rsid w:val="00FC518F"/>
    <w:rsid w:val="00FC5315"/>
    <w:rsid w:val="00FC6A3D"/>
    <w:rsid w:val="00FC756D"/>
    <w:rsid w:val="00FD056D"/>
    <w:rsid w:val="00FD25B6"/>
    <w:rsid w:val="00FD3611"/>
    <w:rsid w:val="00FD3E36"/>
    <w:rsid w:val="00FD4AEC"/>
    <w:rsid w:val="00FD5885"/>
    <w:rsid w:val="00FD5959"/>
    <w:rsid w:val="00FD67A2"/>
    <w:rsid w:val="00FD68BC"/>
    <w:rsid w:val="00FD72FA"/>
    <w:rsid w:val="00FD771F"/>
    <w:rsid w:val="00FE1125"/>
    <w:rsid w:val="00FE1B93"/>
    <w:rsid w:val="00FE4E1D"/>
    <w:rsid w:val="00FE53FB"/>
    <w:rsid w:val="00FE669C"/>
    <w:rsid w:val="00FE6A80"/>
    <w:rsid w:val="00FE6AF1"/>
    <w:rsid w:val="00FE6EB7"/>
    <w:rsid w:val="00FE6EE1"/>
    <w:rsid w:val="00FE7075"/>
    <w:rsid w:val="00FF058F"/>
    <w:rsid w:val="00FF1413"/>
    <w:rsid w:val="00FF1F3F"/>
    <w:rsid w:val="00FF3304"/>
    <w:rsid w:val="00FF34B1"/>
    <w:rsid w:val="00FF34E7"/>
    <w:rsid w:val="00FF3702"/>
    <w:rsid w:val="00FF3711"/>
    <w:rsid w:val="00FF4C07"/>
    <w:rsid w:val="00FF5B36"/>
    <w:rsid w:val="00FF5E65"/>
    <w:rsid w:val="00FF62F6"/>
    <w:rsid w:val="00FF7294"/>
    <w:rsid w:val="00FF798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029CBA"/>
  <w15:chartTrackingRefBased/>
  <w15:docId w15:val="{2CF8EFA9-3D58-4800-A72D-0A33E46628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DD7601"/>
    <w:pPr>
      <w:spacing w:after="0" w:line="360" w:lineRule="auto"/>
      <w:jc w:val="both"/>
    </w:pPr>
    <w:rPr>
      <w:rFonts w:ascii="Times New Roman" w:hAnsi="Times New Roman"/>
      <w:sz w:val="24"/>
    </w:rPr>
  </w:style>
  <w:style w:type="paragraph" w:styleId="Balk1">
    <w:name w:val="heading 1"/>
    <w:basedOn w:val="Normal"/>
    <w:next w:val="Normal"/>
    <w:link w:val="Balk1Char"/>
    <w:autoRedefine/>
    <w:uiPriority w:val="9"/>
    <w:qFormat/>
    <w:rsid w:val="00425D74"/>
    <w:pPr>
      <w:keepNext/>
      <w:keepLines/>
      <w:numPr>
        <w:numId w:val="11"/>
      </w:numPr>
      <w:ind w:left="1418" w:hanging="1418"/>
      <w:outlineLvl w:val="0"/>
    </w:pPr>
    <w:rPr>
      <w:rFonts w:eastAsiaTheme="majorEastAsia" w:cstheme="majorBidi"/>
      <w:b/>
      <w:bCs/>
      <w:sz w:val="28"/>
      <w:szCs w:val="32"/>
    </w:rPr>
  </w:style>
  <w:style w:type="paragraph" w:styleId="Balk2">
    <w:name w:val="heading 2"/>
    <w:basedOn w:val="Normal"/>
    <w:next w:val="Normal"/>
    <w:link w:val="Balk2Char"/>
    <w:uiPriority w:val="9"/>
    <w:unhideWhenUsed/>
    <w:qFormat/>
    <w:rsid w:val="00125AB8"/>
    <w:pPr>
      <w:keepNext/>
      <w:keepLines/>
      <w:ind w:left="425" w:hanging="425"/>
      <w:outlineLvl w:val="1"/>
    </w:pPr>
    <w:rPr>
      <w:rFonts w:eastAsiaTheme="majorEastAsia" w:cstheme="majorBidi"/>
      <w:b/>
      <w:szCs w:val="26"/>
    </w:rPr>
  </w:style>
  <w:style w:type="paragraph" w:styleId="Balk3">
    <w:name w:val="heading 3"/>
    <w:basedOn w:val="Normal"/>
    <w:next w:val="Normal"/>
    <w:link w:val="Balk3Char"/>
    <w:uiPriority w:val="9"/>
    <w:unhideWhenUsed/>
    <w:qFormat/>
    <w:rsid w:val="00B00CEE"/>
    <w:pPr>
      <w:keepNext/>
      <w:keepLines/>
      <w:numPr>
        <w:ilvl w:val="2"/>
        <w:numId w:val="12"/>
      </w:numPr>
      <w:outlineLvl w:val="2"/>
    </w:pPr>
    <w:rPr>
      <w:rFonts w:eastAsiaTheme="majorEastAsia" w:cstheme="majorBidi"/>
      <w:b/>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95397"/>
    <w:pPr>
      <w:tabs>
        <w:tab w:val="center" w:pos="4536"/>
        <w:tab w:val="right" w:pos="9072"/>
      </w:tabs>
      <w:spacing w:line="240" w:lineRule="auto"/>
    </w:pPr>
  </w:style>
  <w:style w:type="character" w:customStyle="1" w:styleId="stBilgiChar">
    <w:name w:val="Üst Bilgi Char"/>
    <w:basedOn w:val="VarsaylanParagrafYazTipi"/>
    <w:link w:val="stBilgi"/>
    <w:uiPriority w:val="99"/>
    <w:rsid w:val="00095397"/>
  </w:style>
  <w:style w:type="paragraph" w:styleId="AltBilgi">
    <w:name w:val="footer"/>
    <w:basedOn w:val="Normal"/>
    <w:link w:val="AltBilgiChar"/>
    <w:uiPriority w:val="99"/>
    <w:unhideWhenUsed/>
    <w:rsid w:val="00095397"/>
    <w:pPr>
      <w:tabs>
        <w:tab w:val="center" w:pos="4536"/>
        <w:tab w:val="right" w:pos="9072"/>
      </w:tabs>
      <w:spacing w:line="240" w:lineRule="auto"/>
    </w:pPr>
  </w:style>
  <w:style w:type="character" w:customStyle="1" w:styleId="AltBilgiChar">
    <w:name w:val="Alt Bilgi Char"/>
    <w:basedOn w:val="VarsaylanParagrafYazTipi"/>
    <w:link w:val="AltBilgi"/>
    <w:uiPriority w:val="99"/>
    <w:rsid w:val="00095397"/>
  </w:style>
  <w:style w:type="paragraph" w:styleId="BalonMetni">
    <w:name w:val="Balloon Text"/>
    <w:basedOn w:val="Normal"/>
    <w:link w:val="BalonMetniChar"/>
    <w:uiPriority w:val="99"/>
    <w:semiHidden/>
    <w:unhideWhenUsed/>
    <w:rsid w:val="00DA3034"/>
    <w:pPr>
      <w:spacing w:line="240" w:lineRule="auto"/>
    </w:pPr>
    <w:rPr>
      <w:rFonts w:ascii="Segoe UI" w:hAnsi="Segoe UI"/>
      <w:sz w:val="18"/>
      <w:szCs w:val="18"/>
    </w:rPr>
  </w:style>
  <w:style w:type="character" w:customStyle="1" w:styleId="BalonMetniChar">
    <w:name w:val="Balon Metni Char"/>
    <w:basedOn w:val="VarsaylanParagrafYazTipi"/>
    <w:link w:val="BalonMetni"/>
    <w:uiPriority w:val="99"/>
    <w:semiHidden/>
    <w:rsid w:val="00DA3034"/>
    <w:rPr>
      <w:rFonts w:ascii="Segoe UI" w:hAnsi="Segoe UI"/>
      <w:sz w:val="18"/>
      <w:szCs w:val="18"/>
    </w:rPr>
  </w:style>
  <w:style w:type="character" w:customStyle="1" w:styleId="Balk1Char">
    <w:name w:val="Başlık 1 Char"/>
    <w:basedOn w:val="VarsaylanParagrafYazTipi"/>
    <w:link w:val="Balk1"/>
    <w:uiPriority w:val="9"/>
    <w:rsid w:val="00425D74"/>
    <w:rPr>
      <w:rFonts w:ascii="Times New Roman" w:eastAsiaTheme="majorEastAsia" w:hAnsi="Times New Roman" w:cstheme="majorBidi"/>
      <w:b/>
      <w:bCs/>
      <w:sz w:val="28"/>
      <w:szCs w:val="32"/>
    </w:rPr>
  </w:style>
  <w:style w:type="paragraph" w:styleId="T5">
    <w:name w:val="toc 5"/>
    <w:basedOn w:val="Normal"/>
    <w:next w:val="Normal"/>
    <w:autoRedefine/>
    <w:uiPriority w:val="39"/>
    <w:unhideWhenUsed/>
    <w:rsid w:val="002C1A82"/>
    <w:pPr>
      <w:ind w:left="880"/>
    </w:pPr>
  </w:style>
  <w:style w:type="paragraph" w:styleId="T1">
    <w:name w:val="toc 1"/>
    <w:basedOn w:val="Normal"/>
    <w:next w:val="Normal"/>
    <w:autoRedefine/>
    <w:uiPriority w:val="39"/>
    <w:unhideWhenUsed/>
    <w:rsid w:val="00E23E51"/>
    <w:pPr>
      <w:tabs>
        <w:tab w:val="left" w:leader="dot" w:pos="1560"/>
        <w:tab w:val="left" w:leader="dot" w:pos="7598"/>
        <w:tab w:val="right" w:pos="8220"/>
      </w:tabs>
    </w:pPr>
  </w:style>
  <w:style w:type="paragraph" w:styleId="T2">
    <w:name w:val="toc 2"/>
    <w:basedOn w:val="Normal"/>
    <w:next w:val="Normal"/>
    <w:autoRedefine/>
    <w:uiPriority w:val="39"/>
    <w:unhideWhenUsed/>
    <w:rsid w:val="008847C5"/>
    <w:pPr>
      <w:tabs>
        <w:tab w:val="left" w:pos="1134"/>
        <w:tab w:val="left" w:leader="dot" w:pos="7598"/>
        <w:tab w:val="right" w:pos="8220"/>
      </w:tabs>
      <w:ind w:firstLine="709"/>
    </w:pPr>
  </w:style>
  <w:style w:type="paragraph" w:styleId="T3">
    <w:name w:val="toc 3"/>
    <w:basedOn w:val="Normal"/>
    <w:next w:val="Normal"/>
    <w:autoRedefine/>
    <w:uiPriority w:val="39"/>
    <w:unhideWhenUsed/>
    <w:rsid w:val="008D398D"/>
    <w:pPr>
      <w:tabs>
        <w:tab w:val="left" w:pos="1758"/>
        <w:tab w:val="right" w:leader="dot" w:pos="7598"/>
        <w:tab w:val="right" w:pos="8210"/>
      </w:tabs>
      <w:ind w:firstLine="1134"/>
    </w:pPr>
  </w:style>
  <w:style w:type="paragraph" w:styleId="T4">
    <w:name w:val="toc 4"/>
    <w:basedOn w:val="Normal"/>
    <w:next w:val="Normal"/>
    <w:autoRedefine/>
    <w:uiPriority w:val="39"/>
    <w:unhideWhenUsed/>
    <w:rsid w:val="00C0776D"/>
    <w:pPr>
      <w:ind w:right="-108" w:firstLine="1843"/>
    </w:pPr>
  </w:style>
  <w:style w:type="paragraph" w:styleId="T6">
    <w:name w:val="toc 6"/>
    <w:basedOn w:val="Normal"/>
    <w:next w:val="Normal"/>
    <w:autoRedefine/>
    <w:uiPriority w:val="39"/>
    <w:unhideWhenUsed/>
    <w:rsid w:val="002C1A82"/>
    <w:pPr>
      <w:ind w:left="1100"/>
    </w:pPr>
  </w:style>
  <w:style w:type="paragraph" w:styleId="T7">
    <w:name w:val="toc 7"/>
    <w:basedOn w:val="Normal"/>
    <w:next w:val="Normal"/>
    <w:autoRedefine/>
    <w:uiPriority w:val="39"/>
    <w:unhideWhenUsed/>
    <w:rsid w:val="002C1A82"/>
    <w:pPr>
      <w:ind w:left="1320"/>
    </w:pPr>
  </w:style>
  <w:style w:type="paragraph" w:styleId="T8">
    <w:name w:val="toc 8"/>
    <w:basedOn w:val="Normal"/>
    <w:next w:val="Normal"/>
    <w:autoRedefine/>
    <w:uiPriority w:val="39"/>
    <w:unhideWhenUsed/>
    <w:rsid w:val="002C1A82"/>
    <w:pPr>
      <w:ind w:left="1540"/>
    </w:pPr>
  </w:style>
  <w:style w:type="paragraph" w:styleId="T9">
    <w:name w:val="toc 9"/>
    <w:basedOn w:val="Normal"/>
    <w:next w:val="Normal"/>
    <w:autoRedefine/>
    <w:uiPriority w:val="39"/>
    <w:unhideWhenUsed/>
    <w:rsid w:val="002C1A82"/>
    <w:pPr>
      <w:ind w:left="1760"/>
    </w:pPr>
  </w:style>
  <w:style w:type="paragraph" w:styleId="ListeParagraf">
    <w:name w:val="List Paragraph"/>
    <w:basedOn w:val="Normal"/>
    <w:uiPriority w:val="34"/>
    <w:qFormat/>
    <w:rsid w:val="00861AF9"/>
    <w:pPr>
      <w:ind w:left="720"/>
      <w:contextualSpacing/>
    </w:pPr>
  </w:style>
  <w:style w:type="character" w:customStyle="1" w:styleId="apple-converted-space">
    <w:name w:val="apple-converted-space"/>
    <w:basedOn w:val="VarsaylanParagrafYazTipi"/>
    <w:rsid w:val="0035753A"/>
  </w:style>
  <w:style w:type="character" w:customStyle="1" w:styleId="Balk2Char">
    <w:name w:val="Başlık 2 Char"/>
    <w:basedOn w:val="VarsaylanParagrafYazTipi"/>
    <w:link w:val="Balk2"/>
    <w:uiPriority w:val="9"/>
    <w:rsid w:val="00125AB8"/>
    <w:rPr>
      <w:rFonts w:ascii="Times New Roman" w:eastAsiaTheme="majorEastAsia" w:hAnsi="Times New Roman" w:cstheme="majorBidi"/>
      <w:b/>
      <w:sz w:val="24"/>
      <w:szCs w:val="26"/>
    </w:rPr>
  </w:style>
  <w:style w:type="paragraph" w:styleId="KonuBal">
    <w:name w:val="Title"/>
    <w:aliases w:val="Başlık 3M"/>
    <w:basedOn w:val="Normal"/>
    <w:next w:val="Normal"/>
    <w:link w:val="KonuBalChar"/>
    <w:uiPriority w:val="10"/>
    <w:qFormat/>
    <w:rsid w:val="00840A7A"/>
    <w:pPr>
      <w:ind w:left="567" w:hanging="567"/>
      <w:contextualSpacing/>
      <w:outlineLvl w:val="2"/>
    </w:pPr>
    <w:rPr>
      <w:rFonts w:eastAsiaTheme="majorEastAsia" w:cstheme="majorBidi"/>
      <w:b/>
      <w:spacing w:val="-10"/>
      <w:kern w:val="28"/>
      <w:szCs w:val="56"/>
    </w:rPr>
  </w:style>
  <w:style w:type="character" w:customStyle="1" w:styleId="KonuBalChar">
    <w:name w:val="Konu Başlığı Char"/>
    <w:aliases w:val="Başlık 3M Char"/>
    <w:basedOn w:val="VarsaylanParagrafYazTipi"/>
    <w:link w:val="KonuBal"/>
    <w:uiPriority w:val="10"/>
    <w:rsid w:val="00840A7A"/>
    <w:rPr>
      <w:rFonts w:ascii="Times New Roman" w:eastAsiaTheme="majorEastAsia" w:hAnsi="Times New Roman" w:cstheme="majorBidi"/>
      <w:b/>
      <w:spacing w:val="-10"/>
      <w:kern w:val="28"/>
      <w:sz w:val="24"/>
      <w:szCs w:val="56"/>
    </w:rPr>
  </w:style>
  <w:style w:type="character" w:customStyle="1" w:styleId="Balk3Char">
    <w:name w:val="Başlık 3 Char"/>
    <w:basedOn w:val="VarsaylanParagrafYazTipi"/>
    <w:link w:val="Balk3"/>
    <w:uiPriority w:val="9"/>
    <w:rsid w:val="00B00CEE"/>
    <w:rPr>
      <w:rFonts w:ascii="Times New Roman" w:eastAsiaTheme="majorEastAsia" w:hAnsi="Times New Roman" w:cstheme="majorBidi"/>
      <w:b/>
      <w:sz w:val="24"/>
      <w:szCs w:val="24"/>
    </w:rPr>
  </w:style>
  <w:style w:type="paragraph" w:styleId="ResimYazs">
    <w:name w:val="caption"/>
    <w:basedOn w:val="Normal"/>
    <w:next w:val="Normal"/>
    <w:uiPriority w:val="35"/>
    <w:unhideWhenUsed/>
    <w:qFormat/>
    <w:rsid w:val="0060145E"/>
    <w:pPr>
      <w:jc w:val="center"/>
    </w:pPr>
    <w:rPr>
      <w:iCs/>
      <w:sz w:val="18"/>
      <w:szCs w:val="18"/>
    </w:rPr>
  </w:style>
  <w:style w:type="paragraph" w:styleId="Altyaz">
    <w:name w:val="Subtitle"/>
    <w:basedOn w:val="Normal"/>
    <w:next w:val="Normal"/>
    <w:link w:val="AltyazChar"/>
    <w:uiPriority w:val="11"/>
    <w:qFormat/>
    <w:rsid w:val="0060145E"/>
    <w:pPr>
      <w:numPr>
        <w:ilvl w:val="1"/>
      </w:numPr>
      <w:jc w:val="center"/>
    </w:pPr>
    <w:rPr>
      <w:rFonts w:eastAsiaTheme="minorEastAsia"/>
      <w:spacing w:val="15"/>
      <w:sz w:val="18"/>
    </w:rPr>
  </w:style>
  <w:style w:type="character" w:customStyle="1" w:styleId="AltyazChar">
    <w:name w:val="Altyazı Char"/>
    <w:basedOn w:val="VarsaylanParagrafYazTipi"/>
    <w:link w:val="Altyaz"/>
    <w:uiPriority w:val="11"/>
    <w:rsid w:val="0060145E"/>
    <w:rPr>
      <w:rFonts w:ascii="Times New Roman" w:eastAsiaTheme="minorEastAsia" w:hAnsi="Times New Roman"/>
      <w:spacing w:val="15"/>
      <w:sz w:val="18"/>
    </w:rPr>
  </w:style>
  <w:style w:type="paragraph" w:styleId="BelgeBalantlar">
    <w:name w:val="Document Map"/>
    <w:basedOn w:val="Normal"/>
    <w:link w:val="BelgeBalantlarChar"/>
    <w:uiPriority w:val="99"/>
    <w:semiHidden/>
    <w:unhideWhenUsed/>
    <w:rsid w:val="00401A5B"/>
    <w:pPr>
      <w:spacing w:line="240" w:lineRule="auto"/>
    </w:pPr>
    <w:rPr>
      <w:rFonts w:cs="Times New Roman"/>
      <w:szCs w:val="24"/>
    </w:rPr>
  </w:style>
  <w:style w:type="character" w:customStyle="1" w:styleId="BelgeBalantlarChar">
    <w:name w:val="Belge Bağlantıları Char"/>
    <w:basedOn w:val="VarsaylanParagrafYazTipi"/>
    <w:link w:val="BelgeBalantlar"/>
    <w:uiPriority w:val="99"/>
    <w:semiHidden/>
    <w:rsid w:val="00401A5B"/>
    <w:rPr>
      <w:rFonts w:ascii="Times New Roman" w:hAnsi="Times New Roman" w:cs="Times New Roman"/>
      <w:sz w:val="24"/>
      <w:szCs w:val="24"/>
    </w:rPr>
  </w:style>
  <w:style w:type="character" w:styleId="Kpr">
    <w:name w:val="Hyperlink"/>
    <w:basedOn w:val="VarsaylanParagrafYazTipi"/>
    <w:uiPriority w:val="99"/>
    <w:unhideWhenUsed/>
    <w:rsid w:val="00C23333"/>
    <w:rPr>
      <w:color w:val="0563C1" w:themeColor="hyperlink"/>
      <w:u w:val="single"/>
    </w:rPr>
  </w:style>
  <w:style w:type="table" w:styleId="TabloKlavuzu">
    <w:name w:val="Table Grid"/>
    <w:basedOn w:val="NormalTablo"/>
    <w:uiPriority w:val="39"/>
    <w:rsid w:val="00183E38"/>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IEEEParagraph">
    <w:name w:val="IEEE Paragraph"/>
    <w:basedOn w:val="Normal"/>
    <w:link w:val="IEEEParagraphChar"/>
    <w:rsid w:val="009E0C7C"/>
    <w:pPr>
      <w:adjustRightInd w:val="0"/>
      <w:snapToGrid w:val="0"/>
      <w:spacing w:line="240" w:lineRule="auto"/>
      <w:ind w:firstLine="216"/>
    </w:pPr>
    <w:rPr>
      <w:rFonts w:eastAsia="SimSun" w:cs="Times New Roman"/>
      <w:sz w:val="20"/>
      <w:szCs w:val="24"/>
      <w:lang w:val="en-AU" w:eastAsia="zh-CN"/>
    </w:rPr>
  </w:style>
  <w:style w:type="character" w:customStyle="1" w:styleId="IEEEParagraphChar">
    <w:name w:val="IEEE Paragraph Char"/>
    <w:basedOn w:val="VarsaylanParagrafYazTipi"/>
    <w:link w:val="IEEEParagraph"/>
    <w:locked/>
    <w:rsid w:val="009E0C7C"/>
    <w:rPr>
      <w:rFonts w:ascii="Times New Roman" w:eastAsia="SimSun" w:hAnsi="Times New Roman" w:cs="Times New Roman"/>
      <w:sz w:val="20"/>
      <w:szCs w:val="24"/>
      <w:lang w:val="en-AU" w:eastAsia="zh-CN"/>
    </w:rPr>
  </w:style>
  <w:style w:type="paragraph" w:styleId="Dizin1">
    <w:name w:val="index 1"/>
    <w:basedOn w:val="Normal"/>
    <w:next w:val="Normal"/>
    <w:autoRedefine/>
    <w:uiPriority w:val="99"/>
    <w:unhideWhenUsed/>
    <w:rsid w:val="00C33046"/>
    <w:pPr>
      <w:spacing w:line="240" w:lineRule="auto"/>
      <w:ind w:left="240" w:hanging="240"/>
    </w:pPr>
  </w:style>
  <w:style w:type="character" w:styleId="zlenenKpr">
    <w:name w:val="FollowedHyperlink"/>
    <w:basedOn w:val="VarsaylanParagrafYazTipi"/>
    <w:uiPriority w:val="99"/>
    <w:semiHidden/>
    <w:unhideWhenUsed/>
    <w:rsid w:val="00A976D6"/>
    <w:rPr>
      <w:color w:val="954F72"/>
      <w:u w:val="single"/>
    </w:rPr>
  </w:style>
  <w:style w:type="paragraph" w:customStyle="1" w:styleId="msonormal0">
    <w:name w:val="msonormal"/>
    <w:basedOn w:val="Normal"/>
    <w:rsid w:val="00A976D6"/>
    <w:pPr>
      <w:spacing w:before="100" w:beforeAutospacing="1" w:after="100" w:afterAutospacing="1" w:line="240" w:lineRule="auto"/>
      <w:jc w:val="left"/>
    </w:pPr>
    <w:rPr>
      <w:rFonts w:eastAsia="Times New Roman" w:cs="Times New Roman"/>
      <w:szCs w:val="24"/>
      <w:lang w:eastAsia="tr-TR"/>
    </w:rPr>
  </w:style>
  <w:style w:type="paragraph" w:customStyle="1" w:styleId="xl65">
    <w:name w:val="xl65"/>
    <w:basedOn w:val="Normal"/>
    <w:rsid w:val="00A976D6"/>
    <w:pPr>
      <w:spacing w:before="100" w:beforeAutospacing="1" w:after="100" w:afterAutospacing="1" w:line="240" w:lineRule="auto"/>
      <w:jc w:val="center"/>
      <w:textAlignment w:val="center"/>
    </w:pPr>
    <w:rPr>
      <w:rFonts w:eastAsia="Times New Roman" w:cs="Times New Roman"/>
      <w:szCs w:val="24"/>
      <w:lang w:eastAsia="tr-TR"/>
    </w:rPr>
  </w:style>
  <w:style w:type="paragraph" w:customStyle="1" w:styleId="xl66">
    <w:name w:val="xl66"/>
    <w:basedOn w:val="Normal"/>
    <w:rsid w:val="00A976D6"/>
    <w:pPr>
      <w:spacing w:before="100" w:beforeAutospacing="1" w:after="100" w:afterAutospacing="1" w:line="240" w:lineRule="auto"/>
      <w:jc w:val="center"/>
      <w:textAlignment w:val="center"/>
    </w:pPr>
    <w:rPr>
      <w:rFonts w:eastAsia="Times New Roman" w:cs="Times New Roman"/>
      <w:sz w:val="16"/>
      <w:szCs w:val="16"/>
      <w:lang w:eastAsia="tr-TR"/>
    </w:rPr>
  </w:style>
  <w:style w:type="paragraph" w:styleId="Dizin2">
    <w:name w:val="index 2"/>
    <w:basedOn w:val="Normal"/>
    <w:next w:val="Normal"/>
    <w:autoRedefine/>
    <w:uiPriority w:val="99"/>
    <w:unhideWhenUsed/>
    <w:rsid w:val="00BA6ED8"/>
    <w:pPr>
      <w:ind w:left="480" w:hanging="240"/>
    </w:pPr>
  </w:style>
  <w:style w:type="paragraph" w:styleId="Dizin3">
    <w:name w:val="index 3"/>
    <w:basedOn w:val="Normal"/>
    <w:next w:val="Normal"/>
    <w:autoRedefine/>
    <w:uiPriority w:val="99"/>
    <w:unhideWhenUsed/>
    <w:rsid w:val="00BA6ED8"/>
    <w:pPr>
      <w:ind w:left="720" w:hanging="240"/>
    </w:pPr>
  </w:style>
  <w:style w:type="paragraph" w:styleId="Dizin4">
    <w:name w:val="index 4"/>
    <w:basedOn w:val="Normal"/>
    <w:next w:val="Normal"/>
    <w:autoRedefine/>
    <w:uiPriority w:val="99"/>
    <w:unhideWhenUsed/>
    <w:rsid w:val="00BA6ED8"/>
    <w:pPr>
      <w:ind w:left="960" w:hanging="240"/>
    </w:pPr>
  </w:style>
  <w:style w:type="paragraph" w:styleId="Dizin5">
    <w:name w:val="index 5"/>
    <w:basedOn w:val="Normal"/>
    <w:next w:val="Normal"/>
    <w:autoRedefine/>
    <w:uiPriority w:val="99"/>
    <w:unhideWhenUsed/>
    <w:rsid w:val="00BA6ED8"/>
    <w:pPr>
      <w:ind w:left="1200" w:hanging="240"/>
    </w:pPr>
  </w:style>
  <w:style w:type="paragraph" w:styleId="Dizin6">
    <w:name w:val="index 6"/>
    <w:basedOn w:val="Normal"/>
    <w:next w:val="Normal"/>
    <w:autoRedefine/>
    <w:uiPriority w:val="99"/>
    <w:unhideWhenUsed/>
    <w:rsid w:val="00BA6ED8"/>
    <w:pPr>
      <w:ind w:left="1440" w:hanging="240"/>
    </w:pPr>
  </w:style>
  <w:style w:type="paragraph" w:styleId="Dizin7">
    <w:name w:val="index 7"/>
    <w:basedOn w:val="Normal"/>
    <w:next w:val="Normal"/>
    <w:autoRedefine/>
    <w:uiPriority w:val="99"/>
    <w:unhideWhenUsed/>
    <w:rsid w:val="00BA6ED8"/>
    <w:pPr>
      <w:ind w:left="1680" w:hanging="240"/>
    </w:pPr>
  </w:style>
  <w:style w:type="paragraph" w:styleId="Dizin8">
    <w:name w:val="index 8"/>
    <w:basedOn w:val="Normal"/>
    <w:next w:val="Normal"/>
    <w:autoRedefine/>
    <w:uiPriority w:val="99"/>
    <w:unhideWhenUsed/>
    <w:rsid w:val="00BA6ED8"/>
    <w:pPr>
      <w:ind w:left="1920" w:hanging="240"/>
    </w:pPr>
  </w:style>
  <w:style w:type="paragraph" w:styleId="Dizin9">
    <w:name w:val="index 9"/>
    <w:basedOn w:val="Normal"/>
    <w:next w:val="Normal"/>
    <w:autoRedefine/>
    <w:uiPriority w:val="99"/>
    <w:unhideWhenUsed/>
    <w:rsid w:val="00BA6ED8"/>
    <w:pPr>
      <w:ind w:left="2160" w:hanging="240"/>
    </w:pPr>
  </w:style>
  <w:style w:type="paragraph" w:styleId="DizinBal">
    <w:name w:val="index heading"/>
    <w:basedOn w:val="Normal"/>
    <w:next w:val="Dizin1"/>
    <w:uiPriority w:val="99"/>
    <w:unhideWhenUsed/>
    <w:rsid w:val="00BA6ED8"/>
  </w:style>
  <w:style w:type="paragraph" w:styleId="ekillerTablosu">
    <w:name w:val="table of figures"/>
    <w:basedOn w:val="Normal"/>
    <w:next w:val="Normal"/>
    <w:uiPriority w:val="99"/>
    <w:unhideWhenUsed/>
    <w:rsid w:val="00964DFA"/>
    <w:pPr>
      <w:spacing w:line="240" w:lineRule="auto"/>
      <w:ind w:left="851" w:hanging="851"/>
    </w:pPr>
  </w:style>
  <w:style w:type="paragraph" w:customStyle="1" w:styleId="OzgecmisBaslikSau">
    <w:name w:val="Ozgecmis_Baslik_Sau"/>
    <w:basedOn w:val="Normal"/>
    <w:link w:val="OzgecmisBaslikSauChar"/>
    <w:qFormat/>
    <w:rsid w:val="007868ED"/>
    <w:pPr>
      <w:outlineLvl w:val="0"/>
    </w:pPr>
    <w:rPr>
      <w:rFonts w:eastAsia="Times New Roman" w:cs="Times New Roman"/>
      <w:b/>
      <w:sz w:val="28"/>
      <w:szCs w:val="28"/>
      <w:lang w:val="en-US" w:eastAsia="tr-TR"/>
    </w:rPr>
  </w:style>
  <w:style w:type="character" w:customStyle="1" w:styleId="OzgecmisBaslikSauChar">
    <w:name w:val="Ozgecmis_Baslik_Sau Char"/>
    <w:link w:val="OzgecmisBaslikSau"/>
    <w:rsid w:val="007868ED"/>
    <w:rPr>
      <w:rFonts w:ascii="Times New Roman" w:eastAsia="Times New Roman" w:hAnsi="Times New Roman" w:cs="Times New Roman"/>
      <w:b/>
      <w:sz w:val="28"/>
      <w:szCs w:val="28"/>
      <w:lang w:val="en-US" w:eastAsia="tr-TR"/>
    </w:rPr>
  </w:style>
  <w:style w:type="character" w:styleId="SayfaNumaras">
    <w:name w:val="page number"/>
    <w:basedOn w:val="VarsaylanParagrafYazTipi"/>
    <w:uiPriority w:val="99"/>
    <w:semiHidden/>
    <w:unhideWhenUsed/>
    <w:rsid w:val="004F429A"/>
  </w:style>
  <w:style w:type="table" w:customStyle="1" w:styleId="TabloKlavuzu1">
    <w:name w:val="Tablo Kılavuzu1"/>
    <w:basedOn w:val="NormalTablo"/>
    <w:rsid w:val="00B5305E"/>
    <w:pPr>
      <w:spacing w:after="0" w:line="240" w:lineRule="auto"/>
    </w:pPr>
    <w:rPr>
      <w:rFonts w:ascii="Times New Roman" w:eastAsia="Times New Roman" w:hAnsi="Times New Roman" w:cs="Times New Roman"/>
      <w:kern w:val="2"/>
      <w:sz w:val="24"/>
      <w:szCs w:val="24"/>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0840600">
      <w:bodyDiv w:val="1"/>
      <w:marLeft w:val="0"/>
      <w:marRight w:val="0"/>
      <w:marTop w:val="0"/>
      <w:marBottom w:val="0"/>
      <w:divBdr>
        <w:top w:val="none" w:sz="0" w:space="0" w:color="auto"/>
        <w:left w:val="none" w:sz="0" w:space="0" w:color="auto"/>
        <w:bottom w:val="none" w:sz="0" w:space="0" w:color="auto"/>
        <w:right w:val="none" w:sz="0" w:space="0" w:color="auto"/>
      </w:divBdr>
    </w:div>
    <w:div w:id="538396811">
      <w:bodyDiv w:val="1"/>
      <w:marLeft w:val="0"/>
      <w:marRight w:val="0"/>
      <w:marTop w:val="0"/>
      <w:marBottom w:val="0"/>
      <w:divBdr>
        <w:top w:val="none" w:sz="0" w:space="0" w:color="auto"/>
        <w:left w:val="none" w:sz="0" w:space="0" w:color="auto"/>
        <w:bottom w:val="none" w:sz="0" w:space="0" w:color="auto"/>
        <w:right w:val="none" w:sz="0" w:space="0" w:color="auto"/>
      </w:divBdr>
    </w:div>
    <w:div w:id="683943954">
      <w:bodyDiv w:val="1"/>
      <w:marLeft w:val="0"/>
      <w:marRight w:val="0"/>
      <w:marTop w:val="0"/>
      <w:marBottom w:val="0"/>
      <w:divBdr>
        <w:top w:val="none" w:sz="0" w:space="0" w:color="auto"/>
        <w:left w:val="none" w:sz="0" w:space="0" w:color="auto"/>
        <w:bottom w:val="none" w:sz="0" w:space="0" w:color="auto"/>
        <w:right w:val="none" w:sz="0" w:space="0" w:color="auto"/>
      </w:divBdr>
    </w:div>
    <w:div w:id="701563645">
      <w:bodyDiv w:val="1"/>
      <w:marLeft w:val="0"/>
      <w:marRight w:val="0"/>
      <w:marTop w:val="0"/>
      <w:marBottom w:val="0"/>
      <w:divBdr>
        <w:top w:val="none" w:sz="0" w:space="0" w:color="auto"/>
        <w:left w:val="none" w:sz="0" w:space="0" w:color="auto"/>
        <w:bottom w:val="none" w:sz="0" w:space="0" w:color="auto"/>
        <w:right w:val="none" w:sz="0" w:space="0" w:color="auto"/>
      </w:divBdr>
    </w:div>
    <w:div w:id="1183011035">
      <w:bodyDiv w:val="1"/>
      <w:marLeft w:val="0"/>
      <w:marRight w:val="0"/>
      <w:marTop w:val="0"/>
      <w:marBottom w:val="0"/>
      <w:divBdr>
        <w:top w:val="none" w:sz="0" w:space="0" w:color="auto"/>
        <w:left w:val="none" w:sz="0" w:space="0" w:color="auto"/>
        <w:bottom w:val="none" w:sz="0" w:space="0" w:color="auto"/>
        <w:right w:val="none" w:sz="0" w:space="0" w:color="auto"/>
      </w:divBdr>
    </w:div>
    <w:div w:id="1512181293">
      <w:bodyDiv w:val="1"/>
      <w:marLeft w:val="0"/>
      <w:marRight w:val="0"/>
      <w:marTop w:val="0"/>
      <w:marBottom w:val="0"/>
      <w:divBdr>
        <w:top w:val="none" w:sz="0" w:space="0" w:color="auto"/>
        <w:left w:val="none" w:sz="0" w:space="0" w:color="auto"/>
        <w:bottom w:val="none" w:sz="0" w:space="0" w:color="auto"/>
        <w:right w:val="none" w:sz="0" w:space="0" w:color="auto"/>
      </w:divBdr>
    </w:div>
    <w:div w:id="1553997826">
      <w:bodyDiv w:val="1"/>
      <w:marLeft w:val="0"/>
      <w:marRight w:val="0"/>
      <w:marTop w:val="0"/>
      <w:marBottom w:val="0"/>
      <w:divBdr>
        <w:top w:val="none" w:sz="0" w:space="0" w:color="auto"/>
        <w:left w:val="none" w:sz="0" w:space="0" w:color="auto"/>
        <w:bottom w:val="none" w:sz="0" w:space="0" w:color="auto"/>
        <w:right w:val="none" w:sz="0" w:space="0" w:color="auto"/>
      </w:divBdr>
    </w:div>
    <w:div w:id="1649507398">
      <w:bodyDiv w:val="1"/>
      <w:marLeft w:val="0"/>
      <w:marRight w:val="0"/>
      <w:marTop w:val="0"/>
      <w:marBottom w:val="0"/>
      <w:divBdr>
        <w:top w:val="none" w:sz="0" w:space="0" w:color="auto"/>
        <w:left w:val="none" w:sz="0" w:space="0" w:color="auto"/>
        <w:bottom w:val="none" w:sz="0" w:space="0" w:color="auto"/>
        <w:right w:val="none" w:sz="0" w:space="0" w:color="auto"/>
      </w:divBdr>
    </w:div>
    <w:div w:id="1685747334">
      <w:bodyDiv w:val="1"/>
      <w:marLeft w:val="0"/>
      <w:marRight w:val="0"/>
      <w:marTop w:val="0"/>
      <w:marBottom w:val="0"/>
      <w:divBdr>
        <w:top w:val="none" w:sz="0" w:space="0" w:color="auto"/>
        <w:left w:val="none" w:sz="0" w:space="0" w:color="auto"/>
        <w:bottom w:val="none" w:sz="0" w:space="0" w:color="auto"/>
        <w:right w:val="none" w:sz="0" w:space="0" w:color="auto"/>
      </w:divBdr>
    </w:div>
    <w:div w:id="1688825514">
      <w:bodyDiv w:val="1"/>
      <w:marLeft w:val="0"/>
      <w:marRight w:val="0"/>
      <w:marTop w:val="0"/>
      <w:marBottom w:val="0"/>
      <w:divBdr>
        <w:top w:val="none" w:sz="0" w:space="0" w:color="auto"/>
        <w:left w:val="none" w:sz="0" w:space="0" w:color="auto"/>
        <w:bottom w:val="none" w:sz="0" w:space="0" w:color="auto"/>
        <w:right w:val="none" w:sz="0" w:space="0" w:color="auto"/>
      </w:divBdr>
    </w:div>
    <w:div w:id="1704358046">
      <w:bodyDiv w:val="1"/>
      <w:marLeft w:val="0"/>
      <w:marRight w:val="0"/>
      <w:marTop w:val="0"/>
      <w:marBottom w:val="0"/>
      <w:divBdr>
        <w:top w:val="none" w:sz="0" w:space="0" w:color="auto"/>
        <w:left w:val="none" w:sz="0" w:space="0" w:color="auto"/>
        <w:bottom w:val="none" w:sz="0" w:space="0" w:color="auto"/>
        <w:right w:val="none" w:sz="0" w:space="0" w:color="auto"/>
      </w:divBdr>
    </w:div>
    <w:div w:id="1760102900">
      <w:bodyDiv w:val="1"/>
      <w:marLeft w:val="0"/>
      <w:marRight w:val="0"/>
      <w:marTop w:val="0"/>
      <w:marBottom w:val="0"/>
      <w:divBdr>
        <w:top w:val="none" w:sz="0" w:space="0" w:color="auto"/>
        <w:left w:val="none" w:sz="0" w:space="0" w:color="auto"/>
        <w:bottom w:val="none" w:sz="0" w:space="0" w:color="auto"/>
        <w:right w:val="none" w:sz="0" w:space="0" w:color="auto"/>
      </w:divBdr>
    </w:div>
    <w:div w:id="1952663655">
      <w:bodyDiv w:val="1"/>
      <w:marLeft w:val="0"/>
      <w:marRight w:val="0"/>
      <w:marTop w:val="0"/>
      <w:marBottom w:val="0"/>
      <w:divBdr>
        <w:top w:val="none" w:sz="0" w:space="0" w:color="auto"/>
        <w:left w:val="none" w:sz="0" w:space="0" w:color="auto"/>
        <w:bottom w:val="none" w:sz="0" w:space="0" w:color="auto"/>
        <w:right w:val="none" w:sz="0" w:space="0" w:color="auto"/>
      </w:divBdr>
    </w:div>
    <w:div w:id="1973948932">
      <w:bodyDiv w:val="1"/>
      <w:marLeft w:val="0"/>
      <w:marRight w:val="0"/>
      <w:marTop w:val="0"/>
      <w:marBottom w:val="0"/>
      <w:divBdr>
        <w:top w:val="none" w:sz="0" w:space="0" w:color="auto"/>
        <w:left w:val="none" w:sz="0" w:space="0" w:color="auto"/>
        <w:bottom w:val="none" w:sz="0" w:space="0" w:color="auto"/>
        <w:right w:val="none" w:sz="0" w:space="0" w:color="auto"/>
      </w:divBdr>
      <w:divsChild>
        <w:div w:id="1699888173">
          <w:marLeft w:val="0"/>
          <w:marRight w:val="0"/>
          <w:marTop w:val="0"/>
          <w:marBottom w:val="0"/>
          <w:divBdr>
            <w:top w:val="none" w:sz="0" w:space="0" w:color="auto"/>
            <w:left w:val="none" w:sz="0" w:space="0" w:color="auto"/>
            <w:bottom w:val="none" w:sz="0" w:space="0" w:color="auto"/>
            <w:right w:val="none" w:sz="0" w:space="0" w:color="auto"/>
          </w:divBdr>
          <w:divsChild>
            <w:div w:id="2115510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9900371">
      <w:bodyDiv w:val="1"/>
      <w:marLeft w:val="0"/>
      <w:marRight w:val="0"/>
      <w:marTop w:val="0"/>
      <w:marBottom w:val="0"/>
      <w:divBdr>
        <w:top w:val="none" w:sz="0" w:space="0" w:color="auto"/>
        <w:left w:val="none" w:sz="0" w:space="0" w:color="auto"/>
        <w:bottom w:val="none" w:sz="0" w:space="0" w:color="auto"/>
        <w:right w:val="none" w:sz="0" w:space="0" w:color="auto"/>
      </w:divBdr>
    </w:div>
    <w:div w:id="1991786331">
      <w:bodyDiv w:val="1"/>
      <w:marLeft w:val="0"/>
      <w:marRight w:val="0"/>
      <w:marTop w:val="0"/>
      <w:marBottom w:val="0"/>
      <w:divBdr>
        <w:top w:val="none" w:sz="0" w:space="0" w:color="auto"/>
        <w:left w:val="none" w:sz="0" w:space="0" w:color="auto"/>
        <w:bottom w:val="none" w:sz="0" w:space="0" w:color="auto"/>
        <w:right w:val="none" w:sz="0" w:space="0" w:color="auto"/>
      </w:divBdr>
    </w:div>
    <w:div w:id="2049334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4" Type="http://schemas.openxmlformats.org/officeDocument/2006/relationships/header" Target="header4.xml"/><Relationship Id="rId15" Type="http://schemas.openxmlformats.org/officeDocument/2006/relationships/footer" Target="footer3.xml"/><Relationship Id="rId16" Type="http://schemas.openxmlformats.org/officeDocument/2006/relationships/header" Target="header5.xml"/><Relationship Id="rId17" Type="http://schemas.openxmlformats.org/officeDocument/2006/relationships/image" Target="media/image2.tiff"/><Relationship Id="rId18" Type="http://schemas.openxmlformats.org/officeDocument/2006/relationships/image" Target="media/image3.png"/><Relationship Id="rId19" Type="http://schemas.openxmlformats.org/officeDocument/2006/relationships/image" Target="media/image4.jpeg"/><Relationship Id="rId63" Type="http://schemas.openxmlformats.org/officeDocument/2006/relationships/image" Target="media/image46.emf"/><Relationship Id="rId64" Type="http://schemas.openxmlformats.org/officeDocument/2006/relationships/image" Target="media/image47.emf"/><Relationship Id="rId65" Type="http://schemas.openxmlformats.org/officeDocument/2006/relationships/image" Target="media/image48.emf"/><Relationship Id="rId66" Type="http://schemas.openxmlformats.org/officeDocument/2006/relationships/image" Target="media/image49.emf"/><Relationship Id="rId67" Type="http://schemas.openxmlformats.org/officeDocument/2006/relationships/image" Target="media/image50.emf"/><Relationship Id="rId68" Type="http://schemas.openxmlformats.org/officeDocument/2006/relationships/fontTable" Target="fontTable.xml"/><Relationship Id="rId69" Type="http://schemas.openxmlformats.org/officeDocument/2006/relationships/glossaryDocument" Target="glossary/document.xml"/><Relationship Id="rId50" Type="http://schemas.openxmlformats.org/officeDocument/2006/relationships/image" Target="media/image35.tiff"/><Relationship Id="rId51" Type="http://schemas.openxmlformats.org/officeDocument/2006/relationships/image" Target="media/image36.png"/><Relationship Id="rId52" Type="http://schemas.openxmlformats.org/officeDocument/2006/relationships/image" Target="media/image37.png"/><Relationship Id="rId53" Type="http://schemas.openxmlformats.org/officeDocument/2006/relationships/image" Target="media/image38.png"/><Relationship Id="rId54" Type="http://schemas.openxmlformats.org/officeDocument/2006/relationships/image" Target="media/image39.png"/><Relationship Id="rId55" Type="http://schemas.openxmlformats.org/officeDocument/2006/relationships/image" Target="media/image40.png"/><Relationship Id="rId56" Type="http://schemas.openxmlformats.org/officeDocument/2006/relationships/image" Target="media/image41.png"/><Relationship Id="rId57" Type="http://schemas.openxmlformats.org/officeDocument/2006/relationships/image" Target="media/image42.png"/><Relationship Id="rId58" Type="http://schemas.openxmlformats.org/officeDocument/2006/relationships/image" Target="media/image43.png"/><Relationship Id="rId59" Type="http://schemas.microsoft.com/office/2007/relationships/hdphoto" Target="media/hdphoto1.wdp"/><Relationship Id="rId40" Type="http://schemas.openxmlformats.org/officeDocument/2006/relationships/image" Target="media/image25.png"/><Relationship Id="rId41" Type="http://schemas.openxmlformats.org/officeDocument/2006/relationships/image" Target="media/image26.png"/><Relationship Id="rId42" Type="http://schemas.openxmlformats.org/officeDocument/2006/relationships/image" Target="media/image27.tiff"/><Relationship Id="rId43" Type="http://schemas.openxmlformats.org/officeDocument/2006/relationships/image" Target="media/image28.png"/><Relationship Id="rId44" Type="http://schemas.openxmlformats.org/officeDocument/2006/relationships/image" Target="media/image29.png"/><Relationship Id="rId45" Type="http://schemas.openxmlformats.org/officeDocument/2006/relationships/image" Target="media/image30.tiff"/><Relationship Id="rId46" Type="http://schemas.openxmlformats.org/officeDocument/2006/relationships/image" Target="media/image31.png"/><Relationship Id="rId47" Type="http://schemas.openxmlformats.org/officeDocument/2006/relationships/image" Target="media/image32.tiff"/><Relationship Id="rId48" Type="http://schemas.openxmlformats.org/officeDocument/2006/relationships/image" Target="media/image33.png"/><Relationship Id="rId49" Type="http://schemas.openxmlformats.org/officeDocument/2006/relationships/image" Target="media/image34.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tiff"/><Relationship Id="rId9" Type="http://schemas.openxmlformats.org/officeDocument/2006/relationships/header" Target="header1.xml"/><Relationship Id="rId30" Type="http://schemas.openxmlformats.org/officeDocument/2006/relationships/image" Target="media/image15.png"/><Relationship Id="rId31" Type="http://schemas.openxmlformats.org/officeDocument/2006/relationships/image" Target="media/image16.jpeg"/><Relationship Id="rId32" Type="http://schemas.openxmlformats.org/officeDocument/2006/relationships/image" Target="media/image17.png"/><Relationship Id="rId33" Type="http://schemas.openxmlformats.org/officeDocument/2006/relationships/image" Target="media/image18.tiff"/><Relationship Id="rId34" Type="http://schemas.openxmlformats.org/officeDocument/2006/relationships/image" Target="media/image19.tiff"/><Relationship Id="rId35" Type="http://schemas.openxmlformats.org/officeDocument/2006/relationships/image" Target="media/image20.tiff"/><Relationship Id="rId36" Type="http://schemas.openxmlformats.org/officeDocument/2006/relationships/image" Target="media/image21.tiff"/><Relationship Id="rId37" Type="http://schemas.openxmlformats.org/officeDocument/2006/relationships/image" Target="media/image22.tiff"/><Relationship Id="rId38" Type="http://schemas.openxmlformats.org/officeDocument/2006/relationships/image" Target="media/image23.png"/><Relationship Id="rId39" Type="http://schemas.openxmlformats.org/officeDocument/2006/relationships/image" Target="media/image24.png"/><Relationship Id="rId70" Type="http://schemas.openxmlformats.org/officeDocument/2006/relationships/theme" Target="theme/theme1.xml"/><Relationship Id="rId20" Type="http://schemas.openxmlformats.org/officeDocument/2006/relationships/image" Target="media/image5.png"/><Relationship Id="rId21" Type="http://schemas.openxmlformats.org/officeDocument/2006/relationships/image" Target="media/image6.tiff"/><Relationship Id="rId22" Type="http://schemas.openxmlformats.org/officeDocument/2006/relationships/image" Target="media/image7.tiff"/><Relationship Id="rId23" Type="http://schemas.openxmlformats.org/officeDocument/2006/relationships/image" Target="media/image8.tiff"/><Relationship Id="rId24" Type="http://schemas.openxmlformats.org/officeDocument/2006/relationships/image" Target="media/image9.tiff"/><Relationship Id="rId25" Type="http://schemas.openxmlformats.org/officeDocument/2006/relationships/image" Target="media/image10.tiff"/><Relationship Id="rId26" Type="http://schemas.openxmlformats.org/officeDocument/2006/relationships/image" Target="media/image11.tiff"/><Relationship Id="rId27" Type="http://schemas.openxmlformats.org/officeDocument/2006/relationships/image" Target="media/image12.tiff"/><Relationship Id="rId28" Type="http://schemas.openxmlformats.org/officeDocument/2006/relationships/image" Target="media/image13.png"/><Relationship Id="rId29" Type="http://schemas.openxmlformats.org/officeDocument/2006/relationships/image" Target="media/image14.png"/><Relationship Id="rId60" Type="http://schemas.openxmlformats.org/officeDocument/2006/relationships/footer" Target="footer4.xml"/><Relationship Id="rId61" Type="http://schemas.openxmlformats.org/officeDocument/2006/relationships/image" Target="media/image44.emf"/><Relationship Id="rId62" Type="http://schemas.openxmlformats.org/officeDocument/2006/relationships/image" Target="media/image45.emf"/><Relationship Id="rId10" Type="http://schemas.openxmlformats.org/officeDocument/2006/relationships/header" Target="header2.xml"/><Relationship Id="rId11" Type="http://schemas.openxmlformats.org/officeDocument/2006/relationships/footer" Target="footer1.xml"/><Relationship Id="rId12" Type="http://schemas.openxmlformats.org/officeDocument/2006/relationships/footer" Target="footer2.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4" Type="http://schemas.openxmlformats.org/officeDocument/2006/relationships/fontTable" Target="fontTable.xml"/><Relationship Id="rId1" Type="http://schemas.openxmlformats.org/officeDocument/2006/relationships/styles" Target="styles.xml"/><Relationship Id="rId2" Type="http://schemas.openxmlformats.org/officeDocument/2006/relationships/settings" Target="settings.xml"/></Relationships>
</file>

<file path=word/glossary/document.xml><?xml version="1.0" encoding="utf-8"?>
<w:glossary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6C65A591E9B0504D83325B8B35D228D3"/>
        <w:category>
          <w:name w:val="Genel"/>
          <w:gallery w:val="placeholder"/>
        </w:category>
        <w:types>
          <w:type w:val="bbPlcHdr"/>
        </w:types>
        <w:behaviors>
          <w:behavior w:val="content"/>
        </w:behaviors>
        <w:guid w:val="{767B1B71-8211-3144-AD5F-B10D3AAAB109}"/>
      </w:docPartPr>
      <w:docPartBody>
        <w:p w:rsidR="00000000" w:rsidRDefault="005C2977" w:rsidP="005C2977">
          <w:pPr>
            <w:pStyle w:val="6C65A591E9B0504D83325B8B35D228D3"/>
          </w:pPr>
          <w:r w:rsidRPr="0089648C">
            <w:rPr>
              <w:rStyle w:val="YerTutucuMetni"/>
            </w:rPr>
            <w:t>Click here to enter text.</w:t>
          </w:r>
        </w:p>
      </w:docPartBody>
    </w:docPart>
    <w:docPart>
      <w:docPartPr>
        <w:name w:val="969FC48FE5A9734E90E5281597592A89"/>
        <w:category>
          <w:name w:val="Genel"/>
          <w:gallery w:val="placeholder"/>
        </w:category>
        <w:types>
          <w:type w:val="bbPlcHdr"/>
        </w:types>
        <w:behaviors>
          <w:behavior w:val="content"/>
        </w:behaviors>
        <w:guid w:val="{A8150941-123D-B346-BC9C-0B4A1003B8D4}"/>
      </w:docPartPr>
      <w:docPartBody>
        <w:p w:rsidR="00000000" w:rsidRDefault="005C2977" w:rsidP="005C2977">
          <w:pPr>
            <w:pStyle w:val="969FC48FE5A9734E90E5281597592A89"/>
          </w:pPr>
          <w:r>
            <w:rPr>
              <w:rStyle w:val="YerTutucuMetni"/>
            </w:rPr>
            <w:t>Bir öğe seçin.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auto"/>
    <w:pitch w:val="variable"/>
    <w:sig w:usb0="00000000" w:usb1="10000000" w:usb2="00000000" w:usb3="00000000" w:csb0="80000000" w:csb1="00000000"/>
  </w:font>
  <w:font w:name="Calibri">
    <w:panose1 w:val="020F0502020204030204"/>
    <w:charset w:val="00"/>
    <w:family w:val="auto"/>
    <w:pitch w:val="variable"/>
    <w:sig w:usb0="E00002FF" w:usb1="4000ACFF" w:usb2="00000001" w:usb3="00000000" w:csb0="0000019F" w:csb1="00000000"/>
  </w:font>
  <w:font w:name="Segoe UI">
    <w:altName w:val="Calibri"/>
    <w:charset w:val="A2"/>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auto"/>
    <w:pitch w:val="variable"/>
    <w:sig w:usb0="E0002AFF" w:usb1="C0007843" w:usb2="00000009" w:usb3="00000000" w:csb0="000001FF" w:csb1="00000000"/>
  </w:font>
  <w:font w:name="Times">
    <w:panose1 w:val="02000500000000000000"/>
    <w:charset w:val="00"/>
    <w:family w:val="auto"/>
    <w:pitch w:val="variable"/>
    <w:sig w:usb0="00000003" w:usb1="00000000" w:usb2="00000000" w:usb3="00000000" w:csb0="00000001" w:csb1="00000000"/>
  </w:font>
  <w:font w:name="MingLiU">
    <w:panose1 w:val="02020509000000000000"/>
    <w:charset w:val="88"/>
    <w:family w:val="auto"/>
    <w:pitch w:val="variable"/>
    <w:sig w:usb0="A00002FF" w:usb1="28CFFCFA" w:usb2="00000016" w:usb3="00000000" w:csb0="00100001" w:csb1="00000000"/>
  </w:font>
  <w:font w:name="Trebuchet MS">
    <w:panose1 w:val="020B0603020202020204"/>
    <w:charset w:val="A2"/>
    <w:family w:val="swiss"/>
    <w:pitch w:val="variable"/>
    <w:sig w:usb0="00000687" w:usb1="00000000" w:usb2="00000000" w:usb3="00000000" w:csb0="0000009F" w:csb1="00000000"/>
  </w:font>
  <w:font w:name="Calibri Light">
    <w:panose1 w:val="020F0302020204030204"/>
    <w:charset w:val="00"/>
    <w:family w:val="auto"/>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C2977"/>
    <w:rsid w:val="00362B15"/>
    <w:rsid w:val="005C2977"/>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ecimalSymbol w:val=","/>
  <w:listSeparator w:val=";"/>
  <w14:defaultImageDpi w14:val="32767"/>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tr-TR" w:eastAsia="tr-TR"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YerTutucuMetni">
    <w:name w:val="Placeholder Text"/>
    <w:basedOn w:val="VarsaylanParagrafYazTipi"/>
    <w:uiPriority w:val="99"/>
    <w:semiHidden/>
    <w:rsid w:val="005C2977"/>
    <w:rPr>
      <w:color w:val="808080"/>
    </w:rPr>
  </w:style>
  <w:style w:type="paragraph" w:customStyle="1" w:styleId="06D4A33CCC0365479620DBAB2800560A">
    <w:name w:val="06D4A33CCC0365479620DBAB2800560A"/>
    <w:rsid w:val="005C2977"/>
  </w:style>
  <w:style w:type="paragraph" w:customStyle="1" w:styleId="E09DB0EE4E3C8C48A7F9ED84B4F079AC">
    <w:name w:val="E09DB0EE4E3C8C48A7F9ED84B4F079AC"/>
    <w:rsid w:val="005C2977"/>
  </w:style>
  <w:style w:type="paragraph" w:customStyle="1" w:styleId="F27B1A5588DF4648B4A73167913FD388">
    <w:name w:val="F27B1A5588DF4648B4A73167913FD388"/>
    <w:rsid w:val="005C2977"/>
  </w:style>
  <w:style w:type="paragraph" w:customStyle="1" w:styleId="C064240E3CF6B04497BABD5630FAEC61">
    <w:name w:val="C064240E3CF6B04497BABD5630FAEC61"/>
    <w:rsid w:val="005C2977"/>
  </w:style>
  <w:style w:type="paragraph" w:customStyle="1" w:styleId="6C65A591E9B0504D83325B8B35D228D3">
    <w:name w:val="6C65A591E9B0504D83325B8B35D228D3"/>
    <w:rsid w:val="005C2977"/>
  </w:style>
  <w:style w:type="paragraph" w:customStyle="1" w:styleId="969FC48FE5A9734E90E5281597592A89">
    <w:name w:val="969FC48FE5A9734E90E5281597592A89"/>
    <w:rsid w:val="005C297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doNotSaveAsSingleFile/>
  <w:pixelsPerInch w:val="96"/>
</w:webSetting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Version="6"/>
</file>

<file path=customXml/itemProps1.xml><?xml version="1.0" encoding="utf-8"?>
<ds:datastoreItem xmlns:ds="http://schemas.openxmlformats.org/officeDocument/2006/customXml" ds:itemID="{AEF63FD9-16C7-FB4D-8C00-41B60E7BCD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23717</Words>
  <Characters>135187</Characters>
  <Application>Microsoft Macintosh Word</Application>
  <DocSecurity>0</DocSecurity>
  <Lines>1126</Lines>
  <Paragraphs>317</Paragraphs>
  <ScaleCrop>false</ScaleCrop>
  <HeadingPairs>
    <vt:vector size="4" baseType="variant">
      <vt:variant>
        <vt:lpstr>Konu Başlığı</vt:lpstr>
      </vt:variant>
      <vt:variant>
        <vt:i4>1</vt:i4>
      </vt:variant>
      <vt:variant>
        <vt:lpstr>Başlık</vt:lpstr>
      </vt:variant>
      <vt:variant>
        <vt:i4>1</vt:i4>
      </vt:variant>
    </vt:vector>
  </HeadingPairs>
  <TitlesOfParts>
    <vt:vector size="2" baseType="lpstr">
      <vt:lpstr>Renkli Görmenin Detaylı Tanısına Yönelik Yeni Bir Test</vt:lpstr>
      <vt:lpstr>Renkli Görmenin Detaylı Tanısına Yönelik Yeni Bir Test</vt:lpstr>
    </vt:vector>
  </TitlesOfParts>
  <Manager>Prof. Dr. Cemil ÖZ</Manager>
  <Company>Sakarya Üniversitesi</Company>
  <LinksUpToDate>false</LinksUpToDate>
  <CharactersWithSpaces>158587</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Renkli Görmenin Detaylı Tanısına Yönelik Yeni Bir Test</dc:title>
  <dc:subject>Renkli Görmenin Detaylı Tanısına Yönelik Yeni Bir Test</dc:subject>
  <dc:creator>Murat</dc:creator>
  <cp:keywords/>
  <dc:description/>
  <cp:lastModifiedBy>Microsoft Office Kullanıcısı</cp:lastModifiedBy>
  <cp:revision>4</cp:revision>
  <cp:lastPrinted>2017-01-06T22:23:00Z</cp:lastPrinted>
  <dcterms:created xsi:type="dcterms:W3CDTF">2017-02-02T12:43:00Z</dcterms:created>
  <dcterms:modified xsi:type="dcterms:W3CDTF">2017-02-02T12:48:00Z</dcterms:modified>
  <cp:category>Doktora TEZ</cp:category>
</cp:coreProperties>
</file>